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AC51" w14:textId="77777777" w:rsidR="000219A5" w:rsidRPr="005F216C" w:rsidRDefault="000219A5" w:rsidP="00C84C71">
      <w:pPr>
        <w:pStyle w:val="Standard"/>
        <w:pBdr>
          <w:bottom w:val="single" w:sz="4" w:space="1" w:color="auto"/>
        </w:pBdr>
        <w:jc w:val="center"/>
        <w:outlineLvl w:val="0"/>
        <w:rPr>
          <w:b/>
          <w:sz w:val="22"/>
          <w:szCs w:val="22"/>
        </w:rPr>
      </w:pPr>
      <w:r w:rsidRPr="005F216C">
        <w:rPr>
          <w:b/>
          <w:sz w:val="22"/>
          <w:szCs w:val="22"/>
        </w:rPr>
        <w:t>Zmluva o výkone Stavebného dozoru</w:t>
      </w:r>
    </w:p>
    <w:p w14:paraId="70F773C0" w14:textId="3FBDFC7F" w:rsidR="000219A5" w:rsidRPr="005F216C" w:rsidRDefault="000219A5" w:rsidP="00C84C71">
      <w:pPr>
        <w:pStyle w:val="Standard"/>
        <w:outlineLvl w:val="0"/>
        <w:rPr>
          <w:b/>
          <w:i/>
          <w:sz w:val="22"/>
          <w:szCs w:val="22"/>
        </w:rPr>
      </w:pPr>
      <w:r w:rsidRPr="005F216C">
        <w:rPr>
          <w:b/>
          <w:sz w:val="22"/>
          <w:szCs w:val="22"/>
        </w:rPr>
        <w:tab/>
      </w:r>
      <w:r w:rsidRPr="005F216C">
        <w:rPr>
          <w:b/>
          <w:sz w:val="22"/>
          <w:szCs w:val="22"/>
        </w:rPr>
        <w:tab/>
      </w:r>
      <w:r w:rsidRPr="005F216C">
        <w:rPr>
          <w:b/>
          <w:i/>
          <w:sz w:val="22"/>
          <w:szCs w:val="22"/>
        </w:rPr>
        <w:t xml:space="preserve">uzatvorená v zmysle § </w:t>
      </w:r>
      <w:r w:rsidR="00C84C71" w:rsidRPr="005F216C">
        <w:rPr>
          <w:b/>
          <w:i/>
          <w:sz w:val="22"/>
          <w:szCs w:val="22"/>
        </w:rPr>
        <w:t>566</w:t>
      </w:r>
      <w:r w:rsidRPr="005F216C">
        <w:rPr>
          <w:b/>
          <w:bCs/>
          <w:sz w:val="22"/>
          <w:szCs w:val="22"/>
        </w:rPr>
        <w:t xml:space="preserve"> a </w:t>
      </w:r>
      <w:proofErr w:type="spellStart"/>
      <w:r w:rsidRPr="005F216C">
        <w:rPr>
          <w:b/>
          <w:bCs/>
          <w:sz w:val="22"/>
          <w:szCs w:val="22"/>
        </w:rPr>
        <w:t>nasl</w:t>
      </w:r>
      <w:proofErr w:type="spellEnd"/>
      <w:r w:rsidRPr="005F216C">
        <w:rPr>
          <w:b/>
          <w:bCs/>
          <w:sz w:val="22"/>
          <w:szCs w:val="22"/>
        </w:rPr>
        <w:t xml:space="preserve">., </w:t>
      </w:r>
      <w:r w:rsidRPr="005F216C">
        <w:rPr>
          <w:b/>
          <w:i/>
          <w:sz w:val="22"/>
          <w:szCs w:val="22"/>
        </w:rPr>
        <w:t xml:space="preserve">zákona č. 513/1991 Zb. Obchodného zákonníka </w:t>
      </w:r>
    </w:p>
    <w:p w14:paraId="60208C5A" w14:textId="77777777" w:rsidR="000219A5" w:rsidRPr="005F216C" w:rsidRDefault="000219A5" w:rsidP="000219A5">
      <w:pPr>
        <w:pStyle w:val="Standard"/>
        <w:jc w:val="center"/>
        <w:outlineLvl w:val="0"/>
        <w:rPr>
          <w:b/>
          <w:i/>
          <w:sz w:val="22"/>
          <w:szCs w:val="22"/>
        </w:rPr>
      </w:pPr>
      <w:r w:rsidRPr="005F216C">
        <w:rPr>
          <w:b/>
          <w:i/>
          <w:sz w:val="22"/>
          <w:szCs w:val="22"/>
        </w:rPr>
        <w:t>v znení neskorších predpisov (ďalej len „Obchodný zákonník)</w:t>
      </w:r>
    </w:p>
    <w:p w14:paraId="534EED32" w14:textId="77777777" w:rsidR="000219A5" w:rsidRPr="005F216C" w:rsidRDefault="000219A5" w:rsidP="000219A5">
      <w:pPr>
        <w:pStyle w:val="Standard"/>
        <w:jc w:val="center"/>
        <w:outlineLvl w:val="0"/>
        <w:rPr>
          <w:sz w:val="22"/>
          <w:szCs w:val="22"/>
        </w:rPr>
      </w:pPr>
      <w:r w:rsidRPr="005F216C">
        <w:rPr>
          <w:i/>
          <w:sz w:val="22"/>
          <w:szCs w:val="22"/>
        </w:rPr>
        <w:t>(ďalej len</w:t>
      </w:r>
      <w:r w:rsidRPr="005F216C">
        <w:rPr>
          <w:b/>
          <w:i/>
          <w:sz w:val="22"/>
          <w:szCs w:val="22"/>
        </w:rPr>
        <w:t xml:space="preserve"> „zmluva“ </w:t>
      </w:r>
      <w:r w:rsidRPr="005F216C">
        <w:rPr>
          <w:i/>
          <w:sz w:val="22"/>
          <w:szCs w:val="22"/>
        </w:rPr>
        <w:t>v príslušných gramatických tvaroch)</w:t>
      </w:r>
    </w:p>
    <w:p w14:paraId="15EE84A3" w14:textId="3ACB6D19" w:rsidR="000219A5" w:rsidRPr="005F216C" w:rsidRDefault="000219A5" w:rsidP="000219A5">
      <w:pPr>
        <w:pStyle w:val="Standard"/>
        <w:rPr>
          <w:b/>
          <w:i/>
          <w:sz w:val="22"/>
          <w:szCs w:val="22"/>
        </w:rPr>
      </w:pPr>
    </w:p>
    <w:p w14:paraId="292526E9" w14:textId="77777777" w:rsidR="00C84C71" w:rsidRPr="005F216C" w:rsidRDefault="00C84C71" w:rsidP="000219A5">
      <w:pPr>
        <w:pStyle w:val="Standard"/>
        <w:rPr>
          <w:b/>
          <w:i/>
          <w:sz w:val="22"/>
          <w:szCs w:val="22"/>
        </w:rPr>
      </w:pPr>
    </w:p>
    <w:p w14:paraId="7A632326" w14:textId="77777777" w:rsidR="000219A5" w:rsidRPr="005F216C" w:rsidRDefault="000219A5" w:rsidP="000219A5">
      <w:pPr>
        <w:pStyle w:val="Standard"/>
        <w:outlineLvl w:val="0"/>
        <w:rPr>
          <w:sz w:val="22"/>
          <w:szCs w:val="22"/>
        </w:rPr>
      </w:pPr>
      <w:r w:rsidRPr="005F216C">
        <w:rPr>
          <w:b/>
          <w:sz w:val="22"/>
          <w:szCs w:val="22"/>
        </w:rPr>
        <w:t>evidenčné číslo objednávateľa:</w:t>
      </w:r>
      <w:r w:rsidRPr="005F216C">
        <w:rPr>
          <w:b/>
          <w:sz w:val="22"/>
          <w:szCs w:val="22"/>
        </w:rPr>
        <w:tab/>
      </w:r>
      <w:r w:rsidRPr="005F216C">
        <w:rPr>
          <w:b/>
          <w:sz w:val="22"/>
          <w:szCs w:val="22"/>
        </w:rPr>
        <w:tab/>
      </w:r>
      <w:r w:rsidRPr="005F216C">
        <w:rPr>
          <w:b/>
          <w:sz w:val="22"/>
          <w:szCs w:val="22"/>
        </w:rPr>
        <w:tab/>
        <w:t xml:space="preserve">  </w:t>
      </w:r>
      <w:r w:rsidRPr="005F216C">
        <w:rPr>
          <w:b/>
          <w:sz w:val="22"/>
          <w:szCs w:val="22"/>
        </w:rPr>
        <w:tab/>
        <w:t xml:space="preserve">evidenčné číslo poskytovateľa:  </w:t>
      </w:r>
    </w:p>
    <w:p w14:paraId="2440F975" w14:textId="77777777" w:rsidR="00C84C71" w:rsidRPr="005F216C" w:rsidRDefault="00C84C71" w:rsidP="000219A5">
      <w:pPr>
        <w:pStyle w:val="Standard"/>
        <w:outlineLvl w:val="0"/>
        <w:rPr>
          <w:b/>
          <w:sz w:val="22"/>
          <w:szCs w:val="22"/>
        </w:rPr>
      </w:pPr>
    </w:p>
    <w:p w14:paraId="1C0B4DD2" w14:textId="77777777" w:rsidR="000219A5" w:rsidRPr="005F216C" w:rsidRDefault="000219A5" w:rsidP="000219A5">
      <w:pPr>
        <w:pStyle w:val="Standard"/>
        <w:spacing w:before="120"/>
        <w:jc w:val="center"/>
        <w:outlineLvl w:val="2"/>
        <w:rPr>
          <w:sz w:val="22"/>
          <w:szCs w:val="22"/>
        </w:rPr>
      </w:pPr>
      <w:r w:rsidRPr="005F216C">
        <w:rPr>
          <w:b/>
          <w:sz w:val="22"/>
          <w:szCs w:val="22"/>
          <w:lang w:eastAsia="cs-CZ"/>
        </w:rPr>
        <w:t>Výkon Stavebného dozoru (SD) pre stavbu:</w:t>
      </w:r>
    </w:p>
    <w:p w14:paraId="78B5420F" w14:textId="77777777" w:rsidR="000219A5" w:rsidRPr="005F216C" w:rsidRDefault="000219A5" w:rsidP="000219A5">
      <w:pPr>
        <w:pStyle w:val="Standard"/>
        <w:ind w:left="708"/>
        <w:rPr>
          <w:b/>
          <w:sz w:val="22"/>
          <w:szCs w:val="22"/>
          <w:lang w:eastAsia="cs-CZ"/>
        </w:rPr>
      </w:pPr>
    </w:p>
    <w:p w14:paraId="5CB4324F" w14:textId="2EFEB12E" w:rsidR="000219A5" w:rsidRPr="005F216C" w:rsidRDefault="00301701" w:rsidP="000219A5">
      <w:pPr>
        <w:pStyle w:val="Standard"/>
        <w:jc w:val="center"/>
        <w:outlineLvl w:val="0"/>
        <w:rPr>
          <w:b/>
          <w:sz w:val="22"/>
          <w:szCs w:val="22"/>
        </w:rPr>
      </w:pPr>
      <w:r w:rsidRPr="00302533">
        <w:rPr>
          <w:color w:val="333333"/>
          <w:sz w:val="22"/>
          <w:szCs w:val="22"/>
          <w:shd w:val="clear" w:color="auto" w:fill="FFFFFF"/>
        </w:rPr>
        <w:t xml:space="preserve">Rekonštrukcia, modernizácia stavebných objektov a doplnkové nové stavby </w:t>
      </w:r>
      <w:r w:rsidR="000A3C14">
        <w:rPr>
          <w:color w:val="333333"/>
          <w:sz w:val="22"/>
          <w:szCs w:val="22"/>
          <w:shd w:val="clear" w:color="auto" w:fill="FFFFFF"/>
        </w:rPr>
        <w:t xml:space="preserve">SOŠ </w:t>
      </w:r>
      <w:r w:rsidRPr="00302533">
        <w:rPr>
          <w:color w:val="333333"/>
          <w:sz w:val="22"/>
          <w:szCs w:val="22"/>
          <w:shd w:val="clear" w:color="auto" w:fill="FFFFFF"/>
        </w:rPr>
        <w:t>hotelových služieb a dopravy, Lučenec s názvom projektu: „Modernizácia odborného vzdelávania</w:t>
      </w:r>
      <w:r w:rsidRPr="00302533" w:rsidDel="00301701">
        <w:rPr>
          <w:rFonts w:hint="eastAsia"/>
          <w:sz w:val="22"/>
          <w:szCs w:val="22"/>
        </w:rPr>
        <w:t xml:space="preserve"> </w:t>
      </w:r>
      <w:r w:rsidR="000219A5" w:rsidRPr="004C5ADF">
        <w:rPr>
          <w:rStyle w:val="CharStyle13"/>
          <w:rFonts w:ascii="Times New Roman" w:hAnsi="Times New Roman" w:cs="Times New Roman"/>
          <w:sz w:val="22"/>
          <w:szCs w:val="22"/>
        </w:rPr>
        <w:t>(ďalej len „stavba“)</w:t>
      </w:r>
    </w:p>
    <w:p w14:paraId="07FADA18" w14:textId="77777777" w:rsidR="000219A5" w:rsidRPr="005F216C" w:rsidRDefault="000219A5" w:rsidP="000219A5">
      <w:pPr>
        <w:pStyle w:val="Standard"/>
        <w:rPr>
          <w:b/>
          <w:sz w:val="22"/>
          <w:szCs w:val="22"/>
        </w:rPr>
      </w:pPr>
    </w:p>
    <w:p w14:paraId="3D8D7295" w14:textId="77777777" w:rsidR="000219A5" w:rsidRPr="005F216C" w:rsidRDefault="000219A5" w:rsidP="000219A5">
      <w:pPr>
        <w:pStyle w:val="Standard"/>
        <w:jc w:val="center"/>
        <w:outlineLvl w:val="0"/>
        <w:rPr>
          <w:b/>
          <w:sz w:val="22"/>
          <w:szCs w:val="22"/>
        </w:rPr>
      </w:pPr>
    </w:p>
    <w:p w14:paraId="6E8C758B" w14:textId="77777777" w:rsidR="00765A52" w:rsidRPr="004C5ADF" w:rsidRDefault="000219A5" w:rsidP="00C84C71">
      <w:pPr>
        <w:rPr>
          <w:rFonts w:ascii="Times New Roman" w:hAnsi="Times New Roman" w:cs="Times New Roman"/>
          <w:b/>
          <w:iCs/>
          <w:sz w:val="22"/>
          <w:szCs w:val="22"/>
          <w:lang w:eastAsia="cs-CZ"/>
        </w:rPr>
      </w:pPr>
      <w:r w:rsidRPr="004C5ADF">
        <w:rPr>
          <w:rFonts w:ascii="Times New Roman" w:hAnsi="Times New Roman" w:cs="Times New Roman"/>
          <w:b/>
          <w:sz w:val="22"/>
          <w:szCs w:val="22"/>
        </w:rPr>
        <w:t xml:space="preserve">1. </w:t>
      </w:r>
      <w:r w:rsidR="00765A52" w:rsidRPr="004C5ADF">
        <w:rPr>
          <w:rFonts w:ascii="Times New Roman" w:hAnsi="Times New Roman" w:cs="Times New Roman"/>
          <w:b/>
          <w:iCs/>
          <w:sz w:val="22"/>
          <w:szCs w:val="22"/>
          <w:u w:val="single"/>
          <w:lang w:eastAsia="cs-CZ"/>
        </w:rPr>
        <w:t>Objednávateľ</w:t>
      </w:r>
      <w:r w:rsidR="00765A52" w:rsidRPr="004C5ADF">
        <w:rPr>
          <w:rFonts w:ascii="Times New Roman" w:hAnsi="Times New Roman" w:cs="Times New Roman"/>
          <w:b/>
          <w:iCs/>
          <w:sz w:val="22"/>
          <w:szCs w:val="22"/>
          <w:lang w:eastAsia="cs-CZ"/>
        </w:rPr>
        <w:t>:</w:t>
      </w:r>
      <w:r w:rsidR="00765A52" w:rsidRPr="004C5ADF">
        <w:rPr>
          <w:rFonts w:ascii="Times New Roman" w:hAnsi="Times New Roman" w:cs="Times New Roman"/>
          <w:b/>
          <w:iCs/>
          <w:sz w:val="22"/>
          <w:szCs w:val="22"/>
          <w:lang w:eastAsia="cs-CZ"/>
        </w:rPr>
        <w:tab/>
      </w:r>
    </w:p>
    <w:p w14:paraId="409CAC1D" w14:textId="40277C7F" w:rsidR="004C5ADF" w:rsidRPr="004C5ADF" w:rsidRDefault="004C5ADF" w:rsidP="004C5ADF">
      <w:pPr>
        <w:pStyle w:val="Bezriadkovania"/>
        <w:rPr>
          <w:b/>
          <w:bCs/>
          <w:sz w:val="22"/>
          <w:szCs w:val="22"/>
        </w:rPr>
      </w:pPr>
      <w:r w:rsidRPr="004C5ADF">
        <w:rPr>
          <w:b/>
          <w:bCs/>
          <w:sz w:val="22"/>
          <w:szCs w:val="22"/>
        </w:rPr>
        <w:t>Názov:</w:t>
      </w:r>
      <w:r w:rsidRPr="004C5ADF">
        <w:rPr>
          <w:b/>
          <w:bCs/>
          <w:sz w:val="22"/>
          <w:szCs w:val="22"/>
        </w:rPr>
        <w:tab/>
      </w:r>
      <w:r w:rsidRPr="004C5ADF">
        <w:rPr>
          <w:b/>
          <w:bCs/>
          <w:sz w:val="22"/>
          <w:szCs w:val="22"/>
        </w:rPr>
        <w:tab/>
      </w:r>
      <w:r w:rsidRPr="004C5ADF">
        <w:rPr>
          <w:b/>
          <w:bCs/>
          <w:sz w:val="22"/>
          <w:szCs w:val="22"/>
        </w:rPr>
        <w:tab/>
      </w:r>
      <w:r w:rsidRPr="004C5ADF">
        <w:rPr>
          <w:b/>
          <w:bCs/>
          <w:sz w:val="22"/>
          <w:szCs w:val="22"/>
        </w:rPr>
        <w:tab/>
      </w:r>
      <w:r w:rsidR="00A85268">
        <w:rPr>
          <w:b/>
          <w:bCs/>
          <w:sz w:val="22"/>
          <w:szCs w:val="22"/>
        </w:rPr>
        <w:tab/>
      </w:r>
      <w:r w:rsidRPr="004C5ADF">
        <w:rPr>
          <w:b/>
          <w:bCs/>
          <w:sz w:val="22"/>
          <w:szCs w:val="22"/>
        </w:rPr>
        <w:t xml:space="preserve">Stredná odborná škola hotelových služieb a dopravy </w:t>
      </w:r>
    </w:p>
    <w:p w14:paraId="5583AC80" w14:textId="45DFDD31" w:rsidR="004C5ADF" w:rsidRPr="004C5ADF" w:rsidRDefault="004C5ADF" w:rsidP="004C5ADF">
      <w:pPr>
        <w:pStyle w:val="Bezriadkovania"/>
        <w:rPr>
          <w:sz w:val="22"/>
          <w:szCs w:val="22"/>
        </w:rPr>
      </w:pPr>
      <w:r w:rsidRPr="004C5ADF">
        <w:rPr>
          <w:sz w:val="22"/>
          <w:szCs w:val="22"/>
        </w:rPr>
        <w:t>Sídlo:</w:t>
      </w:r>
      <w:r w:rsidRPr="004C5ADF">
        <w:rPr>
          <w:sz w:val="22"/>
          <w:szCs w:val="22"/>
        </w:rPr>
        <w:tab/>
      </w:r>
      <w:r w:rsidRPr="004C5ADF">
        <w:rPr>
          <w:sz w:val="22"/>
          <w:szCs w:val="22"/>
        </w:rPr>
        <w:tab/>
      </w:r>
      <w:r w:rsidRPr="004C5ADF">
        <w:rPr>
          <w:sz w:val="22"/>
          <w:szCs w:val="22"/>
        </w:rPr>
        <w:tab/>
      </w:r>
      <w:r w:rsidRPr="004C5ADF">
        <w:rPr>
          <w:sz w:val="22"/>
          <w:szCs w:val="22"/>
        </w:rPr>
        <w:tab/>
      </w:r>
      <w:r w:rsidR="00A85268">
        <w:rPr>
          <w:sz w:val="22"/>
          <w:szCs w:val="22"/>
        </w:rPr>
        <w:tab/>
      </w:r>
      <w:r w:rsidRPr="004C5ADF">
        <w:rPr>
          <w:sz w:val="22"/>
          <w:szCs w:val="22"/>
        </w:rPr>
        <w:t>Zvolenská cesta 83, 984 01 Lučenec</w:t>
      </w:r>
    </w:p>
    <w:p w14:paraId="377D8DC8" w14:textId="38357E76" w:rsidR="004C5ADF" w:rsidRPr="004C5ADF" w:rsidRDefault="004C5ADF" w:rsidP="004C5ADF">
      <w:pPr>
        <w:pStyle w:val="Bezriadkovania"/>
        <w:ind w:left="2127" w:hanging="2127"/>
        <w:jc w:val="both"/>
        <w:rPr>
          <w:sz w:val="22"/>
          <w:szCs w:val="22"/>
        </w:rPr>
      </w:pPr>
      <w:r w:rsidRPr="004C5ADF">
        <w:rPr>
          <w:sz w:val="22"/>
          <w:szCs w:val="22"/>
        </w:rPr>
        <w:t>Právna forma:</w:t>
      </w:r>
      <w:r w:rsidRPr="004C5ADF">
        <w:rPr>
          <w:sz w:val="22"/>
          <w:szCs w:val="22"/>
        </w:rPr>
        <w:tab/>
      </w:r>
      <w:r w:rsidRPr="004C5ADF">
        <w:rPr>
          <w:sz w:val="22"/>
          <w:szCs w:val="22"/>
        </w:rPr>
        <w:tab/>
      </w:r>
      <w:r w:rsidR="00A85268">
        <w:rPr>
          <w:sz w:val="22"/>
          <w:szCs w:val="22"/>
        </w:rPr>
        <w:tab/>
      </w:r>
      <w:r w:rsidRPr="004C5ADF">
        <w:rPr>
          <w:sz w:val="22"/>
          <w:szCs w:val="22"/>
        </w:rPr>
        <w:t>príspevková organizácia</w:t>
      </w:r>
    </w:p>
    <w:p w14:paraId="66B4FEFB" w14:textId="774150A7" w:rsidR="004C5ADF" w:rsidRPr="004C5ADF" w:rsidRDefault="004C5ADF" w:rsidP="004C5ADF">
      <w:pPr>
        <w:pStyle w:val="Bezriadkovania"/>
        <w:rPr>
          <w:sz w:val="22"/>
          <w:szCs w:val="22"/>
        </w:rPr>
      </w:pPr>
      <w:r w:rsidRPr="004C5ADF">
        <w:rPr>
          <w:sz w:val="22"/>
          <w:szCs w:val="22"/>
        </w:rPr>
        <w:t>štatutárny orgán:</w:t>
      </w:r>
      <w:r w:rsidRPr="004C5ADF">
        <w:rPr>
          <w:sz w:val="22"/>
          <w:szCs w:val="22"/>
        </w:rPr>
        <w:tab/>
      </w:r>
      <w:r w:rsidRPr="004C5ADF">
        <w:rPr>
          <w:sz w:val="22"/>
          <w:szCs w:val="22"/>
        </w:rPr>
        <w:tab/>
      </w:r>
      <w:r w:rsidR="00A85268">
        <w:rPr>
          <w:sz w:val="22"/>
          <w:szCs w:val="22"/>
        </w:rPr>
        <w:tab/>
      </w:r>
      <w:r w:rsidRPr="004C5ADF">
        <w:rPr>
          <w:sz w:val="22"/>
          <w:szCs w:val="22"/>
        </w:rPr>
        <w:t xml:space="preserve">Mgr. Juraj Vitek, riaditeľ školy </w:t>
      </w:r>
    </w:p>
    <w:p w14:paraId="48A6CE68" w14:textId="1FC00411" w:rsidR="004C5ADF" w:rsidRPr="004C5ADF" w:rsidRDefault="004C5ADF" w:rsidP="004C5ADF">
      <w:pPr>
        <w:pStyle w:val="Bezriadkovania"/>
        <w:rPr>
          <w:sz w:val="22"/>
          <w:szCs w:val="22"/>
        </w:rPr>
      </w:pPr>
      <w:r w:rsidRPr="004C5ADF">
        <w:rPr>
          <w:sz w:val="22"/>
          <w:szCs w:val="22"/>
        </w:rPr>
        <w:t>IČO:</w:t>
      </w:r>
      <w:r w:rsidRPr="004C5ADF">
        <w:rPr>
          <w:sz w:val="22"/>
          <w:szCs w:val="22"/>
        </w:rPr>
        <w:tab/>
      </w:r>
      <w:r w:rsidRPr="004C5ADF">
        <w:rPr>
          <w:sz w:val="22"/>
          <w:szCs w:val="22"/>
        </w:rPr>
        <w:tab/>
      </w:r>
      <w:r w:rsidRPr="004C5ADF">
        <w:rPr>
          <w:sz w:val="22"/>
          <w:szCs w:val="22"/>
        </w:rPr>
        <w:tab/>
      </w:r>
      <w:bookmarkStart w:id="0" w:name="_Hlk103778974"/>
      <w:r w:rsidRPr="004C5ADF">
        <w:rPr>
          <w:sz w:val="22"/>
          <w:szCs w:val="22"/>
        </w:rPr>
        <w:tab/>
      </w:r>
      <w:r w:rsidR="00A85268">
        <w:rPr>
          <w:sz w:val="22"/>
          <w:szCs w:val="22"/>
        </w:rPr>
        <w:tab/>
      </w:r>
      <w:r w:rsidRPr="004C5ADF">
        <w:rPr>
          <w:sz w:val="22"/>
          <w:szCs w:val="22"/>
        </w:rPr>
        <w:t>37890221</w:t>
      </w:r>
      <w:bookmarkEnd w:id="0"/>
    </w:p>
    <w:p w14:paraId="424942D9" w14:textId="2468BB25" w:rsidR="004C5ADF" w:rsidRPr="004C5ADF" w:rsidRDefault="004C5ADF" w:rsidP="004C5ADF">
      <w:pPr>
        <w:pStyle w:val="Bezriadkovania"/>
        <w:rPr>
          <w:sz w:val="22"/>
          <w:szCs w:val="22"/>
        </w:rPr>
      </w:pPr>
      <w:r w:rsidRPr="004C5ADF">
        <w:rPr>
          <w:sz w:val="22"/>
          <w:szCs w:val="22"/>
        </w:rPr>
        <w:t>DIČ:</w:t>
      </w:r>
      <w:r w:rsidRPr="004C5ADF">
        <w:rPr>
          <w:sz w:val="22"/>
          <w:szCs w:val="22"/>
        </w:rPr>
        <w:tab/>
      </w:r>
      <w:r w:rsidRPr="004C5ADF">
        <w:rPr>
          <w:sz w:val="22"/>
          <w:szCs w:val="22"/>
        </w:rPr>
        <w:tab/>
      </w:r>
      <w:r w:rsidRPr="004C5ADF">
        <w:rPr>
          <w:sz w:val="22"/>
          <w:szCs w:val="22"/>
        </w:rPr>
        <w:tab/>
      </w:r>
      <w:bookmarkStart w:id="1" w:name="_Hlk103778983"/>
      <w:r w:rsidRPr="004C5ADF">
        <w:rPr>
          <w:sz w:val="22"/>
          <w:szCs w:val="22"/>
        </w:rPr>
        <w:tab/>
      </w:r>
      <w:r w:rsidR="00A85268">
        <w:rPr>
          <w:sz w:val="22"/>
          <w:szCs w:val="22"/>
        </w:rPr>
        <w:tab/>
      </w:r>
      <w:r w:rsidRPr="004C5ADF">
        <w:rPr>
          <w:color w:val="333333"/>
          <w:sz w:val="22"/>
          <w:szCs w:val="22"/>
          <w:shd w:val="clear" w:color="auto" w:fill="FFFFFF"/>
        </w:rPr>
        <w:t>2021683906</w:t>
      </w:r>
      <w:bookmarkEnd w:id="1"/>
    </w:p>
    <w:p w14:paraId="0F965B39" w14:textId="60E05268" w:rsidR="004C5ADF" w:rsidRPr="004C5ADF" w:rsidRDefault="004C5ADF" w:rsidP="00C52603">
      <w:pPr>
        <w:pStyle w:val="Bezriadkovania"/>
        <w:spacing w:line="360" w:lineRule="auto"/>
        <w:rPr>
          <w:sz w:val="22"/>
          <w:szCs w:val="22"/>
        </w:rPr>
      </w:pPr>
      <w:r w:rsidRPr="004C5ADF">
        <w:rPr>
          <w:sz w:val="22"/>
          <w:szCs w:val="22"/>
        </w:rPr>
        <w:t>Bankové spojenie:</w:t>
      </w:r>
      <w:r w:rsidRPr="004C5ADF">
        <w:rPr>
          <w:sz w:val="22"/>
          <w:szCs w:val="22"/>
        </w:rPr>
        <w:tab/>
      </w:r>
      <w:r w:rsidRPr="004C5ADF">
        <w:rPr>
          <w:sz w:val="22"/>
          <w:szCs w:val="22"/>
        </w:rPr>
        <w:tab/>
      </w:r>
      <w:r w:rsidR="00A85268">
        <w:rPr>
          <w:sz w:val="22"/>
          <w:szCs w:val="22"/>
        </w:rPr>
        <w:tab/>
      </w:r>
      <w:r w:rsidRPr="004C5ADF">
        <w:rPr>
          <w:sz w:val="22"/>
          <w:szCs w:val="22"/>
        </w:rPr>
        <w:t>Štátna pokladnica</w:t>
      </w:r>
    </w:p>
    <w:p w14:paraId="16364BC3" w14:textId="18C64310" w:rsidR="004C5ADF" w:rsidRPr="004C5ADF" w:rsidRDefault="004C5ADF" w:rsidP="00C52603">
      <w:pPr>
        <w:pStyle w:val="Bezriadkovania"/>
        <w:spacing w:line="360" w:lineRule="auto"/>
        <w:rPr>
          <w:rStyle w:val="Vrazn"/>
          <w:sz w:val="22"/>
          <w:szCs w:val="22"/>
        </w:rPr>
      </w:pPr>
      <w:r w:rsidRPr="004C5ADF">
        <w:rPr>
          <w:sz w:val="22"/>
          <w:szCs w:val="22"/>
        </w:rPr>
        <w:t>Číslo účtu IBAN:</w:t>
      </w:r>
      <w:r w:rsidRPr="004C5ADF">
        <w:rPr>
          <w:sz w:val="22"/>
          <w:szCs w:val="22"/>
        </w:rPr>
        <w:tab/>
      </w:r>
      <w:r w:rsidRPr="004C5ADF">
        <w:rPr>
          <w:sz w:val="22"/>
          <w:szCs w:val="22"/>
        </w:rPr>
        <w:tab/>
      </w:r>
      <w:r w:rsidR="00A85268">
        <w:rPr>
          <w:sz w:val="22"/>
          <w:szCs w:val="22"/>
        </w:rPr>
        <w:tab/>
      </w:r>
      <w:r w:rsidRPr="004C5ADF">
        <w:rPr>
          <w:rStyle w:val="Vrazn"/>
          <w:sz w:val="22"/>
          <w:szCs w:val="22"/>
        </w:rPr>
        <w:t>.......................................................</w:t>
      </w:r>
    </w:p>
    <w:p w14:paraId="3C053834" w14:textId="77777777" w:rsidR="004C5ADF" w:rsidRPr="004C5ADF" w:rsidRDefault="004C5ADF" w:rsidP="004C5ADF">
      <w:pPr>
        <w:pStyle w:val="Bezriadkovania"/>
        <w:rPr>
          <w:sz w:val="22"/>
          <w:szCs w:val="22"/>
        </w:rPr>
      </w:pPr>
    </w:p>
    <w:p w14:paraId="2F49FDDB" w14:textId="77777777" w:rsidR="004C5ADF" w:rsidRPr="004C5ADF" w:rsidRDefault="004C5ADF" w:rsidP="004C5ADF">
      <w:pPr>
        <w:ind w:hanging="284"/>
        <w:rPr>
          <w:rFonts w:ascii="Times New Roman" w:hAnsi="Times New Roman" w:cs="Times New Roman"/>
          <w:sz w:val="22"/>
          <w:szCs w:val="22"/>
        </w:rPr>
      </w:pPr>
      <w:r w:rsidRPr="004C5ADF">
        <w:rPr>
          <w:rFonts w:ascii="Times New Roman" w:hAnsi="Times New Roman" w:cs="Times New Roman"/>
          <w:color w:val="FF0000"/>
          <w:sz w:val="22"/>
          <w:szCs w:val="22"/>
        </w:rPr>
        <w:tab/>
      </w:r>
      <w:r w:rsidRPr="004C5ADF">
        <w:rPr>
          <w:rFonts w:ascii="Times New Roman" w:hAnsi="Times New Roman" w:cs="Times New Roman"/>
          <w:sz w:val="22"/>
          <w:szCs w:val="22"/>
        </w:rPr>
        <w:t>Osoby oprávnené rokovať</w:t>
      </w:r>
    </w:p>
    <w:p w14:paraId="449C81AA" w14:textId="09078A24" w:rsidR="004C5ADF" w:rsidRPr="004C5ADF" w:rsidRDefault="004C5ADF" w:rsidP="004C5ADF">
      <w:pPr>
        <w:ind w:left="2832" w:hanging="2832"/>
        <w:rPr>
          <w:rFonts w:ascii="Times New Roman" w:hAnsi="Times New Roman" w:cs="Times New Roman"/>
          <w:sz w:val="22"/>
          <w:szCs w:val="22"/>
        </w:rPr>
      </w:pPr>
      <w:r w:rsidRPr="004C5ADF">
        <w:rPr>
          <w:rFonts w:ascii="Times New Roman" w:hAnsi="Times New Roman" w:cs="Times New Roman"/>
          <w:sz w:val="22"/>
          <w:szCs w:val="22"/>
        </w:rPr>
        <w:t>vo veciach Zmluvy:</w:t>
      </w:r>
      <w:r w:rsidRPr="004C5ADF">
        <w:rPr>
          <w:rFonts w:ascii="Times New Roman" w:hAnsi="Times New Roman" w:cs="Times New Roman"/>
          <w:sz w:val="22"/>
          <w:szCs w:val="22"/>
        </w:rPr>
        <w:tab/>
      </w:r>
      <w:bookmarkStart w:id="2" w:name="_Hlk83710590"/>
      <w:r w:rsidR="00A85268">
        <w:rPr>
          <w:rFonts w:ascii="Times New Roman" w:hAnsi="Times New Roman" w:cs="Times New Roman"/>
          <w:sz w:val="22"/>
          <w:szCs w:val="22"/>
        </w:rPr>
        <w:tab/>
      </w:r>
      <w:r w:rsidRPr="004C5ADF">
        <w:rPr>
          <w:rFonts w:ascii="Times New Roman" w:hAnsi="Times New Roman" w:cs="Times New Roman"/>
          <w:sz w:val="22"/>
          <w:szCs w:val="22"/>
        </w:rPr>
        <w:t>Mgr. Juraj Vitek, riaditeľ SOŠ hotelových služieb a dopravy,</w:t>
      </w:r>
    </w:p>
    <w:bookmarkEnd w:id="2"/>
    <w:p w14:paraId="43273F0F" w14:textId="0A970AE2" w:rsidR="004C5ADF" w:rsidRPr="004C5ADF" w:rsidRDefault="004C5ADF" w:rsidP="00A85268">
      <w:pPr>
        <w:ind w:left="2832" w:firstLine="708"/>
        <w:rPr>
          <w:rFonts w:ascii="Times New Roman" w:hAnsi="Times New Roman" w:cs="Times New Roman"/>
          <w:sz w:val="22"/>
          <w:szCs w:val="22"/>
        </w:rPr>
      </w:pPr>
      <w:r w:rsidRPr="004C5ADF">
        <w:rPr>
          <w:rFonts w:ascii="Times New Roman" w:hAnsi="Times New Roman" w:cs="Times New Roman"/>
          <w:sz w:val="22"/>
          <w:szCs w:val="22"/>
        </w:rPr>
        <w:t>047/43 236 91, 0917 600</w:t>
      </w:r>
      <w:r w:rsidR="00A85268">
        <w:rPr>
          <w:rFonts w:ascii="Times New Roman" w:hAnsi="Times New Roman" w:cs="Times New Roman"/>
          <w:sz w:val="22"/>
          <w:szCs w:val="22"/>
        </w:rPr>
        <w:t> </w:t>
      </w:r>
      <w:r w:rsidRPr="004C5ADF">
        <w:rPr>
          <w:rFonts w:ascii="Times New Roman" w:hAnsi="Times New Roman" w:cs="Times New Roman"/>
          <w:sz w:val="22"/>
          <w:szCs w:val="22"/>
        </w:rPr>
        <w:t>005</w:t>
      </w:r>
    </w:p>
    <w:p w14:paraId="60B77EE6" w14:textId="088283E5" w:rsidR="004C5ADF" w:rsidRPr="004C5ADF" w:rsidRDefault="00000000" w:rsidP="00A85268">
      <w:pPr>
        <w:ind w:left="2832" w:firstLine="708"/>
        <w:rPr>
          <w:rFonts w:ascii="Times New Roman" w:hAnsi="Times New Roman" w:cs="Times New Roman"/>
          <w:sz w:val="22"/>
          <w:szCs w:val="22"/>
        </w:rPr>
      </w:pPr>
      <w:hyperlink r:id="rId8" w:history="1">
        <w:r w:rsidR="00A85268" w:rsidRPr="00EF2D82">
          <w:rPr>
            <w:rStyle w:val="Hypertextovprepojenie"/>
            <w:rFonts w:ascii="Times New Roman" w:hAnsi="Times New Roman" w:cs="Times New Roman"/>
            <w:sz w:val="22"/>
            <w:szCs w:val="22"/>
          </w:rPr>
          <w:t>soslc@soslc.sk</w:t>
        </w:r>
      </w:hyperlink>
      <w:r w:rsidR="004C5ADF" w:rsidRPr="004C5ADF">
        <w:rPr>
          <w:rFonts w:ascii="Times New Roman" w:hAnsi="Times New Roman" w:cs="Times New Roman"/>
          <w:sz w:val="22"/>
          <w:szCs w:val="22"/>
        </w:rPr>
        <w:t>,</w:t>
      </w:r>
      <w:r w:rsidR="004C5ADF" w:rsidRPr="004C5ADF">
        <w:rPr>
          <w:rFonts w:ascii="Times New Roman" w:hAnsi="Times New Roman" w:cs="Times New Roman"/>
          <w:color w:val="FF0000"/>
          <w:sz w:val="22"/>
          <w:szCs w:val="22"/>
        </w:rPr>
        <w:t xml:space="preserve"> </w:t>
      </w:r>
      <w:hyperlink r:id="rId9" w:history="1">
        <w:r w:rsidR="004C5ADF" w:rsidRPr="004C5ADF">
          <w:rPr>
            <w:rStyle w:val="Hypertextovprepojenie"/>
            <w:rFonts w:ascii="Times New Roman" w:hAnsi="Times New Roman" w:cs="Times New Roman"/>
            <w:sz w:val="22"/>
            <w:szCs w:val="22"/>
          </w:rPr>
          <w:t>juraj.vitek@zoznam.sk</w:t>
        </w:r>
      </w:hyperlink>
      <w:r w:rsidR="004C5ADF" w:rsidRPr="004C5ADF">
        <w:rPr>
          <w:rFonts w:ascii="Times New Roman" w:hAnsi="Times New Roman" w:cs="Times New Roman"/>
          <w:sz w:val="22"/>
          <w:szCs w:val="22"/>
        </w:rPr>
        <w:t xml:space="preserve">, </w:t>
      </w:r>
      <w:r w:rsidR="004C5ADF" w:rsidRPr="004C5ADF">
        <w:rPr>
          <w:rFonts w:ascii="Times New Roman" w:hAnsi="Times New Roman" w:cs="Times New Roman"/>
          <w:sz w:val="22"/>
          <w:szCs w:val="22"/>
        </w:rPr>
        <w:tab/>
      </w:r>
      <w:r w:rsidR="004C5ADF" w:rsidRPr="004C5ADF">
        <w:rPr>
          <w:rFonts w:ascii="Times New Roman" w:hAnsi="Times New Roman" w:cs="Times New Roman"/>
          <w:sz w:val="22"/>
          <w:szCs w:val="22"/>
        </w:rPr>
        <w:tab/>
      </w:r>
    </w:p>
    <w:p w14:paraId="7A8C2DB8" w14:textId="77777777" w:rsidR="004C5ADF" w:rsidRPr="004C5ADF" w:rsidRDefault="004C5ADF" w:rsidP="00A85268">
      <w:pPr>
        <w:ind w:left="2835" w:hanging="2835"/>
        <w:rPr>
          <w:rFonts w:ascii="Times New Roman" w:hAnsi="Times New Roman" w:cs="Times New Roman"/>
          <w:sz w:val="22"/>
          <w:szCs w:val="22"/>
        </w:rPr>
      </w:pPr>
      <w:r w:rsidRPr="004C5ADF">
        <w:rPr>
          <w:rFonts w:ascii="Times New Roman" w:hAnsi="Times New Roman" w:cs="Times New Roman"/>
          <w:sz w:val="22"/>
          <w:szCs w:val="22"/>
        </w:rPr>
        <w:t xml:space="preserve">Osoby oprávnené rokovať </w:t>
      </w:r>
    </w:p>
    <w:p w14:paraId="46D24A6C" w14:textId="77777777" w:rsidR="00A85268" w:rsidRDefault="004C5ADF" w:rsidP="00A85268">
      <w:pPr>
        <w:ind w:left="2835" w:hanging="2835"/>
        <w:rPr>
          <w:rFonts w:ascii="Times New Roman" w:hAnsi="Times New Roman" w:cs="Times New Roman"/>
          <w:sz w:val="22"/>
          <w:szCs w:val="22"/>
        </w:rPr>
      </w:pPr>
      <w:r w:rsidRPr="004C5ADF">
        <w:rPr>
          <w:rFonts w:ascii="Times New Roman" w:hAnsi="Times New Roman" w:cs="Times New Roman"/>
          <w:sz w:val="22"/>
          <w:szCs w:val="22"/>
        </w:rPr>
        <w:t>v</w:t>
      </w:r>
      <w:r w:rsidR="00A85268">
        <w:rPr>
          <w:rFonts w:ascii="Times New Roman" w:hAnsi="Times New Roman" w:cs="Times New Roman"/>
          <w:sz w:val="22"/>
          <w:szCs w:val="22"/>
        </w:rPr>
        <w:t> </w:t>
      </w:r>
      <w:r w:rsidRPr="004C5ADF">
        <w:rPr>
          <w:rFonts w:ascii="Times New Roman" w:hAnsi="Times New Roman" w:cs="Times New Roman"/>
          <w:sz w:val="22"/>
          <w:szCs w:val="22"/>
        </w:rPr>
        <w:t>technických</w:t>
      </w:r>
      <w:r w:rsidR="00A85268">
        <w:rPr>
          <w:rFonts w:ascii="Times New Roman" w:hAnsi="Times New Roman" w:cs="Times New Roman"/>
          <w:sz w:val="22"/>
          <w:szCs w:val="22"/>
        </w:rPr>
        <w:t xml:space="preserve"> </w:t>
      </w:r>
      <w:r w:rsidRPr="004C5ADF">
        <w:rPr>
          <w:rFonts w:ascii="Times New Roman" w:hAnsi="Times New Roman" w:cs="Times New Roman"/>
          <w:sz w:val="22"/>
          <w:szCs w:val="22"/>
        </w:rPr>
        <w:t xml:space="preserve">(realizačných) </w:t>
      </w:r>
    </w:p>
    <w:p w14:paraId="466ABF98" w14:textId="5BB8423F" w:rsidR="004C5ADF" w:rsidRPr="004C5ADF" w:rsidRDefault="004C5ADF" w:rsidP="00A85268">
      <w:pPr>
        <w:ind w:left="2835" w:hanging="2835"/>
        <w:rPr>
          <w:rFonts w:ascii="Times New Roman" w:hAnsi="Times New Roman" w:cs="Times New Roman"/>
          <w:sz w:val="22"/>
          <w:szCs w:val="22"/>
        </w:rPr>
      </w:pPr>
      <w:r w:rsidRPr="004C5ADF">
        <w:rPr>
          <w:rFonts w:ascii="Times New Roman" w:hAnsi="Times New Roman" w:cs="Times New Roman"/>
          <w:sz w:val="22"/>
          <w:szCs w:val="22"/>
        </w:rPr>
        <w:t>veciach:</w:t>
      </w:r>
      <w:r w:rsidRPr="004C5ADF">
        <w:rPr>
          <w:rFonts w:ascii="Times New Roman" w:hAnsi="Times New Roman" w:cs="Times New Roman"/>
          <w:sz w:val="22"/>
          <w:szCs w:val="22"/>
        </w:rPr>
        <w:tab/>
      </w:r>
      <w:r w:rsidR="00A85268">
        <w:rPr>
          <w:rFonts w:ascii="Times New Roman" w:hAnsi="Times New Roman" w:cs="Times New Roman"/>
          <w:sz w:val="22"/>
          <w:szCs w:val="22"/>
        </w:rPr>
        <w:tab/>
      </w:r>
      <w:r w:rsidRPr="004C5ADF">
        <w:rPr>
          <w:rFonts w:ascii="Times New Roman" w:hAnsi="Times New Roman" w:cs="Times New Roman"/>
          <w:sz w:val="22"/>
          <w:szCs w:val="22"/>
        </w:rPr>
        <w:t>Mgr. Juraj Vitek, riaditeľ SOŠ hotelových služieb a dopravy,</w:t>
      </w:r>
    </w:p>
    <w:p w14:paraId="0844F513" w14:textId="77777777" w:rsidR="004C5ADF" w:rsidRPr="004C5ADF" w:rsidRDefault="004C5ADF" w:rsidP="00A85268">
      <w:pPr>
        <w:ind w:left="3540"/>
        <w:rPr>
          <w:rFonts w:ascii="Times New Roman" w:hAnsi="Times New Roman" w:cs="Times New Roman"/>
          <w:sz w:val="22"/>
          <w:szCs w:val="22"/>
        </w:rPr>
      </w:pPr>
      <w:r w:rsidRPr="004C5ADF">
        <w:rPr>
          <w:rFonts w:ascii="Times New Roman" w:hAnsi="Times New Roman" w:cs="Times New Roman"/>
          <w:sz w:val="22"/>
          <w:szCs w:val="22"/>
        </w:rPr>
        <w:t>Ing. Ľubomír Matuška, technický pracovník SOŠ hotelových služieb a dopravy</w:t>
      </w:r>
    </w:p>
    <w:p w14:paraId="587A9EFC" w14:textId="46CEBC20" w:rsidR="004C5ADF" w:rsidRPr="004C5ADF" w:rsidRDefault="004C5ADF" w:rsidP="004C5ADF">
      <w:pPr>
        <w:ind w:left="2835" w:hanging="2835"/>
        <w:rPr>
          <w:rFonts w:ascii="Times New Roman" w:hAnsi="Times New Roman" w:cs="Times New Roman"/>
          <w:sz w:val="22"/>
          <w:szCs w:val="22"/>
        </w:rPr>
      </w:pPr>
      <w:r w:rsidRPr="004C5ADF">
        <w:rPr>
          <w:rFonts w:ascii="Times New Roman" w:hAnsi="Times New Roman" w:cs="Times New Roman"/>
          <w:sz w:val="22"/>
          <w:szCs w:val="22"/>
        </w:rPr>
        <w:t>Telefón/ fax:</w:t>
      </w:r>
      <w:r w:rsidRPr="004C5ADF">
        <w:rPr>
          <w:rFonts w:ascii="Times New Roman" w:hAnsi="Times New Roman" w:cs="Times New Roman"/>
          <w:sz w:val="22"/>
          <w:szCs w:val="22"/>
        </w:rPr>
        <w:tab/>
      </w:r>
      <w:r w:rsidR="00A85268">
        <w:rPr>
          <w:rFonts w:ascii="Times New Roman" w:hAnsi="Times New Roman" w:cs="Times New Roman"/>
          <w:sz w:val="22"/>
          <w:szCs w:val="22"/>
        </w:rPr>
        <w:tab/>
      </w:r>
      <w:r w:rsidRPr="004C5ADF">
        <w:rPr>
          <w:rFonts w:ascii="Times New Roman" w:hAnsi="Times New Roman" w:cs="Times New Roman"/>
          <w:sz w:val="22"/>
          <w:szCs w:val="22"/>
        </w:rPr>
        <w:t xml:space="preserve">047/43 236 91, </w:t>
      </w:r>
      <w:r w:rsidRPr="004C5ADF">
        <w:rPr>
          <w:rFonts w:ascii="Times New Roman" w:hAnsi="Times New Roman" w:cs="Times New Roman"/>
          <w:bCs/>
          <w:sz w:val="22"/>
          <w:szCs w:val="22"/>
        </w:rPr>
        <w:t>0917 600 005, 0908 929 544</w:t>
      </w:r>
    </w:p>
    <w:p w14:paraId="73321584" w14:textId="1B5BC66E" w:rsidR="004C5ADF" w:rsidRPr="004C5ADF" w:rsidRDefault="004C5ADF" w:rsidP="004C5ADF">
      <w:pPr>
        <w:ind w:left="2832" w:hanging="2832"/>
        <w:rPr>
          <w:rFonts w:ascii="Times New Roman" w:hAnsi="Times New Roman" w:cs="Times New Roman"/>
          <w:sz w:val="22"/>
          <w:szCs w:val="22"/>
        </w:rPr>
      </w:pPr>
      <w:r w:rsidRPr="004C5ADF">
        <w:rPr>
          <w:rFonts w:ascii="Times New Roman" w:hAnsi="Times New Roman" w:cs="Times New Roman"/>
          <w:sz w:val="22"/>
          <w:szCs w:val="22"/>
        </w:rPr>
        <w:t>E mail:</w:t>
      </w:r>
      <w:r w:rsidRPr="004C5ADF">
        <w:rPr>
          <w:rFonts w:ascii="Times New Roman" w:hAnsi="Times New Roman" w:cs="Times New Roman"/>
          <w:sz w:val="22"/>
          <w:szCs w:val="22"/>
        </w:rPr>
        <w:tab/>
      </w:r>
      <w:r w:rsidR="00A85268">
        <w:rPr>
          <w:rFonts w:ascii="Times New Roman" w:hAnsi="Times New Roman" w:cs="Times New Roman"/>
          <w:sz w:val="22"/>
          <w:szCs w:val="22"/>
        </w:rPr>
        <w:tab/>
      </w:r>
      <w:hyperlink r:id="rId10" w:history="1">
        <w:r w:rsidR="00A85268" w:rsidRPr="00EF2D82">
          <w:rPr>
            <w:rStyle w:val="Hypertextovprepojenie"/>
            <w:rFonts w:ascii="Times New Roman" w:hAnsi="Times New Roman" w:cs="Times New Roman"/>
            <w:sz w:val="22"/>
            <w:szCs w:val="22"/>
          </w:rPr>
          <w:t>juraj.vitek@zoznam.sk</w:t>
        </w:r>
      </w:hyperlink>
      <w:r w:rsidRPr="004C5ADF">
        <w:rPr>
          <w:rStyle w:val="Hypertextovprepojenie"/>
          <w:rFonts w:ascii="Times New Roman" w:hAnsi="Times New Roman" w:cs="Times New Roman"/>
          <w:sz w:val="22"/>
          <w:szCs w:val="22"/>
        </w:rPr>
        <w:t>, matuska@zssslc.sk</w:t>
      </w:r>
    </w:p>
    <w:p w14:paraId="5B76179F" w14:textId="77777777" w:rsidR="00765A52" w:rsidRPr="005F216C" w:rsidRDefault="00765A52" w:rsidP="00765A52">
      <w:pPr>
        <w:tabs>
          <w:tab w:val="left" w:pos="284"/>
        </w:tabs>
        <w:rPr>
          <w:rFonts w:ascii="Times New Roman" w:hAnsi="Times New Roman" w:cs="Times New Roman"/>
          <w:sz w:val="22"/>
          <w:szCs w:val="22"/>
        </w:rPr>
      </w:pPr>
    </w:p>
    <w:p w14:paraId="4C479C4C" w14:textId="72161BE8" w:rsidR="000219A5" w:rsidRPr="005F216C" w:rsidRDefault="000219A5" w:rsidP="00C84C71">
      <w:pPr>
        <w:pStyle w:val="Standard"/>
        <w:rPr>
          <w:b/>
          <w:sz w:val="22"/>
          <w:szCs w:val="22"/>
        </w:rPr>
      </w:pPr>
      <w:r w:rsidRPr="005F216C">
        <w:rPr>
          <w:b/>
          <w:sz w:val="22"/>
          <w:szCs w:val="22"/>
        </w:rPr>
        <w:t>a</w:t>
      </w:r>
    </w:p>
    <w:p w14:paraId="7243E447" w14:textId="77777777" w:rsidR="000219A5" w:rsidRPr="005F216C" w:rsidRDefault="000219A5" w:rsidP="000219A5">
      <w:pPr>
        <w:pStyle w:val="Standard"/>
        <w:rPr>
          <w:b/>
          <w:sz w:val="22"/>
          <w:szCs w:val="22"/>
        </w:rPr>
      </w:pPr>
    </w:p>
    <w:p w14:paraId="08429547" w14:textId="77777777" w:rsidR="00C84C71" w:rsidRPr="005F216C" w:rsidRDefault="000219A5" w:rsidP="00C84C71">
      <w:pPr>
        <w:pStyle w:val="Standard"/>
        <w:rPr>
          <w:b/>
          <w:sz w:val="22"/>
          <w:szCs w:val="22"/>
        </w:rPr>
      </w:pPr>
      <w:r w:rsidRPr="005F216C">
        <w:rPr>
          <w:b/>
          <w:sz w:val="22"/>
          <w:szCs w:val="22"/>
        </w:rPr>
        <w:t>2. Poskytovateľ:</w:t>
      </w:r>
    </w:p>
    <w:p w14:paraId="635334C9" w14:textId="04B14D2D" w:rsidR="000219A5" w:rsidRPr="005F216C" w:rsidRDefault="000219A5" w:rsidP="00C84C71">
      <w:pPr>
        <w:pStyle w:val="Standard"/>
        <w:rPr>
          <w:sz w:val="22"/>
          <w:szCs w:val="22"/>
        </w:rPr>
      </w:pPr>
      <w:r w:rsidRPr="005F216C">
        <w:rPr>
          <w:sz w:val="22"/>
          <w:szCs w:val="22"/>
        </w:rPr>
        <w:t>Sídlo</w:t>
      </w:r>
      <w:r w:rsidR="00C84C71" w:rsidRPr="005F216C">
        <w:rPr>
          <w:sz w:val="22"/>
          <w:szCs w:val="22"/>
        </w:rPr>
        <w:t>:</w:t>
      </w:r>
    </w:p>
    <w:p w14:paraId="0A1CE4BB" w14:textId="5D236150" w:rsidR="000219A5" w:rsidRPr="005F216C" w:rsidRDefault="000219A5" w:rsidP="00C84C71">
      <w:pPr>
        <w:pStyle w:val="Standard"/>
        <w:rPr>
          <w:sz w:val="22"/>
          <w:szCs w:val="22"/>
        </w:rPr>
      </w:pPr>
      <w:r w:rsidRPr="005F216C">
        <w:rPr>
          <w:sz w:val="22"/>
          <w:szCs w:val="22"/>
        </w:rPr>
        <w:t>Právna forma:</w:t>
      </w:r>
    </w:p>
    <w:p w14:paraId="117F8805" w14:textId="40BF3DB4" w:rsidR="000219A5" w:rsidRPr="005F216C" w:rsidRDefault="000219A5" w:rsidP="00C84C71">
      <w:pPr>
        <w:pStyle w:val="Standard"/>
        <w:rPr>
          <w:sz w:val="22"/>
          <w:szCs w:val="22"/>
        </w:rPr>
      </w:pPr>
      <w:r w:rsidRPr="005F216C">
        <w:rPr>
          <w:sz w:val="22"/>
          <w:szCs w:val="22"/>
        </w:rPr>
        <w:t>Zastúpená:</w:t>
      </w:r>
    </w:p>
    <w:p w14:paraId="6491D020" w14:textId="72D9A71B" w:rsidR="000219A5" w:rsidRPr="005F216C" w:rsidRDefault="000219A5" w:rsidP="00C84C71">
      <w:pPr>
        <w:pStyle w:val="Standard"/>
        <w:rPr>
          <w:sz w:val="22"/>
          <w:szCs w:val="22"/>
        </w:rPr>
      </w:pPr>
      <w:r w:rsidRPr="005F216C">
        <w:rPr>
          <w:sz w:val="22"/>
          <w:szCs w:val="22"/>
        </w:rPr>
        <w:t>Osoba oprávnená konať</w:t>
      </w:r>
    </w:p>
    <w:p w14:paraId="48EA5130" w14:textId="62007331" w:rsidR="000219A5" w:rsidRPr="005F216C" w:rsidRDefault="000219A5" w:rsidP="00C84C71">
      <w:pPr>
        <w:pStyle w:val="Standard"/>
        <w:rPr>
          <w:sz w:val="22"/>
          <w:szCs w:val="22"/>
        </w:rPr>
      </w:pPr>
      <w:r w:rsidRPr="005F216C">
        <w:rPr>
          <w:sz w:val="22"/>
          <w:szCs w:val="22"/>
        </w:rPr>
        <w:t xml:space="preserve">v mene spoločnosti: </w:t>
      </w:r>
    </w:p>
    <w:p w14:paraId="6039780D" w14:textId="727BE99D" w:rsidR="000219A5" w:rsidRPr="005F216C" w:rsidRDefault="000219A5" w:rsidP="00C84C71">
      <w:pPr>
        <w:pStyle w:val="Standard"/>
        <w:outlineLvl w:val="0"/>
        <w:rPr>
          <w:sz w:val="22"/>
          <w:szCs w:val="22"/>
        </w:rPr>
      </w:pPr>
      <w:r w:rsidRPr="005F216C">
        <w:rPr>
          <w:sz w:val="22"/>
          <w:szCs w:val="22"/>
        </w:rPr>
        <w:t>Osoba oprávnená rokovať</w:t>
      </w:r>
    </w:p>
    <w:p w14:paraId="17BF6DDB" w14:textId="3359AB26" w:rsidR="000219A5" w:rsidRPr="005F216C" w:rsidRDefault="000219A5" w:rsidP="00C84C71">
      <w:pPr>
        <w:pStyle w:val="Standard"/>
        <w:rPr>
          <w:sz w:val="22"/>
          <w:szCs w:val="22"/>
        </w:rPr>
      </w:pPr>
      <w:r w:rsidRPr="005F216C">
        <w:rPr>
          <w:sz w:val="22"/>
          <w:szCs w:val="22"/>
        </w:rPr>
        <w:t>vo veciach technických:</w:t>
      </w:r>
    </w:p>
    <w:p w14:paraId="25E629F3" w14:textId="2642642C" w:rsidR="000219A5" w:rsidRPr="005F216C" w:rsidRDefault="000219A5" w:rsidP="00C84C71">
      <w:pPr>
        <w:pStyle w:val="Standard"/>
        <w:outlineLvl w:val="0"/>
        <w:rPr>
          <w:sz w:val="22"/>
          <w:szCs w:val="22"/>
        </w:rPr>
      </w:pPr>
      <w:r w:rsidRPr="005F216C">
        <w:rPr>
          <w:sz w:val="22"/>
          <w:szCs w:val="22"/>
        </w:rPr>
        <w:t>Osoba oprávnená konať</w:t>
      </w:r>
    </w:p>
    <w:p w14:paraId="09E41C62" w14:textId="1207ADB8" w:rsidR="000219A5" w:rsidRPr="005F216C" w:rsidRDefault="000219A5" w:rsidP="00C84C71">
      <w:pPr>
        <w:pStyle w:val="Standard"/>
        <w:rPr>
          <w:sz w:val="22"/>
          <w:szCs w:val="22"/>
        </w:rPr>
      </w:pPr>
      <w:r w:rsidRPr="005F216C">
        <w:rPr>
          <w:sz w:val="22"/>
          <w:szCs w:val="22"/>
        </w:rPr>
        <w:t xml:space="preserve">vo veciach zmluvy: </w:t>
      </w:r>
    </w:p>
    <w:p w14:paraId="0F218B8F" w14:textId="5A374EF1" w:rsidR="000219A5" w:rsidRPr="005F216C" w:rsidRDefault="000219A5" w:rsidP="00C84C71">
      <w:pPr>
        <w:pStyle w:val="Standard"/>
        <w:tabs>
          <w:tab w:val="left" w:pos="284"/>
        </w:tabs>
        <w:jc w:val="both"/>
        <w:rPr>
          <w:sz w:val="22"/>
          <w:szCs w:val="22"/>
        </w:rPr>
      </w:pPr>
      <w:r w:rsidRPr="005F216C">
        <w:rPr>
          <w:sz w:val="22"/>
          <w:szCs w:val="22"/>
        </w:rPr>
        <w:t>IČO:</w:t>
      </w:r>
    </w:p>
    <w:p w14:paraId="14F3AA05" w14:textId="16DC5124" w:rsidR="000219A5" w:rsidRPr="005F216C" w:rsidRDefault="000219A5" w:rsidP="00C84C71">
      <w:pPr>
        <w:pStyle w:val="Standard"/>
        <w:rPr>
          <w:sz w:val="22"/>
          <w:szCs w:val="22"/>
        </w:rPr>
      </w:pPr>
      <w:r w:rsidRPr="005F216C">
        <w:rPr>
          <w:sz w:val="22"/>
          <w:szCs w:val="22"/>
        </w:rPr>
        <w:t>DIČ:</w:t>
      </w:r>
    </w:p>
    <w:p w14:paraId="62CE36B7" w14:textId="1D218089" w:rsidR="000219A5" w:rsidRPr="005F216C" w:rsidRDefault="000219A5" w:rsidP="00C84C71">
      <w:pPr>
        <w:pStyle w:val="Standard"/>
        <w:tabs>
          <w:tab w:val="left" w:pos="3544"/>
        </w:tabs>
        <w:jc w:val="both"/>
        <w:rPr>
          <w:sz w:val="22"/>
          <w:szCs w:val="22"/>
        </w:rPr>
      </w:pPr>
      <w:r w:rsidRPr="005F216C">
        <w:rPr>
          <w:sz w:val="22"/>
          <w:szCs w:val="22"/>
        </w:rPr>
        <w:t>Bankové spojenie:</w:t>
      </w:r>
    </w:p>
    <w:p w14:paraId="1C15ED77" w14:textId="034488B2" w:rsidR="000219A5" w:rsidRPr="005F216C" w:rsidRDefault="000219A5" w:rsidP="00C84C71">
      <w:pPr>
        <w:pStyle w:val="Standard"/>
        <w:tabs>
          <w:tab w:val="left" w:pos="3544"/>
        </w:tabs>
        <w:ind w:right="-284"/>
        <w:jc w:val="both"/>
        <w:rPr>
          <w:sz w:val="22"/>
          <w:szCs w:val="22"/>
        </w:rPr>
      </w:pPr>
      <w:r w:rsidRPr="005F216C">
        <w:rPr>
          <w:sz w:val="22"/>
          <w:szCs w:val="22"/>
        </w:rPr>
        <w:t xml:space="preserve">Číslo účtu: </w:t>
      </w:r>
    </w:p>
    <w:p w14:paraId="10439FB0" w14:textId="773CC9C9" w:rsidR="000219A5" w:rsidRPr="005F216C" w:rsidRDefault="000219A5" w:rsidP="00C84C71">
      <w:pPr>
        <w:pStyle w:val="Standard"/>
        <w:tabs>
          <w:tab w:val="left" w:pos="3544"/>
        </w:tabs>
        <w:ind w:right="-284"/>
        <w:jc w:val="both"/>
        <w:rPr>
          <w:sz w:val="22"/>
          <w:szCs w:val="22"/>
        </w:rPr>
      </w:pPr>
      <w:r w:rsidRPr="005F216C">
        <w:rPr>
          <w:sz w:val="22"/>
          <w:szCs w:val="22"/>
        </w:rPr>
        <w:t>Telefón/ fax:</w:t>
      </w:r>
    </w:p>
    <w:p w14:paraId="0D51D1EC" w14:textId="77777777" w:rsidR="000219A5" w:rsidRPr="005F216C" w:rsidRDefault="000219A5" w:rsidP="000219A5">
      <w:pPr>
        <w:pStyle w:val="Standard"/>
        <w:jc w:val="both"/>
        <w:rPr>
          <w:sz w:val="22"/>
          <w:szCs w:val="22"/>
        </w:rPr>
      </w:pPr>
      <w:r w:rsidRPr="005F216C">
        <w:rPr>
          <w:sz w:val="22"/>
          <w:szCs w:val="22"/>
        </w:rPr>
        <w:lastRenderedPageBreak/>
        <w:t xml:space="preserve">   </w:t>
      </w:r>
    </w:p>
    <w:p w14:paraId="16EEF9F1" w14:textId="68AA133B" w:rsidR="000219A5" w:rsidRPr="005F216C" w:rsidRDefault="000219A5" w:rsidP="00C84C71">
      <w:pPr>
        <w:pStyle w:val="Standard"/>
        <w:jc w:val="both"/>
        <w:rPr>
          <w:sz w:val="22"/>
          <w:szCs w:val="22"/>
        </w:rPr>
      </w:pPr>
      <w:r w:rsidRPr="005F216C">
        <w:rPr>
          <w:sz w:val="22"/>
          <w:szCs w:val="22"/>
        </w:rPr>
        <w:t>(ďalej len ako „</w:t>
      </w:r>
      <w:r w:rsidRPr="005F216C">
        <w:rPr>
          <w:b/>
          <w:sz w:val="22"/>
          <w:szCs w:val="22"/>
        </w:rPr>
        <w:t>poskytovateľ</w:t>
      </w:r>
      <w:r w:rsidRPr="005F216C">
        <w:rPr>
          <w:sz w:val="22"/>
          <w:szCs w:val="22"/>
        </w:rPr>
        <w:t xml:space="preserve">“ v príslušnom gramatickom tvare a </w:t>
      </w:r>
      <w:r w:rsidR="00A85268" w:rsidRPr="00A85268">
        <w:rPr>
          <w:b/>
          <w:bCs/>
          <w:sz w:val="22"/>
          <w:szCs w:val="22"/>
        </w:rPr>
        <w:t>„</w:t>
      </w:r>
      <w:r w:rsidRPr="00A85268">
        <w:rPr>
          <w:b/>
          <w:bCs/>
          <w:sz w:val="22"/>
          <w:szCs w:val="22"/>
        </w:rPr>
        <w:t>objednávateľ</w:t>
      </w:r>
      <w:r w:rsidR="00A85268" w:rsidRPr="00A85268">
        <w:rPr>
          <w:b/>
          <w:bCs/>
          <w:sz w:val="22"/>
          <w:szCs w:val="22"/>
        </w:rPr>
        <w:t>“</w:t>
      </w:r>
      <w:r w:rsidR="00A85268">
        <w:rPr>
          <w:sz w:val="22"/>
          <w:szCs w:val="22"/>
        </w:rPr>
        <w:t xml:space="preserve"> v príslušnom gramatickom tvare</w:t>
      </w:r>
      <w:r w:rsidRPr="005F216C">
        <w:rPr>
          <w:sz w:val="22"/>
          <w:szCs w:val="22"/>
        </w:rPr>
        <w:t xml:space="preserve"> spolu s poskytovateľom ďalej v zmluve ako „</w:t>
      </w:r>
      <w:r w:rsidRPr="005F216C">
        <w:rPr>
          <w:b/>
          <w:sz w:val="22"/>
          <w:szCs w:val="22"/>
        </w:rPr>
        <w:t>zmluvné strany</w:t>
      </w:r>
      <w:r w:rsidRPr="005F216C">
        <w:rPr>
          <w:sz w:val="22"/>
          <w:szCs w:val="22"/>
        </w:rPr>
        <w:t>“ v príslušnom gramatickom tvare)</w:t>
      </w:r>
    </w:p>
    <w:p w14:paraId="2F2F6A6E" w14:textId="77777777" w:rsidR="000219A5" w:rsidRPr="005F216C" w:rsidRDefault="000219A5" w:rsidP="000219A5">
      <w:pPr>
        <w:pStyle w:val="Standard"/>
        <w:ind w:left="180"/>
        <w:jc w:val="both"/>
        <w:rPr>
          <w:sz w:val="22"/>
          <w:szCs w:val="22"/>
        </w:rPr>
      </w:pPr>
    </w:p>
    <w:p w14:paraId="2C884827" w14:textId="77777777" w:rsidR="00C84C71" w:rsidRPr="005F216C" w:rsidRDefault="00C84C71" w:rsidP="000219A5">
      <w:pPr>
        <w:pStyle w:val="Standard"/>
        <w:jc w:val="center"/>
        <w:outlineLvl w:val="0"/>
        <w:rPr>
          <w:b/>
          <w:sz w:val="22"/>
          <w:szCs w:val="22"/>
        </w:rPr>
      </w:pPr>
    </w:p>
    <w:p w14:paraId="68F756A9" w14:textId="6BAED0AC" w:rsidR="000219A5" w:rsidRPr="005F216C" w:rsidRDefault="00CE77D7" w:rsidP="000219A5">
      <w:pPr>
        <w:pStyle w:val="Standard"/>
        <w:jc w:val="center"/>
        <w:outlineLvl w:val="0"/>
        <w:rPr>
          <w:b/>
          <w:sz w:val="22"/>
          <w:szCs w:val="22"/>
        </w:rPr>
      </w:pPr>
      <w:r w:rsidRPr="005F216C">
        <w:rPr>
          <w:b/>
          <w:sz w:val="22"/>
          <w:szCs w:val="22"/>
        </w:rPr>
        <w:t>Čl. I.</w:t>
      </w:r>
    </w:p>
    <w:p w14:paraId="5E575D7F" w14:textId="3E30ED0B" w:rsidR="00CE77D7" w:rsidRPr="005F216C" w:rsidRDefault="00CE77D7" w:rsidP="000219A5">
      <w:pPr>
        <w:pStyle w:val="Standard"/>
        <w:jc w:val="center"/>
        <w:outlineLvl w:val="0"/>
        <w:rPr>
          <w:b/>
          <w:sz w:val="22"/>
          <w:szCs w:val="22"/>
        </w:rPr>
      </w:pPr>
      <w:r w:rsidRPr="005F216C">
        <w:rPr>
          <w:b/>
          <w:sz w:val="22"/>
          <w:szCs w:val="22"/>
        </w:rPr>
        <w:t>Úvodné ustanovenia</w:t>
      </w:r>
    </w:p>
    <w:p w14:paraId="73C46F80" w14:textId="77777777" w:rsidR="000219A5" w:rsidRPr="005F216C" w:rsidRDefault="000219A5" w:rsidP="000219A5">
      <w:pPr>
        <w:pStyle w:val="Standard"/>
        <w:jc w:val="center"/>
        <w:outlineLvl w:val="0"/>
        <w:rPr>
          <w:b/>
          <w:sz w:val="22"/>
          <w:szCs w:val="22"/>
        </w:rPr>
      </w:pPr>
    </w:p>
    <w:p w14:paraId="386B5CC2" w14:textId="77777777" w:rsidR="000219A5" w:rsidRPr="005F216C" w:rsidRDefault="000219A5" w:rsidP="000219A5">
      <w:pPr>
        <w:shd w:val="clear" w:color="auto" w:fill="FFFFFF" w:themeFill="background1"/>
        <w:tabs>
          <w:tab w:val="left" w:pos="284"/>
        </w:tabs>
        <w:suppressAutoHyphens w:val="0"/>
        <w:contextualSpacing/>
        <w:jc w:val="both"/>
        <w:rPr>
          <w:rFonts w:ascii="Times New Roman" w:hAnsi="Times New Roman" w:cs="Times New Roman"/>
          <w:sz w:val="22"/>
          <w:szCs w:val="22"/>
        </w:rPr>
      </w:pPr>
    </w:p>
    <w:p w14:paraId="36D8182B" w14:textId="4A6BB053" w:rsidR="00CE77D7" w:rsidRPr="005F216C" w:rsidRDefault="00CE77D7" w:rsidP="00CE77D7">
      <w:pPr>
        <w:pStyle w:val="Odsekzoznamu"/>
        <w:numPr>
          <w:ilvl w:val="1"/>
          <w:numId w:val="21"/>
        </w:numPr>
        <w:suppressAutoHyphens w:val="0"/>
        <w:autoSpaceDN/>
        <w:jc w:val="both"/>
        <w:rPr>
          <w:sz w:val="22"/>
          <w:szCs w:val="22"/>
        </w:rPr>
      </w:pPr>
      <w:r w:rsidRPr="005F216C">
        <w:rPr>
          <w:sz w:val="22"/>
          <w:szCs w:val="22"/>
        </w:rPr>
        <w:t>O</w:t>
      </w:r>
      <w:r w:rsidR="000219A5" w:rsidRPr="005F216C">
        <w:rPr>
          <w:sz w:val="22"/>
          <w:szCs w:val="22"/>
        </w:rPr>
        <w:t xml:space="preserve">bjednávateľ zrealizoval verejné obstarávanie </w:t>
      </w:r>
      <w:r w:rsidRPr="005F216C">
        <w:rPr>
          <w:sz w:val="22"/>
          <w:szCs w:val="22"/>
        </w:rPr>
        <w:t xml:space="preserve">v súlade so </w:t>
      </w:r>
      <w:r w:rsidR="000219A5" w:rsidRPr="005F216C">
        <w:rPr>
          <w:sz w:val="22"/>
          <w:szCs w:val="22"/>
        </w:rPr>
        <w:t>zákon</w:t>
      </w:r>
      <w:r w:rsidRPr="005F216C">
        <w:rPr>
          <w:sz w:val="22"/>
          <w:szCs w:val="22"/>
        </w:rPr>
        <w:t>om</w:t>
      </w:r>
      <w:r w:rsidR="000219A5" w:rsidRPr="005F216C">
        <w:rPr>
          <w:sz w:val="22"/>
          <w:szCs w:val="22"/>
        </w:rPr>
        <w:t xml:space="preserve"> č. 343/2015 Z. z. o verejnom obstarávaní a o zmene a doplnení niektorých zákonov v znení neskorších predpisov</w:t>
      </w:r>
      <w:r w:rsidRPr="005F216C">
        <w:rPr>
          <w:sz w:val="22"/>
          <w:szCs w:val="22"/>
        </w:rPr>
        <w:t xml:space="preserve"> </w:t>
      </w:r>
      <w:r w:rsidR="000219A5" w:rsidRPr="005F216C">
        <w:rPr>
          <w:sz w:val="22"/>
          <w:szCs w:val="22"/>
        </w:rPr>
        <w:t xml:space="preserve">na predmet zákazky </w:t>
      </w:r>
      <w:r w:rsidR="00301701" w:rsidRPr="00302533">
        <w:rPr>
          <w:color w:val="333333"/>
          <w:sz w:val="22"/>
          <w:szCs w:val="22"/>
          <w:shd w:val="clear" w:color="auto" w:fill="FFFFFF"/>
        </w:rPr>
        <w:t xml:space="preserve">Rekonštrukcia, modernizácia stavebných objektov a doplnkové nové stavby </w:t>
      </w:r>
      <w:r w:rsidR="000A3C14">
        <w:rPr>
          <w:color w:val="333333"/>
          <w:sz w:val="22"/>
          <w:szCs w:val="22"/>
          <w:shd w:val="clear" w:color="auto" w:fill="FFFFFF"/>
        </w:rPr>
        <w:t xml:space="preserve">SOŠ </w:t>
      </w:r>
      <w:r w:rsidR="00301701" w:rsidRPr="00302533">
        <w:rPr>
          <w:color w:val="333333"/>
          <w:sz w:val="22"/>
          <w:szCs w:val="22"/>
          <w:shd w:val="clear" w:color="auto" w:fill="FFFFFF"/>
        </w:rPr>
        <w:t>hotelových služieb a dopravy, Lučenec s názvom projektu: „Modernizácia odborného vzdelávania</w:t>
      </w:r>
      <w:r w:rsidR="00684708" w:rsidRPr="00537AC4">
        <w:rPr>
          <w:sz w:val="22"/>
          <w:szCs w:val="22"/>
        </w:rPr>
        <w:t>:</w:t>
      </w:r>
      <w:r w:rsidR="00684708">
        <w:rPr>
          <w:sz w:val="22"/>
          <w:szCs w:val="22"/>
        </w:rPr>
        <w:t xml:space="preserve"> </w:t>
      </w:r>
      <w:r w:rsidR="00684708" w:rsidRPr="00684708">
        <w:rPr>
          <w:sz w:val="22"/>
          <w:szCs w:val="22"/>
        </w:rPr>
        <w:t>výkon stavebného dozoru pri rekonštrukcii, modernizácii stavebných objektov a doplnkových nových stavieb</w:t>
      </w:r>
      <w:r w:rsidR="00684708" w:rsidRPr="005F216C">
        <w:rPr>
          <w:sz w:val="22"/>
          <w:szCs w:val="22"/>
        </w:rPr>
        <w:t xml:space="preserve"> </w:t>
      </w:r>
      <w:r w:rsidR="000219A5" w:rsidRPr="005F216C">
        <w:rPr>
          <w:sz w:val="22"/>
          <w:szCs w:val="22"/>
        </w:rPr>
        <w:t>(ďalej iba „verejné obstarávanie“)</w:t>
      </w:r>
      <w:r w:rsidRPr="005F216C">
        <w:rPr>
          <w:sz w:val="22"/>
          <w:szCs w:val="22"/>
        </w:rPr>
        <w:t>.</w:t>
      </w:r>
    </w:p>
    <w:p w14:paraId="2E3DB253" w14:textId="77777777" w:rsidR="00CE77D7" w:rsidRPr="005F216C" w:rsidRDefault="00CE77D7" w:rsidP="00CE77D7">
      <w:pPr>
        <w:pStyle w:val="Odsekzoznamu"/>
        <w:suppressAutoHyphens w:val="0"/>
        <w:autoSpaceDN/>
        <w:ind w:left="360"/>
        <w:jc w:val="both"/>
        <w:rPr>
          <w:sz w:val="22"/>
          <w:szCs w:val="22"/>
        </w:rPr>
      </w:pPr>
    </w:p>
    <w:p w14:paraId="0CF43925" w14:textId="269CC270" w:rsidR="00CE77D7" w:rsidRPr="001B6E91" w:rsidRDefault="00CE77D7" w:rsidP="00CE77D7">
      <w:pPr>
        <w:pStyle w:val="Odsekzoznamu"/>
        <w:numPr>
          <w:ilvl w:val="1"/>
          <w:numId w:val="21"/>
        </w:numPr>
        <w:suppressAutoHyphens w:val="0"/>
        <w:autoSpaceDN/>
        <w:jc w:val="both"/>
        <w:rPr>
          <w:sz w:val="22"/>
          <w:szCs w:val="22"/>
        </w:rPr>
      </w:pPr>
      <w:r w:rsidRPr="005F216C">
        <w:rPr>
          <w:bCs/>
          <w:sz w:val="22"/>
          <w:szCs w:val="22"/>
        </w:rPr>
        <w:t>N</w:t>
      </w:r>
      <w:r w:rsidR="000219A5" w:rsidRPr="005F216C">
        <w:rPr>
          <w:bCs/>
          <w:sz w:val="22"/>
          <w:szCs w:val="22"/>
        </w:rPr>
        <w:t xml:space="preserve">a základe výsledkov verejného obstarávania došlo k výberu zhotoviteľa stavby </w:t>
      </w:r>
      <w:r w:rsidRPr="005F216C">
        <w:rPr>
          <w:bCs/>
          <w:sz w:val="22"/>
          <w:szCs w:val="22"/>
        </w:rPr>
        <w:t>–</w:t>
      </w:r>
      <w:r w:rsidR="000219A5" w:rsidRPr="005F216C">
        <w:rPr>
          <w:bCs/>
          <w:sz w:val="22"/>
          <w:szCs w:val="22"/>
        </w:rPr>
        <w:t xml:space="preserve"> </w:t>
      </w:r>
      <w:r w:rsidRPr="005F216C">
        <w:rPr>
          <w:bCs/>
          <w:sz w:val="22"/>
          <w:szCs w:val="22"/>
        </w:rPr>
        <w:t xml:space="preserve">obchodnej </w:t>
      </w:r>
      <w:r w:rsidR="000219A5" w:rsidRPr="005F216C">
        <w:rPr>
          <w:bCs/>
          <w:sz w:val="22"/>
          <w:szCs w:val="22"/>
        </w:rPr>
        <w:t xml:space="preserve">spoločnosti </w:t>
      </w:r>
      <w:r w:rsidR="000219A5" w:rsidRPr="004C5ADF">
        <w:rPr>
          <w:bCs/>
          <w:sz w:val="22"/>
          <w:szCs w:val="22"/>
          <w:highlight w:val="yellow"/>
        </w:rPr>
        <w:t>...............................................................................</w:t>
      </w:r>
      <w:r w:rsidR="000219A5" w:rsidRPr="005F216C">
        <w:rPr>
          <w:bCs/>
          <w:sz w:val="22"/>
          <w:szCs w:val="22"/>
        </w:rPr>
        <w:t xml:space="preserve"> a k uzatvoreniu zmluvy o dielo zo dňa </w:t>
      </w:r>
      <w:r w:rsidR="000219A5" w:rsidRPr="004C5ADF">
        <w:rPr>
          <w:bCs/>
          <w:sz w:val="22"/>
          <w:szCs w:val="22"/>
          <w:highlight w:val="yellow"/>
        </w:rPr>
        <w:t>.................</w:t>
      </w:r>
      <w:r w:rsidR="000219A5" w:rsidRPr="005F216C">
        <w:rPr>
          <w:bCs/>
          <w:sz w:val="22"/>
          <w:szCs w:val="22"/>
        </w:rPr>
        <w:t xml:space="preserve"> medzi objednávateľom v postavení objednávateľa a zhotoviteľom v pozícii zhotoviteľa (ďalej len </w:t>
      </w:r>
      <w:r w:rsidR="000219A5" w:rsidRPr="005F216C">
        <w:rPr>
          <w:b/>
          <w:sz w:val="22"/>
          <w:szCs w:val="22"/>
        </w:rPr>
        <w:t>„Zmluva so zhotoviteľom“</w:t>
      </w:r>
      <w:r w:rsidR="000219A5" w:rsidRPr="005F216C">
        <w:rPr>
          <w:bCs/>
          <w:sz w:val="22"/>
          <w:szCs w:val="22"/>
        </w:rPr>
        <w:t>), predmetom ktorej je realizácia stavby v rozsahu vymedzenom v Zmluve so zhotoviteľom</w:t>
      </w:r>
      <w:r w:rsidR="00FF1D0A" w:rsidRPr="005F216C">
        <w:rPr>
          <w:bCs/>
          <w:sz w:val="22"/>
          <w:szCs w:val="22"/>
        </w:rPr>
        <w:t xml:space="preserve">. </w:t>
      </w:r>
      <w:r w:rsidR="000219A5" w:rsidRPr="005F216C">
        <w:rPr>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1B6E91">
        <w:rPr>
          <w:bCs/>
          <w:sz w:val="22"/>
          <w:szCs w:val="22"/>
        </w:rPr>
        <w:t>.</w:t>
      </w:r>
    </w:p>
    <w:p w14:paraId="2353AED5" w14:textId="77777777" w:rsidR="001B6E91" w:rsidRPr="001B6E91" w:rsidRDefault="001B6E91" w:rsidP="001B6E91">
      <w:pPr>
        <w:pStyle w:val="Odsekzoznamu"/>
        <w:rPr>
          <w:sz w:val="22"/>
          <w:szCs w:val="22"/>
        </w:rPr>
      </w:pPr>
    </w:p>
    <w:p w14:paraId="085BA927" w14:textId="77777777" w:rsidR="001B6E91" w:rsidRPr="001B6E91" w:rsidRDefault="001B6E91" w:rsidP="001B6E91">
      <w:pPr>
        <w:pStyle w:val="Odsekzoznamu"/>
        <w:numPr>
          <w:ilvl w:val="1"/>
          <w:numId w:val="21"/>
        </w:numPr>
        <w:suppressAutoHyphens w:val="0"/>
        <w:autoSpaceDN/>
        <w:jc w:val="both"/>
        <w:rPr>
          <w:sz w:val="22"/>
          <w:szCs w:val="22"/>
        </w:rPr>
      </w:pPr>
      <w:r w:rsidRPr="001B6E91">
        <w:rPr>
          <w:sz w:val="22"/>
          <w:szCs w:val="22"/>
        </w:rPr>
        <w:t xml:space="preserve">Predmet Zmluvy bude spolufinancovaný z nenávratného finančného príspevku (ďalej ako „NFP“) poskytovanom zo zdrojov  Európskeho fondu regionálneho rozvoja v rámci Integrovaného regionálneho operačného programu (ďalej aj „IROP“): </w:t>
      </w:r>
    </w:p>
    <w:p w14:paraId="3F74ED46" w14:textId="77777777" w:rsidR="001B6E91" w:rsidRPr="001B6E91" w:rsidRDefault="001B6E91" w:rsidP="001B6E91">
      <w:pPr>
        <w:pStyle w:val="Textkomentra"/>
        <w:widowControl/>
        <w:numPr>
          <w:ilvl w:val="0"/>
          <w:numId w:val="25"/>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Prioritná os: 7 – REACT-EÚ</w:t>
      </w:r>
    </w:p>
    <w:p w14:paraId="03BF6170" w14:textId="77777777" w:rsidR="001B6E91" w:rsidRPr="001B6E91" w:rsidRDefault="001B6E91" w:rsidP="001B6E91">
      <w:pPr>
        <w:pStyle w:val="Textkomentra"/>
        <w:widowControl/>
        <w:numPr>
          <w:ilvl w:val="0"/>
          <w:numId w:val="25"/>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Investičná priorita: 7.1 – Podpora nápravy dôsledkov krízy v kontexte pandémie COVID-19 a príprava zelenej, digitálnej a odolnej obnovy hospodárstva </w:t>
      </w:r>
    </w:p>
    <w:p w14:paraId="6009B258" w14:textId="77777777" w:rsidR="001B6E91" w:rsidRPr="001B6E91" w:rsidRDefault="001B6E91" w:rsidP="001B6E91">
      <w:pPr>
        <w:pStyle w:val="Textkomentra"/>
        <w:widowControl/>
        <w:numPr>
          <w:ilvl w:val="0"/>
          <w:numId w:val="25"/>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Špecifický cieľ: 7.5 - Zvýšenie počtu žiakov stredných odborných škôl na praktickom vyučovaní v Banskobystrickom kraji </w:t>
      </w:r>
    </w:p>
    <w:p w14:paraId="6F0BBDB2" w14:textId="2B8B8ADF" w:rsidR="001B6E91" w:rsidRPr="001B6E91" w:rsidRDefault="001B6E91" w:rsidP="001B6E91">
      <w:pPr>
        <w:pStyle w:val="Textkomentra"/>
        <w:widowControl/>
        <w:numPr>
          <w:ilvl w:val="0"/>
          <w:numId w:val="25"/>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 xml:space="preserve">Kód výzvy: </w:t>
      </w:r>
      <w:r w:rsidRPr="001B6E91">
        <w:rPr>
          <w:rFonts w:ascii="Times New Roman" w:hAnsi="Times New Roman" w:cs="Times New Roman"/>
          <w:color w:val="000000"/>
          <w:sz w:val="22"/>
          <w:szCs w:val="22"/>
        </w:rPr>
        <w:t>IROP-PO7-SC75-2022-90</w:t>
      </w:r>
    </w:p>
    <w:p w14:paraId="30794CCD" w14:textId="3F02DC7F" w:rsidR="001B6E91" w:rsidRPr="001B6E91" w:rsidRDefault="001B6E91" w:rsidP="001B6E91">
      <w:pPr>
        <w:pStyle w:val="Textkomentra"/>
        <w:widowControl/>
        <w:numPr>
          <w:ilvl w:val="0"/>
          <w:numId w:val="25"/>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Názov projektu: Stredná odborná škola hotelových služieb a dopravy v Lučenci – Modernizácia odborného vzdelávania</w:t>
      </w:r>
    </w:p>
    <w:p w14:paraId="689A6941" w14:textId="3884271F" w:rsidR="001B6E91" w:rsidRPr="001B6E91" w:rsidRDefault="001B6E91" w:rsidP="001B6E91">
      <w:pPr>
        <w:pStyle w:val="Textkomentra"/>
        <w:widowControl/>
        <w:numPr>
          <w:ilvl w:val="0"/>
          <w:numId w:val="25"/>
        </w:numPr>
        <w:autoSpaceDN/>
        <w:ind w:left="851"/>
        <w:jc w:val="both"/>
        <w:rPr>
          <w:rFonts w:ascii="Times New Roman" w:hAnsi="Times New Roman" w:cs="Times New Roman"/>
          <w:sz w:val="22"/>
          <w:szCs w:val="22"/>
        </w:rPr>
      </w:pPr>
      <w:r w:rsidRPr="001B6E91">
        <w:rPr>
          <w:rFonts w:ascii="Times New Roman" w:hAnsi="Times New Roman" w:cs="Times New Roman"/>
          <w:sz w:val="22"/>
          <w:szCs w:val="22"/>
        </w:rPr>
        <w:t>Kód projektu: NFP302070CCN6</w:t>
      </w:r>
    </w:p>
    <w:p w14:paraId="1040EEFA" w14:textId="77777777" w:rsidR="00CE77D7" w:rsidRPr="005F216C" w:rsidRDefault="00CE77D7" w:rsidP="00CE77D7">
      <w:pPr>
        <w:pStyle w:val="Odsekzoznamu"/>
        <w:rPr>
          <w:sz w:val="22"/>
          <w:szCs w:val="22"/>
        </w:rPr>
      </w:pPr>
    </w:p>
    <w:p w14:paraId="77AB4C2F" w14:textId="79EBFE01" w:rsidR="00CE77D7" w:rsidRPr="005F216C" w:rsidRDefault="000219A5" w:rsidP="00BA4EA2">
      <w:pPr>
        <w:pStyle w:val="Odsekzoznamu"/>
        <w:numPr>
          <w:ilvl w:val="1"/>
          <w:numId w:val="21"/>
        </w:numPr>
        <w:suppressAutoHyphens w:val="0"/>
        <w:autoSpaceDN/>
        <w:jc w:val="both"/>
        <w:rPr>
          <w:sz w:val="22"/>
          <w:szCs w:val="22"/>
        </w:rPr>
      </w:pPr>
      <w:r w:rsidRPr="005F216C">
        <w:rPr>
          <w:sz w:val="22"/>
          <w:szCs w:val="22"/>
        </w:rPr>
        <w:t xml:space="preserve">Zmluvné strany majú spoločný záujem na tom, aby došlo k riadnej a včasnej realizácii predmetu tejto zmluvy a k jej riadnemu splneniu a majú záujem si pritom poskytnúť </w:t>
      </w:r>
      <w:r w:rsidR="00CE77D7" w:rsidRPr="005F216C">
        <w:rPr>
          <w:sz w:val="22"/>
          <w:szCs w:val="22"/>
        </w:rPr>
        <w:t>všetku nevyhnutne potrebnú súčinnosť.</w:t>
      </w:r>
    </w:p>
    <w:p w14:paraId="05ADCD58" w14:textId="77777777" w:rsidR="00CE77D7" w:rsidRPr="005F216C" w:rsidRDefault="00CE77D7" w:rsidP="00CE77D7">
      <w:pPr>
        <w:pStyle w:val="Odsekzoznamu"/>
        <w:suppressAutoHyphens w:val="0"/>
        <w:autoSpaceDN/>
        <w:ind w:left="360"/>
        <w:jc w:val="both"/>
        <w:rPr>
          <w:sz w:val="22"/>
          <w:szCs w:val="22"/>
        </w:rPr>
      </w:pPr>
    </w:p>
    <w:p w14:paraId="525CC8C6" w14:textId="77777777" w:rsidR="000219A5" w:rsidRPr="005F216C" w:rsidRDefault="000219A5" w:rsidP="000219A5">
      <w:pPr>
        <w:pStyle w:val="Standard"/>
        <w:jc w:val="center"/>
        <w:outlineLvl w:val="0"/>
        <w:rPr>
          <w:b/>
          <w:sz w:val="22"/>
          <w:szCs w:val="22"/>
        </w:rPr>
      </w:pPr>
      <w:r w:rsidRPr="005F216C">
        <w:rPr>
          <w:b/>
          <w:sz w:val="22"/>
          <w:szCs w:val="22"/>
        </w:rPr>
        <w:t>Čl. II.</w:t>
      </w:r>
    </w:p>
    <w:p w14:paraId="4C8F3D94" w14:textId="77777777" w:rsidR="000219A5" w:rsidRPr="005F216C" w:rsidRDefault="000219A5" w:rsidP="000219A5">
      <w:pPr>
        <w:pStyle w:val="Standard"/>
        <w:jc w:val="center"/>
        <w:rPr>
          <w:b/>
          <w:sz w:val="22"/>
          <w:szCs w:val="22"/>
        </w:rPr>
      </w:pPr>
      <w:r w:rsidRPr="005F216C">
        <w:rPr>
          <w:b/>
          <w:sz w:val="22"/>
          <w:szCs w:val="22"/>
        </w:rPr>
        <w:t xml:space="preserve">Predmet zmluvy  </w:t>
      </w:r>
    </w:p>
    <w:p w14:paraId="2E3A34F4" w14:textId="77777777" w:rsidR="000219A5" w:rsidRPr="005F216C" w:rsidRDefault="000219A5" w:rsidP="000219A5">
      <w:pPr>
        <w:pStyle w:val="Standard"/>
        <w:rPr>
          <w:b/>
          <w:sz w:val="22"/>
          <w:szCs w:val="22"/>
        </w:rPr>
      </w:pPr>
    </w:p>
    <w:p w14:paraId="739F60FD" w14:textId="06F91C4D" w:rsidR="00ED7F70" w:rsidRPr="005F216C" w:rsidRDefault="000219A5" w:rsidP="00ED7F70">
      <w:pPr>
        <w:pStyle w:val="Standard"/>
        <w:numPr>
          <w:ilvl w:val="1"/>
          <w:numId w:val="2"/>
        </w:numPr>
        <w:snapToGrid w:val="0"/>
        <w:ind w:left="426" w:hanging="426"/>
        <w:jc w:val="both"/>
        <w:outlineLvl w:val="0"/>
        <w:rPr>
          <w:sz w:val="22"/>
          <w:szCs w:val="22"/>
        </w:rPr>
      </w:pPr>
      <w:r w:rsidRPr="005F216C">
        <w:rPr>
          <w:sz w:val="22"/>
          <w:szCs w:val="22"/>
        </w:rPr>
        <w:t xml:space="preserve">Predmetom tejto zmluvy je záväzok poskytovateľa vykonať pre objednávateľa </w:t>
      </w:r>
      <w:r w:rsidR="00CE77D7" w:rsidRPr="005F216C">
        <w:rPr>
          <w:sz w:val="22"/>
          <w:szCs w:val="22"/>
        </w:rPr>
        <w:t>činnosti Stavebného</w:t>
      </w:r>
      <w:r w:rsidR="00CE77D7" w:rsidRPr="005F216C">
        <w:rPr>
          <w:b/>
          <w:sz w:val="22"/>
          <w:szCs w:val="22"/>
        </w:rPr>
        <w:t xml:space="preserve"> dozoru v súlade so zákonom č. 50/1976 Zb. o územnom plánovaní a stavebnom poriadku (stavebný zákon) v znení neskorších predpisov (predovšetkým § 46b), ako aj v súlade s touto zmluvou, a to predovšetkým</w:t>
      </w:r>
      <w:r w:rsidRPr="005F216C">
        <w:rPr>
          <w:b/>
          <w:sz w:val="22"/>
          <w:szCs w:val="22"/>
        </w:rPr>
        <w:t xml:space="preserve"> </w:t>
      </w:r>
      <w:r w:rsidRPr="005F216C">
        <w:rPr>
          <w:sz w:val="22"/>
          <w:szCs w:val="22"/>
        </w:rPr>
        <w:t xml:space="preserve">v rozsahu uvedenom v čl. III. a IV. tejto zmluvy, resp. inak vyplývajúcom z tejto zmluvy a Zmluvy so zhotoviteľom pri vedení a realizácii stavby s názvom: </w:t>
      </w:r>
      <w:r w:rsidR="00301701" w:rsidRPr="00302533">
        <w:rPr>
          <w:color w:val="333333"/>
          <w:sz w:val="22"/>
          <w:szCs w:val="22"/>
          <w:shd w:val="clear" w:color="auto" w:fill="FFFFFF"/>
        </w:rPr>
        <w:t xml:space="preserve">Rekonštrukcia, modernizácia stavebných objektov a doplnkové nové stavby </w:t>
      </w:r>
      <w:r w:rsidR="000A3C14">
        <w:rPr>
          <w:color w:val="333333"/>
          <w:sz w:val="22"/>
          <w:szCs w:val="22"/>
          <w:shd w:val="clear" w:color="auto" w:fill="FFFFFF"/>
        </w:rPr>
        <w:t xml:space="preserve">SOŠ </w:t>
      </w:r>
      <w:r w:rsidR="00301701" w:rsidRPr="00302533">
        <w:rPr>
          <w:color w:val="333333"/>
          <w:sz w:val="22"/>
          <w:szCs w:val="22"/>
          <w:shd w:val="clear" w:color="auto" w:fill="FFFFFF"/>
        </w:rPr>
        <w:t>hotelových služieb a dopravy, Lučenec s názvom projektu: „Modernizácia odborného vzdelávania</w:t>
      </w:r>
      <w:r w:rsidR="00301701" w:rsidRPr="00302533" w:rsidDel="00301701">
        <w:rPr>
          <w:rFonts w:hint="eastAsia"/>
          <w:sz w:val="22"/>
          <w:szCs w:val="22"/>
        </w:rPr>
        <w:t xml:space="preserve"> </w:t>
      </w:r>
      <w:r w:rsidRPr="005F216C">
        <w:rPr>
          <w:sz w:val="22"/>
          <w:szCs w:val="22"/>
        </w:rPr>
        <w:t>(ďalej len „</w:t>
      </w:r>
      <w:r w:rsidRPr="005F216C">
        <w:rPr>
          <w:b/>
          <w:sz w:val="22"/>
          <w:szCs w:val="22"/>
        </w:rPr>
        <w:t>predmet zmluvy</w:t>
      </w:r>
      <w:r w:rsidRPr="005F216C">
        <w:rPr>
          <w:sz w:val="22"/>
          <w:szCs w:val="22"/>
        </w:rPr>
        <w:t>“);</w:t>
      </w:r>
    </w:p>
    <w:p w14:paraId="46547263" w14:textId="78DDE4CC" w:rsidR="000219A5" w:rsidRPr="005F216C" w:rsidRDefault="000219A5" w:rsidP="00ED7F70">
      <w:pPr>
        <w:pStyle w:val="Standard"/>
        <w:numPr>
          <w:ilvl w:val="1"/>
          <w:numId w:val="2"/>
        </w:numPr>
        <w:snapToGrid w:val="0"/>
        <w:ind w:left="426" w:hanging="426"/>
        <w:jc w:val="both"/>
        <w:outlineLvl w:val="0"/>
        <w:rPr>
          <w:sz w:val="22"/>
          <w:szCs w:val="22"/>
        </w:rPr>
      </w:pPr>
      <w:r w:rsidRPr="005F216C">
        <w:rPr>
          <w:sz w:val="22"/>
          <w:szCs w:val="22"/>
        </w:rPr>
        <w:lastRenderedPageBreak/>
        <w:t xml:space="preserve">Objednávateľ sa za riadne a včasné splnenie predmetu zmluvy zaväzuje zaplatiť poskytovateľovi dojednanú odplatu a poskytnúť mu </w:t>
      </w:r>
      <w:r w:rsidR="00CE77D7" w:rsidRPr="005F216C">
        <w:rPr>
          <w:sz w:val="22"/>
          <w:szCs w:val="22"/>
        </w:rPr>
        <w:t>nevyhnutnú súčinnosť v nevyhnutne potrebnom rozsahu.</w:t>
      </w:r>
    </w:p>
    <w:p w14:paraId="30B525A5" w14:textId="77777777" w:rsidR="000219A5" w:rsidRPr="005F216C" w:rsidRDefault="000219A5" w:rsidP="00ED7F70">
      <w:pPr>
        <w:pStyle w:val="Standard"/>
        <w:snapToGrid w:val="0"/>
        <w:ind w:left="426" w:hanging="426"/>
        <w:jc w:val="both"/>
        <w:rPr>
          <w:sz w:val="22"/>
          <w:szCs w:val="22"/>
        </w:rPr>
      </w:pPr>
    </w:p>
    <w:p w14:paraId="3071F113" w14:textId="0FE331B8" w:rsidR="000219A5" w:rsidRPr="005F216C" w:rsidRDefault="000219A5" w:rsidP="00ED7F70">
      <w:pPr>
        <w:pStyle w:val="Standard"/>
        <w:numPr>
          <w:ilvl w:val="1"/>
          <w:numId w:val="22"/>
        </w:numPr>
        <w:snapToGrid w:val="0"/>
        <w:ind w:left="426" w:hanging="426"/>
        <w:jc w:val="both"/>
        <w:rPr>
          <w:sz w:val="22"/>
          <w:szCs w:val="22"/>
        </w:rPr>
      </w:pPr>
      <w:r w:rsidRPr="005F216C">
        <w:rPr>
          <w:b/>
          <w:bCs/>
          <w:sz w:val="22"/>
          <w:szCs w:val="22"/>
        </w:rPr>
        <w:t>Stavebným dozorom objednávateľa</w:t>
      </w:r>
      <w:r w:rsidRPr="005F216C">
        <w:rPr>
          <w:sz w:val="22"/>
          <w:szCs w:val="22"/>
        </w:rPr>
        <w:t xml:space="preserve"> sa rozumie kvalifikovaná fyzická osoba zapísaná v zozname Slovenskej komory stavebných inžinierov,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CE77D7" w:rsidRPr="005F216C">
        <w:rPr>
          <w:sz w:val="22"/>
          <w:szCs w:val="22"/>
        </w:rPr>
        <w:t xml:space="preserve"> a v súlade s §46b zákona č. 50/1976 Zb. o územnom plánovaní a stavebnom poriadku (stavebný zákon) v znení neskorších predpisov.</w:t>
      </w:r>
    </w:p>
    <w:p w14:paraId="1E3A4058" w14:textId="77777777" w:rsidR="000219A5" w:rsidRPr="005F216C" w:rsidRDefault="000219A5" w:rsidP="00ED7F70">
      <w:pPr>
        <w:pStyle w:val="Standard"/>
        <w:snapToGrid w:val="0"/>
        <w:ind w:left="426" w:hanging="426"/>
        <w:jc w:val="both"/>
        <w:rPr>
          <w:sz w:val="22"/>
          <w:szCs w:val="22"/>
        </w:rPr>
      </w:pPr>
    </w:p>
    <w:p w14:paraId="70026AD1" w14:textId="4BA3024F" w:rsidR="00ED7F70" w:rsidRPr="004F4583" w:rsidRDefault="000219A5" w:rsidP="004F4583">
      <w:pPr>
        <w:pStyle w:val="Standard"/>
        <w:numPr>
          <w:ilvl w:val="1"/>
          <w:numId w:val="2"/>
        </w:numPr>
        <w:snapToGrid w:val="0"/>
        <w:ind w:left="426" w:hanging="426"/>
        <w:jc w:val="both"/>
        <w:rPr>
          <w:sz w:val="22"/>
          <w:szCs w:val="22"/>
        </w:rPr>
      </w:pPr>
      <w:r w:rsidRPr="005F216C">
        <w:rPr>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5CA47D26" w14:textId="77777777" w:rsidR="00ED7F70" w:rsidRPr="005F216C" w:rsidRDefault="00ED7F70" w:rsidP="000219A5">
      <w:pPr>
        <w:pStyle w:val="Standard"/>
        <w:jc w:val="center"/>
        <w:outlineLvl w:val="0"/>
        <w:rPr>
          <w:b/>
          <w:sz w:val="22"/>
          <w:szCs w:val="22"/>
        </w:rPr>
      </w:pPr>
    </w:p>
    <w:p w14:paraId="7B196BEE" w14:textId="27C8C7C4" w:rsidR="000219A5" w:rsidRPr="005F216C" w:rsidRDefault="000219A5" w:rsidP="000219A5">
      <w:pPr>
        <w:pStyle w:val="Standard"/>
        <w:jc w:val="center"/>
        <w:outlineLvl w:val="0"/>
        <w:rPr>
          <w:b/>
          <w:sz w:val="22"/>
          <w:szCs w:val="22"/>
        </w:rPr>
      </w:pPr>
      <w:r w:rsidRPr="005F216C">
        <w:rPr>
          <w:b/>
          <w:sz w:val="22"/>
          <w:szCs w:val="22"/>
        </w:rPr>
        <w:t>Čl. III.</w:t>
      </w:r>
    </w:p>
    <w:p w14:paraId="194E85C5" w14:textId="77777777" w:rsidR="000219A5" w:rsidRPr="005F216C" w:rsidRDefault="000219A5" w:rsidP="000219A5">
      <w:pPr>
        <w:pStyle w:val="Standard"/>
        <w:jc w:val="center"/>
        <w:rPr>
          <w:b/>
          <w:sz w:val="22"/>
          <w:szCs w:val="22"/>
        </w:rPr>
      </w:pPr>
      <w:r w:rsidRPr="005F216C">
        <w:rPr>
          <w:b/>
          <w:sz w:val="22"/>
          <w:szCs w:val="22"/>
        </w:rPr>
        <w:t>Rozsah a obsah záväzku poskytovateľa</w:t>
      </w:r>
    </w:p>
    <w:p w14:paraId="746E973A" w14:textId="77777777" w:rsidR="000219A5" w:rsidRPr="005F216C" w:rsidRDefault="000219A5" w:rsidP="000219A5">
      <w:pPr>
        <w:pStyle w:val="Standard"/>
        <w:jc w:val="center"/>
        <w:rPr>
          <w:b/>
          <w:sz w:val="22"/>
          <w:szCs w:val="22"/>
        </w:rPr>
      </w:pPr>
    </w:p>
    <w:p w14:paraId="51AC82E8" w14:textId="77777777" w:rsidR="000219A5" w:rsidRPr="005F216C" w:rsidRDefault="000219A5" w:rsidP="00ED7F70">
      <w:pPr>
        <w:pStyle w:val="Textbodyindent"/>
        <w:numPr>
          <w:ilvl w:val="1"/>
          <w:numId w:val="3"/>
        </w:numPr>
        <w:suppressAutoHyphens w:val="0"/>
        <w:spacing w:line="276" w:lineRule="auto"/>
        <w:ind w:left="426" w:hanging="426"/>
        <w:jc w:val="both"/>
        <w:rPr>
          <w:sz w:val="22"/>
          <w:szCs w:val="22"/>
        </w:rPr>
      </w:pPr>
      <w:r w:rsidRPr="005F216C">
        <w:rPr>
          <w:color w:val="000000"/>
          <w:sz w:val="22"/>
          <w:szCs w:val="22"/>
        </w:rPr>
        <w:t xml:space="preserve">Poskytovateľ </w:t>
      </w:r>
      <w:r w:rsidRPr="005F216C">
        <w:rPr>
          <w:sz w:val="22"/>
          <w:szCs w:val="22"/>
        </w:rPr>
        <w:t xml:space="preserve">sa zaväzuje, že v rozsahu a za podmienok dohodnutých v tejto zmluve pre objednávateľa zabezpečí svojimi vlastnými kapacitami </w:t>
      </w:r>
      <w:r w:rsidRPr="005F216C">
        <w:rPr>
          <w:b/>
          <w:sz w:val="22"/>
          <w:szCs w:val="22"/>
        </w:rPr>
        <w:t>výkon činností Stavebného dozoru</w:t>
      </w:r>
      <w:r w:rsidRPr="005F216C">
        <w:rPr>
          <w:sz w:val="22"/>
          <w:szCs w:val="22"/>
        </w:rPr>
        <w:t>, ktorý pozostáva z nasledovných činností a ktoré uskutoční nasledovne:</w:t>
      </w:r>
    </w:p>
    <w:p w14:paraId="6226DB6A" w14:textId="77777777" w:rsidR="000219A5" w:rsidRPr="005F216C" w:rsidRDefault="000219A5" w:rsidP="000219A5">
      <w:pPr>
        <w:pStyle w:val="Textbodyindent"/>
        <w:numPr>
          <w:ilvl w:val="2"/>
          <w:numId w:val="3"/>
        </w:numPr>
        <w:suppressAutoHyphens w:val="0"/>
        <w:spacing w:line="276" w:lineRule="auto"/>
        <w:ind w:left="426" w:hanging="568"/>
        <w:jc w:val="both"/>
        <w:rPr>
          <w:sz w:val="22"/>
          <w:szCs w:val="22"/>
        </w:rPr>
      </w:pPr>
      <w:r w:rsidRPr="005F216C">
        <w:rPr>
          <w:b/>
          <w:sz w:val="22"/>
          <w:szCs w:val="22"/>
        </w:rPr>
        <w:t>Vo vzťahu k stavebným činnostiam:</w:t>
      </w:r>
    </w:p>
    <w:p w14:paraId="07BC693F" w14:textId="5447EDB6"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preštudovať všetky dokumenty podľa DUR, DSP s náležitosťami DRS, stavebné povolenia, oznámenia k ohláseniam stavebných úprav, zmluvné dokumenty súvisiace so stavbou a iné podklady, ktoré sú potrebné pre výkon činnosti Stavebného dozoru pre stavbu,</w:t>
      </w:r>
    </w:p>
    <w:p w14:paraId="621E5367"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oznámiť príslušným orgánom začatie stavby najmenej </w:t>
      </w:r>
      <w:r w:rsidRPr="00302533">
        <w:rPr>
          <w:sz w:val="22"/>
          <w:szCs w:val="22"/>
        </w:rPr>
        <w:t>15</w:t>
      </w:r>
      <w:r w:rsidRPr="005F216C">
        <w:rPr>
          <w:sz w:val="22"/>
          <w:szCs w:val="22"/>
        </w:rPr>
        <w:t xml:space="preserve"> dní pred jej začatím, prípadne oznámiť dotknutým orgánom ďalšie údaje vyplývajúce zo stavebných povolení alebo iných rozhodnutí v termínoch v nich určených, </w:t>
      </w:r>
    </w:p>
    <w:p w14:paraId="40727521"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odovzdať stavenisko zhotoviteľovi, vrátane úkonov s tým spojených (podpis protokolu a pod.),</w:t>
      </w:r>
    </w:p>
    <w:p w14:paraId="02043D3F"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5F216C" w:rsidRDefault="000219A5" w:rsidP="000219A5">
      <w:pPr>
        <w:pStyle w:val="Textbodyindent"/>
        <w:suppressAutoHyphens w:val="0"/>
        <w:spacing w:line="276" w:lineRule="auto"/>
        <w:ind w:firstLine="77"/>
        <w:jc w:val="both"/>
        <w:rPr>
          <w:b/>
          <w:sz w:val="22"/>
          <w:szCs w:val="22"/>
        </w:rPr>
      </w:pPr>
      <w:r w:rsidRPr="005F216C">
        <w:rPr>
          <w:b/>
          <w:sz w:val="22"/>
          <w:szCs w:val="22"/>
        </w:rPr>
        <w:t>Vo vzťahu k stavebnému denníku:</w:t>
      </w:r>
    </w:p>
    <w:p w14:paraId="74E35A12"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vykonávať nasledujúce činnosti vo vzťahu k stavebnému denníku:</w:t>
      </w:r>
    </w:p>
    <w:p w14:paraId="51034891"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lastRenderedPageBreak/>
        <w:t>kontrola včasného zavedenia stavebného denníka s potvrdením dňa začatia stavebných prác na jednotlivých objektoch/úsekoch. Kontrola riadneho vedenia stavebného denníka a jeho predpísaných príloh,</w:t>
      </w:r>
    </w:p>
    <w:p w14:paraId="0603CF67"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5B384509"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18BD40F7"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5F216C">
        <w:rPr>
          <w:sz w:val="22"/>
          <w:szCs w:val="22"/>
        </w:rPr>
        <w:t>ne</w:t>
      </w:r>
      <w:proofErr w:type="spellEnd"/>
      <w:r w:rsidRPr="005F216C">
        <w:rPr>
          <w:sz w:val="22"/>
          <w:szCs w:val="22"/>
        </w:rPr>
        <w:t xml:space="preserve"> inak nadväzujú;</w:t>
      </w:r>
    </w:p>
    <w:p w14:paraId="2F71FD47" w14:textId="3346DB92" w:rsidR="000219A5" w:rsidRPr="005F216C" w:rsidRDefault="000219A5" w:rsidP="000219A5">
      <w:pPr>
        <w:pStyle w:val="Textbodyindent"/>
        <w:suppressAutoHyphens w:val="0"/>
        <w:spacing w:line="276" w:lineRule="auto"/>
        <w:ind w:left="567" w:hanging="425"/>
        <w:jc w:val="both"/>
        <w:rPr>
          <w:b/>
          <w:sz w:val="22"/>
          <w:szCs w:val="22"/>
        </w:rPr>
      </w:pPr>
      <w:r w:rsidRPr="005F216C">
        <w:rPr>
          <w:b/>
          <w:sz w:val="22"/>
          <w:szCs w:val="22"/>
        </w:rPr>
        <w:t>Vo vzťahu k priebehu a vykonávaniu prác</w:t>
      </w:r>
      <w:r w:rsidR="00CE77D7" w:rsidRPr="005F216C">
        <w:rPr>
          <w:b/>
          <w:sz w:val="22"/>
          <w:szCs w:val="22"/>
        </w:rPr>
        <w:t xml:space="preserve"> na stavbe</w:t>
      </w:r>
      <w:r w:rsidRPr="005F216C">
        <w:rPr>
          <w:b/>
          <w:sz w:val="22"/>
          <w:szCs w:val="22"/>
        </w:rPr>
        <w:t>:</w:t>
      </w:r>
    </w:p>
    <w:p w14:paraId="17A447A2"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5EC9E87E"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skontrolovať kontrolný skúšobný plán predložený zhotoviteľom, vznášať k nemu pripomienky a tento schvaľovať, </w:t>
      </w:r>
    </w:p>
    <w:p w14:paraId="02E908F0" w14:textId="70954C18"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pokiaľ vznesie zhotoviteľ akúkoľvek požiadavku (napr. na </w:t>
      </w:r>
      <w:proofErr w:type="spellStart"/>
      <w:r w:rsidRPr="005F216C">
        <w:rPr>
          <w:sz w:val="22"/>
          <w:szCs w:val="22"/>
        </w:rPr>
        <w:t>naviacpráce</w:t>
      </w:r>
      <w:proofErr w:type="spellEnd"/>
      <w:r w:rsidRPr="005F216C">
        <w:rPr>
          <w:sz w:val="22"/>
          <w:szCs w:val="22"/>
        </w:rPr>
        <w:t>, na súčinnosť objednávateľa a pod.), vyjadrovať sa na požiadanie objednávateľa k takýmto požiadavkám zhotoviteľa,</w:t>
      </w:r>
    </w:p>
    <w:p w14:paraId="18121E99" w14:textId="77777777" w:rsidR="00B20739" w:rsidRPr="005F216C" w:rsidRDefault="000219A5" w:rsidP="00B20739">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21C184D8" w:rsidR="000219A5" w:rsidRPr="005F216C" w:rsidRDefault="000219A5" w:rsidP="00B20739">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w:t>
      </w:r>
    </w:p>
    <w:p w14:paraId="301E4B11"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lastRenderedPageBreak/>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na základe zistených skutočností sa vyjadrovať k prípadným zmenám stavebných a technologických postupov, </w:t>
      </w:r>
    </w:p>
    <w:p w14:paraId="37E73F93"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D7EC883"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sledovať spôsob a postup uskutočňovania stavby tak, aby bola zaručená bezpečnosť a ochrana zdravia pri práci v súlade so zákonom č. </w:t>
      </w:r>
      <w:r w:rsidRPr="005F216C">
        <w:rPr>
          <w:rStyle w:val="ruletitle"/>
          <w:sz w:val="22"/>
          <w:szCs w:val="22"/>
        </w:rPr>
        <w:t>124/2006 Z. z.</w:t>
      </w:r>
      <w:r w:rsidRPr="005F216C">
        <w:rPr>
          <w:sz w:val="22"/>
          <w:szCs w:val="22"/>
        </w:rPr>
        <w:t xml:space="preserve"> o bezpečnosti a ochrane zdravia pri práci a o zmene a doplnení niektorých zákonov v znení neskorších predpisov a požiarna bezpečnosť v súlade so zákonom č. </w:t>
      </w:r>
      <w:r w:rsidRPr="005F216C">
        <w:rPr>
          <w:rStyle w:val="ruletitle"/>
          <w:sz w:val="22"/>
          <w:szCs w:val="22"/>
        </w:rPr>
        <w:t>314/2001 Z. z.</w:t>
      </w:r>
      <w:r w:rsidRPr="005F216C">
        <w:rPr>
          <w:sz w:val="22"/>
          <w:szCs w:val="22"/>
        </w:rPr>
        <w:t xml:space="preserve"> o ochrane pred požiarmi v znení neskorších predpisov, </w:t>
      </w:r>
    </w:p>
    <w:p w14:paraId="43DF28D3"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predkladať objednávateľovi stanoviská/podklady k sťažnostiam, týkajúcim sa realizácie predmetu zmluvy,</w:t>
      </w:r>
    </w:p>
    <w:p w14:paraId="632DFB52" w14:textId="77777777"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60F5C5E" w14:textId="62F95E3B" w:rsidR="000219A5" w:rsidRPr="005F216C" w:rsidRDefault="000219A5" w:rsidP="000219A5">
      <w:pPr>
        <w:pStyle w:val="Textbodyindent"/>
        <w:numPr>
          <w:ilvl w:val="0"/>
          <w:numId w:val="4"/>
        </w:numPr>
        <w:suppressAutoHyphens w:val="0"/>
        <w:spacing w:line="276" w:lineRule="auto"/>
        <w:ind w:left="567" w:hanging="425"/>
        <w:jc w:val="both"/>
        <w:rPr>
          <w:sz w:val="22"/>
          <w:szCs w:val="22"/>
        </w:rPr>
      </w:pPr>
      <w:r w:rsidRPr="005F216C">
        <w:rPr>
          <w:sz w:val="22"/>
          <w:szCs w:val="22"/>
        </w:rPr>
        <w:t>vyhotovovanie pravidelných správ stavebného dozoru a ich predloženie</w:t>
      </w:r>
      <w:r w:rsidR="001041D0" w:rsidRPr="005F216C">
        <w:rPr>
          <w:sz w:val="22"/>
          <w:szCs w:val="22"/>
        </w:rPr>
        <w:t xml:space="preserve"> </w:t>
      </w:r>
      <w:r w:rsidRPr="005F216C">
        <w:rPr>
          <w:sz w:val="22"/>
          <w:szCs w:val="22"/>
        </w:rPr>
        <w:t xml:space="preserve">osobe objednávateľa oprávnenej </w:t>
      </w:r>
      <w:r w:rsidR="00FF1D0A" w:rsidRPr="005F216C">
        <w:rPr>
          <w:sz w:val="22"/>
          <w:szCs w:val="22"/>
        </w:rPr>
        <w:t>rokovať</w:t>
      </w:r>
      <w:r w:rsidRPr="005F216C">
        <w:rPr>
          <w:sz w:val="22"/>
          <w:szCs w:val="22"/>
        </w:rPr>
        <w:t xml:space="preserve"> vo veciach technických, resp. vo veciach zmluvy, a to minimálne raz za dva mesiace, najneskôr do 10. dňa príslušného kalendárneho mesiaca, v ktorom je povinný túto správu podať. </w:t>
      </w:r>
      <w:r w:rsidR="001041D0" w:rsidRPr="005F216C">
        <w:rPr>
          <w:sz w:val="22"/>
          <w:szCs w:val="22"/>
        </w:rPr>
        <w:t>O</w:t>
      </w:r>
      <w:r w:rsidRPr="005F216C">
        <w:rPr>
          <w:sz w:val="22"/>
          <w:szCs w:val="22"/>
        </w:rPr>
        <w:t xml:space="preserve">soba objednávateľa oprávnená </w:t>
      </w:r>
      <w:r w:rsidR="00FF1D0A" w:rsidRPr="005F216C">
        <w:rPr>
          <w:sz w:val="22"/>
          <w:szCs w:val="22"/>
        </w:rPr>
        <w:t>rokovať</w:t>
      </w:r>
      <w:r w:rsidRPr="005F216C">
        <w:rPr>
          <w:sz w:val="22"/>
          <w:szCs w:val="22"/>
        </w:rPr>
        <w:t xml:space="preserve"> vo veciach technických, resp. vo veciach zmluvy, sa zaväzuj</w:t>
      </w:r>
      <w:r w:rsidR="001041D0" w:rsidRPr="005F216C">
        <w:rPr>
          <w:sz w:val="22"/>
          <w:szCs w:val="22"/>
        </w:rPr>
        <w:t>e</w:t>
      </w:r>
      <w:r w:rsidRPr="005F216C">
        <w:rPr>
          <w:sz w:val="22"/>
          <w:szCs w:val="22"/>
        </w:rPr>
        <w:t xml:space="preserve"> schváliť pravidelnú správu stavebného dozoru do 10 pracovných dní od jej preukázateľného doručenia do dispozíc</w:t>
      </w:r>
      <w:r w:rsidR="001041D0" w:rsidRPr="005F216C">
        <w:rPr>
          <w:sz w:val="22"/>
          <w:szCs w:val="22"/>
        </w:rPr>
        <w:t xml:space="preserve">ie </w:t>
      </w:r>
      <w:r w:rsidRPr="005F216C">
        <w:rPr>
          <w:sz w:val="22"/>
          <w:szCs w:val="22"/>
        </w:rPr>
        <w:t xml:space="preserve">osoby objednávateľa oprávnenej </w:t>
      </w:r>
      <w:r w:rsidR="00FF1D0A" w:rsidRPr="005F216C">
        <w:rPr>
          <w:sz w:val="22"/>
          <w:szCs w:val="22"/>
        </w:rPr>
        <w:t>rokovať</w:t>
      </w:r>
      <w:r w:rsidRPr="005F216C">
        <w:rPr>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22BE1013" w14:textId="4F14893C" w:rsidR="000219A5" w:rsidRPr="005F216C" w:rsidRDefault="000219A5" w:rsidP="000219A5">
      <w:pPr>
        <w:pStyle w:val="Textbodyindent"/>
        <w:suppressAutoHyphens w:val="0"/>
        <w:spacing w:line="276" w:lineRule="auto"/>
        <w:jc w:val="both"/>
        <w:rPr>
          <w:sz w:val="22"/>
          <w:szCs w:val="22"/>
        </w:rPr>
      </w:pPr>
      <w:r w:rsidRPr="005F216C">
        <w:rPr>
          <w:b/>
          <w:sz w:val="22"/>
          <w:szCs w:val="22"/>
        </w:rPr>
        <w:lastRenderedPageBreak/>
        <w:t>Osobitne vo vzťahu k zabezpečeniu kvality dodávok a</w:t>
      </w:r>
      <w:r w:rsidR="00CE77D7" w:rsidRPr="005F216C">
        <w:rPr>
          <w:b/>
          <w:sz w:val="22"/>
          <w:szCs w:val="22"/>
        </w:rPr>
        <w:t> </w:t>
      </w:r>
      <w:r w:rsidRPr="005F216C">
        <w:rPr>
          <w:b/>
          <w:sz w:val="22"/>
          <w:szCs w:val="22"/>
        </w:rPr>
        <w:t>prác</w:t>
      </w:r>
      <w:r w:rsidR="00CE77D7" w:rsidRPr="005F216C">
        <w:rPr>
          <w:b/>
          <w:sz w:val="22"/>
          <w:szCs w:val="22"/>
        </w:rPr>
        <w:t xml:space="preserve"> na stavbe</w:t>
      </w:r>
      <w:r w:rsidRPr="005F216C">
        <w:rPr>
          <w:sz w:val="22"/>
          <w:szCs w:val="22"/>
        </w:rPr>
        <w:t xml:space="preserve">, avšak bez toho aby tým v súvislosti s týmto predmetom boli dotknuté povinnosti vyššie: </w:t>
      </w:r>
    </w:p>
    <w:p w14:paraId="707B5B1A"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sledovať, či zhotoviteľ vykonáva pri realizácii stavby predpísané skúšky materiálov, konštrukcií a prác,</w:t>
      </w:r>
    </w:p>
    <w:p w14:paraId="3895A9F8"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5F216C" w:rsidRDefault="000219A5" w:rsidP="000219A5">
      <w:pPr>
        <w:pStyle w:val="Textbodyindent"/>
        <w:suppressAutoHyphens w:val="0"/>
        <w:spacing w:line="276" w:lineRule="auto"/>
        <w:jc w:val="both"/>
        <w:rPr>
          <w:b/>
          <w:sz w:val="22"/>
          <w:szCs w:val="22"/>
        </w:rPr>
      </w:pPr>
      <w:r w:rsidRPr="005F216C">
        <w:rPr>
          <w:b/>
          <w:sz w:val="22"/>
          <w:szCs w:val="22"/>
        </w:rPr>
        <w:t>V závere realizácie prác</w:t>
      </w:r>
      <w:r w:rsidR="00CE77D7" w:rsidRPr="005F216C">
        <w:rPr>
          <w:b/>
          <w:sz w:val="22"/>
          <w:szCs w:val="22"/>
        </w:rPr>
        <w:t xml:space="preserve"> na stavbe</w:t>
      </w:r>
      <w:r w:rsidRPr="005F216C">
        <w:rPr>
          <w:b/>
          <w:sz w:val="22"/>
          <w:szCs w:val="22"/>
        </w:rPr>
        <w:t xml:space="preserve">, resp. jednotlivých ich častí a po ich realizácii: </w:t>
      </w:r>
    </w:p>
    <w:p w14:paraId="696DDD81"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organizovať odovzdanie a prevzatie stavby alebo jej časti,</w:t>
      </w:r>
    </w:p>
    <w:p w14:paraId="36D79599"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zaujímať stanovisko s vysvetlením a návrhom riešenia k prípadným skrytým vadám na stavbe,</w:t>
      </w:r>
    </w:p>
    <w:p w14:paraId="0792F277"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kontrolovať doklady, ktoré predloží zhotoviteľ k odovzdaniu a prevzatiu dokončenej stavby, </w:t>
      </w:r>
    </w:p>
    <w:p w14:paraId="2B6C7794"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kontrolovať odstraňovanie vád a nedorobkov zistených pri preberaní v dohodnutých  termínoch,</w:t>
      </w:r>
    </w:p>
    <w:p w14:paraId="7B343304"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12FAA906"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kontrolovať vypratanie a upratanie staveniska a priľahlých pozemkov </w:t>
      </w:r>
    </w:p>
    <w:p w14:paraId="0E013632"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oznamovať akékoľvek a všetky vady alebo poškodenia zhotoviteľovi a objednávateľovi, ako aj kontrolovať odstraňovanie vád zistených počas záručnej doby,</w:t>
      </w:r>
    </w:p>
    <w:p w14:paraId="5F88E345" w14:textId="03AE57AA"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vypracovať záverečnú správu Stavebného dozoru a jej predloženie osobe objednávateľa oprávnenej konať vo veciach technických, a to najneskôr do 15 dní odo dňa termínu ukončenia trvania zmluvy. Záverečná správa bude obsahovať kumulatívne údaje za celú dobu výkonu činnosti Stavebného dozoru. Objednávateľ sa prostredníctvom osoby objednávateľa oprávnenej konať vo veciach technických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bode alebo v prípade neúplnosti údajov záverečnej správy </w:t>
      </w:r>
      <w:r w:rsidR="00E653A4" w:rsidRPr="005F216C">
        <w:rPr>
          <w:sz w:val="22"/>
          <w:szCs w:val="22"/>
        </w:rPr>
        <w:t>Stavebného</w:t>
      </w:r>
      <w:r w:rsidRPr="005F216C">
        <w:rPr>
          <w:sz w:val="22"/>
          <w:szCs w:val="22"/>
        </w:rPr>
        <w:t xml:space="preserve"> dozoru objednávateľovi vzniká voči poskytovateľovi nárok na zmluvnú pokutu vo výške 500,-Eur za každé jednotlivé porušenie a každý čo i len začatý deň nesplnenia/porušenia povinnosti.</w:t>
      </w:r>
    </w:p>
    <w:p w14:paraId="2183B65E" w14:textId="77777777" w:rsidR="000219A5" w:rsidRPr="005F216C" w:rsidRDefault="000219A5" w:rsidP="000219A5">
      <w:pPr>
        <w:pStyle w:val="Textbodyindent"/>
        <w:numPr>
          <w:ilvl w:val="2"/>
          <w:numId w:val="3"/>
        </w:numPr>
        <w:suppressAutoHyphens w:val="0"/>
        <w:spacing w:line="276" w:lineRule="auto"/>
        <w:ind w:left="567" w:hanging="567"/>
        <w:jc w:val="both"/>
        <w:rPr>
          <w:sz w:val="22"/>
          <w:szCs w:val="22"/>
        </w:rPr>
      </w:pPr>
      <w:r w:rsidRPr="005F216C">
        <w:rPr>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w:t>
      </w:r>
      <w:proofErr w:type="spellStart"/>
      <w:r w:rsidRPr="005F216C">
        <w:rPr>
          <w:sz w:val="22"/>
          <w:szCs w:val="22"/>
        </w:rPr>
        <w:t>Z.z</w:t>
      </w:r>
      <w:proofErr w:type="spellEnd"/>
      <w:r w:rsidRPr="005F216C">
        <w:rPr>
          <w:sz w:val="22"/>
          <w:szCs w:val="22"/>
        </w:rPr>
        <w:t xml:space="preserve">. o verejnom obstarávaní a o zmene a doplnení niektorých zákonov, v znení neskorších predpisov. </w:t>
      </w:r>
    </w:p>
    <w:p w14:paraId="54F807FE" w14:textId="77777777" w:rsidR="000219A5" w:rsidRPr="005F216C" w:rsidRDefault="000219A5" w:rsidP="00ED7F70">
      <w:pPr>
        <w:pStyle w:val="Textbodyindent"/>
        <w:numPr>
          <w:ilvl w:val="2"/>
          <w:numId w:val="3"/>
        </w:numPr>
        <w:suppressAutoHyphens w:val="0"/>
        <w:spacing w:line="276" w:lineRule="auto"/>
        <w:ind w:left="426" w:hanging="426"/>
        <w:jc w:val="both"/>
        <w:rPr>
          <w:sz w:val="22"/>
          <w:szCs w:val="22"/>
        </w:rPr>
      </w:pPr>
      <w:r w:rsidRPr="005F216C">
        <w:rPr>
          <w:sz w:val="22"/>
          <w:szCs w:val="22"/>
        </w:rPr>
        <w:t xml:space="preserve">Uvedené v ods. 3.1.2 tohto článku platí aj o úkonoch, ktoré je potrebné alebo účelné vykonať pre zachovanie akýchkoľvek práv objednávateľa vyplývajúcich zo Zmluvy so zhotoviteľom, </w:t>
      </w:r>
      <w:r w:rsidRPr="005F216C">
        <w:rPr>
          <w:sz w:val="22"/>
          <w:szCs w:val="22"/>
        </w:rPr>
        <w:lastRenderedPageBreak/>
        <w:t>Obchodného zákonníka a/alebo akéhokoľvek iného ustanovenia aplikovateľného právneho predpisu.</w:t>
      </w:r>
    </w:p>
    <w:p w14:paraId="4A577EEE" w14:textId="77777777" w:rsidR="000219A5" w:rsidRPr="005F216C" w:rsidRDefault="000219A5" w:rsidP="00ED7F70">
      <w:pPr>
        <w:pStyle w:val="Odsekzoznamu"/>
        <w:numPr>
          <w:ilvl w:val="1"/>
          <w:numId w:val="3"/>
        </w:numPr>
        <w:suppressAutoHyphens w:val="0"/>
        <w:spacing w:after="120" w:line="276" w:lineRule="auto"/>
        <w:ind w:left="426" w:hanging="426"/>
        <w:jc w:val="both"/>
        <w:rPr>
          <w:sz w:val="22"/>
          <w:szCs w:val="22"/>
        </w:rPr>
      </w:pPr>
      <w:r w:rsidRPr="005F216C">
        <w:rPr>
          <w:sz w:val="22"/>
          <w:szCs w:val="22"/>
        </w:rPr>
        <w:t>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Zmluvy so zhotoviteľom ďalej platí, že:</w:t>
      </w:r>
    </w:p>
    <w:p w14:paraId="19AD3A45" w14:textId="4BF3B60F" w:rsidR="000219A5" w:rsidRPr="005F216C" w:rsidRDefault="000219A5" w:rsidP="000219A5">
      <w:pPr>
        <w:pStyle w:val="Odsekzoznamu"/>
        <w:numPr>
          <w:ilvl w:val="0"/>
          <w:numId w:val="6"/>
        </w:numPr>
        <w:suppressAutoHyphens w:val="0"/>
        <w:spacing w:after="120" w:line="276" w:lineRule="auto"/>
        <w:jc w:val="both"/>
        <w:rPr>
          <w:sz w:val="22"/>
          <w:szCs w:val="22"/>
        </w:rPr>
      </w:pPr>
      <w:r w:rsidRPr="005F216C">
        <w:rPr>
          <w:sz w:val="22"/>
          <w:szCs w:val="22"/>
        </w:rPr>
        <w:t xml:space="preserve">Činnosti </w:t>
      </w:r>
      <w:r w:rsidR="00E653A4" w:rsidRPr="005F216C">
        <w:rPr>
          <w:sz w:val="22"/>
          <w:szCs w:val="22"/>
        </w:rPr>
        <w:t>Stavebného</w:t>
      </w:r>
      <w:r w:rsidRPr="005F216C">
        <w:rPr>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77777777" w:rsidR="000219A5" w:rsidRPr="005F216C" w:rsidRDefault="000219A5" w:rsidP="000219A5">
      <w:pPr>
        <w:pStyle w:val="Odsekzoznamu"/>
        <w:numPr>
          <w:ilvl w:val="0"/>
          <w:numId w:val="6"/>
        </w:numPr>
        <w:suppressAutoHyphens w:val="0"/>
        <w:spacing w:after="120" w:line="276" w:lineRule="auto"/>
        <w:jc w:val="both"/>
        <w:rPr>
          <w:sz w:val="22"/>
          <w:szCs w:val="22"/>
        </w:rPr>
      </w:pPr>
      <w:r w:rsidRPr="005F216C">
        <w:rPr>
          <w:sz w:val="22"/>
          <w:szCs w:val="22"/>
        </w:rPr>
        <w:t xml:space="preserve">Vo vzťahu k tým činnostiam Stavebného dozoru zo Zmluvy so zhotoviteľom (najmä súhlasy, schválenia, pripomienky a pod.), ktoré majú alebo môžu mať za následok: (i) zmenu času plnenia zo Zmluvy so zhotoviteľom; (ii) zmenu ceny plnenia zo Zmluvy so zhotoviteľom, resp. vznik prípadných </w:t>
      </w:r>
      <w:proofErr w:type="spellStart"/>
      <w:r w:rsidRPr="005F216C">
        <w:rPr>
          <w:sz w:val="22"/>
          <w:szCs w:val="22"/>
        </w:rPr>
        <w:t>naviacprác</w:t>
      </w:r>
      <w:proofErr w:type="spellEnd"/>
      <w:r w:rsidRPr="005F216C">
        <w:rPr>
          <w:sz w:val="22"/>
          <w:szCs w:val="22"/>
        </w:rPr>
        <w:t xml:space="preserve">,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Stavebného dozoru voči zhotoviteľovi. Objednávateľ je v danej súvislosti oprávnený tiež udeliť pokyny za aplikácie pravidiel a práv a povinností v zmysle tohto ods. 3.3 vyššie. </w:t>
      </w:r>
    </w:p>
    <w:p w14:paraId="305537BB" w14:textId="1CA18BCF" w:rsidR="000219A5" w:rsidRDefault="000219A5" w:rsidP="00ED7F70">
      <w:pPr>
        <w:pStyle w:val="Odsekzoznamu"/>
        <w:numPr>
          <w:ilvl w:val="1"/>
          <w:numId w:val="3"/>
        </w:numPr>
        <w:suppressAutoHyphens w:val="0"/>
        <w:spacing w:after="120" w:line="276" w:lineRule="auto"/>
        <w:ind w:left="284" w:hanging="426"/>
        <w:jc w:val="both"/>
        <w:rPr>
          <w:sz w:val="22"/>
          <w:szCs w:val="22"/>
        </w:rPr>
      </w:pPr>
      <w:r w:rsidRPr="005F216C">
        <w:rPr>
          <w:sz w:val="22"/>
          <w:szCs w:val="22"/>
        </w:rPr>
        <w:t>V rozsahu, v akom poskytovateľ vykonáv</w:t>
      </w:r>
      <w:r w:rsidR="00FF1D0A" w:rsidRPr="005F216C">
        <w:rPr>
          <w:sz w:val="22"/>
          <w:szCs w:val="22"/>
        </w:rPr>
        <w:t>a</w:t>
      </w:r>
      <w:r w:rsidRPr="005F216C">
        <w:rPr>
          <w:sz w:val="22"/>
          <w:szCs w:val="22"/>
        </w:rPr>
        <w:t xml:space="preserve"> činnosť</w:t>
      </w:r>
      <w:r w:rsidR="00FF1D0A" w:rsidRPr="005F216C">
        <w:rPr>
          <w:sz w:val="22"/>
          <w:szCs w:val="22"/>
        </w:rPr>
        <w:t xml:space="preserve"> Stavebného dozoru podľa tejto zmluvy</w:t>
      </w:r>
      <w:r w:rsidRPr="005F216C">
        <w:rPr>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5F216C">
        <w:rPr>
          <w:sz w:val="22"/>
          <w:szCs w:val="22"/>
        </w:rPr>
        <w:t>objednávateľ</w:t>
      </w:r>
      <w:r w:rsidRPr="005F216C">
        <w:rPr>
          <w:sz w:val="22"/>
          <w:szCs w:val="22"/>
        </w:rPr>
        <w:t xml:space="preserve"> kedykoľvek domnieva, že je zo strany </w:t>
      </w:r>
      <w:r w:rsidR="00CE77D7" w:rsidRPr="005F216C">
        <w:rPr>
          <w:sz w:val="22"/>
          <w:szCs w:val="22"/>
        </w:rPr>
        <w:t>poskytovateľa</w:t>
      </w:r>
      <w:r w:rsidRPr="005F216C">
        <w:rPr>
          <w:sz w:val="22"/>
          <w:szCs w:val="22"/>
        </w:rPr>
        <w:t xml:space="preserve"> jeho nestrannosť dotknutá, je povinný na to bezodkladne upozorniť </w:t>
      </w:r>
      <w:r w:rsidR="00CE77D7" w:rsidRPr="005F216C">
        <w:rPr>
          <w:sz w:val="22"/>
          <w:szCs w:val="22"/>
        </w:rPr>
        <w:t>poskytovateľa</w:t>
      </w:r>
      <w:r w:rsidRPr="005F216C">
        <w:rPr>
          <w:sz w:val="22"/>
          <w:szCs w:val="22"/>
        </w:rPr>
        <w:t xml:space="preserve"> s cieľom dosiahnutia dohody o riešení vzniknutej situácie, ak k dohode nedôjde, objednávateľ je oprávnený stanoviť záväzný pokyn s cieľom situáciu vyriešiť.</w:t>
      </w:r>
    </w:p>
    <w:p w14:paraId="7C7D5618" w14:textId="1060170E" w:rsidR="00302533" w:rsidRDefault="00302533" w:rsidP="00302533">
      <w:pPr>
        <w:suppressAutoHyphens w:val="0"/>
        <w:spacing w:after="120" w:line="276" w:lineRule="auto"/>
        <w:jc w:val="both"/>
        <w:rPr>
          <w:sz w:val="22"/>
          <w:szCs w:val="22"/>
        </w:rPr>
      </w:pPr>
    </w:p>
    <w:p w14:paraId="516137BF" w14:textId="19A4750D" w:rsidR="00302533" w:rsidRDefault="00302533" w:rsidP="00302533">
      <w:pPr>
        <w:suppressAutoHyphens w:val="0"/>
        <w:spacing w:after="120" w:line="276" w:lineRule="auto"/>
        <w:jc w:val="both"/>
        <w:rPr>
          <w:sz w:val="22"/>
          <w:szCs w:val="22"/>
        </w:rPr>
      </w:pPr>
    </w:p>
    <w:p w14:paraId="5047CBB6" w14:textId="2CA07FEB" w:rsidR="000219A5" w:rsidRDefault="000219A5" w:rsidP="00D84A43">
      <w:pPr>
        <w:pStyle w:val="Standard"/>
        <w:outlineLvl w:val="0"/>
        <w:rPr>
          <w:b/>
          <w:sz w:val="22"/>
          <w:szCs w:val="22"/>
        </w:rPr>
      </w:pPr>
    </w:p>
    <w:p w14:paraId="2458302A" w14:textId="77777777" w:rsidR="00D84A43" w:rsidRPr="005F216C" w:rsidRDefault="00D84A43" w:rsidP="00D84A43">
      <w:pPr>
        <w:pStyle w:val="Standard"/>
        <w:outlineLvl w:val="0"/>
        <w:rPr>
          <w:b/>
          <w:sz w:val="22"/>
          <w:szCs w:val="22"/>
        </w:rPr>
      </w:pPr>
    </w:p>
    <w:p w14:paraId="6D5EE998" w14:textId="77777777" w:rsidR="000219A5" w:rsidRPr="005F216C" w:rsidRDefault="000219A5" w:rsidP="000219A5">
      <w:pPr>
        <w:pStyle w:val="Standard"/>
        <w:jc w:val="center"/>
        <w:outlineLvl w:val="0"/>
        <w:rPr>
          <w:b/>
          <w:sz w:val="22"/>
          <w:szCs w:val="22"/>
        </w:rPr>
      </w:pPr>
      <w:r w:rsidRPr="005F216C">
        <w:rPr>
          <w:b/>
          <w:sz w:val="22"/>
          <w:szCs w:val="22"/>
        </w:rPr>
        <w:lastRenderedPageBreak/>
        <w:t>Čl. IV.</w:t>
      </w:r>
    </w:p>
    <w:p w14:paraId="6D345C4F" w14:textId="3C23F6E1" w:rsidR="000219A5" w:rsidRPr="005F216C" w:rsidRDefault="000219A5" w:rsidP="000219A5">
      <w:pPr>
        <w:pStyle w:val="Standard"/>
        <w:jc w:val="center"/>
        <w:outlineLvl w:val="0"/>
        <w:rPr>
          <w:b/>
          <w:sz w:val="22"/>
          <w:szCs w:val="22"/>
        </w:rPr>
      </w:pPr>
      <w:r w:rsidRPr="005F216C">
        <w:rPr>
          <w:b/>
          <w:sz w:val="22"/>
          <w:szCs w:val="22"/>
        </w:rPr>
        <w:t>Trvanie</w:t>
      </w:r>
      <w:r w:rsidR="004C4458">
        <w:rPr>
          <w:b/>
          <w:sz w:val="22"/>
          <w:szCs w:val="22"/>
        </w:rPr>
        <w:t>, miesto</w:t>
      </w:r>
      <w:r w:rsidRPr="005F216C">
        <w:rPr>
          <w:b/>
          <w:sz w:val="22"/>
          <w:szCs w:val="22"/>
        </w:rPr>
        <w:t xml:space="preserve"> a čas plnenia zmluvy</w:t>
      </w:r>
    </w:p>
    <w:p w14:paraId="0CC638B7" w14:textId="77777777" w:rsidR="000219A5" w:rsidRPr="005F216C" w:rsidRDefault="000219A5" w:rsidP="000219A5">
      <w:pPr>
        <w:pStyle w:val="Standard"/>
        <w:jc w:val="center"/>
        <w:outlineLvl w:val="0"/>
        <w:rPr>
          <w:b/>
          <w:sz w:val="22"/>
          <w:szCs w:val="22"/>
        </w:rPr>
      </w:pPr>
    </w:p>
    <w:p w14:paraId="2B7A7B41" w14:textId="37F5C261" w:rsidR="000219A5" w:rsidRPr="004C4458" w:rsidRDefault="00FF1D0A"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Poskytovateľ</w:t>
      </w:r>
      <w:r w:rsidR="000219A5" w:rsidRPr="005F216C">
        <w:rPr>
          <w:sz w:val="22"/>
          <w:szCs w:val="22"/>
        </w:rPr>
        <w:t xml:space="preserve"> bude vykonávať činnosť </w:t>
      </w:r>
      <w:r w:rsidRPr="005F216C">
        <w:rPr>
          <w:sz w:val="22"/>
          <w:szCs w:val="22"/>
        </w:rPr>
        <w:t xml:space="preserve">Stavebného dozoru </w:t>
      </w:r>
      <w:r w:rsidR="000219A5" w:rsidRPr="005F216C">
        <w:rPr>
          <w:sz w:val="22"/>
          <w:szCs w:val="22"/>
        </w:rPr>
        <w:t xml:space="preserve">podľa tejto zmluvy počnúc jej účinnosťou, a to až do riadneho splnenia všetkých činností a povinností podľa tejto zmluvy, </w:t>
      </w:r>
      <w:proofErr w:type="spellStart"/>
      <w:r w:rsidR="000219A5" w:rsidRPr="005F216C">
        <w:rPr>
          <w:sz w:val="22"/>
          <w:szCs w:val="22"/>
        </w:rPr>
        <w:t>t.j</w:t>
      </w:r>
      <w:proofErr w:type="spellEnd"/>
      <w:r w:rsidR="000219A5" w:rsidRPr="005F216C">
        <w:rPr>
          <w:sz w:val="22"/>
          <w:szCs w:val="22"/>
        </w:rPr>
        <w:t xml:space="preserve">. najmä do doby, kým dôjde k úspešnému dokončeniu, vykonaniu, odovzdaniu a prevzatiu všetkých častí diela v zmysle Zmluvy so zhotoviteľom, vrátane odstránenia všetkých vád a nedorobkov </w:t>
      </w:r>
      <w:r w:rsidR="000219A5" w:rsidRPr="004C4458">
        <w:rPr>
          <w:sz w:val="22"/>
          <w:szCs w:val="22"/>
        </w:rPr>
        <w:t xml:space="preserve">diela. </w:t>
      </w:r>
    </w:p>
    <w:p w14:paraId="2FF2BA88" w14:textId="41D56E9F" w:rsidR="004C4458" w:rsidRPr="004C4458" w:rsidRDefault="004C4458" w:rsidP="004C4458">
      <w:pPr>
        <w:pStyle w:val="Standard"/>
        <w:numPr>
          <w:ilvl w:val="1"/>
          <w:numId w:val="7"/>
        </w:numPr>
        <w:tabs>
          <w:tab w:val="left" w:pos="2835"/>
          <w:tab w:val="left" w:pos="3306"/>
        </w:tabs>
        <w:spacing w:after="120" w:line="276" w:lineRule="auto"/>
        <w:ind w:left="426" w:hanging="426"/>
        <w:jc w:val="both"/>
        <w:rPr>
          <w:sz w:val="22"/>
          <w:szCs w:val="22"/>
        </w:rPr>
      </w:pPr>
      <w:r w:rsidRPr="004C4458">
        <w:rPr>
          <w:sz w:val="22"/>
          <w:szCs w:val="22"/>
        </w:rPr>
        <w:t xml:space="preserve">Miestom plnenia </w:t>
      </w:r>
      <w:r w:rsidRPr="004C4458">
        <w:rPr>
          <w:bCs/>
          <w:sz w:val="22"/>
          <w:szCs w:val="22"/>
        </w:rPr>
        <w:t>výkonu činností Stavebného dozoru</w:t>
      </w:r>
      <w:r w:rsidRPr="004C4458">
        <w:rPr>
          <w:sz w:val="22"/>
          <w:szCs w:val="22"/>
        </w:rPr>
        <w:t xml:space="preserve"> je </w:t>
      </w:r>
      <w:r w:rsidR="00EC6D2B">
        <w:rPr>
          <w:sz w:val="22"/>
          <w:szCs w:val="22"/>
        </w:rPr>
        <w:t xml:space="preserve">SOŠ </w:t>
      </w:r>
      <w:r w:rsidRPr="004C4458">
        <w:rPr>
          <w:sz w:val="22"/>
          <w:szCs w:val="22"/>
        </w:rPr>
        <w:t>hotelových služieb a dopravy, Zvolenská cesta 83, 984 01 Lučenec, SR</w:t>
      </w:r>
      <w:r>
        <w:rPr>
          <w:sz w:val="22"/>
          <w:szCs w:val="22"/>
        </w:rPr>
        <w:t xml:space="preserve"> – areál SOŠ na Zvolenskej ceste 83 a areál SOŠ na ul. Martina Rázusa 61 v Lučenci.</w:t>
      </w:r>
    </w:p>
    <w:p w14:paraId="14D73DFD" w14:textId="3D844280"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V súvislosti s ods. 4.1 tohto článku </w:t>
      </w:r>
      <w:r w:rsidR="00FF1D0A" w:rsidRPr="005F216C">
        <w:rPr>
          <w:sz w:val="22"/>
          <w:szCs w:val="22"/>
        </w:rPr>
        <w:t xml:space="preserve">zmluvy </w:t>
      </w:r>
      <w:r w:rsidRPr="005F216C">
        <w:rPr>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5F216C">
        <w:rPr>
          <w:sz w:val="22"/>
          <w:szCs w:val="22"/>
        </w:rPr>
        <w:t>t.j</w:t>
      </w:r>
      <w:proofErr w:type="spellEnd"/>
      <w:r w:rsidRPr="005F216C">
        <w:rPr>
          <w:sz w:val="22"/>
          <w:szCs w:val="22"/>
        </w:rPr>
        <w:t>. trvanie plnenia zmluvy bude vždy v súlade s ods. 4.1 tohto článku. Tým nie sú dotknuté žiadne povinnosti poskytovateľa.</w:t>
      </w:r>
    </w:p>
    <w:p w14:paraId="2071D06E" w14:textId="77777777"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Zmluvné strany sa výslovne dohodli na tom, že predĺženie pôvodne očakávaného trvania plnenia tejto zmluvy (ods. 4.1 tohto článku) v dôsledku skutočností uvedených v ods. 4.2 tohto článku nemá vplyv na výšku odplaty poskytovateľa. </w:t>
      </w:r>
    </w:p>
    <w:p w14:paraId="4955C44F" w14:textId="77777777"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w:t>
      </w:r>
      <w:proofErr w:type="spellStart"/>
      <w:r w:rsidRPr="005F216C">
        <w:rPr>
          <w:sz w:val="22"/>
          <w:szCs w:val="22"/>
        </w:rPr>
        <w:t>ust</w:t>
      </w:r>
      <w:proofErr w:type="spellEnd"/>
      <w:r w:rsidRPr="005F216C">
        <w:rPr>
          <w:sz w:val="22"/>
          <w:szCs w:val="22"/>
        </w:rPr>
        <w:t xml:space="preserve">.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5F216C" w:rsidRDefault="00E653A4" w:rsidP="00765A52">
      <w:pPr>
        <w:pStyle w:val="Standard"/>
        <w:outlineLvl w:val="0"/>
        <w:rPr>
          <w:b/>
          <w:sz w:val="22"/>
          <w:szCs w:val="22"/>
        </w:rPr>
      </w:pPr>
    </w:p>
    <w:p w14:paraId="3CEE6EB4" w14:textId="77777777" w:rsidR="000219A5" w:rsidRPr="005F216C" w:rsidRDefault="000219A5" w:rsidP="000219A5">
      <w:pPr>
        <w:pStyle w:val="Standard"/>
        <w:jc w:val="center"/>
        <w:outlineLvl w:val="0"/>
        <w:rPr>
          <w:b/>
          <w:sz w:val="22"/>
          <w:szCs w:val="22"/>
        </w:rPr>
      </w:pPr>
      <w:r w:rsidRPr="005F216C">
        <w:rPr>
          <w:b/>
          <w:sz w:val="22"/>
          <w:szCs w:val="22"/>
        </w:rPr>
        <w:t>Čl. V.</w:t>
      </w:r>
    </w:p>
    <w:p w14:paraId="2219D61F" w14:textId="77777777" w:rsidR="000219A5" w:rsidRPr="005F216C" w:rsidRDefault="000219A5" w:rsidP="000219A5">
      <w:pPr>
        <w:pStyle w:val="Standard"/>
        <w:spacing w:after="120"/>
        <w:jc w:val="center"/>
        <w:rPr>
          <w:b/>
          <w:sz w:val="22"/>
          <w:szCs w:val="22"/>
        </w:rPr>
      </w:pPr>
      <w:r w:rsidRPr="005F216C">
        <w:rPr>
          <w:b/>
          <w:sz w:val="22"/>
          <w:szCs w:val="22"/>
        </w:rPr>
        <w:t>Odplata a platobné podmienky</w:t>
      </w:r>
    </w:p>
    <w:p w14:paraId="543817DC" w14:textId="70A37809" w:rsidR="000219A5" w:rsidRPr="005F216C" w:rsidRDefault="000219A5" w:rsidP="00ED7F70">
      <w:pPr>
        <w:pStyle w:val="Standard"/>
        <w:numPr>
          <w:ilvl w:val="1"/>
          <w:numId w:val="9"/>
        </w:numPr>
        <w:spacing w:after="120" w:line="276" w:lineRule="auto"/>
        <w:ind w:left="426" w:right="4" w:hanging="426"/>
        <w:jc w:val="both"/>
        <w:rPr>
          <w:sz w:val="22"/>
          <w:szCs w:val="22"/>
        </w:rPr>
      </w:pPr>
      <w:r w:rsidRPr="005F216C">
        <w:rPr>
          <w:sz w:val="22"/>
          <w:szCs w:val="22"/>
        </w:rPr>
        <w:t>Odplata poskytovateľa za uskutočnený Stavebný dozor podľa tejto zmluvy, je stanovená dohodou zmluvných strán v súlade so zákonom NRSR č. 18/1996 Z. z. o cenách v znení neskorších predpisov a vyhlášky MF SR č. 87/1996 Z. z.</w:t>
      </w:r>
      <w:r w:rsidR="00FF1D0A" w:rsidRPr="005F216C">
        <w:rPr>
          <w:sz w:val="22"/>
          <w:szCs w:val="22"/>
        </w:rPr>
        <w:t>, ktorou sa vykonáva zákon NR SR č. 18/1996 Z. z. o cenách</w:t>
      </w:r>
      <w:r w:rsidRPr="005F216C">
        <w:rPr>
          <w:sz w:val="22"/>
          <w:szCs w:val="22"/>
        </w:rPr>
        <w:t xml:space="preserve"> v znení neskorších predpisov.</w:t>
      </w:r>
    </w:p>
    <w:p w14:paraId="06F84065" w14:textId="77777777" w:rsidR="000219A5" w:rsidRPr="005F216C" w:rsidRDefault="000219A5" w:rsidP="00ED7F70">
      <w:pPr>
        <w:pStyle w:val="Standard"/>
        <w:numPr>
          <w:ilvl w:val="1"/>
          <w:numId w:val="9"/>
        </w:numPr>
        <w:spacing w:after="120" w:line="276" w:lineRule="auto"/>
        <w:ind w:left="426" w:hanging="426"/>
        <w:jc w:val="both"/>
        <w:rPr>
          <w:sz w:val="22"/>
          <w:szCs w:val="22"/>
        </w:rPr>
      </w:pPr>
      <w:r w:rsidRPr="005F216C">
        <w:rPr>
          <w:sz w:val="22"/>
          <w:szCs w:val="22"/>
        </w:rPr>
        <w:t xml:space="preserve">Celková maximálna odplata poskytovateľa za Stavebný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50"/>
        <w:gridCol w:w="3465"/>
        <w:gridCol w:w="2369"/>
      </w:tblGrid>
      <w:tr w:rsidR="000219A5" w:rsidRPr="005F216C"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77777777" w:rsidR="000219A5" w:rsidRPr="005F216C" w:rsidRDefault="000219A5">
            <w:pPr>
              <w:pStyle w:val="Standard"/>
              <w:spacing w:after="120" w:line="276" w:lineRule="auto"/>
              <w:jc w:val="both"/>
              <w:rPr>
                <w:b/>
                <w:bCs/>
                <w:sz w:val="22"/>
                <w:szCs w:val="22"/>
              </w:rPr>
            </w:pPr>
            <w:r w:rsidRPr="005F216C">
              <w:rPr>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5F216C" w:rsidRDefault="000219A5">
            <w:pPr>
              <w:pStyle w:val="Standard"/>
              <w:spacing w:after="120" w:line="276" w:lineRule="auto"/>
              <w:jc w:val="both"/>
              <w:rPr>
                <w:b/>
                <w:bCs/>
                <w:sz w:val="22"/>
                <w:szCs w:val="22"/>
              </w:rPr>
            </w:pPr>
            <w:r w:rsidRPr="005F216C">
              <w:rPr>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7777777" w:rsidR="000219A5" w:rsidRPr="005F216C" w:rsidRDefault="000219A5">
            <w:pPr>
              <w:pStyle w:val="Standard"/>
              <w:spacing w:after="120" w:line="276" w:lineRule="auto"/>
              <w:jc w:val="both"/>
              <w:rPr>
                <w:b/>
                <w:bCs/>
                <w:sz w:val="22"/>
                <w:szCs w:val="22"/>
              </w:rPr>
            </w:pPr>
            <w:r w:rsidRPr="005F216C">
              <w:rPr>
                <w:b/>
                <w:bCs/>
                <w:sz w:val="22"/>
                <w:szCs w:val="22"/>
              </w:rPr>
              <w:t>Cena vrátane DPH</w:t>
            </w:r>
          </w:p>
        </w:tc>
      </w:tr>
      <w:tr w:rsidR="000219A5" w:rsidRPr="005F216C"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77777777" w:rsidR="000219A5" w:rsidRPr="005F216C" w:rsidRDefault="000219A5">
            <w:pPr>
              <w:pStyle w:val="Standard"/>
              <w:spacing w:after="120" w:line="276" w:lineRule="auto"/>
              <w:jc w:val="both"/>
              <w:rPr>
                <w:sz w:val="22"/>
                <w:szCs w:val="22"/>
              </w:rPr>
            </w:pPr>
          </w:p>
        </w:tc>
        <w:tc>
          <w:tcPr>
            <w:tcW w:w="4372" w:type="dxa"/>
            <w:tcBorders>
              <w:top w:val="single" w:sz="4" w:space="0" w:color="auto"/>
              <w:left w:val="single" w:sz="4" w:space="0" w:color="auto"/>
              <w:bottom w:val="single" w:sz="4" w:space="0" w:color="auto"/>
              <w:right w:val="single" w:sz="4" w:space="0" w:color="auto"/>
            </w:tcBorders>
          </w:tcPr>
          <w:p w14:paraId="1E45CFF6" w14:textId="77777777" w:rsidR="000219A5" w:rsidRPr="005F216C" w:rsidRDefault="000219A5">
            <w:pPr>
              <w:pStyle w:val="Standard"/>
              <w:spacing w:after="120" w:line="276"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47D79F" w14:textId="77777777" w:rsidR="000219A5" w:rsidRPr="005F216C" w:rsidRDefault="000219A5">
            <w:pPr>
              <w:pStyle w:val="Standard"/>
              <w:spacing w:after="120" w:line="276" w:lineRule="auto"/>
              <w:jc w:val="both"/>
              <w:rPr>
                <w:sz w:val="22"/>
                <w:szCs w:val="22"/>
              </w:rPr>
            </w:pPr>
          </w:p>
        </w:tc>
      </w:tr>
    </w:tbl>
    <w:p w14:paraId="0788FCC2" w14:textId="77777777" w:rsidR="000219A5" w:rsidRPr="005F216C" w:rsidRDefault="000219A5" w:rsidP="000219A5">
      <w:pPr>
        <w:pStyle w:val="Standard"/>
        <w:spacing w:after="120" w:line="276" w:lineRule="auto"/>
        <w:ind w:left="567"/>
        <w:jc w:val="both"/>
        <w:rPr>
          <w:sz w:val="22"/>
          <w:szCs w:val="22"/>
        </w:rPr>
      </w:pPr>
    </w:p>
    <w:p w14:paraId="2D554418" w14:textId="77777777" w:rsidR="000219A5" w:rsidRPr="005F216C" w:rsidRDefault="000219A5" w:rsidP="000219A5">
      <w:pPr>
        <w:pStyle w:val="Standard"/>
        <w:spacing w:after="120" w:line="276" w:lineRule="auto"/>
        <w:ind w:left="567"/>
        <w:jc w:val="both"/>
        <w:rPr>
          <w:sz w:val="22"/>
          <w:szCs w:val="22"/>
        </w:rPr>
      </w:pPr>
      <w:r w:rsidRPr="005F216C">
        <w:rPr>
          <w:sz w:val="22"/>
          <w:szCs w:val="22"/>
        </w:rPr>
        <w:t xml:space="preserve">slovom: ........................................................... s DPH. </w:t>
      </w:r>
    </w:p>
    <w:p w14:paraId="3B22073D" w14:textId="5B238F11" w:rsidR="000219A5" w:rsidRDefault="000219A5" w:rsidP="00ED7F70">
      <w:pPr>
        <w:pStyle w:val="Standard"/>
        <w:numPr>
          <w:ilvl w:val="1"/>
          <w:numId w:val="9"/>
        </w:numPr>
        <w:spacing w:after="120" w:line="276" w:lineRule="auto"/>
        <w:ind w:left="426" w:hanging="426"/>
        <w:jc w:val="both"/>
        <w:rPr>
          <w:sz w:val="22"/>
          <w:szCs w:val="22"/>
        </w:rPr>
      </w:pPr>
      <w:r w:rsidRPr="005F216C">
        <w:rPr>
          <w:sz w:val="22"/>
          <w:szCs w:val="22"/>
        </w:rPr>
        <w:lastRenderedPageBreak/>
        <w:t xml:space="preserve">Celková maximálna odplata poskytovateľa zahŕňa akékoľvek a všetky náklady a výdavky poskytovateľa potrebné na riadne a včasné plnenie tejto zmluvy, </w:t>
      </w:r>
      <w:proofErr w:type="spellStart"/>
      <w:r w:rsidRPr="005F216C">
        <w:rPr>
          <w:sz w:val="22"/>
          <w:szCs w:val="22"/>
        </w:rPr>
        <w:t>t.j</w:t>
      </w:r>
      <w:proofErr w:type="spellEnd"/>
      <w:r w:rsidRPr="005F216C">
        <w:rPr>
          <w:sz w:val="22"/>
          <w:szCs w:val="22"/>
        </w:rPr>
        <w:t>. poskytovateľ  nebude mať nárok na úhradu akéhokoľvek iného plnenia, než je celková maximálna odplata poskytovateľa.</w:t>
      </w:r>
    </w:p>
    <w:p w14:paraId="00342170" w14:textId="77777777" w:rsidR="00F11A5E" w:rsidRPr="00F11A5E" w:rsidRDefault="00F11A5E" w:rsidP="009761CF">
      <w:pPr>
        <w:pStyle w:val="Standard"/>
        <w:numPr>
          <w:ilvl w:val="1"/>
          <w:numId w:val="9"/>
        </w:numPr>
        <w:ind w:left="426" w:right="4" w:hanging="426"/>
        <w:jc w:val="both"/>
        <w:rPr>
          <w:sz w:val="22"/>
          <w:szCs w:val="22"/>
        </w:rPr>
      </w:pPr>
      <w:r w:rsidRPr="00F11A5E">
        <w:rPr>
          <w:sz w:val="22"/>
          <w:szCs w:val="22"/>
        </w:rPr>
        <w:t>Zmluvné strany sa dohodli, že odplatu za uskutočnenú činnosť Stavebného dozoru podľa tejto zmluvy objednávateľ uhradí poskytovateľovi na základe vyhotovených faktúr.</w:t>
      </w:r>
    </w:p>
    <w:p w14:paraId="6AF38214" w14:textId="77777777" w:rsidR="00F11A5E" w:rsidRPr="00F11A5E" w:rsidRDefault="00F11A5E" w:rsidP="009761CF">
      <w:pPr>
        <w:pStyle w:val="Standard"/>
        <w:ind w:left="426" w:right="4"/>
        <w:jc w:val="both"/>
        <w:rPr>
          <w:sz w:val="22"/>
          <w:szCs w:val="22"/>
        </w:rPr>
      </w:pPr>
      <w:r w:rsidRPr="00F11A5E">
        <w:rPr>
          <w:sz w:val="22"/>
          <w:szCs w:val="22"/>
        </w:rPr>
        <w:t xml:space="preserve">Odplatu za činnosti Stavebného dozoru počas realizácie stavby bude poskytovateľ fakturovať objednávateľovi percentuálnym podielom alikvotne k fakturácii zhotoviteľa stavby </w:t>
      </w:r>
      <w:r w:rsidRPr="00F11A5E">
        <w:rPr>
          <w:b/>
          <w:bCs/>
          <w:sz w:val="22"/>
          <w:szCs w:val="22"/>
        </w:rPr>
        <w:t>podľa bodu 5.5 tejto zmluvy</w:t>
      </w:r>
      <w:r w:rsidRPr="00F11A5E">
        <w:rPr>
          <w:sz w:val="22"/>
          <w:szCs w:val="22"/>
        </w:rPr>
        <w:t>. Základom pre výpočet bude fakturovaná cena zhotoviteľom stavby za príslušné obdobie. Výpočet sumy čiastkovej odplaty za príslušné obdobie bude tvoriť prílohu k danej faktúre.</w:t>
      </w:r>
    </w:p>
    <w:p w14:paraId="1AD2228B" w14:textId="77777777" w:rsidR="00F11A5E" w:rsidRPr="00F11A5E" w:rsidRDefault="00F11A5E" w:rsidP="009761CF">
      <w:pPr>
        <w:pStyle w:val="Standard"/>
        <w:ind w:left="426" w:right="4" w:hanging="426"/>
        <w:jc w:val="both"/>
        <w:rPr>
          <w:sz w:val="22"/>
          <w:szCs w:val="22"/>
        </w:rPr>
      </w:pPr>
    </w:p>
    <w:p w14:paraId="0A83F84E" w14:textId="6B31CD91" w:rsidR="00F11A5E" w:rsidRPr="009761CF" w:rsidRDefault="0039145E" w:rsidP="009761CF">
      <w:pPr>
        <w:pStyle w:val="Standard"/>
        <w:numPr>
          <w:ilvl w:val="1"/>
          <w:numId w:val="9"/>
        </w:numPr>
        <w:ind w:left="426" w:right="4" w:hanging="426"/>
        <w:jc w:val="both"/>
        <w:rPr>
          <w:sz w:val="22"/>
          <w:szCs w:val="22"/>
        </w:rPr>
      </w:pPr>
      <w:r>
        <w:rPr>
          <w:sz w:val="22"/>
          <w:szCs w:val="22"/>
        </w:rPr>
        <w:t>Poskytovateľ</w:t>
      </w:r>
      <w:r w:rsidR="00F11A5E" w:rsidRPr="009761CF">
        <w:rPr>
          <w:sz w:val="22"/>
          <w:szCs w:val="22"/>
        </w:rPr>
        <w:t xml:space="preserve"> je oprávnený vystaviť faktúry za vykonané </w:t>
      </w:r>
      <w:r w:rsidR="00F57DCD">
        <w:rPr>
          <w:sz w:val="22"/>
          <w:szCs w:val="22"/>
        </w:rPr>
        <w:t>činnosti</w:t>
      </w:r>
      <w:r w:rsidR="00F11A5E" w:rsidRPr="009761CF">
        <w:rPr>
          <w:sz w:val="22"/>
          <w:szCs w:val="22"/>
        </w:rPr>
        <w:t xml:space="preserve"> v zmysle Zmluvy </w:t>
      </w:r>
      <w:r w:rsidR="00F57DCD">
        <w:rPr>
          <w:sz w:val="22"/>
          <w:szCs w:val="22"/>
        </w:rPr>
        <w:t>o výkone stavebného dozoru</w:t>
      </w:r>
      <w:r w:rsidR="00F11A5E" w:rsidRPr="009761CF">
        <w:rPr>
          <w:sz w:val="22"/>
          <w:szCs w:val="22"/>
        </w:rPr>
        <w:t xml:space="preserve"> maximálne v troch fakturačných celkoch nasledovne: </w:t>
      </w:r>
    </w:p>
    <w:p w14:paraId="03D97898" w14:textId="787B9E01" w:rsidR="00F11A5E" w:rsidRPr="009761CF" w:rsidRDefault="00F11A5E" w:rsidP="009761CF">
      <w:pPr>
        <w:pStyle w:val="Standard"/>
        <w:numPr>
          <w:ilvl w:val="0"/>
          <w:numId w:val="29"/>
        </w:numPr>
        <w:ind w:left="1276" w:right="4" w:hanging="426"/>
        <w:jc w:val="both"/>
        <w:rPr>
          <w:sz w:val="22"/>
          <w:szCs w:val="22"/>
        </w:rPr>
      </w:pPr>
      <w:r w:rsidRPr="009761CF">
        <w:rPr>
          <w:sz w:val="22"/>
          <w:szCs w:val="22"/>
        </w:rPr>
        <w:t xml:space="preserve">50-55% z celkovej </w:t>
      </w:r>
      <w:r w:rsidR="007C516E">
        <w:rPr>
          <w:sz w:val="22"/>
          <w:szCs w:val="22"/>
        </w:rPr>
        <w:t>odplaty poskytovateľa</w:t>
      </w:r>
      <w:r w:rsidRPr="009761CF">
        <w:rPr>
          <w:sz w:val="22"/>
          <w:szCs w:val="22"/>
        </w:rPr>
        <w:t xml:space="preserve"> s DPH</w:t>
      </w:r>
    </w:p>
    <w:p w14:paraId="48F411CC" w14:textId="396984EC" w:rsidR="00F11A5E" w:rsidRPr="009761CF" w:rsidRDefault="00F11A5E" w:rsidP="009761CF">
      <w:pPr>
        <w:pStyle w:val="Standard"/>
        <w:numPr>
          <w:ilvl w:val="0"/>
          <w:numId w:val="29"/>
        </w:numPr>
        <w:ind w:left="1276" w:right="4" w:hanging="426"/>
        <w:jc w:val="both"/>
        <w:rPr>
          <w:sz w:val="22"/>
          <w:szCs w:val="22"/>
        </w:rPr>
      </w:pPr>
      <w:r w:rsidRPr="009761CF">
        <w:rPr>
          <w:sz w:val="22"/>
          <w:szCs w:val="22"/>
        </w:rPr>
        <w:t xml:space="preserve">35-40% z celkovej </w:t>
      </w:r>
      <w:r w:rsidR="007C516E">
        <w:rPr>
          <w:sz w:val="22"/>
          <w:szCs w:val="22"/>
        </w:rPr>
        <w:t>odplaty poskytovateľa</w:t>
      </w:r>
      <w:r w:rsidR="007C516E" w:rsidRPr="009761CF">
        <w:rPr>
          <w:sz w:val="22"/>
          <w:szCs w:val="22"/>
        </w:rPr>
        <w:t xml:space="preserve"> </w:t>
      </w:r>
      <w:r w:rsidRPr="009761CF">
        <w:rPr>
          <w:sz w:val="22"/>
          <w:szCs w:val="22"/>
        </w:rPr>
        <w:t>s DPH</w:t>
      </w:r>
    </w:p>
    <w:p w14:paraId="7E347423" w14:textId="201D359E" w:rsidR="00F11A5E" w:rsidRPr="009761CF" w:rsidRDefault="00F11A5E" w:rsidP="009761CF">
      <w:pPr>
        <w:pStyle w:val="Standard"/>
        <w:numPr>
          <w:ilvl w:val="0"/>
          <w:numId w:val="29"/>
        </w:numPr>
        <w:ind w:left="1276" w:right="4" w:hanging="426"/>
        <w:jc w:val="both"/>
        <w:rPr>
          <w:sz w:val="22"/>
          <w:szCs w:val="22"/>
        </w:rPr>
      </w:pPr>
      <w:r w:rsidRPr="009761CF">
        <w:rPr>
          <w:sz w:val="22"/>
          <w:szCs w:val="22"/>
        </w:rPr>
        <w:t xml:space="preserve">max. 15% z celkovej </w:t>
      </w:r>
      <w:r w:rsidR="007C516E">
        <w:rPr>
          <w:sz w:val="22"/>
          <w:szCs w:val="22"/>
        </w:rPr>
        <w:t>odplaty poskytovateľa</w:t>
      </w:r>
      <w:r w:rsidR="007C516E" w:rsidRPr="009761CF">
        <w:rPr>
          <w:sz w:val="22"/>
          <w:szCs w:val="22"/>
        </w:rPr>
        <w:t xml:space="preserve"> </w:t>
      </w:r>
      <w:r w:rsidRPr="009761CF">
        <w:rPr>
          <w:sz w:val="22"/>
          <w:szCs w:val="22"/>
        </w:rPr>
        <w:t>s</w:t>
      </w:r>
      <w:r w:rsidR="009761CF" w:rsidRPr="009761CF">
        <w:rPr>
          <w:sz w:val="22"/>
          <w:szCs w:val="22"/>
        </w:rPr>
        <w:t> </w:t>
      </w:r>
      <w:r w:rsidRPr="009761CF">
        <w:rPr>
          <w:sz w:val="22"/>
          <w:szCs w:val="22"/>
        </w:rPr>
        <w:t>DPH</w:t>
      </w:r>
    </w:p>
    <w:p w14:paraId="37CBD8BF" w14:textId="77777777" w:rsidR="009761CF" w:rsidRPr="009761CF" w:rsidRDefault="009761CF" w:rsidP="009761CF">
      <w:pPr>
        <w:pStyle w:val="Standard"/>
        <w:ind w:left="1276" w:right="4"/>
        <w:jc w:val="both"/>
        <w:rPr>
          <w:sz w:val="22"/>
          <w:szCs w:val="22"/>
          <w:highlight w:val="yellow"/>
        </w:rPr>
      </w:pPr>
    </w:p>
    <w:p w14:paraId="5379AA5A" w14:textId="77777777" w:rsidR="000219A5" w:rsidRPr="005F216C" w:rsidRDefault="000219A5" w:rsidP="00ED7F70">
      <w:pPr>
        <w:pStyle w:val="Standard"/>
        <w:numPr>
          <w:ilvl w:val="1"/>
          <w:numId w:val="9"/>
        </w:numPr>
        <w:spacing w:after="120" w:line="276" w:lineRule="auto"/>
        <w:ind w:left="426" w:right="4" w:hanging="426"/>
        <w:jc w:val="both"/>
        <w:rPr>
          <w:sz w:val="22"/>
          <w:szCs w:val="22"/>
        </w:rPr>
      </w:pPr>
      <w:r w:rsidRPr="005F216C">
        <w:rPr>
          <w:sz w:val="22"/>
          <w:szCs w:val="22"/>
        </w:rPr>
        <w:t>V prípade, ak dôjde k predčasnému ukončeniu tejto zmluvy, bude poskytovateľ fakturovať práce Stavebného dozoru, ktoré boli skutočne vykonané ku dňu ukončenia zmluvy, objednávateľovi vo výške vzájomne odsúhlaseného rozsahu vykonaných prác Stavebného dozoru a to podielom z dohodnutej celkovej maximálnej odplaty podľa  čl. 5 ods. 5.2, pre jednotlivé práce uvedené v čl. III. (</w:t>
      </w:r>
      <w:proofErr w:type="spellStart"/>
      <w:r w:rsidRPr="005F216C">
        <w:rPr>
          <w:sz w:val="22"/>
          <w:szCs w:val="22"/>
        </w:rPr>
        <w:t>t.j</w:t>
      </w:r>
      <w:proofErr w:type="spellEnd"/>
      <w:r w:rsidRPr="005F216C">
        <w:rPr>
          <w:sz w:val="22"/>
          <w:szCs w:val="22"/>
        </w:rPr>
        <w:t xml:space="preserve">. napr., ak k momentu skončenia zmluvy boli vykonané práce 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7D892C3D" w14:textId="60F2E862" w:rsidR="000219A5" w:rsidRDefault="000219A5" w:rsidP="00ED7F70">
      <w:pPr>
        <w:pStyle w:val="Standard"/>
        <w:numPr>
          <w:ilvl w:val="1"/>
          <w:numId w:val="9"/>
        </w:numPr>
        <w:spacing w:after="120" w:line="276" w:lineRule="auto"/>
        <w:ind w:left="426" w:right="4" w:hanging="426"/>
        <w:jc w:val="both"/>
        <w:rPr>
          <w:sz w:val="22"/>
          <w:szCs w:val="22"/>
        </w:rPr>
      </w:pPr>
      <w:r w:rsidRPr="005F216C">
        <w:rPr>
          <w:sz w:val="22"/>
          <w:szCs w:val="22"/>
        </w:rPr>
        <w:t>Vystavená faktúra vyhotovená v troch rovnopisoch bude spĺňať minimálne náležitosti daňového dokladu (tzn.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400E97ED" w14:textId="1B6FFECC" w:rsidR="000D5AFF" w:rsidRPr="000D5AFF" w:rsidRDefault="000D5AFF" w:rsidP="000D5AFF">
      <w:pPr>
        <w:pStyle w:val="Standard"/>
        <w:numPr>
          <w:ilvl w:val="1"/>
          <w:numId w:val="9"/>
        </w:numPr>
        <w:spacing w:after="120" w:line="276" w:lineRule="auto"/>
        <w:ind w:left="426" w:right="4" w:hanging="426"/>
        <w:jc w:val="both"/>
        <w:rPr>
          <w:color w:val="000000"/>
          <w:sz w:val="22"/>
          <w:szCs w:val="22"/>
        </w:rPr>
      </w:pPr>
      <w:r w:rsidRPr="000D5AFF">
        <w:rPr>
          <w:sz w:val="22"/>
          <w:szCs w:val="22"/>
        </w:rPr>
        <w:t>Faktúra musí obsahovať všetky náležitosti daňového dokladu v zmysle platnej legislatívy, najmä zákona č. 431/2002 Z. z. o účtovníctve v platnom znení a zákona č. 222/2004 Z. z. o dani z pridanej hodnoty v platnom znení.</w:t>
      </w:r>
    </w:p>
    <w:p w14:paraId="0AE733EC" w14:textId="011FA8E0" w:rsidR="000D5AFF" w:rsidRPr="000D5AFF" w:rsidRDefault="000F5AC3" w:rsidP="000D5AFF">
      <w:pPr>
        <w:pStyle w:val="Odsekzoznamu"/>
        <w:ind w:left="426"/>
        <w:jc w:val="both"/>
        <w:rPr>
          <w:color w:val="000000"/>
          <w:sz w:val="22"/>
          <w:szCs w:val="22"/>
        </w:rPr>
      </w:pPr>
      <w:r>
        <w:rPr>
          <w:color w:val="000000"/>
          <w:sz w:val="22"/>
          <w:szCs w:val="22"/>
        </w:rPr>
        <w:t>Poskytovateľ</w:t>
      </w:r>
      <w:r w:rsidR="000D5AFF" w:rsidRPr="000D5AFF">
        <w:rPr>
          <w:color w:val="000000"/>
          <w:sz w:val="22"/>
          <w:szCs w:val="22"/>
        </w:rPr>
        <w:t xml:space="preserve"> doplní do faktúry aj nasledovné informácie:</w:t>
      </w:r>
    </w:p>
    <w:p w14:paraId="62BF8986" w14:textId="77777777" w:rsidR="000D5AFF" w:rsidRPr="000D5AFF" w:rsidRDefault="000D5AFF" w:rsidP="000D5AFF">
      <w:pPr>
        <w:pStyle w:val="Odsekzoznamu"/>
        <w:ind w:left="3540" w:hanging="3114"/>
        <w:jc w:val="both"/>
        <w:rPr>
          <w:color w:val="000000"/>
          <w:sz w:val="22"/>
          <w:szCs w:val="22"/>
        </w:rPr>
      </w:pPr>
      <w:r w:rsidRPr="000D5AFF">
        <w:rPr>
          <w:color w:val="000000"/>
          <w:sz w:val="22"/>
          <w:szCs w:val="22"/>
        </w:rPr>
        <w:t>Názov projektu:</w:t>
      </w:r>
      <w:r w:rsidRPr="000D5AFF">
        <w:rPr>
          <w:color w:val="000000"/>
          <w:sz w:val="22"/>
          <w:szCs w:val="22"/>
        </w:rPr>
        <w:tab/>
        <w:t>Stredná odborná škola hotelových služieb a dopravy v Lučenci – Modernizácia odborného vzdelávania</w:t>
      </w:r>
    </w:p>
    <w:p w14:paraId="690BBAA2" w14:textId="77777777" w:rsidR="000D5AFF" w:rsidRPr="000D5AFF" w:rsidRDefault="000D5AFF" w:rsidP="000D5AFF">
      <w:pPr>
        <w:pStyle w:val="Odsekzoznamu"/>
        <w:ind w:left="426"/>
        <w:jc w:val="both"/>
        <w:rPr>
          <w:color w:val="000000"/>
          <w:sz w:val="22"/>
          <w:szCs w:val="22"/>
        </w:rPr>
      </w:pPr>
      <w:r w:rsidRPr="000D5AFF">
        <w:rPr>
          <w:color w:val="000000"/>
          <w:sz w:val="22"/>
          <w:szCs w:val="22"/>
        </w:rPr>
        <w:t xml:space="preserve">Kód </w:t>
      </w:r>
      <w:r w:rsidRPr="000D5AFF">
        <w:rPr>
          <w:sz w:val="22"/>
          <w:szCs w:val="22"/>
        </w:rPr>
        <w:t>projektu v IT</w:t>
      </w:r>
      <w:r w:rsidRPr="000D5AFF">
        <w:rPr>
          <w:color w:val="000000"/>
          <w:sz w:val="22"/>
          <w:szCs w:val="22"/>
        </w:rPr>
        <w:t>MS2014+:</w:t>
      </w:r>
      <w:r w:rsidRPr="000D5AFF">
        <w:rPr>
          <w:color w:val="000000"/>
          <w:sz w:val="22"/>
          <w:szCs w:val="22"/>
        </w:rPr>
        <w:tab/>
      </w:r>
      <w:r w:rsidRPr="000D5AFF">
        <w:rPr>
          <w:sz w:val="22"/>
          <w:szCs w:val="22"/>
        </w:rPr>
        <w:t>NFP302070CCN6</w:t>
      </w:r>
    </w:p>
    <w:p w14:paraId="0203DAB5" w14:textId="27D4AB72" w:rsidR="000D5AFF" w:rsidRPr="000D5AFF" w:rsidRDefault="000D5AFF" w:rsidP="000D5AFF">
      <w:pPr>
        <w:pStyle w:val="Odsekzoznamu"/>
        <w:ind w:left="426"/>
        <w:jc w:val="both"/>
        <w:rPr>
          <w:color w:val="000000"/>
          <w:sz w:val="22"/>
          <w:szCs w:val="22"/>
        </w:rPr>
      </w:pPr>
      <w:r w:rsidRPr="000D5AFF">
        <w:rPr>
          <w:color w:val="000000"/>
          <w:sz w:val="22"/>
          <w:szCs w:val="22"/>
        </w:rPr>
        <w:t xml:space="preserve">Kód výzvy: </w:t>
      </w:r>
      <w:r w:rsidRPr="000D5AFF">
        <w:rPr>
          <w:color w:val="000000"/>
          <w:sz w:val="22"/>
          <w:szCs w:val="22"/>
        </w:rPr>
        <w:tab/>
      </w:r>
      <w:r w:rsidRPr="000D5AFF">
        <w:rPr>
          <w:color w:val="000000"/>
          <w:sz w:val="22"/>
          <w:szCs w:val="22"/>
        </w:rPr>
        <w:tab/>
      </w:r>
      <w:r w:rsidRPr="000D5AFF">
        <w:rPr>
          <w:color w:val="000000"/>
          <w:sz w:val="22"/>
          <w:szCs w:val="22"/>
        </w:rPr>
        <w:tab/>
      </w:r>
      <w:r w:rsidRPr="000D5AFF">
        <w:rPr>
          <w:sz w:val="22"/>
          <w:szCs w:val="22"/>
        </w:rPr>
        <w:t>IROP-PO7-SC75-2022-90</w:t>
      </w:r>
      <w:r w:rsidRPr="000D5AFF">
        <w:rPr>
          <w:color w:val="000000"/>
          <w:sz w:val="22"/>
          <w:szCs w:val="22"/>
        </w:rPr>
        <w:tab/>
      </w:r>
    </w:p>
    <w:p w14:paraId="68E9FCE9" w14:textId="77777777" w:rsidR="000D5AFF" w:rsidRPr="000D5AFF" w:rsidRDefault="000D5AFF" w:rsidP="000D5AFF">
      <w:pPr>
        <w:pStyle w:val="Odsekzoznamu"/>
        <w:ind w:left="426"/>
        <w:jc w:val="both"/>
        <w:rPr>
          <w:color w:val="000000"/>
          <w:sz w:val="22"/>
          <w:szCs w:val="22"/>
        </w:rPr>
      </w:pPr>
      <w:r w:rsidRPr="000D5AFF">
        <w:rPr>
          <w:color w:val="000000"/>
          <w:sz w:val="22"/>
          <w:szCs w:val="22"/>
        </w:rPr>
        <w:t>Číslo zmluvy o poskytnutí NFP:</w:t>
      </w:r>
      <w:r w:rsidRPr="000D5AFF">
        <w:rPr>
          <w:color w:val="000000"/>
          <w:sz w:val="22"/>
          <w:szCs w:val="22"/>
        </w:rPr>
        <w:tab/>
      </w:r>
      <w:r w:rsidRPr="000D5AFF">
        <w:rPr>
          <w:color w:val="000000"/>
          <w:sz w:val="22"/>
          <w:szCs w:val="22"/>
          <w:highlight w:val="yellow"/>
        </w:rPr>
        <w:t>uvedie sa po schválení projektu</w:t>
      </w:r>
    </w:p>
    <w:p w14:paraId="73986876" w14:textId="77777777" w:rsidR="000D5AFF" w:rsidRPr="000D5AFF" w:rsidRDefault="000D5AFF" w:rsidP="000D5AFF">
      <w:pPr>
        <w:pStyle w:val="Odsekzoznamu"/>
        <w:ind w:left="426"/>
        <w:jc w:val="both"/>
        <w:rPr>
          <w:color w:val="000000"/>
          <w:sz w:val="22"/>
          <w:szCs w:val="22"/>
        </w:rPr>
      </w:pPr>
      <w:r w:rsidRPr="000D5AFF">
        <w:rPr>
          <w:color w:val="000000"/>
          <w:sz w:val="22"/>
          <w:szCs w:val="22"/>
        </w:rPr>
        <w:t>Operačný program:</w:t>
      </w:r>
      <w:r w:rsidRPr="000D5AFF">
        <w:rPr>
          <w:color w:val="000000"/>
          <w:sz w:val="22"/>
          <w:szCs w:val="22"/>
        </w:rPr>
        <w:tab/>
      </w:r>
      <w:r w:rsidRPr="000D5AFF">
        <w:rPr>
          <w:color w:val="000000"/>
          <w:sz w:val="22"/>
          <w:szCs w:val="22"/>
        </w:rPr>
        <w:tab/>
        <w:t>Integrovaný regionálny operačný program</w:t>
      </w:r>
    </w:p>
    <w:p w14:paraId="38EC6457" w14:textId="77777777" w:rsidR="000D5AFF" w:rsidRPr="000D5AFF" w:rsidRDefault="000D5AFF" w:rsidP="000D5AFF">
      <w:pPr>
        <w:pStyle w:val="Odsekzoznamu"/>
        <w:ind w:left="426"/>
        <w:jc w:val="both"/>
        <w:rPr>
          <w:color w:val="000000"/>
          <w:sz w:val="22"/>
          <w:szCs w:val="22"/>
        </w:rPr>
      </w:pPr>
      <w:r w:rsidRPr="000D5AFF">
        <w:rPr>
          <w:color w:val="000000"/>
          <w:sz w:val="22"/>
          <w:szCs w:val="22"/>
        </w:rPr>
        <w:t>Prioritná os:</w:t>
      </w:r>
      <w:r w:rsidRPr="000D5AFF">
        <w:rPr>
          <w:color w:val="000000"/>
          <w:sz w:val="22"/>
          <w:szCs w:val="22"/>
        </w:rPr>
        <w:tab/>
      </w:r>
      <w:r w:rsidRPr="000D5AFF">
        <w:rPr>
          <w:color w:val="000000"/>
          <w:sz w:val="22"/>
          <w:szCs w:val="22"/>
        </w:rPr>
        <w:tab/>
      </w:r>
      <w:r w:rsidRPr="000D5AFF">
        <w:rPr>
          <w:color w:val="000000"/>
          <w:sz w:val="22"/>
          <w:szCs w:val="22"/>
        </w:rPr>
        <w:tab/>
        <w:t>7 – REACT-EÚ</w:t>
      </w:r>
    </w:p>
    <w:p w14:paraId="74F3A55D" w14:textId="77777777" w:rsidR="000D5AFF" w:rsidRPr="005F216C" w:rsidRDefault="000D5AFF" w:rsidP="000D5AFF">
      <w:pPr>
        <w:pStyle w:val="Standard"/>
        <w:spacing w:after="120" w:line="276" w:lineRule="auto"/>
        <w:ind w:left="426" w:right="4"/>
        <w:jc w:val="both"/>
        <w:rPr>
          <w:sz w:val="22"/>
          <w:szCs w:val="22"/>
        </w:rPr>
      </w:pPr>
    </w:p>
    <w:p w14:paraId="12730F6F" w14:textId="6EFF2E98" w:rsidR="000219A5" w:rsidRPr="005F216C" w:rsidRDefault="000219A5" w:rsidP="000219A5">
      <w:pPr>
        <w:pStyle w:val="Standard"/>
        <w:numPr>
          <w:ilvl w:val="1"/>
          <w:numId w:val="9"/>
        </w:numPr>
        <w:spacing w:after="120" w:line="276" w:lineRule="auto"/>
        <w:ind w:left="567" w:right="4" w:hanging="567"/>
        <w:jc w:val="both"/>
        <w:rPr>
          <w:sz w:val="22"/>
          <w:szCs w:val="22"/>
        </w:rPr>
      </w:pPr>
      <w:r w:rsidRPr="005F216C">
        <w:rPr>
          <w:sz w:val="22"/>
          <w:szCs w:val="22"/>
        </w:rPr>
        <w:lastRenderedPageBreak/>
        <w:t xml:space="preserve">Lehota splatnosti faktúr je </w:t>
      </w:r>
      <w:r w:rsidR="000D5AFF">
        <w:rPr>
          <w:sz w:val="22"/>
          <w:szCs w:val="22"/>
        </w:rPr>
        <w:t>6</w:t>
      </w:r>
      <w:r w:rsidRPr="005F216C">
        <w:rPr>
          <w:sz w:val="22"/>
          <w:szCs w:val="22"/>
        </w:rPr>
        <w:t>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DC740E">
        <w:rPr>
          <w:sz w:val="22"/>
          <w:szCs w:val="22"/>
        </w:rPr>
        <w:t>7</w:t>
      </w:r>
      <w:r w:rsidRPr="005F216C">
        <w:rPr>
          <w:sz w:val="22"/>
          <w:szCs w:val="22"/>
        </w:rPr>
        <w:t xml:space="preserve"> tohto článku zmluvy. </w:t>
      </w:r>
    </w:p>
    <w:p w14:paraId="6323BEC2" w14:textId="07CA31F7" w:rsidR="000219A5" w:rsidRPr="005F216C" w:rsidRDefault="000219A5" w:rsidP="000219A5">
      <w:pPr>
        <w:pStyle w:val="Standard"/>
        <w:numPr>
          <w:ilvl w:val="1"/>
          <w:numId w:val="9"/>
        </w:numPr>
        <w:spacing w:after="120" w:line="276" w:lineRule="auto"/>
        <w:ind w:left="567" w:right="4" w:hanging="567"/>
        <w:jc w:val="both"/>
        <w:rPr>
          <w:sz w:val="22"/>
          <w:szCs w:val="22"/>
        </w:rPr>
      </w:pPr>
      <w:r w:rsidRPr="005F216C">
        <w:rPr>
          <w:sz w:val="22"/>
          <w:szCs w:val="22"/>
        </w:rPr>
        <w:t xml:space="preserve">V prípade omeškania objednávateľa s úhradou faktúr podľa tejto zmluvy má poskytovateľ právo účtovať objednávateľovi úroky z omeškania </w:t>
      </w:r>
      <w:r w:rsidR="00A807E8" w:rsidRPr="005F216C">
        <w:rPr>
          <w:sz w:val="22"/>
          <w:szCs w:val="22"/>
        </w:rPr>
        <w:t>v príslušnej zákonnej výške.</w:t>
      </w:r>
    </w:p>
    <w:p w14:paraId="3144217C" w14:textId="04098374" w:rsidR="000219A5" w:rsidRDefault="000219A5" w:rsidP="00B20739">
      <w:pPr>
        <w:pStyle w:val="Standard"/>
        <w:numPr>
          <w:ilvl w:val="1"/>
          <w:numId w:val="9"/>
        </w:numPr>
        <w:spacing w:after="120" w:line="276" w:lineRule="auto"/>
        <w:ind w:left="567" w:right="4" w:hanging="567"/>
        <w:jc w:val="both"/>
        <w:rPr>
          <w:sz w:val="22"/>
          <w:szCs w:val="22"/>
        </w:rPr>
      </w:pPr>
      <w:r w:rsidRPr="005F216C">
        <w:rPr>
          <w:sz w:val="22"/>
          <w:szCs w:val="22"/>
        </w:rPr>
        <w:t xml:space="preserve">V prípade omeškania poskytovateľa s plnením akejkoľvek povinnosti vyplývajúcej z tejto zmluvy (najmä uvedenej v čl. III zmluvy) pre objednávateľa, je objednávateľ oprávnený účtovať poskytovateľovi zmluvnú pokutu vo výške 500,-Eur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5F216C">
        <w:rPr>
          <w:sz w:val="22"/>
          <w:szCs w:val="22"/>
        </w:rPr>
        <w:t>V prípade, že poskytovateľ činnosti Stavebného dozoru podľa tejto zmluvy neposkytol riadne, nemá poskytovateľ nárok na tomu zodpovedajúcu časť odplaty, a to aj vtedy, ak už bola v akejkoľvek časti vyplatená; takto vyplatenú odplatu sa poskytovateľ zaväzuje vrátiť.</w:t>
      </w:r>
    </w:p>
    <w:p w14:paraId="7C04AA5D" w14:textId="77777777" w:rsidR="008852E4" w:rsidRPr="005F216C" w:rsidRDefault="008852E4" w:rsidP="008852E4">
      <w:pPr>
        <w:pStyle w:val="Standard"/>
        <w:spacing w:after="120" w:line="276" w:lineRule="auto"/>
        <w:ind w:left="567" w:right="4"/>
        <w:jc w:val="both"/>
        <w:rPr>
          <w:sz w:val="22"/>
          <w:szCs w:val="22"/>
        </w:rPr>
      </w:pPr>
    </w:p>
    <w:p w14:paraId="1DC55483" w14:textId="77777777" w:rsidR="000219A5" w:rsidRPr="005F216C" w:rsidRDefault="000219A5" w:rsidP="000219A5">
      <w:pPr>
        <w:pStyle w:val="Standard"/>
        <w:jc w:val="center"/>
        <w:outlineLvl w:val="0"/>
        <w:rPr>
          <w:b/>
          <w:sz w:val="22"/>
          <w:szCs w:val="22"/>
        </w:rPr>
      </w:pPr>
      <w:r w:rsidRPr="005F216C">
        <w:rPr>
          <w:b/>
          <w:sz w:val="22"/>
          <w:szCs w:val="22"/>
        </w:rPr>
        <w:t>Čl. VI.</w:t>
      </w:r>
    </w:p>
    <w:p w14:paraId="3647DD7D" w14:textId="77777777" w:rsidR="000219A5" w:rsidRPr="005F216C" w:rsidRDefault="000219A5" w:rsidP="000219A5">
      <w:pPr>
        <w:pStyle w:val="Standard"/>
        <w:spacing w:after="120"/>
        <w:jc w:val="center"/>
        <w:rPr>
          <w:b/>
          <w:sz w:val="22"/>
          <w:szCs w:val="22"/>
        </w:rPr>
      </w:pPr>
      <w:r w:rsidRPr="005F216C">
        <w:rPr>
          <w:b/>
          <w:sz w:val="22"/>
          <w:szCs w:val="22"/>
        </w:rPr>
        <w:t>Práva a povinnosti zmluvných strán</w:t>
      </w:r>
    </w:p>
    <w:p w14:paraId="7E08CB37" w14:textId="77777777"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3268EFC6" w14:textId="77777777"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ods. 3.3 tejto zmluvy vyššie. </w:t>
      </w:r>
    </w:p>
    <w:p w14:paraId="7EC33CE4" w14:textId="5FA28FC3"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 Poskytovateľ sa pri výkone činnosti Stavebného dozoru </w:t>
      </w:r>
      <w:r w:rsidR="004E4D3C" w:rsidRPr="005F216C">
        <w:rPr>
          <w:sz w:val="22"/>
          <w:szCs w:val="22"/>
        </w:rPr>
        <w:t xml:space="preserve">podľa tejto zmluvy </w:t>
      </w:r>
      <w:r w:rsidRPr="005F216C">
        <w:rPr>
          <w:sz w:val="22"/>
          <w:szCs w:val="22"/>
        </w:rPr>
        <w:t>zaväzuje postupovať čestne a nestranne, zachovávať obchodné tajomstvo,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2303FF59" w14:textId="062B73A6"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nie je oprávnený vykonávať činnosti </w:t>
      </w:r>
      <w:r w:rsidR="00765A52" w:rsidRPr="005F216C">
        <w:rPr>
          <w:sz w:val="22"/>
          <w:szCs w:val="22"/>
        </w:rPr>
        <w:t>Stavebného</w:t>
      </w:r>
      <w:r w:rsidRPr="005F216C">
        <w:rPr>
          <w:sz w:val="22"/>
          <w:szCs w:val="22"/>
        </w:rPr>
        <w:t xml:space="preserve"> dozoru prostredníctvom tretej osoby, bez výslovného predchádzajúceho písomného súhlasu objednávateľa.</w:t>
      </w:r>
    </w:p>
    <w:p w14:paraId="6B67D15F" w14:textId="1665D993"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4E4D3C" w:rsidRPr="005F216C">
        <w:rPr>
          <w:sz w:val="22"/>
          <w:szCs w:val="22"/>
        </w:rPr>
        <w:t xml:space="preserve">Stavebného dozoru podľa tejto zmluvy </w:t>
      </w:r>
      <w:r w:rsidRPr="005F216C">
        <w:rPr>
          <w:sz w:val="22"/>
          <w:szCs w:val="22"/>
        </w:rPr>
        <w:t xml:space="preserve">počas celej doby trvania tejto zmluvy. </w:t>
      </w:r>
    </w:p>
    <w:p w14:paraId="08D813C4" w14:textId="0CE187D3"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765A52" w:rsidRPr="005F216C">
        <w:rPr>
          <w:sz w:val="22"/>
          <w:szCs w:val="22"/>
        </w:rPr>
        <w:t>Stavebného</w:t>
      </w:r>
      <w:r w:rsidRPr="005F216C">
        <w:rPr>
          <w:sz w:val="22"/>
          <w:szCs w:val="22"/>
        </w:rPr>
        <w:t xml:space="preserve"> dozoru odovzdá celú </w:t>
      </w:r>
      <w:r w:rsidR="004E4D3C" w:rsidRPr="005F216C">
        <w:rPr>
          <w:sz w:val="22"/>
          <w:szCs w:val="22"/>
        </w:rPr>
        <w:t xml:space="preserve">takúto </w:t>
      </w:r>
      <w:r w:rsidRPr="005F216C">
        <w:rPr>
          <w:sz w:val="22"/>
          <w:szCs w:val="22"/>
        </w:rPr>
        <w:t xml:space="preserve">dokumentáciu osobe objednávateľa oprávnenej </w:t>
      </w:r>
      <w:r w:rsidR="004E4D3C" w:rsidRPr="005F216C">
        <w:rPr>
          <w:sz w:val="22"/>
          <w:szCs w:val="22"/>
        </w:rPr>
        <w:t>rokovať</w:t>
      </w:r>
      <w:r w:rsidRPr="005F216C">
        <w:rPr>
          <w:sz w:val="22"/>
          <w:szCs w:val="22"/>
        </w:rPr>
        <w:t xml:space="preserve"> vo veciach technických, ktorá jej prevzatie písomne potvrdí. Odovzdanie kompletnej dokumentácie je podmienkou schválenia záverečnej (poslednej) faktúry poskytovateľa. V prípade odstúpenia od </w:t>
      </w:r>
      <w:r w:rsidRPr="005F216C">
        <w:rPr>
          <w:sz w:val="22"/>
          <w:szCs w:val="22"/>
        </w:rPr>
        <w:lastRenderedPageBreak/>
        <w:t xml:space="preserve">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5F216C">
        <w:rPr>
          <w:sz w:val="22"/>
          <w:szCs w:val="22"/>
        </w:rPr>
        <w:t>rokovať</w:t>
      </w:r>
      <w:r w:rsidRPr="005F216C">
        <w:rPr>
          <w:sz w:val="22"/>
          <w:szCs w:val="22"/>
        </w:rPr>
        <w:t xml:space="preserve"> za objednávateľa vo veciach technických. </w:t>
      </w:r>
    </w:p>
    <w:p w14:paraId="647AE931" w14:textId="6196193E"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4E4D3C" w:rsidRPr="005F216C">
        <w:rPr>
          <w:sz w:val="22"/>
          <w:szCs w:val="22"/>
        </w:rPr>
        <w:t xml:space="preserve"> zmluvy</w:t>
      </w:r>
      <w:r w:rsidRPr="005F216C">
        <w:rPr>
          <w:sz w:val="22"/>
          <w:szCs w:val="22"/>
        </w:rPr>
        <w:t>.</w:t>
      </w:r>
    </w:p>
    <w:p w14:paraId="5A50F655" w14:textId="77777777"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Objednávateľ je povinný bezodkladne poskytnúť poskytovateľovi na jeho požiadanie všetku nevyhnutnú a rozumne a spravodlivo </w:t>
      </w:r>
      <w:proofErr w:type="spellStart"/>
      <w:r w:rsidRPr="005F216C">
        <w:rPr>
          <w:sz w:val="22"/>
          <w:szCs w:val="22"/>
        </w:rPr>
        <w:t>požadovateľnú</w:t>
      </w:r>
      <w:proofErr w:type="spellEnd"/>
      <w:r w:rsidRPr="005F216C">
        <w:rPr>
          <w:sz w:val="22"/>
          <w:szCs w:val="22"/>
        </w:rPr>
        <w:t xml:space="preserve"> a </w:t>
      </w:r>
      <w:proofErr w:type="spellStart"/>
      <w:r w:rsidRPr="005F216C">
        <w:rPr>
          <w:sz w:val="22"/>
          <w:szCs w:val="22"/>
        </w:rPr>
        <w:t>očakávateľnú</w:t>
      </w:r>
      <w:proofErr w:type="spellEnd"/>
      <w:r w:rsidRPr="005F216C">
        <w:rPr>
          <w:sz w:val="22"/>
          <w:szCs w:val="22"/>
        </w:rPr>
        <w:t xml:space="preserve"> súčinnosť, ktorá mu vyplýva z tejto zmluvy, potrebnú pri zabezpečovaní predmetu zmluvy poskytovateľom.</w:t>
      </w:r>
    </w:p>
    <w:p w14:paraId="45E46880" w14:textId="126AB549" w:rsidR="00302533" w:rsidRDefault="000219A5" w:rsidP="00A85268">
      <w:pPr>
        <w:pStyle w:val="Standard"/>
        <w:numPr>
          <w:ilvl w:val="1"/>
          <w:numId w:val="11"/>
        </w:numPr>
        <w:spacing w:after="120" w:line="276" w:lineRule="auto"/>
        <w:ind w:left="426" w:hanging="426"/>
        <w:jc w:val="both"/>
        <w:rPr>
          <w:sz w:val="22"/>
          <w:szCs w:val="22"/>
        </w:rPr>
      </w:pPr>
      <w:r w:rsidRPr="005F216C">
        <w:rPr>
          <w:sz w:val="22"/>
          <w:szCs w:val="22"/>
        </w:rPr>
        <w:t xml:space="preserve">Poskytovateľ bude bezodkladne informovať osobu objednávateľa oprávnenú </w:t>
      </w:r>
      <w:r w:rsidR="004E4D3C" w:rsidRPr="005F216C">
        <w:rPr>
          <w:sz w:val="22"/>
          <w:szCs w:val="22"/>
        </w:rPr>
        <w:t>rokovať</w:t>
      </w:r>
      <w:r w:rsidRPr="005F216C">
        <w:rPr>
          <w:sz w:val="22"/>
          <w:szCs w:val="22"/>
        </w:rPr>
        <w:t xml:space="preserve"> vo veciach zmluvy o priebehu činností poskytovateľa vyplývajúcich z predmetu zmluvy na jeho požiadanie.</w:t>
      </w:r>
    </w:p>
    <w:p w14:paraId="22B9776E" w14:textId="77777777" w:rsidR="00A85268" w:rsidRPr="00A85268" w:rsidRDefault="00A85268" w:rsidP="00A85268">
      <w:pPr>
        <w:pStyle w:val="Standard"/>
        <w:spacing w:after="120" w:line="276" w:lineRule="auto"/>
        <w:ind w:left="426"/>
        <w:jc w:val="both"/>
        <w:rPr>
          <w:sz w:val="22"/>
          <w:szCs w:val="22"/>
        </w:rPr>
      </w:pPr>
    </w:p>
    <w:p w14:paraId="5CF363BF" w14:textId="77777777" w:rsidR="000219A5" w:rsidRPr="005F216C" w:rsidRDefault="000219A5" w:rsidP="000219A5">
      <w:pPr>
        <w:pStyle w:val="Standard"/>
        <w:jc w:val="center"/>
        <w:outlineLvl w:val="0"/>
        <w:rPr>
          <w:b/>
          <w:sz w:val="22"/>
          <w:szCs w:val="22"/>
        </w:rPr>
      </w:pPr>
      <w:r w:rsidRPr="005F216C">
        <w:rPr>
          <w:b/>
          <w:sz w:val="22"/>
          <w:szCs w:val="22"/>
        </w:rPr>
        <w:t>Čl. VII.</w:t>
      </w:r>
    </w:p>
    <w:p w14:paraId="00468822" w14:textId="77777777" w:rsidR="000219A5" w:rsidRPr="005F216C" w:rsidRDefault="000219A5" w:rsidP="000219A5">
      <w:pPr>
        <w:pStyle w:val="Standard"/>
        <w:jc w:val="center"/>
        <w:outlineLvl w:val="0"/>
        <w:rPr>
          <w:b/>
          <w:sz w:val="22"/>
          <w:szCs w:val="22"/>
        </w:rPr>
      </w:pPr>
      <w:r w:rsidRPr="005F216C">
        <w:rPr>
          <w:b/>
          <w:sz w:val="22"/>
          <w:szCs w:val="22"/>
        </w:rPr>
        <w:t>Písomná komunikácia medzi zmluvnými stranami</w:t>
      </w:r>
    </w:p>
    <w:p w14:paraId="2CE1297D" w14:textId="77777777" w:rsidR="000219A5" w:rsidRPr="005F216C" w:rsidRDefault="000219A5" w:rsidP="000219A5">
      <w:pPr>
        <w:pStyle w:val="Standard"/>
        <w:jc w:val="both"/>
        <w:outlineLvl w:val="0"/>
        <w:rPr>
          <w:sz w:val="22"/>
          <w:szCs w:val="22"/>
        </w:rPr>
      </w:pPr>
    </w:p>
    <w:p w14:paraId="55016F89" w14:textId="77777777" w:rsidR="000219A5" w:rsidRPr="005F216C" w:rsidRDefault="000219A5" w:rsidP="000219A5">
      <w:pPr>
        <w:pStyle w:val="Standard"/>
        <w:ind w:left="426" w:hanging="426"/>
        <w:jc w:val="both"/>
        <w:outlineLvl w:val="0"/>
        <w:rPr>
          <w:sz w:val="22"/>
          <w:szCs w:val="22"/>
        </w:rPr>
      </w:pPr>
      <w:r w:rsidRPr="005F216C">
        <w:rPr>
          <w:sz w:val="22"/>
          <w:szCs w:val="22"/>
        </w:rPr>
        <w:t>7.1  Akákoľvek písomná komunikácia medzi objednávateľom a poskytovateľom sa bude uskutočňovať v slovenskom jazyku.</w:t>
      </w:r>
    </w:p>
    <w:p w14:paraId="3320BBCE" w14:textId="77777777" w:rsidR="000219A5" w:rsidRPr="005F216C" w:rsidRDefault="000219A5" w:rsidP="000219A5">
      <w:pPr>
        <w:pStyle w:val="Standard"/>
        <w:ind w:left="426" w:hanging="426"/>
        <w:jc w:val="both"/>
        <w:outlineLvl w:val="0"/>
        <w:rPr>
          <w:sz w:val="22"/>
          <w:szCs w:val="22"/>
        </w:rPr>
      </w:pPr>
    </w:p>
    <w:p w14:paraId="09D189EF"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7.2 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5F216C" w:rsidRDefault="000219A5" w:rsidP="000219A5">
      <w:pPr>
        <w:pStyle w:val="Standard"/>
        <w:ind w:left="426" w:hanging="426"/>
        <w:jc w:val="both"/>
        <w:outlineLvl w:val="0"/>
        <w:rPr>
          <w:sz w:val="22"/>
          <w:szCs w:val="22"/>
        </w:rPr>
      </w:pPr>
    </w:p>
    <w:p w14:paraId="4C1CB61D" w14:textId="7C45BD57" w:rsidR="000219A5" w:rsidRPr="005F216C" w:rsidRDefault="000219A5" w:rsidP="000219A5">
      <w:pPr>
        <w:pStyle w:val="Standard"/>
        <w:ind w:left="426" w:hanging="426"/>
        <w:jc w:val="both"/>
        <w:outlineLvl w:val="0"/>
        <w:rPr>
          <w:sz w:val="22"/>
          <w:szCs w:val="22"/>
        </w:rPr>
      </w:pPr>
      <w:r w:rsidRPr="005F216C">
        <w:rPr>
          <w:sz w:val="22"/>
          <w:szCs w:val="22"/>
        </w:rPr>
        <w:t>7.3  Poskytovateľ je povinný zaslať každú písomnosť objednávateľovi aj elektronicky na nasledovné emailové adresy:</w:t>
      </w:r>
      <w:r w:rsidR="00765A52" w:rsidRPr="005F216C">
        <w:rPr>
          <w:sz w:val="22"/>
          <w:szCs w:val="22"/>
        </w:rPr>
        <w:t xml:space="preserve"> </w:t>
      </w:r>
      <w:r w:rsidR="008B647A" w:rsidRPr="00302533">
        <w:rPr>
          <w:rFonts w:hint="eastAsia"/>
          <w:sz w:val="22"/>
          <w:szCs w:val="22"/>
        </w:rPr>
        <w:t xml:space="preserve">juraj.vitek@zoznam.sk, </w:t>
      </w:r>
      <w:hyperlink r:id="rId11" w:history="1">
        <w:r w:rsidR="00DB31BD" w:rsidRPr="00302533">
          <w:rPr>
            <w:rStyle w:val="Hypertextovprepojenie"/>
            <w:rFonts w:hint="eastAsia"/>
            <w:sz w:val="22"/>
            <w:szCs w:val="22"/>
          </w:rPr>
          <w:t>matuska@zssslc.sk</w:t>
        </w:r>
      </w:hyperlink>
      <w:r w:rsidR="00DB31BD" w:rsidRPr="00302533">
        <w:rPr>
          <w:sz w:val="22"/>
          <w:szCs w:val="22"/>
        </w:rPr>
        <w:t>, soslc@soslc.sk</w:t>
      </w:r>
      <w:r w:rsidRPr="00302533">
        <w:rPr>
          <w:sz w:val="22"/>
          <w:szCs w:val="22"/>
        </w:rPr>
        <w:t>.</w:t>
      </w:r>
      <w:r w:rsidRPr="005F216C">
        <w:rPr>
          <w:sz w:val="22"/>
          <w:szCs w:val="22"/>
        </w:rPr>
        <w:t xml:space="preserve"> V prípade zaslania písomnosti emailom alebo faxom je poskytovateľ povinný písomnosti doručiť do sídla objednávateľa do troch pracovných dní aj poštou alebo prostredníctvom kuriéra. </w:t>
      </w:r>
    </w:p>
    <w:p w14:paraId="0483497C" w14:textId="77777777" w:rsidR="000219A5" w:rsidRPr="005F216C" w:rsidRDefault="000219A5" w:rsidP="000219A5">
      <w:pPr>
        <w:pStyle w:val="Standard"/>
        <w:ind w:left="426" w:hanging="426"/>
        <w:jc w:val="both"/>
        <w:outlineLvl w:val="0"/>
        <w:rPr>
          <w:sz w:val="22"/>
          <w:szCs w:val="22"/>
        </w:rPr>
      </w:pPr>
    </w:p>
    <w:p w14:paraId="3BA6D072"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5F216C" w:rsidRDefault="000219A5" w:rsidP="000219A5">
      <w:pPr>
        <w:pStyle w:val="Standard"/>
        <w:ind w:left="426" w:hanging="426"/>
        <w:jc w:val="both"/>
        <w:outlineLvl w:val="0"/>
        <w:rPr>
          <w:sz w:val="22"/>
          <w:szCs w:val="22"/>
        </w:rPr>
      </w:pPr>
    </w:p>
    <w:p w14:paraId="133BFAD3"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5F216C" w:rsidRDefault="000219A5" w:rsidP="000219A5">
      <w:pPr>
        <w:pStyle w:val="Standard"/>
        <w:ind w:left="426" w:hanging="426"/>
        <w:jc w:val="both"/>
        <w:outlineLvl w:val="0"/>
        <w:rPr>
          <w:sz w:val="22"/>
          <w:szCs w:val="22"/>
        </w:rPr>
      </w:pPr>
    </w:p>
    <w:p w14:paraId="7673D27C" w14:textId="6433EE9D" w:rsidR="000219A5" w:rsidRPr="005F216C" w:rsidRDefault="000219A5" w:rsidP="000219A5">
      <w:pPr>
        <w:pStyle w:val="Standard"/>
        <w:ind w:left="426" w:hanging="426"/>
        <w:jc w:val="both"/>
        <w:outlineLvl w:val="0"/>
        <w:rPr>
          <w:sz w:val="22"/>
          <w:szCs w:val="22"/>
        </w:rPr>
      </w:pPr>
      <w:r w:rsidRPr="005F216C">
        <w:rPr>
          <w:sz w:val="22"/>
          <w:szCs w:val="22"/>
        </w:rPr>
        <w:t xml:space="preserve">7.6. Všetky ústne pokyny alebo ústne nariadenia sa musia </w:t>
      </w:r>
      <w:r w:rsidR="004E4D3C" w:rsidRPr="005F216C">
        <w:rPr>
          <w:sz w:val="22"/>
          <w:szCs w:val="22"/>
        </w:rPr>
        <w:t xml:space="preserve">vždy </w:t>
      </w:r>
      <w:r w:rsidRPr="005F216C">
        <w:rPr>
          <w:sz w:val="22"/>
          <w:szCs w:val="22"/>
        </w:rPr>
        <w:t>potvrdiť</w:t>
      </w:r>
      <w:r w:rsidR="004E4D3C" w:rsidRPr="005F216C">
        <w:rPr>
          <w:sz w:val="22"/>
          <w:szCs w:val="22"/>
        </w:rPr>
        <w:t xml:space="preserve"> aj</w:t>
      </w:r>
      <w:r w:rsidRPr="005F216C">
        <w:rPr>
          <w:sz w:val="22"/>
          <w:szCs w:val="22"/>
        </w:rPr>
        <w:t xml:space="preserve"> v písomnej forme v lehote troch pracovných dní.   </w:t>
      </w:r>
    </w:p>
    <w:p w14:paraId="54E7002C" w14:textId="77777777" w:rsidR="000219A5" w:rsidRPr="005F216C" w:rsidRDefault="000219A5" w:rsidP="00B20739">
      <w:pPr>
        <w:pStyle w:val="Standard"/>
        <w:outlineLvl w:val="0"/>
        <w:rPr>
          <w:b/>
          <w:sz w:val="22"/>
          <w:szCs w:val="22"/>
        </w:rPr>
      </w:pPr>
    </w:p>
    <w:p w14:paraId="3CFE6F0D" w14:textId="77777777" w:rsidR="000219A5" w:rsidRPr="005F216C" w:rsidRDefault="000219A5" w:rsidP="000219A5">
      <w:pPr>
        <w:pStyle w:val="Standard"/>
        <w:jc w:val="center"/>
        <w:outlineLvl w:val="0"/>
        <w:rPr>
          <w:b/>
          <w:sz w:val="22"/>
          <w:szCs w:val="22"/>
        </w:rPr>
      </w:pPr>
      <w:r w:rsidRPr="005F216C">
        <w:rPr>
          <w:b/>
          <w:sz w:val="22"/>
          <w:szCs w:val="22"/>
        </w:rPr>
        <w:t>Čl. VIII.</w:t>
      </w:r>
    </w:p>
    <w:p w14:paraId="07F7221D" w14:textId="77777777" w:rsidR="000219A5" w:rsidRPr="005F216C" w:rsidRDefault="000219A5" w:rsidP="000219A5">
      <w:pPr>
        <w:spacing w:after="120"/>
        <w:jc w:val="center"/>
        <w:rPr>
          <w:rFonts w:ascii="Times New Roman" w:hAnsi="Times New Roman" w:cs="Times New Roman"/>
          <w:b/>
          <w:sz w:val="22"/>
          <w:szCs w:val="22"/>
        </w:rPr>
      </w:pPr>
      <w:r w:rsidRPr="005F216C">
        <w:rPr>
          <w:rFonts w:ascii="Times New Roman" w:hAnsi="Times New Roman" w:cs="Times New Roman"/>
          <w:b/>
          <w:sz w:val="22"/>
          <w:szCs w:val="22"/>
        </w:rPr>
        <w:t>Niektoré zásady náhrady škody a odškodnenia, niektoré sankcie a sľub odškodnenia</w:t>
      </w:r>
    </w:p>
    <w:p w14:paraId="2EE46497"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Zodpovednosť za škodu podľa tejto zmluvy je objektívna a tam kde je tak ustanovené,  tak aj absolútna (bez možnosti liberácie).</w:t>
      </w:r>
    </w:p>
    <w:p w14:paraId="0AF3B539"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 xml:space="preserve">Nahrádza sa skutočná škoda, ušlý zisk, ako aj náklady, ktoré musela poškodená alebo dotknutá zmluvná strana hradiť v súvislosti s uplatňovaním a bránením svojho práva, ako aj súvisiace </w:t>
      </w:r>
      <w:r w:rsidRPr="005F216C">
        <w:rPr>
          <w:sz w:val="22"/>
          <w:szCs w:val="22"/>
        </w:rPr>
        <w:lastRenderedPageBreak/>
        <w:t xml:space="preserve">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w:t>
      </w:r>
      <w:proofErr w:type="spellStart"/>
      <w:r w:rsidRPr="005F216C">
        <w:rPr>
          <w:sz w:val="22"/>
          <w:szCs w:val="22"/>
        </w:rPr>
        <w:t>ust</w:t>
      </w:r>
      <w:proofErr w:type="spellEnd"/>
      <w:r w:rsidRPr="005F216C">
        <w:rPr>
          <w:sz w:val="22"/>
          <w:szCs w:val="22"/>
        </w:rPr>
        <w:t>. § 9 a </w:t>
      </w:r>
      <w:proofErr w:type="spellStart"/>
      <w:r w:rsidRPr="005F216C">
        <w:rPr>
          <w:sz w:val="22"/>
          <w:szCs w:val="22"/>
        </w:rPr>
        <w:t>nasl</w:t>
      </w:r>
      <w:proofErr w:type="spellEnd"/>
      <w:r w:rsidRPr="005F216C">
        <w:rPr>
          <w:sz w:val="22"/>
          <w:szCs w:val="22"/>
        </w:rPr>
        <w:t xml:space="preserve">. Vyhlášky Ministerstva spravodlivosti Slovenskej republiky č. 655/2004 </w:t>
      </w:r>
      <w:proofErr w:type="spellStart"/>
      <w:r w:rsidRPr="005F216C">
        <w:rPr>
          <w:sz w:val="22"/>
          <w:szCs w:val="22"/>
        </w:rPr>
        <w:t>Z.z</w:t>
      </w:r>
      <w:proofErr w:type="spellEnd"/>
      <w:r w:rsidRPr="005F216C">
        <w:rPr>
          <w:sz w:val="22"/>
          <w:szCs w:val="22"/>
        </w:rPr>
        <w:t>. o odmenách a náhradách advokátov za poskytovanie právnych služieb v znení neskorších predpisov (ďalej len „</w:t>
      </w:r>
      <w:r w:rsidRPr="005F216C">
        <w:rPr>
          <w:b/>
          <w:sz w:val="22"/>
          <w:szCs w:val="22"/>
        </w:rPr>
        <w:t>Vyhláška</w:t>
      </w:r>
      <w:r w:rsidRPr="005F216C">
        <w:rPr>
          <w:sz w:val="22"/>
          <w:szCs w:val="22"/>
        </w:rPr>
        <w:t xml:space="preserve">“), avšak Vyhláška pre účely tohto odseku 8.2 tohto článku zmluvy tieto náklady nelimituje. </w:t>
      </w:r>
    </w:p>
    <w:p w14:paraId="427C004F"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Po dôkladnom posúdení a zvážení všetkých okolností rozhodujúcich pre uzatvorenie tejto zmluvy a jej plnenie sa zmluvné strany zhodli a dohodli na tom, že:</w:t>
      </w:r>
    </w:p>
    <w:p w14:paraId="2A249DCF" w14:textId="77777777" w:rsidR="000219A5" w:rsidRPr="005F216C" w:rsidRDefault="000219A5" w:rsidP="000219A5">
      <w:pPr>
        <w:pStyle w:val="Odsekzoznamu"/>
        <w:numPr>
          <w:ilvl w:val="0"/>
          <w:numId w:val="13"/>
        </w:numPr>
        <w:suppressAutoHyphens w:val="0"/>
        <w:spacing w:after="120" w:line="276" w:lineRule="auto"/>
        <w:ind w:left="1134" w:hanging="567"/>
        <w:jc w:val="both"/>
        <w:rPr>
          <w:b/>
          <w:sz w:val="22"/>
          <w:szCs w:val="22"/>
        </w:rPr>
      </w:pPr>
      <w:r w:rsidRPr="005F216C">
        <w:rPr>
          <w:sz w:val="22"/>
          <w:szCs w:val="22"/>
        </w:rPr>
        <w:t>V súvislosti s plnením tejto zmluvy zmluvné strany neočakávajú, že by objednávateľ mohol spôsobiť poskytovateľovi akúkoľvek škodu a prípadná škoda je preto v súvislosti s </w:t>
      </w:r>
      <w:proofErr w:type="spellStart"/>
      <w:r w:rsidRPr="005F216C">
        <w:rPr>
          <w:sz w:val="22"/>
          <w:szCs w:val="22"/>
        </w:rPr>
        <w:t>ust</w:t>
      </w:r>
      <w:proofErr w:type="spellEnd"/>
      <w:r w:rsidRPr="005F216C">
        <w:rPr>
          <w:sz w:val="22"/>
          <w:szCs w:val="22"/>
        </w:rPr>
        <w:t xml:space="preserve">. § 379 Obchodného zákonníka limitovaná úrokmi z omeškania, na ktoré je poskytovateľ oprávnený v prípade, ak objednávateľ neplní včas. </w:t>
      </w:r>
    </w:p>
    <w:p w14:paraId="59C6D023" w14:textId="77777777" w:rsidR="000219A5" w:rsidRPr="005F216C" w:rsidRDefault="000219A5" w:rsidP="000219A5">
      <w:pPr>
        <w:pStyle w:val="Odsekzoznamu"/>
        <w:numPr>
          <w:ilvl w:val="0"/>
          <w:numId w:val="13"/>
        </w:numPr>
        <w:suppressAutoHyphens w:val="0"/>
        <w:spacing w:after="120" w:line="276" w:lineRule="auto"/>
        <w:ind w:left="1134" w:hanging="567"/>
        <w:jc w:val="both"/>
        <w:rPr>
          <w:b/>
          <w:sz w:val="22"/>
          <w:szCs w:val="22"/>
        </w:rPr>
      </w:pPr>
      <w:r w:rsidRPr="005F216C">
        <w:rPr>
          <w:sz w:val="22"/>
          <w:szCs w:val="22"/>
        </w:rPr>
        <w:t xml:space="preserve">Zodpovednosť poskytovateľa za škodu je bez výškového obmedzenia – zmluvné strany na túto zodpovednosť, resp. náhradu škody vylučujú </w:t>
      </w:r>
      <w:proofErr w:type="spellStart"/>
      <w:r w:rsidRPr="005F216C">
        <w:rPr>
          <w:sz w:val="22"/>
          <w:szCs w:val="22"/>
        </w:rPr>
        <w:t>ust</w:t>
      </w:r>
      <w:proofErr w:type="spellEnd"/>
      <w:r w:rsidRPr="005F216C">
        <w:rPr>
          <w:sz w:val="22"/>
          <w:szCs w:val="22"/>
        </w:rPr>
        <w:t>. § 379 Obchodného zákonníka druhej vety.</w:t>
      </w:r>
    </w:p>
    <w:p w14:paraId="3B2BA28F"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r w:rsidRPr="005F216C">
        <w:rPr>
          <w:b/>
          <w:sz w:val="22"/>
          <w:szCs w:val="22"/>
        </w:rPr>
        <w:t>.</w:t>
      </w:r>
    </w:p>
    <w:p w14:paraId="14082B9B"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b/>
          <w:sz w:val="22"/>
          <w:szCs w:val="22"/>
        </w:rPr>
        <w:t xml:space="preserve">Odškodnenie a sľub odškodnenia. </w:t>
      </w:r>
      <w:r w:rsidRPr="005F216C">
        <w:rPr>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5F216C" w:rsidRDefault="000219A5" w:rsidP="000219A5">
      <w:pPr>
        <w:pStyle w:val="Odsekzoznamu"/>
        <w:numPr>
          <w:ilvl w:val="0"/>
          <w:numId w:val="14"/>
        </w:numPr>
        <w:suppressAutoHyphens w:val="0"/>
        <w:spacing w:after="120" w:line="276" w:lineRule="auto"/>
        <w:jc w:val="both"/>
        <w:rPr>
          <w:b/>
          <w:sz w:val="22"/>
          <w:szCs w:val="22"/>
        </w:rPr>
      </w:pPr>
      <w:r w:rsidRPr="005F216C">
        <w:rPr>
          <w:sz w:val="22"/>
          <w:szCs w:val="22"/>
        </w:rPr>
        <w:t>V dôsledku toho, že objednávateľ poruší voči zhotoviteľovi akýmkoľvek spôsobom Zmluvu so zhotoviteľom z dôvodu, že poskytovateľ akokoľvek porušil túto zmluvu; ako aj</w:t>
      </w:r>
    </w:p>
    <w:p w14:paraId="26E76627" w14:textId="77777777" w:rsidR="000219A5" w:rsidRPr="005F216C" w:rsidRDefault="000219A5" w:rsidP="000219A5">
      <w:pPr>
        <w:pStyle w:val="Odsekzoznamu"/>
        <w:numPr>
          <w:ilvl w:val="0"/>
          <w:numId w:val="14"/>
        </w:numPr>
        <w:suppressAutoHyphens w:val="0"/>
        <w:spacing w:after="120" w:line="276" w:lineRule="auto"/>
        <w:jc w:val="both"/>
        <w:rPr>
          <w:b/>
          <w:sz w:val="22"/>
          <w:szCs w:val="22"/>
        </w:rPr>
      </w:pPr>
      <w:r w:rsidRPr="005F216C">
        <w:rPr>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w:t>
      </w:r>
      <w:r w:rsidRPr="005F216C">
        <w:rPr>
          <w:sz w:val="22"/>
          <w:szCs w:val="22"/>
        </w:rPr>
        <w:lastRenderedPageBreak/>
        <w:t xml:space="preserve">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1646BF1C"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b/>
          <w:sz w:val="22"/>
          <w:szCs w:val="22"/>
        </w:rPr>
        <w:t>Vyššia moc.</w:t>
      </w:r>
      <w:r w:rsidRPr="005F216C">
        <w:rPr>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5F216C">
        <w:rPr>
          <w:sz w:val="22"/>
          <w:szCs w:val="22"/>
        </w:rPr>
        <w:t>t.j</w:t>
      </w:r>
      <w:proofErr w:type="spellEnd"/>
      <w:r w:rsidRPr="005F216C">
        <w:rPr>
          <w:sz w:val="22"/>
          <w:szCs w:val="22"/>
        </w:rPr>
        <w:t xml:space="preserve">. napr. fyzický zákaz prác). Žiaden prípad vyššej moci nebude mať vplyv na odplatu a jej výšku (čl. V) bez ohľadu na výšku nákladov, ktoré bude musieť v danej súvislosti poskytovateľ znášať alebo vynaložiť, </w:t>
      </w:r>
      <w:proofErr w:type="spellStart"/>
      <w:r w:rsidRPr="005F216C">
        <w:rPr>
          <w:sz w:val="22"/>
          <w:szCs w:val="22"/>
        </w:rPr>
        <w:t>t.j</w:t>
      </w:r>
      <w:proofErr w:type="spellEnd"/>
      <w:r w:rsidRPr="005F216C">
        <w:rPr>
          <w:sz w:val="22"/>
          <w:szCs w:val="22"/>
        </w:rPr>
        <w:t>. každá zmluvná strana znáša vlastné náklady v súvislosti s vyššou mocou.</w:t>
      </w:r>
    </w:p>
    <w:p w14:paraId="57C3157B" w14:textId="31E0B55E" w:rsidR="00765A52"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Ostatné ustanovenia tejto zmluvy v rozsahu v akom priznávajú osobitné práva alebo ukladajú osobitné povinnosti, nie sú ustanoveniami tohto článku VIII. dotknuté.</w:t>
      </w:r>
    </w:p>
    <w:p w14:paraId="36A64B26" w14:textId="77777777" w:rsidR="00765A52" w:rsidRPr="005F216C" w:rsidRDefault="00765A52" w:rsidP="000219A5">
      <w:pPr>
        <w:pStyle w:val="Standard"/>
        <w:jc w:val="center"/>
        <w:outlineLvl w:val="0"/>
        <w:rPr>
          <w:b/>
          <w:sz w:val="22"/>
          <w:szCs w:val="22"/>
        </w:rPr>
      </w:pPr>
    </w:p>
    <w:p w14:paraId="3DA2C935" w14:textId="721BFC2D" w:rsidR="000219A5" w:rsidRPr="005F216C" w:rsidRDefault="000219A5" w:rsidP="000219A5">
      <w:pPr>
        <w:pStyle w:val="Standard"/>
        <w:jc w:val="center"/>
        <w:outlineLvl w:val="0"/>
        <w:rPr>
          <w:b/>
          <w:sz w:val="22"/>
          <w:szCs w:val="22"/>
        </w:rPr>
      </w:pPr>
      <w:r w:rsidRPr="005F216C">
        <w:rPr>
          <w:b/>
          <w:sz w:val="22"/>
          <w:szCs w:val="22"/>
        </w:rPr>
        <w:t>Čl. IX.</w:t>
      </w:r>
    </w:p>
    <w:p w14:paraId="290DC5E8" w14:textId="77777777" w:rsidR="000219A5" w:rsidRPr="005F216C" w:rsidRDefault="000219A5" w:rsidP="000219A5">
      <w:pPr>
        <w:pStyle w:val="Standard"/>
        <w:jc w:val="center"/>
        <w:rPr>
          <w:b/>
          <w:sz w:val="22"/>
          <w:szCs w:val="22"/>
        </w:rPr>
      </w:pPr>
      <w:r w:rsidRPr="005F216C">
        <w:rPr>
          <w:b/>
          <w:sz w:val="22"/>
          <w:szCs w:val="22"/>
        </w:rPr>
        <w:t>Ukončenie zmluvy</w:t>
      </w:r>
    </w:p>
    <w:p w14:paraId="106E0BFB" w14:textId="77777777" w:rsidR="000219A5" w:rsidRPr="005F216C" w:rsidRDefault="000219A5" w:rsidP="000219A5">
      <w:pPr>
        <w:pStyle w:val="Standard"/>
        <w:jc w:val="center"/>
        <w:rPr>
          <w:b/>
          <w:sz w:val="22"/>
          <w:szCs w:val="22"/>
        </w:rPr>
      </w:pPr>
    </w:p>
    <w:p w14:paraId="68CE6696" w14:textId="77777777" w:rsidR="000219A5" w:rsidRPr="005F216C" w:rsidRDefault="000219A5" w:rsidP="000219A5">
      <w:pPr>
        <w:pStyle w:val="Standard"/>
        <w:numPr>
          <w:ilvl w:val="1"/>
          <w:numId w:val="15"/>
        </w:numPr>
        <w:jc w:val="both"/>
        <w:rPr>
          <w:sz w:val="22"/>
          <w:szCs w:val="22"/>
        </w:rPr>
      </w:pPr>
      <w:r w:rsidRPr="005F216C">
        <w:rPr>
          <w:sz w:val="22"/>
          <w:szCs w:val="22"/>
        </w:rPr>
        <w:t>Táto zmluva zaniká:</w:t>
      </w:r>
    </w:p>
    <w:p w14:paraId="5142707E" w14:textId="77777777" w:rsidR="000219A5" w:rsidRPr="005F216C" w:rsidRDefault="000219A5" w:rsidP="000219A5">
      <w:pPr>
        <w:pStyle w:val="Standard"/>
        <w:numPr>
          <w:ilvl w:val="2"/>
          <w:numId w:val="16"/>
        </w:numPr>
        <w:ind w:left="1134"/>
        <w:jc w:val="both"/>
        <w:rPr>
          <w:sz w:val="22"/>
          <w:szCs w:val="22"/>
        </w:rPr>
      </w:pPr>
      <w:r w:rsidRPr="005F216C">
        <w:rPr>
          <w:sz w:val="22"/>
          <w:szCs w:val="22"/>
        </w:rPr>
        <w:t>riadnym splnením všetkých práv a povinností zmluvných strán vyplývajúcich z tejto zmluvy</w:t>
      </w:r>
    </w:p>
    <w:p w14:paraId="7CE2701B" w14:textId="77777777" w:rsidR="000219A5" w:rsidRPr="005F216C" w:rsidRDefault="000219A5" w:rsidP="000219A5">
      <w:pPr>
        <w:pStyle w:val="Standard"/>
        <w:numPr>
          <w:ilvl w:val="2"/>
          <w:numId w:val="16"/>
        </w:numPr>
        <w:jc w:val="both"/>
        <w:rPr>
          <w:sz w:val="22"/>
          <w:szCs w:val="22"/>
        </w:rPr>
      </w:pPr>
      <w:r w:rsidRPr="005F216C">
        <w:rPr>
          <w:color w:val="000000"/>
          <w:sz w:val="22"/>
          <w:szCs w:val="22"/>
        </w:rPr>
        <w:t>písomnou dohodou zmluvných strán, a to ku dňu uvedenému v dohode</w:t>
      </w:r>
    </w:p>
    <w:p w14:paraId="15F3AFF3" w14:textId="77777777" w:rsidR="000219A5" w:rsidRPr="005F216C" w:rsidRDefault="000219A5" w:rsidP="000219A5">
      <w:pPr>
        <w:pStyle w:val="Standard"/>
        <w:numPr>
          <w:ilvl w:val="2"/>
          <w:numId w:val="16"/>
        </w:numPr>
        <w:jc w:val="both"/>
        <w:rPr>
          <w:sz w:val="22"/>
          <w:szCs w:val="22"/>
        </w:rPr>
      </w:pPr>
      <w:r w:rsidRPr="005F216C">
        <w:rPr>
          <w:color w:val="000000"/>
          <w:sz w:val="22"/>
          <w:szCs w:val="22"/>
        </w:rPr>
        <w:t xml:space="preserve">odstúpením od zmluvy </w:t>
      </w:r>
      <w:r w:rsidRPr="005F216C">
        <w:rPr>
          <w:sz w:val="22"/>
          <w:szCs w:val="22"/>
        </w:rPr>
        <w:t>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40B1C5BC" w14:textId="77777777" w:rsidR="000219A5" w:rsidRPr="005F216C" w:rsidRDefault="000219A5" w:rsidP="000219A5">
      <w:pPr>
        <w:pStyle w:val="Standard"/>
        <w:ind w:left="1146"/>
        <w:jc w:val="both"/>
        <w:rPr>
          <w:sz w:val="22"/>
          <w:szCs w:val="22"/>
        </w:rPr>
      </w:pPr>
    </w:p>
    <w:p w14:paraId="7EFB8992" w14:textId="77777777" w:rsidR="000219A5" w:rsidRPr="005F216C" w:rsidRDefault="000219A5" w:rsidP="00ED7F70">
      <w:pPr>
        <w:pStyle w:val="Standard"/>
        <w:numPr>
          <w:ilvl w:val="1"/>
          <w:numId w:val="16"/>
        </w:numPr>
        <w:ind w:left="426" w:hanging="426"/>
        <w:jc w:val="both"/>
        <w:rPr>
          <w:sz w:val="22"/>
          <w:szCs w:val="22"/>
        </w:rPr>
      </w:pPr>
      <w:r w:rsidRPr="005F216C">
        <w:rPr>
          <w:sz w:val="22"/>
          <w:szCs w:val="22"/>
        </w:rPr>
        <w:t>Objednávateľ je oprávnený odstúpiť od zmluvy z nasledovných dôvodov:</w:t>
      </w:r>
    </w:p>
    <w:p w14:paraId="12D9A2CC" w14:textId="77777777" w:rsidR="000219A5" w:rsidRPr="005F216C"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sz w:val="22"/>
          <w:szCs w:val="22"/>
        </w:rPr>
      </w:pPr>
      <w:r w:rsidRPr="005F216C">
        <w:rPr>
          <w:sz w:val="22"/>
          <w:szCs w:val="22"/>
        </w:rPr>
        <w:t>Ak súd právoplatne uzná kohokoľvek z členov štatutárneho orgánu poskytovateľa alebo zamestnancov poskytovateľa za vinných z trestného činu bezprostredne súvisiaceho s uzatváraním a/alebo plnením tejto</w:t>
      </w:r>
      <w:r w:rsidRPr="005F216C">
        <w:rPr>
          <w:spacing w:val="-3"/>
          <w:sz w:val="22"/>
          <w:szCs w:val="22"/>
        </w:rPr>
        <w:t xml:space="preserve"> </w:t>
      </w:r>
      <w:r w:rsidRPr="005F216C">
        <w:rPr>
          <w:sz w:val="22"/>
          <w:szCs w:val="22"/>
        </w:rPr>
        <w:t>zmluvy alebo Zmluvy so zhotoviteľom;</w:t>
      </w:r>
    </w:p>
    <w:p w14:paraId="42473038" w14:textId="77777777" w:rsidR="000219A5" w:rsidRPr="005F216C"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sz w:val="22"/>
          <w:szCs w:val="22"/>
        </w:rPr>
      </w:pPr>
      <w:r w:rsidRPr="005F216C">
        <w:rPr>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Pr="005F216C">
        <w:rPr>
          <w:spacing w:val="-1"/>
          <w:sz w:val="22"/>
          <w:szCs w:val="22"/>
        </w:rPr>
        <w:t xml:space="preserve"> </w:t>
      </w:r>
      <w:r w:rsidRPr="005F216C">
        <w:rPr>
          <w:sz w:val="22"/>
          <w:szCs w:val="22"/>
        </w:rPr>
        <w:t>alebo</w:t>
      </w:r>
    </w:p>
    <w:p w14:paraId="4011B274" w14:textId="77777777" w:rsidR="000219A5" w:rsidRPr="005F216C"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sz w:val="22"/>
          <w:szCs w:val="22"/>
        </w:rPr>
      </w:pPr>
      <w:r w:rsidRPr="005F216C">
        <w:rPr>
          <w:sz w:val="22"/>
          <w:szCs w:val="22"/>
        </w:rPr>
        <w:t>Závažné porušenie povinností poskytovateľa podľa tejto zmluvy, pričom závažným porušením povinností poskytovateľa sa</w:t>
      </w:r>
      <w:r w:rsidRPr="005F216C">
        <w:rPr>
          <w:spacing w:val="-2"/>
          <w:sz w:val="22"/>
          <w:szCs w:val="22"/>
        </w:rPr>
        <w:t xml:space="preserve"> </w:t>
      </w:r>
      <w:r w:rsidRPr="005F216C">
        <w:rPr>
          <w:sz w:val="22"/>
          <w:szCs w:val="22"/>
        </w:rPr>
        <w:t>rozumie najmä, nie však výučne:</w:t>
      </w:r>
    </w:p>
    <w:p w14:paraId="01F7EB61" w14:textId="7777777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Opakované vykonávanie činnosti Stavebného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F0D968C" w14:textId="7777777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Neodstránenie vád alebo nedostatkov poskytovanej činnosti;</w:t>
      </w:r>
    </w:p>
    <w:p w14:paraId="67553613" w14:textId="7777777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lastRenderedPageBreak/>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Podstatné omeškanie (t. j. viac ako 10 dní) pri vykonávaní činností podľa tejto zmluvy a/alebo Zmluvy so zhotoviteľom z dôvodu na strane poskytovateľa;</w:t>
      </w:r>
    </w:p>
    <w:p w14:paraId="1ECE187C" w14:textId="7777777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Porušenie povinnosti uvedenej v čl. X. ods. 10.9 zmluvy,</w:t>
      </w:r>
    </w:p>
    <w:p w14:paraId="638E0012" w14:textId="7777777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59A5A720" w14:textId="77777777" w:rsidR="000219A5" w:rsidRPr="005F216C"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sz w:val="22"/>
          <w:szCs w:val="22"/>
        </w:rPr>
      </w:pPr>
      <w:r w:rsidRPr="005F216C">
        <w:rPr>
          <w:sz w:val="22"/>
          <w:szCs w:val="22"/>
        </w:rPr>
        <w:t>Ak nastanú právne skutočnosti majúce za následok zmenu v právnom postavení poskytovateľa (napr.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Pr="005F216C">
        <w:rPr>
          <w:spacing w:val="-3"/>
          <w:sz w:val="22"/>
          <w:szCs w:val="22"/>
        </w:rPr>
        <w:t xml:space="preserve"> </w:t>
      </w:r>
      <w:r w:rsidRPr="005F216C">
        <w:rPr>
          <w:sz w:val="22"/>
          <w:szCs w:val="22"/>
        </w:rPr>
        <w:t>banky;</w:t>
      </w:r>
    </w:p>
    <w:p w14:paraId="430968BE" w14:textId="77777777" w:rsidR="000219A5" w:rsidRPr="005F216C"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sz w:val="22"/>
          <w:szCs w:val="22"/>
        </w:rPr>
      </w:pPr>
      <w:r w:rsidRPr="005F216C">
        <w:rPr>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77777777" w:rsidR="000219A5" w:rsidRPr="005F216C"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sz w:val="22"/>
          <w:szCs w:val="22"/>
        </w:rPr>
      </w:pPr>
      <w:r w:rsidRPr="005F216C">
        <w:rPr>
          <w:sz w:val="22"/>
          <w:szCs w:val="22"/>
        </w:rPr>
        <w:t>Zánikom Zmluvy 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proofErr w:type="spellStart"/>
      <w:r w:rsidRPr="005F216C">
        <w:rPr>
          <w:sz w:val="22"/>
          <w:szCs w:val="22"/>
        </w:rPr>
        <w:t>t.j</w:t>
      </w:r>
      <w:proofErr w:type="spellEnd"/>
      <w:r w:rsidRPr="005F216C">
        <w:rPr>
          <w:sz w:val="22"/>
          <w:szCs w:val="22"/>
        </w:rPr>
        <w:t>. vrátane tohto ods. 9.4 a ods. 9.5 tohto článku nižšie), ako ani ustanovenia, vo vzťahu ku ktorým tak vyplýva z aplikovateľných právnych predpisov.</w:t>
      </w:r>
    </w:p>
    <w:p w14:paraId="457399E2" w14:textId="47A25B82" w:rsidR="000219A5" w:rsidRPr="005F216C" w:rsidRDefault="000219A5" w:rsidP="00ED7F70">
      <w:pPr>
        <w:pStyle w:val="Standard"/>
        <w:numPr>
          <w:ilvl w:val="1"/>
          <w:numId w:val="16"/>
        </w:numPr>
        <w:spacing w:after="120" w:line="276" w:lineRule="auto"/>
        <w:ind w:left="426" w:hanging="426"/>
        <w:jc w:val="both"/>
        <w:rPr>
          <w:sz w:val="22"/>
          <w:szCs w:val="22"/>
        </w:rPr>
      </w:pPr>
      <w:r w:rsidRPr="005F216C">
        <w:rPr>
          <w:sz w:val="22"/>
          <w:szCs w:val="22"/>
        </w:rPr>
        <w:t xml:space="preserve">K momentu účinnosti odstúpenia od zmluvy realizuje poskytovateľ bezodkladne všetky nevyhnutné opatrenia na okamžité a riadne ukončenie poskytovania </w:t>
      </w:r>
      <w:r w:rsidR="004E4D3C" w:rsidRPr="005F216C">
        <w:rPr>
          <w:sz w:val="22"/>
          <w:szCs w:val="22"/>
        </w:rPr>
        <w:t>činnosti Stavebného dozoru</w:t>
      </w:r>
      <w:r w:rsidRPr="005F216C">
        <w:rPr>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EE3479E" w14:textId="77777777" w:rsidR="000219A5" w:rsidRPr="005F216C" w:rsidRDefault="000219A5" w:rsidP="000219A5">
      <w:pPr>
        <w:pStyle w:val="Standard"/>
        <w:jc w:val="center"/>
        <w:outlineLvl w:val="0"/>
        <w:rPr>
          <w:b/>
          <w:sz w:val="22"/>
          <w:szCs w:val="22"/>
        </w:rPr>
      </w:pPr>
      <w:r w:rsidRPr="005F216C">
        <w:rPr>
          <w:b/>
          <w:sz w:val="22"/>
          <w:szCs w:val="22"/>
        </w:rPr>
        <w:t>Čl. X.</w:t>
      </w:r>
    </w:p>
    <w:p w14:paraId="703F7467" w14:textId="77777777" w:rsidR="000219A5" w:rsidRPr="005F216C" w:rsidRDefault="000219A5" w:rsidP="000219A5">
      <w:pPr>
        <w:pStyle w:val="Standard"/>
        <w:jc w:val="center"/>
        <w:rPr>
          <w:b/>
          <w:sz w:val="22"/>
          <w:szCs w:val="22"/>
        </w:rPr>
      </w:pPr>
      <w:r w:rsidRPr="005F216C">
        <w:rPr>
          <w:b/>
          <w:sz w:val="22"/>
          <w:szCs w:val="22"/>
        </w:rPr>
        <w:t>Záverečné ustanovenia</w:t>
      </w:r>
    </w:p>
    <w:p w14:paraId="4D6184EF" w14:textId="77777777" w:rsidR="000219A5" w:rsidRPr="005F216C" w:rsidRDefault="000219A5" w:rsidP="000219A5">
      <w:pPr>
        <w:pStyle w:val="Standard"/>
        <w:jc w:val="center"/>
        <w:rPr>
          <w:b/>
          <w:sz w:val="22"/>
          <w:szCs w:val="22"/>
        </w:rPr>
      </w:pPr>
    </w:p>
    <w:p w14:paraId="3135A5DC"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7228A503" w14:textId="77777777" w:rsidR="000219A5" w:rsidRPr="005F216C" w:rsidRDefault="000219A5" w:rsidP="00ED7F70">
      <w:pPr>
        <w:pStyle w:val="Standard"/>
        <w:ind w:left="567" w:hanging="567"/>
        <w:jc w:val="both"/>
        <w:rPr>
          <w:sz w:val="22"/>
          <w:szCs w:val="22"/>
        </w:rPr>
      </w:pPr>
    </w:p>
    <w:p w14:paraId="1C4F57DB"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Túto zmluvu možno meniť a dopĺňať len očíslovanými písomnými dodatkami podpísanými oprávnenými zástupcami obidvoch zmluvných strán.</w:t>
      </w:r>
    </w:p>
    <w:p w14:paraId="2AEA3876" w14:textId="77777777" w:rsidR="000219A5" w:rsidRPr="005F216C" w:rsidRDefault="000219A5" w:rsidP="00ED7F70">
      <w:pPr>
        <w:pStyle w:val="Odsekzoznamu"/>
        <w:ind w:left="567" w:hanging="567"/>
        <w:rPr>
          <w:sz w:val="22"/>
          <w:szCs w:val="22"/>
        </w:rPr>
      </w:pPr>
    </w:p>
    <w:p w14:paraId="7684E0C7"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lastRenderedPageBreak/>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2B0314B" w14:textId="77777777" w:rsidR="000219A5" w:rsidRPr="005F216C" w:rsidRDefault="000219A5" w:rsidP="00ED7F70">
      <w:pPr>
        <w:pStyle w:val="Odsekzoznamu"/>
        <w:ind w:left="567" w:hanging="567"/>
        <w:rPr>
          <w:sz w:val="22"/>
          <w:szCs w:val="22"/>
        </w:rPr>
      </w:pPr>
    </w:p>
    <w:p w14:paraId="1C6005F5"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Táto zmluva je vyhotovená v šiestich rovnopisoch, pričom každý má platnosť originálu, s určením štyri vyhotovenia pre objednávateľa a dve pre poskytovateľa.</w:t>
      </w:r>
    </w:p>
    <w:p w14:paraId="2AD13736" w14:textId="77777777" w:rsidR="000219A5" w:rsidRPr="005F216C" w:rsidRDefault="000219A5" w:rsidP="00ED7F70">
      <w:pPr>
        <w:pStyle w:val="Odsekzoznamu"/>
        <w:ind w:left="567" w:hanging="567"/>
        <w:rPr>
          <w:sz w:val="22"/>
          <w:szCs w:val="22"/>
        </w:rPr>
      </w:pPr>
    </w:p>
    <w:p w14:paraId="373FD6BA"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71D7BAF" w14:textId="77777777" w:rsidR="000219A5" w:rsidRPr="005F216C" w:rsidRDefault="000219A5" w:rsidP="00ED7F70">
      <w:pPr>
        <w:pStyle w:val="Odsekzoznamu"/>
        <w:ind w:left="567" w:hanging="567"/>
        <w:rPr>
          <w:sz w:val="22"/>
          <w:szCs w:val="22"/>
        </w:rPr>
      </w:pPr>
    </w:p>
    <w:p w14:paraId="311EA172" w14:textId="3317FD3D" w:rsidR="000219A5" w:rsidRPr="005F216C" w:rsidRDefault="000219A5" w:rsidP="00ED7F70">
      <w:pPr>
        <w:pStyle w:val="Standard"/>
        <w:numPr>
          <w:ilvl w:val="1"/>
          <w:numId w:val="18"/>
        </w:numPr>
        <w:ind w:left="567" w:hanging="567"/>
        <w:jc w:val="both"/>
        <w:rPr>
          <w:sz w:val="22"/>
          <w:szCs w:val="22"/>
        </w:rPr>
      </w:pPr>
      <w:r w:rsidRPr="005F216C">
        <w:rPr>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A5ADFF5" w14:textId="77777777" w:rsidR="00765A52" w:rsidRPr="005F216C" w:rsidRDefault="00765A52" w:rsidP="00ED7F70">
      <w:pPr>
        <w:pStyle w:val="Standard"/>
        <w:ind w:left="567" w:hanging="567"/>
        <w:jc w:val="both"/>
        <w:rPr>
          <w:sz w:val="22"/>
          <w:szCs w:val="22"/>
        </w:rPr>
      </w:pPr>
    </w:p>
    <w:p w14:paraId="2300AA96" w14:textId="77777777" w:rsidR="00D54261" w:rsidRPr="005F216C" w:rsidRDefault="00765A52" w:rsidP="00ED7F70">
      <w:pPr>
        <w:pStyle w:val="Standard"/>
        <w:numPr>
          <w:ilvl w:val="1"/>
          <w:numId w:val="18"/>
        </w:numPr>
        <w:ind w:left="567" w:hanging="567"/>
        <w:jc w:val="both"/>
        <w:textAlignment w:val="baseline"/>
        <w:rPr>
          <w:sz w:val="22"/>
          <w:szCs w:val="22"/>
        </w:rPr>
      </w:pPr>
      <w:r w:rsidRPr="005F216C">
        <w:rPr>
          <w:sz w:val="22"/>
          <w:szCs w:val="22"/>
          <w:lang w:eastAsia="cs-CZ"/>
        </w:rPr>
        <w:t xml:space="preserve">Táto zmluva nadobúda platnosť dňom jej podpisu oprávnenými zástupcami zmluvných strán a účinnosť </w:t>
      </w:r>
      <w:r w:rsidR="00D54261" w:rsidRPr="005F216C">
        <w:rPr>
          <w:sz w:val="22"/>
          <w:szCs w:val="22"/>
          <w:lang w:eastAsia="cs-CZ"/>
        </w:rPr>
        <w:t>po splnení nasledovných kumulatívnych podmienok:</w:t>
      </w:r>
    </w:p>
    <w:p w14:paraId="6B9D065F" w14:textId="77777777" w:rsidR="00D54261" w:rsidRPr="005F216C" w:rsidRDefault="00D54261" w:rsidP="00D54261">
      <w:pPr>
        <w:pStyle w:val="Odsekzoznamu"/>
        <w:rPr>
          <w:sz w:val="22"/>
          <w:szCs w:val="22"/>
          <w:lang w:eastAsia="cs-CZ"/>
        </w:rPr>
      </w:pPr>
    </w:p>
    <w:p w14:paraId="4D6780CF" w14:textId="0862B537" w:rsidR="007825C6" w:rsidRPr="00537AC4" w:rsidRDefault="007825C6" w:rsidP="00ED7F70">
      <w:pPr>
        <w:pStyle w:val="Standard"/>
        <w:numPr>
          <w:ilvl w:val="2"/>
          <w:numId w:val="18"/>
        </w:numPr>
        <w:ind w:left="1134" w:hanging="708"/>
        <w:jc w:val="both"/>
        <w:textAlignment w:val="baseline"/>
        <w:rPr>
          <w:sz w:val="22"/>
          <w:szCs w:val="22"/>
          <w:lang w:eastAsia="cs-CZ"/>
        </w:rPr>
      </w:pPr>
      <w:r w:rsidRPr="00537AC4">
        <w:rPr>
          <w:sz w:val="22"/>
          <w:szCs w:val="22"/>
        </w:rPr>
        <w:t xml:space="preserve">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w:t>
      </w:r>
      <w:r w:rsidR="006F28C2">
        <w:rPr>
          <w:sz w:val="22"/>
          <w:szCs w:val="22"/>
        </w:rPr>
        <w:t>a</w:t>
      </w:r>
    </w:p>
    <w:p w14:paraId="6B4B4C5B" w14:textId="3FF1CFE9" w:rsidR="00D54261" w:rsidRPr="005F216C" w:rsidRDefault="00D54261" w:rsidP="00ED7F70">
      <w:pPr>
        <w:pStyle w:val="Standard"/>
        <w:numPr>
          <w:ilvl w:val="2"/>
          <w:numId w:val="18"/>
        </w:numPr>
        <w:ind w:left="1134" w:hanging="708"/>
        <w:jc w:val="both"/>
        <w:textAlignment w:val="baseline"/>
        <w:rPr>
          <w:sz w:val="22"/>
          <w:szCs w:val="22"/>
          <w:lang w:eastAsia="cs-CZ"/>
        </w:rPr>
      </w:pPr>
      <w:r w:rsidRPr="005F216C">
        <w:rPr>
          <w:sz w:val="22"/>
          <w:szCs w:val="22"/>
        </w:rPr>
        <w:t>nadobudnut</w:t>
      </w:r>
      <w:r w:rsidR="00537AC4">
        <w:rPr>
          <w:sz w:val="22"/>
          <w:szCs w:val="22"/>
        </w:rPr>
        <w:t>ím</w:t>
      </w:r>
      <w:r w:rsidRPr="005F216C">
        <w:rPr>
          <w:sz w:val="22"/>
          <w:szCs w:val="22"/>
        </w:rPr>
        <w:t xml:space="preserve"> účinnosti Zmluvy so zhotoviteľom stavby.</w:t>
      </w:r>
    </w:p>
    <w:p w14:paraId="5DDDFE87" w14:textId="77777777" w:rsidR="000219A5" w:rsidRPr="005F216C" w:rsidRDefault="000219A5" w:rsidP="000219A5">
      <w:pPr>
        <w:pStyle w:val="Odsekzoznamu"/>
        <w:rPr>
          <w:sz w:val="22"/>
          <w:szCs w:val="22"/>
        </w:rPr>
      </w:pPr>
    </w:p>
    <w:p w14:paraId="287A62C0"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5F216C" w:rsidRDefault="000219A5" w:rsidP="00ED7F70">
      <w:pPr>
        <w:pStyle w:val="Odsekzoznamu"/>
        <w:ind w:left="567" w:hanging="567"/>
        <w:rPr>
          <w:sz w:val="22"/>
          <w:szCs w:val="22"/>
          <w:lang w:eastAsia="ar-SA"/>
        </w:rPr>
      </w:pPr>
    </w:p>
    <w:p w14:paraId="667E30D6" w14:textId="5A1BF8FE" w:rsidR="000219A5" w:rsidRDefault="000219A5" w:rsidP="00ED7F70">
      <w:pPr>
        <w:pStyle w:val="Standard"/>
        <w:numPr>
          <w:ilvl w:val="1"/>
          <w:numId w:val="18"/>
        </w:numPr>
        <w:ind w:left="567" w:hanging="567"/>
        <w:jc w:val="both"/>
        <w:rPr>
          <w:sz w:val="22"/>
          <w:szCs w:val="22"/>
        </w:rPr>
      </w:pPr>
      <w:r w:rsidRPr="005F216C">
        <w:rPr>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4E4D3C" w:rsidRPr="005F216C">
        <w:rPr>
          <w:sz w:val="22"/>
          <w:szCs w:val="22"/>
          <w:lang w:eastAsia="ar-SA"/>
        </w:rPr>
        <w:t>t</w:t>
      </w:r>
      <w:r w:rsidRPr="005F216C">
        <w:rPr>
          <w:sz w:val="22"/>
          <w:szCs w:val="22"/>
          <w:lang w:eastAsia="ar-SA"/>
        </w:rPr>
        <w:t>unc</w:t>
      </w:r>
      <w:proofErr w:type="spellEnd"/>
      <w:r w:rsidRPr="005F216C">
        <w:rPr>
          <w:sz w:val="22"/>
          <w:szCs w:val="22"/>
          <w:lang w:eastAsia="ar-SA"/>
        </w:rPr>
        <w:t xml:space="preserve"> a/alebo právo objednávateľa požadovať zaplatenie zmluvnej pokuty vo výške </w:t>
      </w:r>
      <w:r w:rsidRPr="005F216C">
        <w:rPr>
          <w:sz w:val="22"/>
          <w:szCs w:val="22"/>
        </w:rPr>
        <w:t>celkovej maximálnej odplaty poskytovateľa za stavebný dozor</w:t>
      </w:r>
      <w:r w:rsidRPr="005F216C">
        <w:rPr>
          <w:sz w:val="22"/>
          <w:szCs w:val="22"/>
          <w:lang w:eastAsia="ar-SA"/>
        </w:rPr>
        <w:t xml:space="preserve"> podľa bodu 5.2 článku V. zmluvy. Zaplatením zmluvnej pokuty nie je dotknuté právo objednávateľa požadovať od poskytovateľa náhradu škody, ktorá nesplnením vyššie uvedených povinností poskytovateľa vznikne objednávateľovi.</w:t>
      </w:r>
    </w:p>
    <w:p w14:paraId="7E2C0435" w14:textId="77777777" w:rsidR="005A31FA" w:rsidRDefault="005A31FA" w:rsidP="005A31FA">
      <w:pPr>
        <w:pStyle w:val="Standard"/>
        <w:ind w:left="567"/>
        <w:jc w:val="both"/>
        <w:rPr>
          <w:sz w:val="22"/>
          <w:szCs w:val="22"/>
        </w:rPr>
      </w:pPr>
    </w:p>
    <w:p w14:paraId="5F954FFA" w14:textId="4B6239D3" w:rsidR="005A31FA" w:rsidRPr="005A31FA" w:rsidRDefault="00587C52" w:rsidP="005A31FA">
      <w:pPr>
        <w:pStyle w:val="Standard"/>
        <w:numPr>
          <w:ilvl w:val="1"/>
          <w:numId w:val="18"/>
        </w:numPr>
        <w:ind w:left="567" w:hanging="567"/>
        <w:jc w:val="both"/>
        <w:rPr>
          <w:sz w:val="22"/>
          <w:szCs w:val="22"/>
        </w:rPr>
      </w:pPr>
      <w:r>
        <w:rPr>
          <w:sz w:val="22"/>
          <w:szCs w:val="22"/>
        </w:rPr>
        <w:t>Poskytovateľ</w:t>
      </w:r>
      <w:r w:rsidR="005A31FA" w:rsidRPr="005A31FA">
        <w:rPr>
          <w:sz w:val="22"/>
          <w:szCs w:val="22"/>
        </w:rPr>
        <w:t xml:space="preserve">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w:t>
      </w:r>
      <w:r w:rsidR="005A31FA" w:rsidRPr="005A31FA">
        <w:rPr>
          <w:sz w:val="22"/>
          <w:szCs w:val="22"/>
        </w:rPr>
        <w:lastRenderedPageBreak/>
        <w:t xml:space="preserve">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w:t>
      </w:r>
      <w:r w:rsidR="00BF7E50">
        <w:rPr>
          <w:sz w:val="22"/>
          <w:szCs w:val="22"/>
        </w:rPr>
        <w:t>poskytovateľom</w:t>
      </w:r>
      <w:r w:rsidR="005A31FA" w:rsidRPr="005A31FA">
        <w:rPr>
          <w:sz w:val="22"/>
          <w:szCs w:val="22"/>
        </w:rPr>
        <w:t xml:space="preserve"> je podstatným porušením Zmluvy, ktoré oprávňuje objednávateľa od Zmluvy odstúpiť. Zároveň sa </w:t>
      </w:r>
      <w:r w:rsidR="00BF7E50">
        <w:rPr>
          <w:sz w:val="22"/>
          <w:szCs w:val="22"/>
        </w:rPr>
        <w:t>poskytovateľ</w:t>
      </w:r>
      <w:r w:rsidR="005A31FA" w:rsidRPr="005A31FA">
        <w:rPr>
          <w:sz w:val="22"/>
          <w:szCs w:val="22"/>
        </w:rPr>
        <w:t xml:space="preserve"> zaväzuje vyjadriť k zisteným nedostatkom súvisiacim s realizáciou </w:t>
      </w:r>
      <w:r w:rsidR="00BF7E50">
        <w:rPr>
          <w:sz w:val="22"/>
          <w:szCs w:val="22"/>
        </w:rPr>
        <w:t>činností stavebného dozoru</w:t>
      </w:r>
      <w:r w:rsidR="005A31FA" w:rsidRPr="005A31FA">
        <w:rPr>
          <w:sz w:val="22"/>
          <w:szCs w:val="22"/>
        </w:rPr>
        <w:t xml:space="preserve"> a spolupracovať na ich odstránení vzájomne dohodnutým spôsobom</w:t>
      </w:r>
      <w:r w:rsidR="005A31FA">
        <w:rPr>
          <w:sz w:val="22"/>
          <w:szCs w:val="22"/>
        </w:rPr>
        <w:t>.</w:t>
      </w:r>
    </w:p>
    <w:p w14:paraId="12247775" w14:textId="77777777" w:rsidR="000219A5" w:rsidRPr="005A31FA" w:rsidRDefault="000219A5" w:rsidP="00ED7F70">
      <w:pPr>
        <w:pStyle w:val="Standard"/>
        <w:ind w:left="567" w:hanging="567"/>
        <w:jc w:val="both"/>
        <w:rPr>
          <w:sz w:val="22"/>
          <w:szCs w:val="22"/>
        </w:rPr>
      </w:pPr>
    </w:p>
    <w:p w14:paraId="1C0784B2"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77A5530" w14:textId="77777777" w:rsidR="000219A5" w:rsidRPr="005F216C" w:rsidRDefault="000219A5" w:rsidP="00ED7F70">
      <w:pPr>
        <w:pStyle w:val="Odsekzoznamu"/>
        <w:ind w:left="567" w:hanging="567"/>
        <w:rPr>
          <w:sz w:val="22"/>
          <w:szCs w:val="22"/>
          <w:lang w:eastAsia="ar-SA"/>
        </w:rPr>
      </w:pPr>
    </w:p>
    <w:p w14:paraId="5B22F8F0"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67B4FB9B" w14:textId="77777777" w:rsidR="000219A5" w:rsidRPr="005F216C" w:rsidRDefault="000219A5" w:rsidP="00ED7F70">
      <w:pPr>
        <w:pStyle w:val="Odsekzoznamu"/>
        <w:ind w:left="567" w:hanging="567"/>
        <w:rPr>
          <w:sz w:val="22"/>
          <w:szCs w:val="22"/>
        </w:rPr>
      </w:pPr>
    </w:p>
    <w:p w14:paraId="25256325"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CF901EC" w14:textId="77777777" w:rsidR="000219A5" w:rsidRPr="005F216C" w:rsidRDefault="000219A5" w:rsidP="00ED7F70">
      <w:pPr>
        <w:ind w:left="567" w:hanging="567"/>
        <w:rPr>
          <w:rFonts w:ascii="Times New Roman" w:hAnsi="Times New Roman" w:cs="Times New Roman"/>
          <w:sz w:val="22"/>
          <w:szCs w:val="22"/>
        </w:rPr>
      </w:pPr>
    </w:p>
    <w:p w14:paraId="07CBA549" w14:textId="77777777" w:rsidR="000219A5" w:rsidRPr="00345085" w:rsidRDefault="000219A5" w:rsidP="00ED7F70">
      <w:pPr>
        <w:pStyle w:val="Standard"/>
        <w:numPr>
          <w:ilvl w:val="1"/>
          <w:numId w:val="18"/>
        </w:numPr>
        <w:ind w:left="567" w:hanging="567"/>
        <w:jc w:val="both"/>
        <w:rPr>
          <w:sz w:val="22"/>
          <w:szCs w:val="22"/>
        </w:rPr>
      </w:pPr>
      <w:r w:rsidRPr="00345085">
        <w:rPr>
          <w:sz w:val="22"/>
          <w:szCs w:val="22"/>
        </w:rPr>
        <w:t>Neoddeliteľnou súčasťou tejto zmluvy je:</w:t>
      </w:r>
    </w:p>
    <w:p w14:paraId="2A90A03C" w14:textId="16D78541" w:rsidR="000219A5" w:rsidRPr="00345085" w:rsidRDefault="000219A5" w:rsidP="00ED7F70">
      <w:pPr>
        <w:pStyle w:val="Standard"/>
        <w:ind w:left="567" w:hanging="567"/>
        <w:jc w:val="both"/>
        <w:rPr>
          <w:sz w:val="22"/>
          <w:szCs w:val="22"/>
        </w:rPr>
      </w:pPr>
      <w:r w:rsidRPr="00345085">
        <w:rPr>
          <w:sz w:val="22"/>
          <w:szCs w:val="22"/>
        </w:rPr>
        <w:t>Príloha č. 1: Formát pravidelnej správy Stavebného dozoru</w:t>
      </w:r>
    </w:p>
    <w:p w14:paraId="651FCF93" w14:textId="519F3ACE" w:rsidR="00996653" w:rsidRPr="00345085" w:rsidRDefault="00996653" w:rsidP="00ED7F70">
      <w:pPr>
        <w:pStyle w:val="Standard"/>
        <w:ind w:left="567" w:hanging="567"/>
        <w:jc w:val="both"/>
        <w:rPr>
          <w:sz w:val="22"/>
          <w:szCs w:val="22"/>
        </w:rPr>
      </w:pPr>
      <w:r w:rsidRPr="00345085">
        <w:rPr>
          <w:sz w:val="22"/>
          <w:szCs w:val="22"/>
        </w:rPr>
        <w:t xml:space="preserve">Príloha č. 2: </w:t>
      </w:r>
      <w:r w:rsidR="006E706B" w:rsidRPr="00345085">
        <w:rPr>
          <w:sz w:val="22"/>
          <w:szCs w:val="22"/>
        </w:rPr>
        <w:t xml:space="preserve">Návrh na plnenie kritéria </w:t>
      </w:r>
    </w:p>
    <w:p w14:paraId="649FCCFF" w14:textId="3104E3A9" w:rsidR="008E0C13" w:rsidRPr="00345085" w:rsidRDefault="008E0C13" w:rsidP="00ED7F70">
      <w:pPr>
        <w:pStyle w:val="Standard"/>
        <w:ind w:left="567" w:hanging="567"/>
        <w:jc w:val="both"/>
        <w:rPr>
          <w:sz w:val="22"/>
          <w:szCs w:val="22"/>
        </w:rPr>
      </w:pPr>
      <w:r w:rsidRPr="00345085">
        <w:rPr>
          <w:sz w:val="22"/>
          <w:szCs w:val="22"/>
        </w:rPr>
        <w:t>Príloha č. 3: Opis stavby</w:t>
      </w:r>
    </w:p>
    <w:p w14:paraId="095FF8EA" w14:textId="2D556240" w:rsidR="000219A5" w:rsidRPr="00EA6D3C" w:rsidRDefault="00345085" w:rsidP="000219A5">
      <w:pPr>
        <w:pStyle w:val="Standard"/>
        <w:tabs>
          <w:tab w:val="left" w:pos="4680"/>
        </w:tabs>
        <w:jc w:val="both"/>
        <w:rPr>
          <w:sz w:val="22"/>
          <w:szCs w:val="22"/>
        </w:rPr>
      </w:pPr>
      <w:r w:rsidRPr="00EA6D3C">
        <w:rPr>
          <w:sz w:val="22"/>
          <w:szCs w:val="22"/>
        </w:rPr>
        <w:t>Prílohu č.4 Zoznam všetkých subdodávateľov a podiel subdodávok/Čestné vyhlásenie o nevyužití subdodávateľov</w:t>
      </w:r>
      <w:r w:rsidR="000219A5" w:rsidRPr="00EA6D3C">
        <w:rPr>
          <w:sz w:val="22"/>
          <w:szCs w:val="22"/>
        </w:rPr>
        <w:tab/>
      </w:r>
    </w:p>
    <w:p w14:paraId="41DCD7B0" w14:textId="77777777" w:rsidR="000219A5" w:rsidRPr="005F216C" w:rsidRDefault="000219A5" w:rsidP="000219A5">
      <w:pPr>
        <w:pStyle w:val="Standard"/>
        <w:ind w:left="426"/>
        <w:jc w:val="both"/>
        <w:rPr>
          <w:sz w:val="22"/>
          <w:szCs w:val="22"/>
        </w:rPr>
      </w:pPr>
    </w:p>
    <w:p w14:paraId="504B5AFF" w14:textId="3310647E" w:rsidR="000219A5" w:rsidRPr="005F216C" w:rsidRDefault="000219A5" w:rsidP="000219A5">
      <w:pPr>
        <w:pStyle w:val="Standard"/>
        <w:tabs>
          <w:tab w:val="left" w:pos="5400"/>
        </w:tabs>
        <w:jc w:val="both"/>
        <w:rPr>
          <w:sz w:val="22"/>
          <w:szCs w:val="22"/>
        </w:rPr>
      </w:pPr>
      <w:r w:rsidRPr="005F216C">
        <w:rPr>
          <w:sz w:val="22"/>
          <w:szCs w:val="22"/>
        </w:rPr>
        <w:t>V </w:t>
      </w:r>
      <w:r w:rsidR="00527949">
        <w:rPr>
          <w:sz w:val="22"/>
          <w:szCs w:val="22"/>
        </w:rPr>
        <w:t>Lučenci</w:t>
      </w:r>
      <w:r w:rsidRPr="005F216C">
        <w:rPr>
          <w:sz w:val="22"/>
          <w:szCs w:val="22"/>
        </w:rPr>
        <w:t xml:space="preserve">, dňa ...............  </w:t>
      </w:r>
      <w:r w:rsidRPr="005F216C">
        <w:rPr>
          <w:sz w:val="22"/>
          <w:szCs w:val="22"/>
        </w:rPr>
        <w:tab/>
        <w:t>V </w:t>
      </w:r>
      <w:r w:rsidR="00E076D2">
        <w:rPr>
          <w:sz w:val="22"/>
          <w:szCs w:val="22"/>
        </w:rPr>
        <w:t>................................</w:t>
      </w:r>
      <w:r w:rsidRPr="005F216C">
        <w:rPr>
          <w:sz w:val="22"/>
          <w:szCs w:val="22"/>
        </w:rPr>
        <w:t>, dňa .....................</w:t>
      </w:r>
    </w:p>
    <w:p w14:paraId="75EEBD3A" w14:textId="77326C1A" w:rsidR="000219A5" w:rsidRDefault="000219A5" w:rsidP="000219A5">
      <w:pPr>
        <w:pStyle w:val="Standard"/>
        <w:tabs>
          <w:tab w:val="left" w:pos="5400"/>
        </w:tabs>
        <w:jc w:val="both"/>
        <w:rPr>
          <w:b/>
          <w:sz w:val="22"/>
          <w:szCs w:val="22"/>
        </w:rPr>
      </w:pPr>
    </w:p>
    <w:p w14:paraId="646A0A7E" w14:textId="53217716" w:rsidR="00E076D2" w:rsidRDefault="00E076D2" w:rsidP="000219A5">
      <w:pPr>
        <w:pStyle w:val="Standard"/>
        <w:tabs>
          <w:tab w:val="left" w:pos="5400"/>
        </w:tabs>
        <w:jc w:val="both"/>
        <w:rPr>
          <w:b/>
          <w:sz w:val="22"/>
          <w:szCs w:val="22"/>
        </w:rPr>
      </w:pPr>
    </w:p>
    <w:p w14:paraId="45E275BC" w14:textId="77777777" w:rsidR="00E076D2" w:rsidRPr="005F216C" w:rsidRDefault="00E076D2" w:rsidP="000219A5">
      <w:pPr>
        <w:pStyle w:val="Standard"/>
        <w:tabs>
          <w:tab w:val="left" w:pos="5400"/>
        </w:tabs>
        <w:jc w:val="both"/>
        <w:rPr>
          <w:b/>
          <w:sz w:val="22"/>
          <w:szCs w:val="22"/>
        </w:rPr>
      </w:pPr>
    </w:p>
    <w:p w14:paraId="62DE5D0B" w14:textId="77777777" w:rsidR="000219A5" w:rsidRPr="005F216C" w:rsidRDefault="000219A5" w:rsidP="000219A5">
      <w:pPr>
        <w:pStyle w:val="Standard"/>
        <w:tabs>
          <w:tab w:val="left" w:pos="5400"/>
        </w:tabs>
        <w:jc w:val="both"/>
        <w:rPr>
          <w:sz w:val="22"/>
          <w:szCs w:val="22"/>
        </w:rPr>
      </w:pPr>
      <w:r w:rsidRPr="005F216C">
        <w:rPr>
          <w:b/>
          <w:sz w:val="22"/>
          <w:szCs w:val="22"/>
        </w:rPr>
        <w:t xml:space="preserve">Za objednávateľa: </w:t>
      </w:r>
      <w:r w:rsidRPr="005F216C">
        <w:rPr>
          <w:b/>
          <w:sz w:val="22"/>
          <w:szCs w:val="22"/>
        </w:rPr>
        <w:tab/>
        <w:t>Za poskytovateľa:</w:t>
      </w:r>
    </w:p>
    <w:p w14:paraId="07A45C52" w14:textId="77777777" w:rsidR="000219A5" w:rsidRPr="005F216C" w:rsidRDefault="000219A5" w:rsidP="000219A5">
      <w:pPr>
        <w:pStyle w:val="Standard"/>
        <w:jc w:val="both"/>
        <w:rPr>
          <w:b/>
          <w:sz w:val="22"/>
          <w:szCs w:val="22"/>
        </w:rPr>
      </w:pPr>
    </w:p>
    <w:p w14:paraId="477669CA" w14:textId="77777777" w:rsidR="000219A5" w:rsidRPr="005F216C" w:rsidRDefault="000219A5" w:rsidP="000219A5">
      <w:pPr>
        <w:pStyle w:val="Standard"/>
        <w:jc w:val="both"/>
        <w:rPr>
          <w:b/>
          <w:sz w:val="22"/>
          <w:szCs w:val="22"/>
        </w:rPr>
      </w:pPr>
    </w:p>
    <w:p w14:paraId="24C54679" w14:textId="77777777" w:rsidR="000219A5" w:rsidRPr="005F216C" w:rsidRDefault="000219A5" w:rsidP="000219A5">
      <w:pPr>
        <w:pStyle w:val="Standard"/>
        <w:jc w:val="both"/>
        <w:rPr>
          <w:b/>
          <w:sz w:val="22"/>
          <w:szCs w:val="22"/>
        </w:rPr>
      </w:pPr>
    </w:p>
    <w:p w14:paraId="3F2D4C80" w14:textId="77777777" w:rsidR="000219A5" w:rsidRPr="005F216C" w:rsidRDefault="000219A5" w:rsidP="000219A5">
      <w:pPr>
        <w:pStyle w:val="Standard"/>
        <w:jc w:val="both"/>
        <w:rPr>
          <w:b/>
          <w:sz w:val="22"/>
          <w:szCs w:val="22"/>
        </w:rPr>
      </w:pPr>
    </w:p>
    <w:p w14:paraId="47DC9B59" w14:textId="77777777" w:rsidR="000219A5" w:rsidRPr="005F216C" w:rsidRDefault="000219A5" w:rsidP="000219A5">
      <w:pPr>
        <w:pStyle w:val="Standard"/>
        <w:tabs>
          <w:tab w:val="left" w:pos="426"/>
          <w:tab w:val="left" w:pos="5580"/>
        </w:tabs>
        <w:jc w:val="both"/>
        <w:rPr>
          <w:sz w:val="22"/>
          <w:szCs w:val="22"/>
        </w:rPr>
      </w:pPr>
      <w:r w:rsidRPr="005F216C">
        <w:rPr>
          <w:sz w:val="22"/>
          <w:szCs w:val="22"/>
        </w:rPr>
        <w:t>_____________________________                                      __________________________________</w:t>
      </w:r>
    </w:p>
    <w:p w14:paraId="6D571878" w14:textId="055D5091" w:rsidR="008B647A" w:rsidRPr="00933C9B" w:rsidRDefault="008B647A" w:rsidP="008B647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Mgr. Juraj Vitek</w:t>
      </w: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t xml:space="preserve"> </w:t>
      </w:r>
    </w:p>
    <w:p w14:paraId="4152B85E" w14:textId="77777777" w:rsidR="008B647A" w:rsidRPr="00933C9B" w:rsidRDefault="008B647A" w:rsidP="008B647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riaditeľ</w:t>
      </w:r>
      <w:r w:rsidRPr="00933C9B">
        <w:rPr>
          <w:rFonts w:asciiTheme="minorHAnsi" w:hAnsiTheme="minorHAnsi" w:cstheme="minorHAnsi"/>
          <w:color w:val="auto"/>
          <w:sz w:val="22"/>
          <w:szCs w:val="22"/>
        </w:rPr>
        <w:t xml:space="preserve"> (štatutárny zástupca </w:t>
      </w:r>
      <w:r>
        <w:rPr>
          <w:rFonts w:asciiTheme="minorHAnsi" w:hAnsiTheme="minorHAnsi" w:cstheme="minorHAnsi"/>
          <w:color w:val="auto"/>
          <w:sz w:val="22"/>
          <w:szCs w:val="22"/>
        </w:rPr>
        <w:t>objednávateľa</w:t>
      </w:r>
      <w:r w:rsidRPr="00933C9B">
        <w:rPr>
          <w:rFonts w:asciiTheme="minorHAnsi" w:hAnsiTheme="minorHAnsi" w:cstheme="minorHAnsi"/>
          <w:color w:val="auto"/>
          <w:sz w:val="22"/>
          <w:szCs w:val="22"/>
        </w:rPr>
        <w:t xml:space="preserve">) </w:t>
      </w:r>
    </w:p>
    <w:p w14:paraId="1D77C2E5" w14:textId="77777777" w:rsidR="008B647A" w:rsidRDefault="008B647A" w:rsidP="008B647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Stredná odborná škola hotelových</w:t>
      </w:r>
    </w:p>
    <w:p w14:paraId="167C8F61" w14:textId="77777777" w:rsidR="008B647A" w:rsidRPr="00933C9B" w:rsidRDefault="008B647A" w:rsidP="008B647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služieb a dopravy</w:t>
      </w:r>
    </w:p>
    <w:p w14:paraId="19CFD10C" w14:textId="75E52B10" w:rsidR="000219A5" w:rsidRDefault="000219A5" w:rsidP="008B647A">
      <w:pPr>
        <w:pStyle w:val="Standard"/>
        <w:jc w:val="both"/>
        <w:rPr>
          <w:sz w:val="22"/>
          <w:szCs w:val="22"/>
        </w:rPr>
      </w:pPr>
      <w:r w:rsidRPr="005F216C">
        <w:rPr>
          <w:sz w:val="22"/>
          <w:szCs w:val="22"/>
        </w:rPr>
        <w:tab/>
        <w:t xml:space="preserve">     </w:t>
      </w:r>
      <w:r w:rsidRPr="005F216C">
        <w:rPr>
          <w:sz w:val="22"/>
          <w:szCs w:val="22"/>
        </w:rPr>
        <w:tab/>
      </w:r>
      <w:r w:rsidRPr="005F216C">
        <w:rPr>
          <w:sz w:val="22"/>
          <w:szCs w:val="22"/>
        </w:rPr>
        <w:tab/>
        <w:t xml:space="preserve">        </w:t>
      </w:r>
    </w:p>
    <w:p w14:paraId="73B1FD5F" w14:textId="0E520965" w:rsidR="00501B8A" w:rsidRDefault="00501B8A" w:rsidP="008B647A">
      <w:pPr>
        <w:pStyle w:val="Standard"/>
        <w:jc w:val="both"/>
        <w:rPr>
          <w:sz w:val="22"/>
          <w:szCs w:val="22"/>
        </w:rPr>
      </w:pPr>
    </w:p>
    <w:p w14:paraId="7C3F201C" w14:textId="1CBFC9C3" w:rsidR="00501B8A" w:rsidRDefault="00501B8A" w:rsidP="008B647A">
      <w:pPr>
        <w:pStyle w:val="Standard"/>
        <w:jc w:val="both"/>
        <w:rPr>
          <w:sz w:val="22"/>
          <w:szCs w:val="22"/>
        </w:rPr>
      </w:pPr>
    </w:p>
    <w:p w14:paraId="04ABED6C" w14:textId="52C008D2" w:rsidR="00501B8A" w:rsidRDefault="00501B8A" w:rsidP="008B647A">
      <w:pPr>
        <w:pStyle w:val="Standard"/>
        <w:jc w:val="both"/>
        <w:rPr>
          <w:sz w:val="22"/>
          <w:szCs w:val="22"/>
        </w:rPr>
      </w:pPr>
    </w:p>
    <w:p w14:paraId="2C1F5029" w14:textId="4852EFA3" w:rsidR="00501B8A" w:rsidRDefault="00501B8A" w:rsidP="008B647A">
      <w:pPr>
        <w:pStyle w:val="Standard"/>
        <w:jc w:val="both"/>
        <w:rPr>
          <w:sz w:val="22"/>
          <w:szCs w:val="22"/>
        </w:rPr>
      </w:pPr>
    </w:p>
    <w:p w14:paraId="30C029A4" w14:textId="570A41DB" w:rsidR="00501B8A" w:rsidRDefault="00501B8A" w:rsidP="008B647A">
      <w:pPr>
        <w:pStyle w:val="Standard"/>
        <w:jc w:val="both"/>
        <w:rPr>
          <w:sz w:val="22"/>
          <w:szCs w:val="22"/>
        </w:rPr>
      </w:pPr>
    </w:p>
    <w:p w14:paraId="7893F266" w14:textId="5EC726D1" w:rsidR="00501B8A" w:rsidRDefault="00501B8A" w:rsidP="008B647A">
      <w:pPr>
        <w:pStyle w:val="Standard"/>
        <w:jc w:val="both"/>
        <w:rPr>
          <w:sz w:val="22"/>
          <w:szCs w:val="22"/>
        </w:rPr>
      </w:pPr>
    </w:p>
    <w:p w14:paraId="31F7FE91" w14:textId="3D54CB66" w:rsidR="00501B8A" w:rsidRPr="00E076D2" w:rsidRDefault="00501B8A" w:rsidP="00501B8A">
      <w:pPr>
        <w:tabs>
          <w:tab w:val="center" w:pos="1985"/>
          <w:tab w:val="center" w:pos="7088"/>
        </w:tabs>
        <w:jc w:val="right"/>
        <w:rPr>
          <w:rFonts w:ascii="Times New Roman" w:hAnsi="Times New Roman" w:cs="Times New Roman"/>
          <w:sz w:val="20"/>
          <w:szCs w:val="20"/>
        </w:rPr>
      </w:pPr>
      <w:r w:rsidRPr="00E076D2">
        <w:rPr>
          <w:rFonts w:ascii="Times New Roman" w:hAnsi="Times New Roman" w:cs="Times New Roman"/>
          <w:sz w:val="20"/>
          <w:szCs w:val="20"/>
        </w:rPr>
        <w:t>Príloha č. 1 Zmluvy o výkone stavebného dozoru – Formát pravidelnej správy stavebného dozoru</w:t>
      </w:r>
    </w:p>
    <w:p w14:paraId="58FBE25F" w14:textId="77777777" w:rsidR="00501B8A" w:rsidRDefault="00501B8A" w:rsidP="00501B8A">
      <w:pPr>
        <w:pStyle w:val="Zkladntext"/>
        <w:jc w:val="both"/>
        <w:rPr>
          <w:rFonts w:ascii="Arial Narrow" w:hAnsi="Arial Narrow" w:cs="Arial"/>
        </w:rPr>
      </w:pPr>
    </w:p>
    <w:tbl>
      <w:tblPr>
        <w:tblW w:w="0" w:type="auto"/>
        <w:tblLayout w:type="fixed"/>
        <w:tblLook w:val="0000" w:firstRow="0" w:lastRow="0" w:firstColumn="0" w:lastColumn="0" w:noHBand="0" w:noVBand="0"/>
      </w:tblPr>
      <w:tblGrid>
        <w:gridCol w:w="1908"/>
        <w:gridCol w:w="3020"/>
        <w:gridCol w:w="632"/>
        <w:gridCol w:w="1069"/>
        <w:gridCol w:w="2583"/>
      </w:tblGrid>
      <w:tr w:rsidR="00501B8A" w14:paraId="789C9DDF" w14:textId="77777777" w:rsidTr="00EF1659">
        <w:trPr>
          <w:trHeight w:val="823"/>
        </w:trPr>
        <w:tc>
          <w:tcPr>
            <w:tcW w:w="1908" w:type="dxa"/>
            <w:shd w:val="clear" w:color="auto" w:fill="auto"/>
          </w:tcPr>
          <w:p w14:paraId="52283C57" w14:textId="77777777" w:rsidR="00501B8A" w:rsidRDefault="00501B8A" w:rsidP="00EF1659">
            <w:pPr>
              <w:pStyle w:val="Zkladntext"/>
              <w:jc w:val="both"/>
              <w:rPr>
                <w:rFonts w:ascii="Arial Narrow" w:hAnsi="Arial Narrow" w:cs="Arial"/>
                <w:b/>
              </w:rPr>
            </w:pPr>
            <w:r>
              <w:rPr>
                <w:rFonts w:ascii="Arial Narrow" w:hAnsi="Arial Narrow" w:cs="Arial"/>
                <w:b/>
              </w:rPr>
              <w:t>Názov diela:</w:t>
            </w:r>
          </w:p>
          <w:p w14:paraId="6C9FA9AC" w14:textId="77777777" w:rsidR="00501B8A" w:rsidRDefault="00501B8A" w:rsidP="00EF1659">
            <w:pPr>
              <w:pStyle w:val="Zkladntext"/>
              <w:jc w:val="both"/>
              <w:rPr>
                <w:rFonts w:ascii="Arial Narrow" w:hAnsi="Arial Narrow" w:cs="Arial"/>
                <w:b/>
              </w:rPr>
            </w:pPr>
          </w:p>
        </w:tc>
        <w:tc>
          <w:tcPr>
            <w:tcW w:w="7304" w:type="dxa"/>
            <w:gridSpan w:val="4"/>
            <w:shd w:val="clear" w:color="auto" w:fill="auto"/>
          </w:tcPr>
          <w:p w14:paraId="5199F94D" w14:textId="1F50A968" w:rsidR="00501B8A" w:rsidRPr="00F40528" w:rsidRDefault="00301701" w:rsidP="00EF1659">
            <w:pPr>
              <w:rPr>
                <w:rFonts w:ascii="Times New Roman" w:hAnsi="Times New Roman" w:cs="Times New Roman"/>
                <w:bCs/>
                <w:color w:val="333333"/>
                <w:sz w:val="22"/>
                <w:szCs w:val="22"/>
                <w:shd w:val="clear" w:color="auto" w:fill="FFFFFF"/>
              </w:rPr>
            </w:pPr>
            <w:r w:rsidRPr="00302533">
              <w:rPr>
                <w:rFonts w:ascii="Times New Roman" w:hAnsi="Times New Roman" w:cs="Times New Roman"/>
                <w:color w:val="333333"/>
                <w:sz w:val="22"/>
                <w:szCs w:val="22"/>
                <w:shd w:val="clear" w:color="auto" w:fill="FFFFFF"/>
              </w:rPr>
              <w:t xml:space="preserve">Rekonštrukcia, modernizácia stavebných objektov a doplnkové nové stavby </w:t>
            </w:r>
            <w:r w:rsidR="00EC6D2B">
              <w:rPr>
                <w:rFonts w:ascii="Times New Roman" w:hAnsi="Times New Roman" w:cs="Times New Roman"/>
                <w:color w:val="333333"/>
                <w:sz w:val="22"/>
                <w:szCs w:val="22"/>
                <w:shd w:val="clear" w:color="auto" w:fill="FFFFFF"/>
              </w:rPr>
              <w:t xml:space="preserve">SOŠ </w:t>
            </w:r>
            <w:r w:rsidRPr="00302533">
              <w:rPr>
                <w:rFonts w:ascii="Times New Roman" w:hAnsi="Times New Roman" w:cs="Times New Roman"/>
                <w:color w:val="333333"/>
                <w:sz w:val="22"/>
                <w:szCs w:val="22"/>
                <w:shd w:val="clear" w:color="auto" w:fill="FFFFFF"/>
              </w:rPr>
              <w:t>hotelových služieb a dopravy, Lučenec s názvom projektu: „Modernizácia odborného vzdelávania</w:t>
            </w:r>
            <w:r w:rsidR="00302533">
              <w:rPr>
                <w:rFonts w:ascii="Times New Roman" w:hAnsi="Times New Roman" w:cs="Times New Roman"/>
                <w:color w:val="333333"/>
                <w:sz w:val="22"/>
                <w:szCs w:val="22"/>
                <w:shd w:val="clear" w:color="auto" w:fill="FFFFFF"/>
              </w:rPr>
              <w:t>“</w:t>
            </w:r>
            <w:r w:rsidR="00F40528">
              <w:rPr>
                <w:rFonts w:ascii="Times New Roman" w:hAnsi="Times New Roman" w:cs="Times New Roman"/>
                <w:color w:val="333333"/>
                <w:sz w:val="22"/>
                <w:szCs w:val="22"/>
                <w:shd w:val="clear" w:color="auto" w:fill="FFFFFF"/>
              </w:rPr>
              <w:t>.</w:t>
            </w:r>
          </w:p>
          <w:p w14:paraId="443D240B" w14:textId="6689DAC1" w:rsidR="00302533" w:rsidRDefault="00302533" w:rsidP="00EF1659"/>
        </w:tc>
      </w:tr>
      <w:tr w:rsidR="00501B8A" w14:paraId="39DCFF96" w14:textId="77777777" w:rsidTr="00EF1659">
        <w:tc>
          <w:tcPr>
            <w:tcW w:w="1908" w:type="dxa"/>
            <w:shd w:val="clear" w:color="auto" w:fill="auto"/>
          </w:tcPr>
          <w:p w14:paraId="2B617916" w14:textId="77777777" w:rsidR="00501B8A" w:rsidRDefault="00501B8A" w:rsidP="00EF1659">
            <w:pPr>
              <w:pStyle w:val="Zkladntext"/>
              <w:snapToGrid w:val="0"/>
              <w:jc w:val="both"/>
              <w:rPr>
                <w:rFonts w:ascii="Arial Narrow" w:hAnsi="Arial Narrow" w:cs="Arial"/>
                <w:b/>
              </w:rPr>
            </w:pPr>
          </w:p>
        </w:tc>
        <w:tc>
          <w:tcPr>
            <w:tcW w:w="7304" w:type="dxa"/>
            <w:gridSpan w:val="4"/>
            <w:shd w:val="clear" w:color="auto" w:fill="E7E6E6"/>
          </w:tcPr>
          <w:p w14:paraId="556F0B3F" w14:textId="77777777" w:rsidR="00501B8A" w:rsidRDefault="00501B8A" w:rsidP="00EF1659">
            <w:pPr>
              <w:rPr>
                <w:rFonts w:ascii="Arial Narrow" w:hAnsi="Arial Narrow" w:cs="Arial Narrow"/>
              </w:rPr>
            </w:pPr>
            <w:r>
              <w:rPr>
                <w:rFonts w:ascii="Arial Narrow" w:hAnsi="Arial Narrow" w:cs="Arial Narrow"/>
                <w:b/>
                <w:caps/>
              </w:rPr>
              <w:t>Pravidelná správa SD</w:t>
            </w:r>
          </w:p>
          <w:p w14:paraId="200F49F4" w14:textId="77777777" w:rsidR="00501B8A" w:rsidRDefault="00501B8A" w:rsidP="00EF1659">
            <w:pPr>
              <w:rPr>
                <w:rFonts w:ascii="Arial Narrow" w:hAnsi="Arial Narrow" w:cs="Arial Narrow"/>
              </w:rPr>
            </w:pPr>
            <w:r>
              <w:rPr>
                <w:rFonts w:ascii="Arial Narrow" w:hAnsi="Arial Narrow" w:cs="Arial Narrow"/>
              </w:rPr>
              <w:t>za obdobie od &lt;dátum&gt; do &lt;dátum&gt;</w:t>
            </w:r>
          </w:p>
          <w:p w14:paraId="0594D5DC" w14:textId="77777777" w:rsidR="00501B8A" w:rsidRDefault="00501B8A" w:rsidP="00EF1659">
            <w:pPr>
              <w:rPr>
                <w:rFonts w:ascii="Arial Narrow" w:hAnsi="Arial Narrow" w:cs="Arial Narrow"/>
              </w:rPr>
            </w:pPr>
          </w:p>
        </w:tc>
      </w:tr>
      <w:tr w:rsidR="00501B8A" w14:paraId="301E5B9E" w14:textId="77777777" w:rsidTr="00EF1659">
        <w:tc>
          <w:tcPr>
            <w:tcW w:w="1908" w:type="dxa"/>
            <w:shd w:val="clear" w:color="auto" w:fill="auto"/>
          </w:tcPr>
          <w:p w14:paraId="6E45ECD7" w14:textId="77777777" w:rsidR="00501B8A" w:rsidRPr="00362400" w:rsidRDefault="00501B8A" w:rsidP="00EF1659">
            <w:pPr>
              <w:pStyle w:val="Zkladntext"/>
              <w:jc w:val="both"/>
              <w:rPr>
                <w:rFonts w:ascii="Arial Narrow" w:hAnsi="Arial Narrow" w:cs="Arial"/>
                <w:b/>
              </w:rPr>
            </w:pPr>
            <w:r w:rsidRPr="00362400">
              <w:rPr>
                <w:rFonts w:ascii="Arial Narrow" w:hAnsi="Arial Narrow" w:cs="Arial"/>
                <w:b/>
              </w:rPr>
              <w:t>Objednávateľ:</w:t>
            </w:r>
          </w:p>
          <w:p w14:paraId="0B9BDBA9" w14:textId="77777777" w:rsidR="00501B8A" w:rsidRPr="00362400" w:rsidRDefault="00501B8A" w:rsidP="00EF1659">
            <w:pPr>
              <w:pStyle w:val="Zkladntext"/>
              <w:jc w:val="both"/>
              <w:rPr>
                <w:rFonts w:ascii="Arial Narrow" w:hAnsi="Arial Narrow" w:cs="Arial"/>
                <w:b/>
              </w:rPr>
            </w:pPr>
          </w:p>
        </w:tc>
        <w:tc>
          <w:tcPr>
            <w:tcW w:w="7304" w:type="dxa"/>
            <w:gridSpan w:val="4"/>
            <w:shd w:val="clear" w:color="auto" w:fill="auto"/>
          </w:tcPr>
          <w:p w14:paraId="75469711" w14:textId="77777777" w:rsidR="00501B8A" w:rsidRPr="00362400" w:rsidRDefault="00501B8A" w:rsidP="00EF1659">
            <w:pPr>
              <w:pStyle w:val="Zkladntext"/>
              <w:jc w:val="both"/>
            </w:pPr>
            <w:r w:rsidRPr="00362400">
              <w:rPr>
                <w:rFonts w:ascii="Arial Narrow" w:hAnsi="Arial Narrow" w:cs="Arial Narrow"/>
                <w:b/>
                <w:bCs/>
              </w:rPr>
              <w:t>Stredná odborná škola hotelových služieb a dopravy,</w:t>
            </w:r>
            <w:r w:rsidRPr="00362400">
              <w:t xml:space="preserve"> </w:t>
            </w:r>
            <w:r w:rsidRPr="00362400">
              <w:rPr>
                <w:rFonts w:ascii="Arial Narrow" w:hAnsi="Arial Narrow" w:cs="Arial Narrow"/>
                <w:bCs/>
              </w:rPr>
              <w:t>Zvolenská cesta 83, 984 01 Lučenec, Slovenská republika</w:t>
            </w:r>
          </w:p>
        </w:tc>
      </w:tr>
      <w:tr w:rsidR="00501B8A" w14:paraId="4F534770" w14:textId="77777777" w:rsidTr="00EF1659">
        <w:tc>
          <w:tcPr>
            <w:tcW w:w="1908" w:type="dxa"/>
            <w:shd w:val="clear" w:color="auto" w:fill="auto"/>
          </w:tcPr>
          <w:p w14:paraId="17AD7A5E" w14:textId="77777777" w:rsidR="00501B8A" w:rsidRPr="00362400" w:rsidRDefault="00501B8A" w:rsidP="00EF1659">
            <w:pPr>
              <w:pStyle w:val="Zkladntext"/>
              <w:jc w:val="both"/>
              <w:rPr>
                <w:rFonts w:ascii="Arial Narrow" w:hAnsi="Arial Narrow" w:cs="Arial"/>
                <w:b/>
              </w:rPr>
            </w:pPr>
            <w:r w:rsidRPr="00362400">
              <w:rPr>
                <w:rFonts w:ascii="Arial Narrow" w:hAnsi="Arial Narrow" w:cs="Arial"/>
                <w:b/>
              </w:rPr>
              <w:t>Zriaďovateľ:</w:t>
            </w:r>
          </w:p>
          <w:p w14:paraId="753C23F0" w14:textId="77777777" w:rsidR="00501B8A" w:rsidRPr="00362400" w:rsidRDefault="00501B8A" w:rsidP="00EF1659">
            <w:pPr>
              <w:pStyle w:val="Zkladntext"/>
              <w:jc w:val="both"/>
              <w:rPr>
                <w:rFonts w:ascii="Arial Narrow" w:hAnsi="Arial Narrow" w:cs="Arial"/>
                <w:b/>
              </w:rPr>
            </w:pPr>
          </w:p>
        </w:tc>
        <w:tc>
          <w:tcPr>
            <w:tcW w:w="7304" w:type="dxa"/>
            <w:gridSpan w:val="4"/>
            <w:shd w:val="clear" w:color="auto" w:fill="auto"/>
          </w:tcPr>
          <w:p w14:paraId="1F3BAC72" w14:textId="77777777" w:rsidR="00501B8A" w:rsidRPr="00362400" w:rsidRDefault="00501B8A" w:rsidP="00EF1659">
            <w:pPr>
              <w:pStyle w:val="Zkladntext"/>
              <w:jc w:val="both"/>
            </w:pPr>
            <w:r w:rsidRPr="00362400">
              <w:rPr>
                <w:rFonts w:ascii="Arial Narrow" w:hAnsi="Arial Narrow" w:cs="Arial Narrow"/>
                <w:b/>
                <w:bCs/>
              </w:rPr>
              <w:t>Banskobystrický samosprávny kraj,</w:t>
            </w:r>
            <w:r w:rsidRPr="00362400">
              <w:rPr>
                <w:rFonts w:ascii="Arial Narrow" w:hAnsi="Arial Narrow" w:cs="Arial Narrow"/>
                <w:bCs/>
              </w:rPr>
              <w:t xml:space="preserve">  Nám. SNP 23, 974 01 Banská Bystrica, Slovenská republika</w:t>
            </w:r>
          </w:p>
        </w:tc>
      </w:tr>
      <w:tr w:rsidR="00501B8A" w14:paraId="33E3E363" w14:textId="77777777" w:rsidTr="00EF1659">
        <w:tc>
          <w:tcPr>
            <w:tcW w:w="1908" w:type="dxa"/>
            <w:shd w:val="clear" w:color="auto" w:fill="auto"/>
          </w:tcPr>
          <w:p w14:paraId="48E86C1A" w14:textId="77777777" w:rsidR="00501B8A" w:rsidRDefault="00501B8A" w:rsidP="00EF1659">
            <w:pPr>
              <w:pStyle w:val="Zkladntext"/>
              <w:jc w:val="both"/>
              <w:rPr>
                <w:rFonts w:ascii="Arial Narrow" w:hAnsi="Arial Narrow" w:cs="Arial Narrow"/>
              </w:rPr>
            </w:pPr>
            <w:r>
              <w:rPr>
                <w:rFonts w:ascii="Arial Narrow" w:hAnsi="Arial Narrow" w:cs="Arial Narrow"/>
                <w:b/>
              </w:rPr>
              <w:t>Zhotoviteľ:</w:t>
            </w:r>
          </w:p>
        </w:tc>
        <w:tc>
          <w:tcPr>
            <w:tcW w:w="7304" w:type="dxa"/>
            <w:gridSpan w:val="4"/>
            <w:shd w:val="clear" w:color="auto" w:fill="auto"/>
          </w:tcPr>
          <w:p w14:paraId="1788082D" w14:textId="77777777" w:rsidR="00501B8A" w:rsidRDefault="00501B8A" w:rsidP="00EF1659">
            <w:pPr>
              <w:pStyle w:val="Zkladntext"/>
              <w:jc w:val="both"/>
              <w:rPr>
                <w:rFonts w:ascii="Arial Narrow" w:hAnsi="Arial Narrow" w:cs="Arial"/>
              </w:rPr>
            </w:pPr>
            <w:r>
              <w:rPr>
                <w:rFonts w:ascii="Arial Narrow" w:hAnsi="Arial Narrow" w:cs="Arial Narrow"/>
              </w:rPr>
              <w:t>.............................</w:t>
            </w:r>
          </w:p>
          <w:p w14:paraId="58AE5AF2" w14:textId="77777777" w:rsidR="00501B8A" w:rsidRDefault="00501B8A" w:rsidP="00EF1659">
            <w:pPr>
              <w:pStyle w:val="Zkladntext"/>
              <w:jc w:val="both"/>
              <w:rPr>
                <w:rFonts w:ascii="Arial Narrow" w:hAnsi="Arial Narrow" w:cs="Arial"/>
              </w:rPr>
            </w:pPr>
          </w:p>
        </w:tc>
      </w:tr>
      <w:tr w:rsidR="00501B8A" w14:paraId="5F23FCF1" w14:textId="77777777" w:rsidTr="00EF1659">
        <w:tc>
          <w:tcPr>
            <w:tcW w:w="1908" w:type="dxa"/>
            <w:shd w:val="clear" w:color="auto" w:fill="auto"/>
          </w:tcPr>
          <w:p w14:paraId="48970EE7" w14:textId="77777777" w:rsidR="00501B8A" w:rsidRDefault="00501B8A" w:rsidP="00EF1659">
            <w:pPr>
              <w:rPr>
                <w:rFonts w:ascii="Arial Narrow" w:hAnsi="Arial Narrow" w:cs="Arial"/>
                <w:b/>
              </w:rPr>
            </w:pPr>
            <w:r>
              <w:rPr>
                <w:rFonts w:ascii="Arial Narrow" w:hAnsi="Arial Narrow" w:cs="Arial"/>
                <w:b/>
              </w:rPr>
              <w:t>Stavebný dozor:</w:t>
            </w:r>
          </w:p>
          <w:p w14:paraId="662387C3" w14:textId="77777777" w:rsidR="00501B8A" w:rsidRDefault="00501B8A" w:rsidP="00EF1659">
            <w:pPr>
              <w:pStyle w:val="Zkladntext"/>
              <w:jc w:val="both"/>
              <w:rPr>
                <w:rFonts w:ascii="Arial Narrow" w:hAnsi="Arial Narrow" w:cs="Arial"/>
                <w:b/>
              </w:rPr>
            </w:pPr>
          </w:p>
        </w:tc>
        <w:tc>
          <w:tcPr>
            <w:tcW w:w="7304" w:type="dxa"/>
            <w:gridSpan w:val="4"/>
            <w:shd w:val="clear" w:color="auto" w:fill="auto"/>
          </w:tcPr>
          <w:p w14:paraId="7C1C277E" w14:textId="77777777" w:rsidR="00501B8A" w:rsidRDefault="00501B8A" w:rsidP="00EF1659">
            <w:pPr>
              <w:pStyle w:val="Zkladntext"/>
              <w:jc w:val="both"/>
            </w:pPr>
            <w:r>
              <w:rPr>
                <w:rFonts w:ascii="Arial Narrow" w:hAnsi="Arial Narrow" w:cs="Arial Narrow"/>
              </w:rPr>
              <w:t>............................</w:t>
            </w:r>
          </w:p>
        </w:tc>
      </w:tr>
      <w:tr w:rsidR="00501B8A" w14:paraId="728E2AFB" w14:textId="77777777" w:rsidTr="00EF1659">
        <w:tc>
          <w:tcPr>
            <w:tcW w:w="1908" w:type="dxa"/>
            <w:shd w:val="clear" w:color="auto" w:fill="auto"/>
          </w:tcPr>
          <w:p w14:paraId="02AB803F" w14:textId="77777777" w:rsidR="00501B8A" w:rsidRDefault="00501B8A" w:rsidP="00EF1659">
            <w:pPr>
              <w:rPr>
                <w:rFonts w:ascii="Arial Narrow" w:hAnsi="Arial Narrow" w:cs="Arial"/>
                <w:b/>
              </w:rPr>
            </w:pPr>
            <w:r>
              <w:rPr>
                <w:rFonts w:ascii="Arial Narrow" w:hAnsi="Arial Narrow" w:cs="Arial"/>
                <w:b/>
              </w:rPr>
              <w:t>Osoba oprávnená konať vo veciach technických (OVT):</w:t>
            </w:r>
          </w:p>
        </w:tc>
        <w:tc>
          <w:tcPr>
            <w:tcW w:w="7304" w:type="dxa"/>
            <w:gridSpan w:val="4"/>
            <w:shd w:val="clear" w:color="auto" w:fill="auto"/>
            <w:vAlign w:val="bottom"/>
          </w:tcPr>
          <w:p w14:paraId="0863AA6F" w14:textId="77777777" w:rsidR="00501B8A" w:rsidRDefault="00501B8A" w:rsidP="00EF1659">
            <w:pPr>
              <w:pStyle w:val="Zkladntext"/>
            </w:pPr>
            <w:r>
              <w:rPr>
                <w:rFonts w:ascii="Arial Narrow" w:hAnsi="Arial Narrow" w:cs="Arial Narrow"/>
              </w:rPr>
              <w:t>............................</w:t>
            </w:r>
          </w:p>
        </w:tc>
      </w:tr>
      <w:tr w:rsidR="00501B8A" w14:paraId="7BE2D17E" w14:textId="77777777" w:rsidTr="00EF1659">
        <w:tc>
          <w:tcPr>
            <w:tcW w:w="1908" w:type="dxa"/>
            <w:shd w:val="clear" w:color="auto" w:fill="auto"/>
          </w:tcPr>
          <w:p w14:paraId="5313DB08" w14:textId="77777777" w:rsidR="00501B8A" w:rsidRDefault="00501B8A" w:rsidP="00EF1659">
            <w:pPr>
              <w:rPr>
                <w:rFonts w:ascii="Arial Narrow" w:hAnsi="Arial Narrow" w:cs="Arial Narrow"/>
                <w:b/>
              </w:rPr>
            </w:pPr>
          </w:p>
          <w:p w14:paraId="3BC69633" w14:textId="77777777" w:rsidR="00501B8A" w:rsidRDefault="00501B8A" w:rsidP="00EF1659">
            <w:pPr>
              <w:rPr>
                <w:rFonts w:ascii="Arial Narrow" w:hAnsi="Arial Narrow" w:cs="Arial"/>
                <w:b/>
              </w:rPr>
            </w:pPr>
            <w:r>
              <w:rPr>
                <w:rFonts w:ascii="Arial Narrow" w:hAnsi="Arial Narrow" w:cs="Arial Narrow"/>
                <w:b/>
              </w:rPr>
              <w:t>Cena diela:</w:t>
            </w:r>
          </w:p>
          <w:p w14:paraId="4C7D09A1" w14:textId="77777777" w:rsidR="00501B8A" w:rsidRDefault="00501B8A" w:rsidP="00EF1659">
            <w:pPr>
              <w:pStyle w:val="Zkladntext"/>
              <w:jc w:val="both"/>
              <w:rPr>
                <w:rFonts w:ascii="Arial Narrow" w:hAnsi="Arial Narrow" w:cs="Arial"/>
                <w:b/>
              </w:rPr>
            </w:pPr>
          </w:p>
        </w:tc>
        <w:tc>
          <w:tcPr>
            <w:tcW w:w="3652" w:type="dxa"/>
            <w:gridSpan w:val="2"/>
            <w:shd w:val="clear" w:color="auto" w:fill="auto"/>
          </w:tcPr>
          <w:p w14:paraId="73E73CED" w14:textId="77777777" w:rsidR="00501B8A" w:rsidRDefault="00501B8A" w:rsidP="00EF1659">
            <w:pPr>
              <w:rPr>
                <w:rFonts w:ascii="Arial Narrow" w:hAnsi="Arial Narrow" w:cs="Arial Narrow"/>
                <w:b/>
              </w:rPr>
            </w:pPr>
          </w:p>
          <w:p w14:paraId="09194F54" w14:textId="77777777" w:rsidR="00501B8A" w:rsidRDefault="00501B8A" w:rsidP="00EF1659">
            <w:pPr>
              <w:rPr>
                <w:rFonts w:ascii="Arial Narrow" w:hAnsi="Arial Narrow" w:cs="Arial"/>
                <w:b/>
              </w:rPr>
            </w:pPr>
            <w:r>
              <w:rPr>
                <w:rFonts w:ascii="Arial Narrow" w:hAnsi="Arial Narrow" w:cs="Arial Narrow"/>
                <w:b/>
              </w:rPr>
              <w:t>.................... € s DPH</w:t>
            </w:r>
          </w:p>
        </w:tc>
        <w:tc>
          <w:tcPr>
            <w:tcW w:w="3652" w:type="dxa"/>
            <w:gridSpan w:val="2"/>
            <w:shd w:val="clear" w:color="auto" w:fill="auto"/>
          </w:tcPr>
          <w:p w14:paraId="2B050D7A" w14:textId="77777777" w:rsidR="00501B8A" w:rsidRDefault="00501B8A" w:rsidP="00EF1659">
            <w:pPr>
              <w:pStyle w:val="Zkladntext"/>
              <w:snapToGrid w:val="0"/>
              <w:jc w:val="both"/>
              <w:rPr>
                <w:rFonts w:ascii="Arial Narrow" w:hAnsi="Arial Narrow" w:cs="Arial"/>
                <w:b/>
              </w:rPr>
            </w:pPr>
          </w:p>
        </w:tc>
      </w:tr>
      <w:tr w:rsidR="00501B8A" w14:paraId="0DF58F3D" w14:textId="77777777" w:rsidTr="00EF1659">
        <w:tc>
          <w:tcPr>
            <w:tcW w:w="1908" w:type="dxa"/>
            <w:shd w:val="clear" w:color="auto" w:fill="auto"/>
          </w:tcPr>
          <w:p w14:paraId="478BB640" w14:textId="77777777" w:rsidR="00501B8A" w:rsidRDefault="00501B8A" w:rsidP="00EF1659">
            <w:pPr>
              <w:rPr>
                <w:rFonts w:ascii="Arial Narrow" w:hAnsi="Arial Narrow" w:cs="Arial Narrow"/>
              </w:rPr>
            </w:pPr>
            <w:r>
              <w:rPr>
                <w:rFonts w:ascii="Arial Narrow" w:hAnsi="Arial Narrow" w:cs="Arial Narrow"/>
                <w:b/>
              </w:rPr>
              <w:t>Doba realizácie diela:</w:t>
            </w:r>
          </w:p>
        </w:tc>
        <w:tc>
          <w:tcPr>
            <w:tcW w:w="3020" w:type="dxa"/>
            <w:shd w:val="clear" w:color="auto" w:fill="auto"/>
          </w:tcPr>
          <w:p w14:paraId="55DB893E" w14:textId="77777777" w:rsidR="00501B8A" w:rsidRPr="00F151C5" w:rsidRDefault="00501B8A" w:rsidP="00EF1659">
            <w:pPr>
              <w:rPr>
                <w:rFonts w:ascii="Arial Narrow" w:hAnsi="Arial Narrow" w:cs="Arial Narrow"/>
                <w:b/>
                <w:highlight w:val="yellow"/>
              </w:rPr>
            </w:pPr>
            <w:r w:rsidRPr="00362400">
              <w:rPr>
                <w:rFonts w:ascii="Arial Narrow" w:hAnsi="Arial Narrow" w:cs="Arial Narrow"/>
              </w:rPr>
              <w:t>Do ..... kalendárny dní odo dňa prevzatia staveniska</w:t>
            </w:r>
          </w:p>
        </w:tc>
        <w:tc>
          <w:tcPr>
            <w:tcW w:w="1701" w:type="dxa"/>
            <w:gridSpan w:val="2"/>
            <w:shd w:val="clear" w:color="auto" w:fill="auto"/>
          </w:tcPr>
          <w:p w14:paraId="622D011D" w14:textId="77777777" w:rsidR="00501B8A" w:rsidRDefault="00501B8A" w:rsidP="00EF1659">
            <w:pPr>
              <w:rPr>
                <w:rFonts w:ascii="Arial Narrow" w:hAnsi="Arial Narrow" w:cs="Arial Narrow"/>
              </w:rPr>
            </w:pPr>
            <w:r>
              <w:rPr>
                <w:rFonts w:ascii="Arial Narrow" w:hAnsi="Arial Narrow" w:cs="Arial Narrow"/>
                <w:b/>
              </w:rPr>
              <w:t>Odovzdanie staveniska:</w:t>
            </w:r>
          </w:p>
        </w:tc>
        <w:tc>
          <w:tcPr>
            <w:tcW w:w="2583" w:type="dxa"/>
            <w:shd w:val="clear" w:color="auto" w:fill="auto"/>
          </w:tcPr>
          <w:p w14:paraId="73909D75" w14:textId="77777777" w:rsidR="00501B8A" w:rsidRDefault="00501B8A" w:rsidP="00EF1659">
            <w:r>
              <w:rPr>
                <w:rFonts w:ascii="Arial Narrow" w:hAnsi="Arial Narrow" w:cs="Arial Narrow"/>
              </w:rPr>
              <w:t>&lt;dátum&gt;</w:t>
            </w:r>
          </w:p>
        </w:tc>
      </w:tr>
      <w:tr w:rsidR="00501B8A" w14:paraId="56CDD465" w14:textId="77777777" w:rsidTr="00EF1659">
        <w:tc>
          <w:tcPr>
            <w:tcW w:w="1908" w:type="dxa"/>
            <w:shd w:val="clear" w:color="auto" w:fill="auto"/>
          </w:tcPr>
          <w:p w14:paraId="2084C2D8" w14:textId="77777777" w:rsidR="00501B8A" w:rsidRDefault="00501B8A" w:rsidP="00EF1659">
            <w:pPr>
              <w:rPr>
                <w:rFonts w:ascii="Arial Narrow" w:hAnsi="Arial Narrow" w:cs="Arial Narrow"/>
                <w:b/>
              </w:rPr>
            </w:pPr>
          </w:p>
        </w:tc>
        <w:tc>
          <w:tcPr>
            <w:tcW w:w="3020" w:type="dxa"/>
            <w:shd w:val="clear" w:color="auto" w:fill="auto"/>
          </w:tcPr>
          <w:p w14:paraId="2033AE57" w14:textId="77777777" w:rsidR="00501B8A" w:rsidRPr="00F151C5" w:rsidRDefault="00501B8A" w:rsidP="00EF1659">
            <w:pPr>
              <w:rPr>
                <w:rFonts w:ascii="Arial Narrow" w:hAnsi="Arial Narrow" w:cs="Arial Narrow"/>
                <w:highlight w:val="yellow"/>
              </w:rPr>
            </w:pPr>
          </w:p>
        </w:tc>
        <w:tc>
          <w:tcPr>
            <w:tcW w:w="1701" w:type="dxa"/>
            <w:gridSpan w:val="2"/>
            <w:shd w:val="clear" w:color="auto" w:fill="auto"/>
          </w:tcPr>
          <w:p w14:paraId="79B3F939" w14:textId="77777777" w:rsidR="00501B8A" w:rsidRDefault="00501B8A" w:rsidP="00EF1659">
            <w:pPr>
              <w:rPr>
                <w:rFonts w:ascii="Arial Narrow" w:hAnsi="Arial Narrow" w:cs="Arial Narrow"/>
                <w:b/>
              </w:rPr>
            </w:pPr>
          </w:p>
        </w:tc>
        <w:tc>
          <w:tcPr>
            <w:tcW w:w="2583" w:type="dxa"/>
            <w:shd w:val="clear" w:color="auto" w:fill="auto"/>
          </w:tcPr>
          <w:p w14:paraId="086CF3B3" w14:textId="77777777" w:rsidR="00501B8A" w:rsidRDefault="00501B8A" w:rsidP="00EF1659">
            <w:pPr>
              <w:rPr>
                <w:rFonts w:ascii="Arial Narrow" w:hAnsi="Arial Narrow" w:cs="Arial Narrow"/>
              </w:rPr>
            </w:pPr>
          </w:p>
        </w:tc>
      </w:tr>
      <w:tr w:rsidR="00501B8A" w14:paraId="2861D7ED" w14:textId="77777777" w:rsidTr="00EF1659">
        <w:tc>
          <w:tcPr>
            <w:tcW w:w="1908" w:type="dxa"/>
            <w:shd w:val="clear" w:color="auto" w:fill="auto"/>
          </w:tcPr>
          <w:p w14:paraId="315A13A3" w14:textId="77777777" w:rsidR="00501B8A" w:rsidRDefault="00501B8A" w:rsidP="00EF1659">
            <w:pPr>
              <w:snapToGrid w:val="0"/>
              <w:rPr>
                <w:rFonts w:ascii="Arial Narrow" w:hAnsi="Arial Narrow" w:cs="Arial Narrow"/>
                <w:b/>
              </w:rPr>
            </w:pPr>
          </w:p>
          <w:p w14:paraId="67B03219" w14:textId="77777777" w:rsidR="00501B8A" w:rsidRDefault="00501B8A" w:rsidP="00EF1659">
            <w:pPr>
              <w:snapToGrid w:val="0"/>
              <w:rPr>
                <w:rFonts w:ascii="Arial Narrow" w:hAnsi="Arial Narrow" w:cs="Arial Narrow"/>
                <w:b/>
              </w:rPr>
            </w:pPr>
          </w:p>
        </w:tc>
        <w:tc>
          <w:tcPr>
            <w:tcW w:w="3020" w:type="dxa"/>
            <w:shd w:val="clear" w:color="auto" w:fill="auto"/>
          </w:tcPr>
          <w:p w14:paraId="6D7ED9C6" w14:textId="77777777" w:rsidR="00501B8A" w:rsidRDefault="00501B8A" w:rsidP="00EF1659">
            <w:pPr>
              <w:snapToGrid w:val="0"/>
              <w:rPr>
                <w:rFonts w:ascii="Arial Narrow" w:hAnsi="Arial Narrow" w:cs="Arial Narrow"/>
                <w:b/>
              </w:rPr>
            </w:pPr>
          </w:p>
        </w:tc>
        <w:tc>
          <w:tcPr>
            <w:tcW w:w="1701" w:type="dxa"/>
            <w:gridSpan w:val="2"/>
            <w:shd w:val="clear" w:color="auto" w:fill="auto"/>
          </w:tcPr>
          <w:p w14:paraId="367561F6" w14:textId="77777777" w:rsidR="00501B8A" w:rsidRDefault="00501B8A" w:rsidP="00EF1659">
            <w:pPr>
              <w:snapToGrid w:val="0"/>
              <w:rPr>
                <w:rFonts w:ascii="Arial Narrow" w:hAnsi="Arial Narrow" w:cs="Arial Narrow"/>
                <w:b/>
              </w:rPr>
            </w:pPr>
          </w:p>
        </w:tc>
        <w:tc>
          <w:tcPr>
            <w:tcW w:w="2583" w:type="dxa"/>
            <w:shd w:val="clear" w:color="auto" w:fill="auto"/>
          </w:tcPr>
          <w:p w14:paraId="503BFCE6" w14:textId="77777777" w:rsidR="00501B8A" w:rsidRDefault="00501B8A" w:rsidP="00EF1659">
            <w:pPr>
              <w:snapToGrid w:val="0"/>
              <w:rPr>
                <w:rFonts w:ascii="Arial Narrow" w:hAnsi="Arial Narrow" w:cs="Arial Narrow"/>
                <w:b/>
              </w:rPr>
            </w:pPr>
          </w:p>
        </w:tc>
      </w:tr>
      <w:tr w:rsidR="00501B8A" w14:paraId="5A8997C5" w14:textId="77777777" w:rsidTr="00EF1659">
        <w:tc>
          <w:tcPr>
            <w:tcW w:w="1908" w:type="dxa"/>
            <w:shd w:val="clear" w:color="auto" w:fill="auto"/>
          </w:tcPr>
          <w:p w14:paraId="4CA566CE" w14:textId="77777777" w:rsidR="00501B8A" w:rsidRDefault="00501B8A" w:rsidP="00EF1659">
            <w:pPr>
              <w:rPr>
                <w:rFonts w:ascii="Arial Narrow" w:hAnsi="Arial Narrow" w:cs="Arial Narrow"/>
              </w:rPr>
            </w:pPr>
            <w:r>
              <w:rPr>
                <w:rFonts w:ascii="Arial Narrow" w:hAnsi="Arial Narrow" w:cs="Arial Narrow"/>
                <w:b/>
              </w:rPr>
              <w:t>Vypracoval SD:</w:t>
            </w:r>
            <w:r>
              <w:rPr>
                <w:rFonts w:ascii="Arial Narrow" w:hAnsi="Arial Narrow" w:cs="Arial"/>
                <w:b/>
              </w:rPr>
              <w:t xml:space="preserve"> </w:t>
            </w:r>
          </w:p>
        </w:tc>
        <w:tc>
          <w:tcPr>
            <w:tcW w:w="7304" w:type="dxa"/>
            <w:gridSpan w:val="4"/>
            <w:shd w:val="clear" w:color="auto" w:fill="auto"/>
          </w:tcPr>
          <w:p w14:paraId="0065C029" w14:textId="77777777" w:rsidR="00501B8A" w:rsidRDefault="00501B8A" w:rsidP="00EF1659">
            <w:pPr>
              <w:pStyle w:val="Zkladntext"/>
              <w:jc w:val="both"/>
            </w:pPr>
            <w:r>
              <w:rPr>
                <w:rFonts w:ascii="Arial Narrow" w:hAnsi="Arial Narrow" w:cs="Arial Narrow"/>
              </w:rPr>
              <w:t>.....................                                                             podpis + autorizácia</w:t>
            </w:r>
          </w:p>
        </w:tc>
      </w:tr>
      <w:tr w:rsidR="00501B8A" w14:paraId="0A237D30" w14:textId="77777777" w:rsidTr="00EF1659">
        <w:tc>
          <w:tcPr>
            <w:tcW w:w="1908" w:type="dxa"/>
            <w:shd w:val="clear" w:color="auto" w:fill="auto"/>
          </w:tcPr>
          <w:p w14:paraId="6B904738" w14:textId="77777777" w:rsidR="00501B8A" w:rsidRDefault="00501B8A" w:rsidP="00EF1659">
            <w:pPr>
              <w:rPr>
                <w:rFonts w:ascii="Arial Narrow" w:hAnsi="Arial Narrow" w:cs="Arial Narrow"/>
              </w:rPr>
            </w:pPr>
            <w:r>
              <w:rPr>
                <w:rFonts w:ascii="Arial Narrow" w:hAnsi="Arial Narrow" w:cs="Arial Narrow"/>
                <w:b/>
              </w:rPr>
              <w:t>Dátum:</w:t>
            </w:r>
            <w:r>
              <w:rPr>
                <w:rFonts w:ascii="Arial Narrow" w:hAnsi="Arial Narrow" w:cs="Arial"/>
                <w:b/>
              </w:rPr>
              <w:t xml:space="preserve"> </w:t>
            </w:r>
          </w:p>
        </w:tc>
        <w:tc>
          <w:tcPr>
            <w:tcW w:w="7304" w:type="dxa"/>
            <w:gridSpan w:val="4"/>
            <w:shd w:val="clear" w:color="auto" w:fill="auto"/>
          </w:tcPr>
          <w:p w14:paraId="190911BA" w14:textId="77777777" w:rsidR="00501B8A" w:rsidRDefault="00501B8A" w:rsidP="00EF1659">
            <w:pPr>
              <w:pStyle w:val="Zkladntext"/>
              <w:jc w:val="both"/>
              <w:rPr>
                <w:rFonts w:ascii="Arial Narrow" w:hAnsi="Arial Narrow" w:cs="Arial"/>
              </w:rPr>
            </w:pPr>
            <w:r>
              <w:rPr>
                <w:rFonts w:ascii="Arial Narrow" w:hAnsi="Arial Narrow" w:cs="Arial Narrow"/>
              </w:rPr>
              <w:t>.....................</w:t>
            </w:r>
          </w:p>
          <w:p w14:paraId="0BF9D315" w14:textId="77777777" w:rsidR="00501B8A" w:rsidRDefault="00501B8A" w:rsidP="00EF1659">
            <w:pPr>
              <w:pStyle w:val="Zkladntext"/>
              <w:jc w:val="both"/>
              <w:rPr>
                <w:rFonts w:ascii="Arial Narrow" w:hAnsi="Arial Narrow" w:cs="Arial"/>
              </w:rPr>
            </w:pPr>
          </w:p>
        </w:tc>
      </w:tr>
      <w:tr w:rsidR="00501B8A" w14:paraId="4639F25A" w14:textId="77777777" w:rsidTr="00EF1659">
        <w:tc>
          <w:tcPr>
            <w:tcW w:w="1908" w:type="dxa"/>
            <w:shd w:val="clear" w:color="auto" w:fill="auto"/>
          </w:tcPr>
          <w:p w14:paraId="0E864287" w14:textId="77777777" w:rsidR="00501B8A" w:rsidRDefault="00501B8A" w:rsidP="00EF1659">
            <w:pPr>
              <w:rPr>
                <w:rFonts w:ascii="Arial Narrow" w:hAnsi="Arial Narrow" w:cs="Arial Narrow"/>
              </w:rPr>
            </w:pPr>
            <w:r>
              <w:rPr>
                <w:rFonts w:ascii="Arial Narrow" w:hAnsi="Arial Narrow" w:cs="Arial Narrow"/>
                <w:b/>
              </w:rPr>
              <w:t>Schválil OVT:</w:t>
            </w:r>
            <w:r>
              <w:rPr>
                <w:rFonts w:ascii="Arial Narrow" w:hAnsi="Arial Narrow" w:cs="Arial"/>
                <w:b/>
              </w:rPr>
              <w:t xml:space="preserve"> </w:t>
            </w:r>
          </w:p>
        </w:tc>
        <w:tc>
          <w:tcPr>
            <w:tcW w:w="7304" w:type="dxa"/>
            <w:gridSpan w:val="4"/>
            <w:shd w:val="clear" w:color="auto" w:fill="auto"/>
          </w:tcPr>
          <w:p w14:paraId="4FB2EF56" w14:textId="77777777" w:rsidR="00501B8A" w:rsidRDefault="00501B8A" w:rsidP="00EF1659">
            <w:pPr>
              <w:pStyle w:val="Zkladntext"/>
              <w:jc w:val="both"/>
              <w:rPr>
                <w:rFonts w:ascii="Arial Narrow" w:hAnsi="Arial Narrow" w:cs="Arial"/>
              </w:rPr>
            </w:pPr>
            <w:r>
              <w:rPr>
                <w:rFonts w:ascii="Arial Narrow" w:hAnsi="Arial Narrow" w:cs="Arial Narrow"/>
              </w:rPr>
              <w:t xml:space="preserve">.....................                                                             podpis </w:t>
            </w:r>
          </w:p>
          <w:p w14:paraId="1E949C39" w14:textId="77777777" w:rsidR="00501B8A" w:rsidRDefault="00501B8A" w:rsidP="00EF1659">
            <w:pPr>
              <w:pStyle w:val="Zkladntext"/>
              <w:jc w:val="both"/>
              <w:rPr>
                <w:rFonts w:ascii="Arial Narrow" w:hAnsi="Arial Narrow" w:cs="Arial"/>
              </w:rPr>
            </w:pPr>
          </w:p>
        </w:tc>
      </w:tr>
      <w:tr w:rsidR="00501B8A" w14:paraId="147EAC9F" w14:textId="77777777" w:rsidTr="00EF1659">
        <w:tc>
          <w:tcPr>
            <w:tcW w:w="1908" w:type="dxa"/>
            <w:shd w:val="clear" w:color="auto" w:fill="auto"/>
          </w:tcPr>
          <w:p w14:paraId="381330A6" w14:textId="77777777" w:rsidR="00501B8A" w:rsidRDefault="00501B8A" w:rsidP="00EF1659">
            <w:pPr>
              <w:rPr>
                <w:rFonts w:ascii="Arial Narrow" w:hAnsi="Arial Narrow" w:cs="Arial Narrow"/>
              </w:rPr>
            </w:pPr>
            <w:r>
              <w:rPr>
                <w:rFonts w:ascii="Arial Narrow" w:hAnsi="Arial Narrow" w:cs="Arial Narrow"/>
                <w:b/>
              </w:rPr>
              <w:t>Schválil BBSK:</w:t>
            </w:r>
            <w:r>
              <w:rPr>
                <w:rFonts w:ascii="Arial Narrow" w:hAnsi="Arial Narrow" w:cs="Arial"/>
                <w:b/>
              </w:rPr>
              <w:t xml:space="preserve"> </w:t>
            </w:r>
          </w:p>
        </w:tc>
        <w:tc>
          <w:tcPr>
            <w:tcW w:w="7304" w:type="dxa"/>
            <w:gridSpan w:val="4"/>
            <w:shd w:val="clear" w:color="auto" w:fill="auto"/>
          </w:tcPr>
          <w:p w14:paraId="533E34DC" w14:textId="77777777" w:rsidR="00501B8A" w:rsidRDefault="00501B8A" w:rsidP="00EF1659">
            <w:pPr>
              <w:pStyle w:val="Zkladntext"/>
              <w:jc w:val="both"/>
            </w:pPr>
            <w:r>
              <w:rPr>
                <w:rFonts w:ascii="Arial Narrow" w:hAnsi="Arial Narrow" w:cs="Arial Narrow"/>
              </w:rPr>
              <w:t xml:space="preserve">.....................                                                             podpis </w:t>
            </w:r>
          </w:p>
        </w:tc>
      </w:tr>
      <w:tr w:rsidR="00501B8A" w14:paraId="102184E2" w14:textId="77777777" w:rsidTr="00EF1659">
        <w:trPr>
          <w:trHeight w:val="673"/>
        </w:trPr>
        <w:tc>
          <w:tcPr>
            <w:tcW w:w="9212" w:type="dxa"/>
            <w:gridSpan w:val="5"/>
            <w:shd w:val="clear" w:color="auto" w:fill="auto"/>
          </w:tcPr>
          <w:p w14:paraId="1C01E7AC" w14:textId="77777777" w:rsidR="00501B8A" w:rsidRDefault="00501B8A" w:rsidP="00EF1659">
            <w:pPr>
              <w:rPr>
                <w:rFonts w:ascii="Arial Narrow" w:hAnsi="Arial Narrow" w:cs="Arial Narrow"/>
                <w:b/>
              </w:rPr>
            </w:pPr>
          </w:p>
        </w:tc>
      </w:tr>
    </w:tbl>
    <w:p w14:paraId="70F38BF2" w14:textId="77777777" w:rsidR="00501B8A" w:rsidRDefault="00501B8A" w:rsidP="00501B8A">
      <w:pPr>
        <w:pStyle w:val="Zkladntext"/>
        <w:ind w:firstLine="708"/>
        <w:rPr>
          <w:rFonts w:ascii="Arial Narrow" w:hAnsi="Arial Narrow" w:cs="Arial"/>
        </w:rPr>
      </w:pPr>
      <w:r>
        <w:rPr>
          <w:rFonts w:ascii="Arial Narrow" w:hAnsi="Arial Narrow" w:cs="Arial"/>
          <w:b/>
        </w:rPr>
        <w:t>Obsah:</w:t>
      </w:r>
      <w:r>
        <w:rPr>
          <w:rFonts w:ascii="Arial Narrow" w:hAnsi="Arial Narrow" w:cs="Arial"/>
          <w:b/>
        </w:rPr>
        <w:tab/>
      </w:r>
    </w:p>
    <w:p w14:paraId="4A4CA572" w14:textId="77777777" w:rsidR="00501B8A" w:rsidRDefault="00501B8A" w:rsidP="00501B8A">
      <w:pPr>
        <w:pStyle w:val="Zkladntext"/>
        <w:numPr>
          <w:ilvl w:val="0"/>
          <w:numId w:val="31"/>
        </w:numPr>
        <w:jc w:val="both"/>
        <w:rPr>
          <w:rFonts w:ascii="Arial Narrow" w:hAnsi="Arial Narrow" w:cs="Arial"/>
        </w:rPr>
      </w:pPr>
      <w:r>
        <w:rPr>
          <w:rFonts w:ascii="Arial Narrow" w:hAnsi="Arial Narrow" w:cs="Arial"/>
        </w:rPr>
        <w:t>Zmluvné vzťahy</w:t>
      </w:r>
    </w:p>
    <w:p w14:paraId="7973DADB" w14:textId="77777777" w:rsidR="00501B8A" w:rsidRDefault="00501B8A" w:rsidP="00501B8A">
      <w:pPr>
        <w:pStyle w:val="Zkladntext"/>
        <w:numPr>
          <w:ilvl w:val="1"/>
          <w:numId w:val="31"/>
        </w:numPr>
        <w:ind w:left="993" w:hanging="284"/>
        <w:jc w:val="both"/>
        <w:rPr>
          <w:rFonts w:ascii="Arial Narrow" w:hAnsi="Arial Narrow" w:cs="Arial"/>
        </w:rPr>
      </w:pPr>
      <w:proofErr w:type="spellStart"/>
      <w:r>
        <w:rPr>
          <w:rFonts w:ascii="Arial Narrow" w:hAnsi="Arial Narrow" w:cs="Arial"/>
        </w:rPr>
        <w:t>ZoD</w:t>
      </w:r>
      <w:proofErr w:type="spellEnd"/>
      <w:r>
        <w:rPr>
          <w:rFonts w:ascii="Arial Narrow" w:hAnsi="Arial Narrow" w:cs="Arial"/>
        </w:rPr>
        <w:t xml:space="preserve"> na zhotovenie diela (Zhotoviteľ , cena, bankové záruky, zádržné, termíny, dodatky)</w:t>
      </w:r>
    </w:p>
    <w:p w14:paraId="6C9FF898" w14:textId="77777777" w:rsidR="00501B8A" w:rsidRDefault="00501B8A" w:rsidP="00501B8A">
      <w:pPr>
        <w:pStyle w:val="Zkladntext"/>
        <w:numPr>
          <w:ilvl w:val="1"/>
          <w:numId w:val="31"/>
        </w:numPr>
        <w:ind w:left="993" w:hanging="284"/>
        <w:jc w:val="both"/>
        <w:rPr>
          <w:rFonts w:ascii="Arial Narrow" w:hAnsi="Arial Narrow" w:cs="Arial"/>
        </w:rPr>
      </w:pPr>
      <w:r>
        <w:rPr>
          <w:rFonts w:ascii="Arial Narrow" w:hAnsi="Arial Narrow" w:cs="Arial"/>
        </w:rPr>
        <w:t>Zmluva o výkone SD (Poskytovateľ , cena, termíny, dodatky)</w:t>
      </w:r>
    </w:p>
    <w:p w14:paraId="5010D4EE" w14:textId="77777777" w:rsidR="00501B8A" w:rsidRDefault="00501B8A" w:rsidP="00501B8A">
      <w:pPr>
        <w:pStyle w:val="Zkladntext"/>
        <w:ind w:left="993"/>
        <w:jc w:val="both"/>
        <w:rPr>
          <w:rFonts w:ascii="Arial Narrow" w:hAnsi="Arial Narrow" w:cs="Arial"/>
        </w:rPr>
      </w:pPr>
    </w:p>
    <w:p w14:paraId="30C59617" w14:textId="77777777" w:rsidR="00501B8A" w:rsidRDefault="00501B8A" w:rsidP="00501B8A">
      <w:pPr>
        <w:pStyle w:val="Zkladntext"/>
        <w:numPr>
          <w:ilvl w:val="0"/>
          <w:numId w:val="31"/>
        </w:numPr>
        <w:jc w:val="both"/>
        <w:rPr>
          <w:rFonts w:ascii="Arial Narrow" w:hAnsi="Arial Narrow" w:cs="Arial"/>
        </w:rPr>
      </w:pPr>
      <w:r>
        <w:rPr>
          <w:rFonts w:ascii="Arial Narrow" w:hAnsi="Arial Narrow" w:cs="Arial"/>
        </w:rPr>
        <w:t>Technický popis , členenie stavby, objektová skladba</w:t>
      </w:r>
    </w:p>
    <w:p w14:paraId="271BABDA" w14:textId="77777777" w:rsidR="00501B8A" w:rsidRDefault="00501B8A" w:rsidP="00501B8A">
      <w:pPr>
        <w:pStyle w:val="Zkladntext"/>
        <w:ind w:left="720"/>
        <w:jc w:val="both"/>
        <w:rPr>
          <w:rFonts w:ascii="Arial Narrow" w:hAnsi="Arial Narrow" w:cs="Arial"/>
        </w:rPr>
      </w:pPr>
    </w:p>
    <w:p w14:paraId="172A5C76" w14:textId="4018DC01" w:rsidR="00501B8A" w:rsidRDefault="00501B8A" w:rsidP="00302533">
      <w:pPr>
        <w:pStyle w:val="Zkladntext"/>
        <w:numPr>
          <w:ilvl w:val="0"/>
          <w:numId w:val="31"/>
        </w:numPr>
        <w:jc w:val="both"/>
        <w:rPr>
          <w:rFonts w:ascii="Arial Narrow" w:hAnsi="Arial Narrow" w:cs="Arial"/>
        </w:rPr>
      </w:pPr>
      <w:r w:rsidRPr="00362400">
        <w:rPr>
          <w:rFonts w:ascii="Arial Narrow" w:hAnsi="Arial Narrow" w:cs="Arial"/>
        </w:rPr>
        <w:t>Vstupná kontrola HMG, KSP</w:t>
      </w:r>
    </w:p>
    <w:p w14:paraId="14BCFBDE" w14:textId="77777777" w:rsidR="00302533" w:rsidRPr="00302533" w:rsidRDefault="00302533" w:rsidP="00302533">
      <w:pPr>
        <w:pStyle w:val="Zkladntext"/>
        <w:jc w:val="both"/>
        <w:rPr>
          <w:rFonts w:ascii="Arial Narrow" w:hAnsi="Arial Narrow" w:cs="Arial"/>
        </w:rPr>
      </w:pPr>
    </w:p>
    <w:p w14:paraId="4F29C726" w14:textId="77777777" w:rsidR="00501B8A" w:rsidRPr="00362400" w:rsidRDefault="00501B8A" w:rsidP="00501B8A">
      <w:pPr>
        <w:pStyle w:val="Zkladntext"/>
        <w:numPr>
          <w:ilvl w:val="0"/>
          <w:numId w:val="31"/>
        </w:numPr>
        <w:jc w:val="both"/>
        <w:rPr>
          <w:rFonts w:ascii="Arial Narrow" w:hAnsi="Arial Narrow" w:cs="Arial"/>
        </w:rPr>
      </w:pPr>
      <w:r w:rsidRPr="00362400">
        <w:rPr>
          <w:rFonts w:ascii="Arial Narrow" w:hAnsi="Arial Narrow" w:cs="Arial"/>
        </w:rPr>
        <w:t>Priebeh prác</w:t>
      </w:r>
    </w:p>
    <w:p w14:paraId="10C9E40F"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Opis priebehu stavebných prác podľa členenia stavby</w:t>
      </w:r>
    </w:p>
    <w:p w14:paraId="2C3ED277"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Porovnanie vykonaného objemu prác s HMG</w:t>
      </w:r>
    </w:p>
    <w:p w14:paraId="011CEFDC"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Aktualizovaný zoznam subdodávateľov vrátane rámcového popisu a rozsahu ich činnosť</w:t>
      </w:r>
    </w:p>
    <w:p w14:paraId="4E2A691E" w14:textId="77777777" w:rsidR="00501B8A" w:rsidRPr="00362400" w:rsidRDefault="00501B8A" w:rsidP="00501B8A">
      <w:pPr>
        <w:pStyle w:val="Zkladntext"/>
        <w:ind w:left="993"/>
        <w:jc w:val="both"/>
        <w:rPr>
          <w:rFonts w:ascii="Arial Narrow" w:hAnsi="Arial Narrow" w:cs="Arial"/>
        </w:rPr>
      </w:pPr>
    </w:p>
    <w:p w14:paraId="4C0F8575" w14:textId="77777777" w:rsidR="00501B8A" w:rsidRPr="00362400" w:rsidRDefault="00501B8A" w:rsidP="00501B8A">
      <w:pPr>
        <w:pStyle w:val="Zkladntext"/>
        <w:numPr>
          <w:ilvl w:val="0"/>
          <w:numId w:val="31"/>
        </w:numPr>
        <w:jc w:val="both"/>
        <w:rPr>
          <w:rFonts w:ascii="Arial Narrow" w:hAnsi="Arial Narrow" w:cs="Arial"/>
        </w:rPr>
      </w:pPr>
      <w:r w:rsidRPr="00362400">
        <w:rPr>
          <w:rFonts w:ascii="Arial Narrow" w:hAnsi="Arial Narrow" w:cs="Arial"/>
        </w:rPr>
        <w:t>Kontrola časová, kontrola kvality</w:t>
      </w:r>
    </w:p>
    <w:p w14:paraId="0A7FAB7B"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Porovnanie skutočného priebehu prác s postupom plánovaným v HMG</w:t>
      </w:r>
    </w:p>
    <w:p w14:paraId="5EE23638"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Vykonané skúšky podľa KSP a ich vyhodnotenie</w:t>
      </w:r>
    </w:p>
    <w:p w14:paraId="2746E673" w14:textId="77777777" w:rsidR="00501B8A" w:rsidRPr="003906AC"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Chronologická fotodokumentácia zakrytých častí diela s</w:t>
      </w:r>
      <w:r>
        <w:rPr>
          <w:rFonts w:ascii="Arial Narrow" w:hAnsi="Arial Narrow" w:cs="Arial"/>
        </w:rPr>
        <w:t> </w:t>
      </w:r>
      <w:r w:rsidRPr="00362400">
        <w:rPr>
          <w:rFonts w:ascii="Arial Narrow" w:hAnsi="Arial Narrow" w:cs="Arial"/>
        </w:rPr>
        <w:t>vyhodnotením</w:t>
      </w:r>
    </w:p>
    <w:p w14:paraId="66039707" w14:textId="77777777" w:rsidR="00501B8A" w:rsidRPr="00362400" w:rsidRDefault="00501B8A" w:rsidP="00501B8A">
      <w:pPr>
        <w:pStyle w:val="Zkladntext"/>
        <w:jc w:val="both"/>
        <w:rPr>
          <w:rFonts w:ascii="Arial Narrow" w:hAnsi="Arial Narrow" w:cs="Arial"/>
        </w:rPr>
      </w:pPr>
    </w:p>
    <w:p w14:paraId="32C5CBCC" w14:textId="77777777" w:rsidR="00501B8A" w:rsidRPr="00362400" w:rsidRDefault="00501B8A" w:rsidP="00501B8A">
      <w:pPr>
        <w:pStyle w:val="Zkladntext"/>
        <w:numPr>
          <w:ilvl w:val="0"/>
          <w:numId w:val="31"/>
        </w:numPr>
        <w:jc w:val="both"/>
        <w:rPr>
          <w:rFonts w:ascii="Arial Narrow" w:hAnsi="Arial Narrow" w:cs="Arial"/>
        </w:rPr>
      </w:pPr>
      <w:r w:rsidRPr="00362400">
        <w:rPr>
          <w:rFonts w:ascii="Arial Narrow" w:hAnsi="Arial Narrow" w:cs="Arial"/>
        </w:rPr>
        <w:t xml:space="preserve">Prehľad nákladov </w:t>
      </w:r>
    </w:p>
    <w:p w14:paraId="69282C4B"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 xml:space="preserve">Prehľad a sumarizácia fakturácie podľa VV </w:t>
      </w:r>
      <w:proofErr w:type="spellStart"/>
      <w:r w:rsidRPr="00362400">
        <w:rPr>
          <w:rFonts w:ascii="Arial Narrow" w:hAnsi="Arial Narrow" w:cs="Arial"/>
        </w:rPr>
        <w:t>ZoD</w:t>
      </w:r>
      <w:proofErr w:type="spellEnd"/>
      <w:r w:rsidRPr="00362400">
        <w:rPr>
          <w:rFonts w:ascii="Arial Narrow" w:hAnsi="Arial Narrow" w:cs="Arial"/>
        </w:rPr>
        <w:t xml:space="preserve"> (</w:t>
      </w:r>
      <w:proofErr w:type="spellStart"/>
      <w:r w:rsidRPr="00362400">
        <w:rPr>
          <w:rFonts w:ascii="Arial Narrow" w:hAnsi="Arial Narrow" w:cs="Arial"/>
        </w:rPr>
        <w:t>excel</w:t>
      </w:r>
      <w:proofErr w:type="spellEnd"/>
      <w:r w:rsidRPr="00362400">
        <w:rPr>
          <w:rFonts w:ascii="Arial Narrow" w:hAnsi="Arial Narrow" w:cs="Arial"/>
        </w:rPr>
        <w:t>)</w:t>
      </w:r>
    </w:p>
    <w:p w14:paraId="45383B9F" w14:textId="77777777" w:rsidR="00501B8A" w:rsidRPr="00362400" w:rsidRDefault="00501B8A" w:rsidP="00501B8A">
      <w:pPr>
        <w:pStyle w:val="Zkladntext"/>
        <w:jc w:val="both"/>
        <w:rPr>
          <w:rFonts w:ascii="Arial Narrow" w:hAnsi="Arial Narrow" w:cs="Arial"/>
        </w:rPr>
      </w:pPr>
    </w:p>
    <w:p w14:paraId="19541EB4" w14:textId="77777777" w:rsidR="00501B8A" w:rsidRPr="00362400" w:rsidRDefault="00501B8A" w:rsidP="00501B8A">
      <w:pPr>
        <w:pStyle w:val="Zkladntext"/>
        <w:numPr>
          <w:ilvl w:val="0"/>
          <w:numId w:val="31"/>
        </w:numPr>
        <w:jc w:val="both"/>
        <w:rPr>
          <w:rFonts w:ascii="Arial Narrow" w:hAnsi="Arial Narrow" w:cs="Arial"/>
        </w:rPr>
      </w:pPr>
      <w:r w:rsidRPr="00362400">
        <w:rPr>
          <w:rFonts w:ascii="Arial Narrow" w:hAnsi="Arial Narrow" w:cs="Arial"/>
        </w:rPr>
        <w:t>Ďalšie informácie</w:t>
      </w:r>
    </w:p>
    <w:p w14:paraId="4B2A8DFF"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Návrh opatrení na odstránenie nedostatkov</w:t>
      </w:r>
    </w:p>
    <w:p w14:paraId="3A9648BA" w14:textId="77777777" w:rsidR="00501B8A" w:rsidRPr="00362400"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Návrh opatrení na akceleráciu prác</w:t>
      </w:r>
    </w:p>
    <w:p w14:paraId="3270E049" w14:textId="77777777" w:rsidR="00501B8A"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Problémy ovplyvňujúce priebeh prác</w:t>
      </w:r>
    </w:p>
    <w:p w14:paraId="2F592CC2" w14:textId="77777777" w:rsidR="00501B8A" w:rsidRPr="00362400" w:rsidRDefault="00501B8A" w:rsidP="00501B8A">
      <w:pPr>
        <w:pStyle w:val="Zkladntext"/>
        <w:numPr>
          <w:ilvl w:val="1"/>
          <w:numId w:val="31"/>
        </w:numPr>
        <w:ind w:left="993" w:hanging="284"/>
        <w:jc w:val="both"/>
        <w:rPr>
          <w:rFonts w:ascii="Arial Narrow" w:hAnsi="Arial Narrow" w:cs="Arial"/>
        </w:rPr>
      </w:pPr>
      <w:r>
        <w:rPr>
          <w:rFonts w:ascii="Arial Narrow" w:hAnsi="Arial Narrow" w:cs="Arial"/>
        </w:rPr>
        <w:t>Odsúhlasené zmeny, pokyny na zmenu</w:t>
      </w:r>
    </w:p>
    <w:p w14:paraId="0B16D8F5" w14:textId="77777777" w:rsidR="00501B8A" w:rsidRDefault="00501B8A" w:rsidP="00501B8A">
      <w:pPr>
        <w:pStyle w:val="Zkladntext"/>
        <w:numPr>
          <w:ilvl w:val="1"/>
          <w:numId w:val="31"/>
        </w:numPr>
        <w:ind w:left="993" w:hanging="284"/>
        <w:jc w:val="both"/>
        <w:rPr>
          <w:rFonts w:ascii="Arial Narrow" w:hAnsi="Arial Narrow" w:cs="Arial"/>
        </w:rPr>
      </w:pPr>
      <w:r w:rsidRPr="00362400">
        <w:rPr>
          <w:rFonts w:ascii="Arial Narrow" w:hAnsi="Arial Narrow" w:cs="Arial"/>
        </w:rPr>
        <w:t>Informácie potrebné pre objednávateľa na otázky a komunikáciu verejnost</w:t>
      </w:r>
      <w:r w:rsidRPr="006426A8">
        <w:rPr>
          <w:rFonts w:ascii="Arial Narrow" w:hAnsi="Arial Narrow" w:cs="Arial"/>
        </w:rPr>
        <w:t>i</w:t>
      </w:r>
    </w:p>
    <w:p w14:paraId="0F60F5E4" w14:textId="7F59C705" w:rsidR="00501B8A" w:rsidRPr="00302533" w:rsidRDefault="00501B8A" w:rsidP="00501B8A">
      <w:pPr>
        <w:pStyle w:val="Zkladntext"/>
        <w:numPr>
          <w:ilvl w:val="1"/>
          <w:numId w:val="31"/>
        </w:numPr>
        <w:ind w:left="993" w:hanging="284"/>
        <w:jc w:val="both"/>
        <w:rPr>
          <w:rFonts w:ascii="Arial Narrow" w:hAnsi="Arial Narrow" w:cs="Arial"/>
        </w:rPr>
      </w:pPr>
      <w:r>
        <w:rPr>
          <w:rFonts w:ascii="Arial Narrow" w:hAnsi="Arial Narrow" w:cs="Arial"/>
        </w:rPr>
        <w:t>Označenie stavby (</w:t>
      </w:r>
      <w:proofErr w:type="spellStart"/>
      <w:r>
        <w:rPr>
          <w:rFonts w:ascii="Arial Narrow" w:hAnsi="Arial Narrow" w:cs="Arial"/>
        </w:rPr>
        <w:t>infotabule</w:t>
      </w:r>
      <w:proofErr w:type="spellEnd"/>
      <w:r>
        <w:rPr>
          <w:rFonts w:ascii="Arial Narrow" w:hAnsi="Arial Narrow" w:cs="Arial"/>
        </w:rPr>
        <w:t>, miesto, dátum osadenia/odstránenia)</w:t>
      </w:r>
    </w:p>
    <w:p w14:paraId="396D1FB2" w14:textId="77777777" w:rsidR="00302533" w:rsidRDefault="00302533" w:rsidP="00501B8A">
      <w:pPr>
        <w:pStyle w:val="Zkladntext"/>
        <w:ind w:left="720"/>
        <w:jc w:val="both"/>
        <w:rPr>
          <w:rFonts w:ascii="Arial Narrow" w:hAnsi="Arial Narrow" w:cs="Arial"/>
        </w:rPr>
      </w:pPr>
    </w:p>
    <w:p w14:paraId="15C5D39E" w14:textId="323514D6" w:rsidR="00501B8A" w:rsidRDefault="00501B8A" w:rsidP="00501B8A">
      <w:pPr>
        <w:pStyle w:val="Zkladntext"/>
        <w:ind w:left="720"/>
        <w:jc w:val="both"/>
        <w:rPr>
          <w:rFonts w:ascii="Arial Narrow" w:hAnsi="Arial Narrow" w:cs="Arial"/>
        </w:rPr>
      </w:pPr>
      <w:r>
        <w:rPr>
          <w:rFonts w:ascii="Arial Narrow" w:hAnsi="Arial Narrow" w:cs="Arial"/>
        </w:rPr>
        <w:t>Prílohy</w:t>
      </w:r>
    </w:p>
    <w:p w14:paraId="6154192E" w14:textId="77777777" w:rsidR="00501B8A" w:rsidRDefault="00501B8A" w:rsidP="00501B8A">
      <w:pPr>
        <w:pStyle w:val="Zkladntext"/>
        <w:numPr>
          <w:ilvl w:val="1"/>
          <w:numId w:val="31"/>
        </w:numPr>
        <w:ind w:left="993" w:hanging="284"/>
        <w:jc w:val="both"/>
        <w:rPr>
          <w:rFonts w:ascii="Arial Narrow" w:hAnsi="Arial Narrow" w:cs="Arial"/>
        </w:rPr>
      </w:pPr>
      <w:r>
        <w:rPr>
          <w:rFonts w:ascii="Arial Narrow" w:hAnsi="Arial Narrow" w:cs="Arial"/>
        </w:rPr>
        <w:t>Priebežný výkaz výmer (</w:t>
      </w:r>
      <w:proofErr w:type="spellStart"/>
      <w:r>
        <w:rPr>
          <w:rFonts w:ascii="Arial Narrow" w:hAnsi="Arial Narrow" w:cs="Arial"/>
        </w:rPr>
        <w:t>excel</w:t>
      </w:r>
      <w:proofErr w:type="spellEnd"/>
      <w:r>
        <w:rPr>
          <w:rFonts w:ascii="Arial Narrow" w:hAnsi="Arial Narrow" w:cs="Arial"/>
        </w:rPr>
        <w:t>)</w:t>
      </w:r>
    </w:p>
    <w:p w14:paraId="7256F02B" w14:textId="77777777" w:rsidR="00501B8A" w:rsidRDefault="00501B8A" w:rsidP="00501B8A">
      <w:pPr>
        <w:pStyle w:val="Zkladntext"/>
        <w:numPr>
          <w:ilvl w:val="1"/>
          <w:numId w:val="31"/>
        </w:numPr>
        <w:ind w:left="993" w:hanging="284"/>
        <w:jc w:val="both"/>
        <w:rPr>
          <w:rFonts w:ascii="Arial Narrow" w:hAnsi="Arial Narrow" w:cs="Arial"/>
        </w:rPr>
      </w:pPr>
      <w:r>
        <w:rPr>
          <w:rFonts w:ascii="Arial Narrow" w:hAnsi="Arial Narrow" w:cs="Arial"/>
        </w:rPr>
        <w:t>Stavebný denník v elektronickej forme (formát PDF)</w:t>
      </w:r>
    </w:p>
    <w:p w14:paraId="0C48A87F" w14:textId="77777777" w:rsidR="00501B8A" w:rsidRPr="00E076D2" w:rsidRDefault="00501B8A" w:rsidP="00501B8A">
      <w:pPr>
        <w:pStyle w:val="Zkladntext"/>
        <w:numPr>
          <w:ilvl w:val="1"/>
          <w:numId w:val="31"/>
        </w:numPr>
        <w:ind w:left="993" w:hanging="284"/>
        <w:jc w:val="both"/>
        <w:rPr>
          <w:rFonts w:ascii="Arial Narrow" w:hAnsi="Arial Narrow" w:cs="Arial"/>
        </w:rPr>
      </w:pPr>
      <w:r w:rsidRPr="00E076D2">
        <w:rPr>
          <w:rFonts w:ascii="Arial Narrow" w:hAnsi="Arial Narrow" w:cs="Arial"/>
        </w:rPr>
        <w:t>Fotodokumentácia</w:t>
      </w:r>
    </w:p>
    <w:p w14:paraId="5A74C1D0" w14:textId="77777777" w:rsidR="00501B8A" w:rsidRPr="00E076D2" w:rsidRDefault="00501B8A" w:rsidP="00501B8A">
      <w:pPr>
        <w:pStyle w:val="Zkladntext"/>
        <w:numPr>
          <w:ilvl w:val="1"/>
          <w:numId w:val="31"/>
        </w:numPr>
        <w:ind w:left="993" w:hanging="284"/>
        <w:jc w:val="both"/>
        <w:rPr>
          <w:rFonts w:ascii="Arial Narrow" w:hAnsi="Arial Narrow" w:cs="Arial"/>
        </w:rPr>
      </w:pPr>
      <w:r w:rsidRPr="00E076D2">
        <w:rPr>
          <w:rFonts w:ascii="Arial" w:eastAsia="Arial" w:hAnsi="Arial" w:cs="Arial"/>
          <w:sz w:val="20"/>
          <w:szCs w:val="20"/>
        </w:rPr>
        <w:t>Záznam o predložení Materiálov na odsúhlasenie – vzorkovanie a vzorkovacie protokoly</w:t>
      </w:r>
    </w:p>
    <w:p w14:paraId="4C3C32CF" w14:textId="77777777" w:rsidR="00501B8A" w:rsidRPr="00E076D2" w:rsidRDefault="00501B8A" w:rsidP="00501B8A">
      <w:pPr>
        <w:pStyle w:val="Zkladntext"/>
        <w:numPr>
          <w:ilvl w:val="1"/>
          <w:numId w:val="31"/>
        </w:numPr>
        <w:ind w:left="993" w:hanging="284"/>
        <w:jc w:val="both"/>
        <w:rPr>
          <w:rFonts w:ascii="Arial Narrow" w:hAnsi="Arial Narrow" w:cs="Arial"/>
        </w:rPr>
      </w:pPr>
      <w:r w:rsidRPr="00E076D2">
        <w:rPr>
          <w:rFonts w:ascii="Arial" w:eastAsia="Arial" w:hAnsi="Arial" w:cs="Arial"/>
          <w:sz w:val="20"/>
          <w:szCs w:val="20"/>
        </w:rPr>
        <w:t>Záznamy o skúškach</w:t>
      </w:r>
    </w:p>
    <w:p w14:paraId="3C761EC5" w14:textId="77777777" w:rsidR="00501B8A" w:rsidRPr="00E076D2" w:rsidRDefault="00501B8A" w:rsidP="00501B8A">
      <w:pPr>
        <w:pStyle w:val="Zkladntext"/>
        <w:numPr>
          <w:ilvl w:val="1"/>
          <w:numId w:val="31"/>
        </w:numPr>
        <w:ind w:left="993" w:hanging="284"/>
        <w:jc w:val="both"/>
        <w:rPr>
          <w:rFonts w:ascii="Arial Narrow" w:hAnsi="Arial Narrow" w:cs="Arial"/>
        </w:rPr>
      </w:pPr>
      <w:r w:rsidRPr="00E076D2">
        <w:rPr>
          <w:rFonts w:ascii="Arial" w:eastAsia="Arial" w:hAnsi="Arial" w:cs="Arial"/>
          <w:sz w:val="20"/>
          <w:szCs w:val="20"/>
        </w:rPr>
        <w:t>Záznam o kontrole pracovníkov kontroly</w:t>
      </w:r>
    </w:p>
    <w:p w14:paraId="1A8730CE" w14:textId="1BCB98F9" w:rsidR="00501B8A" w:rsidRPr="00E076D2" w:rsidRDefault="00501B8A" w:rsidP="00501B8A">
      <w:pPr>
        <w:pStyle w:val="Zkladntext"/>
        <w:numPr>
          <w:ilvl w:val="1"/>
          <w:numId w:val="31"/>
        </w:numPr>
        <w:ind w:left="993" w:hanging="284"/>
        <w:jc w:val="both"/>
        <w:rPr>
          <w:rFonts w:ascii="Arial Narrow" w:hAnsi="Arial Narrow" w:cs="Arial"/>
        </w:rPr>
      </w:pPr>
      <w:r w:rsidRPr="00E076D2">
        <w:rPr>
          <w:rFonts w:ascii="Arial" w:eastAsia="Arial" w:hAnsi="Arial" w:cs="Arial"/>
          <w:sz w:val="20"/>
          <w:szCs w:val="20"/>
        </w:rPr>
        <w:t>Záznamy z pracovných rokovaní, vr. príp. rokovaní so Subdodávateľmi stavby</w:t>
      </w:r>
    </w:p>
    <w:p w14:paraId="2596C9A2" w14:textId="48364D13" w:rsidR="00302533" w:rsidRDefault="00501B8A" w:rsidP="00302533">
      <w:pPr>
        <w:pStyle w:val="Zkladntext"/>
        <w:numPr>
          <w:ilvl w:val="1"/>
          <w:numId w:val="31"/>
        </w:numPr>
        <w:ind w:left="993" w:hanging="284"/>
        <w:jc w:val="both"/>
        <w:rPr>
          <w:rFonts w:ascii="Arial Narrow" w:hAnsi="Arial Narrow" w:cs="Arial"/>
        </w:rPr>
      </w:pPr>
      <w:r w:rsidRPr="00E076D2">
        <w:rPr>
          <w:rFonts w:ascii="Arial" w:eastAsia="Arial" w:hAnsi="Arial" w:cs="Arial"/>
          <w:sz w:val="20"/>
          <w:szCs w:val="20"/>
        </w:rPr>
        <w:lastRenderedPageBreak/>
        <w:t>Protokoly o prerokovaní pokynov na Zmenu</w:t>
      </w:r>
    </w:p>
    <w:p w14:paraId="3F547557" w14:textId="77777777" w:rsidR="00302533" w:rsidRDefault="00302533" w:rsidP="00302533">
      <w:pPr>
        <w:tabs>
          <w:tab w:val="center" w:pos="1985"/>
          <w:tab w:val="center" w:pos="7088"/>
        </w:tabs>
        <w:rPr>
          <w:sz w:val="20"/>
          <w:szCs w:val="20"/>
        </w:rPr>
      </w:pPr>
    </w:p>
    <w:p w14:paraId="7E5BA661" w14:textId="71A76ED9" w:rsidR="00501B8A" w:rsidRPr="00302533" w:rsidRDefault="00501B8A" w:rsidP="00302533">
      <w:pPr>
        <w:tabs>
          <w:tab w:val="center" w:pos="1985"/>
          <w:tab w:val="center" w:pos="7088"/>
        </w:tabs>
        <w:jc w:val="right"/>
        <w:rPr>
          <w:sz w:val="20"/>
          <w:szCs w:val="20"/>
        </w:rPr>
      </w:pPr>
      <w:r w:rsidRPr="00302533">
        <w:rPr>
          <w:sz w:val="20"/>
          <w:szCs w:val="20"/>
        </w:rPr>
        <w:t xml:space="preserve">Príloha č. </w:t>
      </w:r>
      <w:r w:rsidR="008C3632" w:rsidRPr="00302533">
        <w:rPr>
          <w:sz w:val="20"/>
          <w:szCs w:val="20"/>
        </w:rPr>
        <w:t>2</w:t>
      </w:r>
      <w:r w:rsidRPr="00302533">
        <w:rPr>
          <w:sz w:val="20"/>
          <w:szCs w:val="20"/>
        </w:rPr>
        <w:t xml:space="preserve"> Zmluvy o výkone stavebného dozoru – </w:t>
      </w:r>
      <w:r w:rsidR="008C3632" w:rsidRPr="00302533">
        <w:rPr>
          <w:sz w:val="20"/>
          <w:szCs w:val="20"/>
        </w:rPr>
        <w:t>Návrh na plnenie kritéria</w:t>
      </w:r>
    </w:p>
    <w:p w14:paraId="63BC90EC" w14:textId="77777777" w:rsidR="00456AE2" w:rsidRDefault="00456AE2" w:rsidP="008C3632">
      <w:pPr>
        <w:tabs>
          <w:tab w:val="num" w:pos="1080"/>
        </w:tabs>
        <w:spacing w:line="264" w:lineRule="auto"/>
        <w:ind w:right="-1"/>
        <w:jc w:val="center"/>
        <w:rPr>
          <w:rFonts w:asciiTheme="minorHAnsi" w:hAnsiTheme="minorHAnsi"/>
          <w:b/>
          <w:sz w:val="28"/>
          <w:szCs w:val="28"/>
        </w:rPr>
      </w:pPr>
    </w:p>
    <w:p w14:paraId="67EA159B" w14:textId="1DA52657" w:rsidR="008C3632" w:rsidRPr="00013A3A" w:rsidRDefault="008C3632" w:rsidP="008C3632">
      <w:pPr>
        <w:tabs>
          <w:tab w:val="num" w:pos="1080"/>
        </w:tabs>
        <w:spacing w:line="264" w:lineRule="auto"/>
        <w:ind w:right="-1"/>
        <w:jc w:val="center"/>
        <w:rPr>
          <w:rFonts w:asciiTheme="minorHAnsi" w:hAnsiTheme="minorHAnsi"/>
          <w:b/>
          <w:sz w:val="28"/>
          <w:szCs w:val="28"/>
        </w:rPr>
      </w:pPr>
      <w:r>
        <w:rPr>
          <w:rFonts w:asciiTheme="minorHAnsi" w:hAnsiTheme="minorHAnsi"/>
          <w:b/>
          <w:sz w:val="28"/>
          <w:szCs w:val="28"/>
        </w:rPr>
        <w:t>Návrh na plnenie kritéria</w:t>
      </w:r>
    </w:p>
    <w:p w14:paraId="1A4BB719" w14:textId="77777777" w:rsidR="008C3632" w:rsidRPr="00013A3A" w:rsidRDefault="008C3632" w:rsidP="008C3632">
      <w:pPr>
        <w:tabs>
          <w:tab w:val="num" w:pos="1080"/>
        </w:tabs>
        <w:spacing w:line="264" w:lineRule="auto"/>
        <w:ind w:right="-1"/>
        <w:jc w:val="center"/>
        <w:rPr>
          <w:rFonts w:asciiTheme="minorHAnsi" w:hAnsiTheme="minorHAnsi" w:cs="Arial"/>
          <w:b/>
          <w:smallCaps/>
        </w:rPr>
      </w:pPr>
    </w:p>
    <w:p w14:paraId="65BC011D" w14:textId="77777777" w:rsidR="008C3632" w:rsidRPr="00E011BA" w:rsidRDefault="008C3632" w:rsidP="008C3632">
      <w:pPr>
        <w:tabs>
          <w:tab w:val="num" w:pos="1080"/>
        </w:tabs>
        <w:spacing w:line="264" w:lineRule="auto"/>
        <w:ind w:right="-1"/>
        <w:jc w:val="center"/>
        <w:rPr>
          <w:rFonts w:asciiTheme="minorHAnsi" w:hAnsiTheme="minorHAnsi" w:cstheme="minorHAnsi"/>
          <w:bCs/>
        </w:rPr>
      </w:pPr>
      <w:r w:rsidRPr="006D2DF4">
        <w:rPr>
          <w:rFonts w:asciiTheme="minorHAnsi" w:hAnsiTheme="minorHAnsi" w:cstheme="minorHAnsi"/>
          <w:bCs/>
        </w:rPr>
        <w:t>Predmet zákazky:</w:t>
      </w:r>
    </w:p>
    <w:p w14:paraId="6EB71C91" w14:textId="747FBE97" w:rsidR="008C3632" w:rsidRDefault="00301701" w:rsidP="008C4814">
      <w:pPr>
        <w:spacing w:line="264" w:lineRule="auto"/>
        <w:ind w:left="426" w:hanging="426"/>
        <w:jc w:val="center"/>
        <w:rPr>
          <w:rFonts w:asciiTheme="minorHAnsi" w:hAnsiTheme="minorHAnsi"/>
          <w:b/>
        </w:rPr>
      </w:pPr>
      <w:r w:rsidRPr="00302533">
        <w:rPr>
          <w:rFonts w:ascii="Times New Roman" w:hAnsi="Times New Roman" w:cs="Times New Roman"/>
          <w:b/>
          <w:bCs/>
          <w:color w:val="333333"/>
          <w:sz w:val="22"/>
          <w:szCs w:val="22"/>
          <w:shd w:val="clear" w:color="auto" w:fill="FFFFFF"/>
        </w:rPr>
        <w:t xml:space="preserve">Rekonštrukcia, modernizácia stavebných objektov a doplnkové nové stavby </w:t>
      </w:r>
      <w:r w:rsidR="00EC6D2B">
        <w:rPr>
          <w:rFonts w:ascii="Times New Roman" w:hAnsi="Times New Roman" w:cs="Times New Roman"/>
          <w:b/>
          <w:bCs/>
          <w:color w:val="333333"/>
          <w:sz w:val="22"/>
          <w:szCs w:val="22"/>
          <w:shd w:val="clear" w:color="auto" w:fill="FFFFFF"/>
        </w:rPr>
        <w:t xml:space="preserve">SOŠ </w:t>
      </w:r>
      <w:r w:rsidRPr="00302533">
        <w:rPr>
          <w:rFonts w:ascii="Times New Roman" w:hAnsi="Times New Roman" w:cs="Times New Roman"/>
          <w:b/>
          <w:bCs/>
          <w:color w:val="333333"/>
          <w:sz w:val="22"/>
          <w:szCs w:val="22"/>
          <w:shd w:val="clear" w:color="auto" w:fill="FFFFFF"/>
        </w:rPr>
        <w:t>hotelových služieb a dopravy, Lučenec s názvom projektu: „Modernizácia odborného vzdelávania</w:t>
      </w:r>
      <w:r w:rsidR="008C4814">
        <w:rPr>
          <w:rFonts w:ascii="Times New Roman" w:hAnsi="Times New Roman" w:cs="Times New Roman"/>
          <w:b/>
          <w:bCs/>
          <w:color w:val="333333"/>
          <w:sz w:val="22"/>
          <w:szCs w:val="22"/>
          <w:shd w:val="clear" w:color="auto" w:fill="FFFFFF"/>
        </w:rPr>
        <w:t>“</w:t>
      </w:r>
      <w:r w:rsidR="008C4814">
        <w:rPr>
          <w:rFonts w:cs="Arial"/>
          <w:b/>
        </w:rPr>
        <w:t>-</w:t>
      </w:r>
      <w:r w:rsidR="008C4814" w:rsidRPr="009C0BB8">
        <w:rPr>
          <w:rFonts w:cs="Arial"/>
          <w:b/>
        </w:rPr>
        <w:t xml:space="preserve"> výkon stavebného </w:t>
      </w:r>
      <w:r w:rsidR="008C4814">
        <w:rPr>
          <w:rFonts w:cs="Arial"/>
          <w:b/>
        </w:rPr>
        <w:t>dozoru.</w:t>
      </w:r>
    </w:p>
    <w:p w14:paraId="01CFD0A1" w14:textId="77777777" w:rsidR="008C3632" w:rsidRPr="00013A3A" w:rsidRDefault="008C3632" w:rsidP="008C3632">
      <w:pPr>
        <w:tabs>
          <w:tab w:val="left" w:pos="7365"/>
        </w:tabs>
        <w:spacing w:line="264" w:lineRule="auto"/>
        <w:ind w:right="-1"/>
        <w:rPr>
          <w:rFonts w:asciiTheme="minorHAnsi" w:hAnsiTheme="minorHAnsi"/>
        </w:rPr>
      </w:pPr>
    </w:p>
    <w:p w14:paraId="1C8374E6" w14:textId="77777777" w:rsidR="008C3632" w:rsidRPr="00013A3A" w:rsidRDefault="008C3632" w:rsidP="008C3632">
      <w:pPr>
        <w:tabs>
          <w:tab w:val="left" w:pos="5529"/>
        </w:tabs>
        <w:spacing w:line="264" w:lineRule="auto"/>
        <w:ind w:left="11" w:right="-1" w:hanging="11"/>
        <w:rPr>
          <w:rFonts w:asciiTheme="minorHAnsi" w:hAnsiTheme="minorHAnsi" w:cs="Arial"/>
        </w:rPr>
      </w:pPr>
      <w:r w:rsidRPr="00013A3A">
        <w:rPr>
          <w:rFonts w:asciiTheme="minorHAnsi" w:hAnsiTheme="minorHAnsi" w:cs="Arial"/>
        </w:rPr>
        <w:t>Obchodné meno uchádzača:</w:t>
      </w:r>
    </w:p>
    <w:p w14:paraId="7A286F2C" w14:textId="77777777" w:rsidR="008C3632" w:rsidRPr="00013A3A" w:rsidRDefault="008C3632" w:rsidP="008C3632">
      <w:pPr>
        <w:tabs>
          <w:tab w:val="left" w:pos="5529"/>
        </w:tabs>
        <w:spacing w:line="264" w:lineRule="auto"/>
        <w:ind w:left="11" w:right="-1" w:hanging="11"/>
        <w:rPr>
          <w:rFonts w:asciiTheme="minorHAnsi" w:hAnsiTheme="minorHAnsi" w:cs="Arial"/>
        </w:rPr>
      </w:pPr>
      <w:r w:rsidRPr="00013A3A">
        <w:rPr>
          <w:rFonts w:asciiTheme="minorHAnsi" w:hAnsiTheme="minorHAnsi" w:cs="Arial"/>
        </w:rPr>
        <w:t>Sídlo alebo miesto podnikania uchádzača:</w:t>
      </w:r>
    </w:p>
    <w:p w14:paraId="7C3DF719" w14:textId="77777777" w:rsidR="008C3632" w:rsidRPr="00013A3A" w:rsidRDefault="008C3632" w:rsidP="008C3632">
      <w:pPr>
        <w:tabs>
          <w:tab w:val="left" w:pos="5529"/>
        </w:tabs>
        <w:spacing w:line="264" w:lineRule="auto"/>
        <w:ind w:left="11" w:right="-1" w:hanging="11"/>
        <w:rPr>
          <w:rFonts w:asciiTheme="minorHAnsi" w:hAnsiTheme="minorHAnsi" w:cs="Arial"/>
        </w:rPr>
      </w:pPr>
      <w:r w:rsidRPr="00013A3A">
        <w:rPr>
          <w:rFonts w:asciiTheme="minorHAnsi" w:hAnsiTheme="minorHAnsi" w:cs="Arial"/>
        </w:rPr>
        <w:t>IČO:</w:t>
      </w:r>
    </w:p>
    <w:p w14:paraId="703D6DB2" w14:textId="77777777" w:rsidR="008C3632" w:rsidRPr="00136444" w:rsidRDefault="008C3632" w:rsidP="008C3632">
      <w:pPr>
        <w:tabs>
          <w:tab w:val="left" w:pos="2268"/>
        </w:tabs>
        <w:spacing w:line="264" w:lineRule="auto"/>
        <w:rPr>
          <w:rFonts w:asciiTheme="minorHAnsi" w:hAnsiTheme="minorHAnsi" w:cs="Arial"/>
        </w:rPr>
      </w:pPr>
      <w:r w:rsidRPr="00136444">
        <w:rPr>
          <w:rFonts w:asciiTheme="minorHAnsi" w:hAnsiTheme="minorHAnsi" w:cs="Arial"/>
        </w:rPr>
        <w:t>DIČ:</w:t>
      </w:r>
    </w:p>
    <w:p w14:paraId="7FA629FD" w14:textId="77777777" w:rsidR="008C3632" w:rsidRPr="00013A3A" w:rsidRDefault="008C3632" w:rsidP="008C3632">
      <w:pPr>
        <w:tabs>
          <w:tab w:val="left" w:pos="5529"/>
        </w:tabs>
        <w:spacing w:line="264" w:lineRule="auto"/>
        <w:ind w:left="11" w:right="-1" w:hanging="11"/>
        <w:rPr>
          <w:rFonts w:asciiTheme="minorHAnsi" w:hAnsiTheme="minorHAnsi" w:cs="Arial"/>
        </w:rPr>
      </w:pPr>
      <w:r w:rsidRPr="00013A3A">
        <w:rPr>
          <w:rFonts w:asciiTheme="minorHAnsi" w:hAnsiTheme="minorHAnsi" w:cs="Arial"/>
        </w:rPr>
        <w:t>Právna forma:</w:t>
      </w:r>
    </w:p>
    <w:p w14:paraId="24A5D782" w14:textId="77777777" w:rsidR="008C3632" w:rsidRPr="00136444" w:rsidRDefault="008C3632" w:rsidP="008C3632">
      <w:pPr>
        <w:tabs>
          <w:tab w:val="left" w:pos="2268"/>
        </w:tabs>
        <w:spacing w:line="264" w:lineRule="auto"/>
        <w:rPr>
          <w:rFonts w:asciiTheme="minorHAnsi" w:hAnsiTheme="minorHAnsi" w:cs="Arial"/>
        </w:rPr>
      </w:pPr>
      <w:r w:rsidRPr="00136444">
        <w:rPr>
          <w:rFonts w:asciiTheme="minorHAnsi" w:hAnsiTheme="minorHAnsi" w:cs="Arial"/>
        </w:rPr>
        <w:t>Bankové spojenie:</w:t>
      </w:r>
    </w:p>
    <w:p w14:paraId="09494ECD" w14:textId="77777777" w:rsidR="008C3632" w:rsidRPr="00136444" w:rsidRDefault="008C3632" w:rsidP="008C3632">
      <w:pPr>
        <w:tabs>
          <w:tab w:val="left" w:pos="2268"/>
        </w:tabs>
        <w:spacing w:line="264" w:lineRule="auto"/>
        <w:rPr>
          <w:rFonts w:asciiTheme="minorHAnsi" w:hAnsiTheme="minorHAnsi" w:cs="Arial"/>
        </w:rPr>
      </w:pPr>
      <w:r w:rsidRPr="00136444">
        <w:rPr>
          <w:rFonts w:asciiTheme="minorHAnsi" w:hAnsiTheme="minorHAnsi" w:cs="Arial"/>
        </w:rPr>
        <w:t>Číslo účtu:</w:t>
      </w:r>
    </w:p>
    <w:p w14:paraId="5C60C744" w14:textId="77777777" w:rsidR="008C3632" w:rsidRDefault="008C3632" w:rsidP="008C3632">
      <w:pPr>
        <w:tabs>
          <w:tab w:val="left" w:pos="5505"/>
        </w:tabs>
        <w:spacing w:line="264" w:lineRule="auto"/>
        <w:rPr>
          <w:rFonts w:asciiTheme="minorHAnsi" w:hAnsiTheme="minorHAnsi" w:cs="Arial"/>
        </w:rPr>
      </w:pPr>
      <w:r>
        <w:rPr>
          <w:rFonts w:asciiTheme="minorHAnsi" w:hAnsiTheme="minorHAnsi" w:cs="Arial"/>
        </w:rPr>
        <w:t>Kontaktná osoba:</w:t>
      </w:r>
    </w:p>
    <w:p w14:paraId="07C96FC5" w14:textId="77777777" w:rsidR="008C3632" w:rsidRPr="00136444" w:rsidRDefault="008C3632" w:rsidP="008C3632">
      <w:pPr>
        <w:tabs>
          <w:tab w:val="left" w:pos="5505"/>
        </w:tabs>
        <w:spacing w:line="264" w:lineRule="auto"/>
        <w:rPr>
          <w:rFonts w:asciiTheme="minorHAnsi" w:hAnsiTheme="minorHAnsi" w:cs="Arial"/>
        </w:rPr>
      </w:pPr>
      <w:r w:rsidRPr="00136444">
        <w:rPr>
          <w:rFonts w:asciiTheme="minorHAnsi" w:hAnsiTheme="minorHAnsi" w:cs="Arial"/>
        </w:rPr>
        <w:t>Telefón:</w:t>
      </w:r>
    </w:p>
    <w:p w14:paraId="55D199E7" w14:textId="77777777" w:rsidR="008C3632" w:rsidRDefault="008C3632" w:rsidP="008C3632">
      <w:pPr>
        <w:tabs>
          <w:tab w:val="left" w:pos="5529"/>
        </w:tabs>
        <w:spacing w:line="264" w:lineRule="auto"/>
        <w:ind w:left="11" w:right="-1" w:hanging="11"/>
        <w:rPr>
          <w:rFonts w:asciiTheme="minorHAnsi" w:hAnsiTheme="minorHAnsi" w:cs="Arial"/>
        </w:rPr>
      </w:pPr>
      <w:r w:rsidRPr="00136444">
        <w:rPr>
          <w:rFonts w:asciiTheme="minorHAnsi" w:hAnsiTheme="minorHAnsi" w:cs="Arial"/>
        </w:rPr>
        <w:t>e-mail:</w:t>
      </w:r>
    </w:p>
    <w:p w14:paraId="650A1BBE" w14:textId="77777777" w:rsidR="008C3632" w:rsidRPr="00057B96" w:rsidRDefault="008C3632" w:rsidP="008C3632">
      <w:pPr>
        <w:tabs>
          <w:tab w:val="left" w:pos="5529"/>
        </w:tabs>
        <w:spacing w:line="264" w:lineRule="auto"/>
        <w:ind w:left="11" w:right="-1" w:hanging="11"/>
        <w:rPr>
          <w:rFonts w:asciiTheme="minorHAnsi" w:hAnsiTheme="minorHAnsi" w:cs="Arial"/>
        </w:rPr>
      </w:pPr>
    </w:p>
    <w:p w14:paraId="4FD72648" w14:textId="77777777" w:rsidR="008C3632" w:rsidRDefault="008C3632" w:rsidP="008C3632">
      <w:pPr>
        <w:tabs>
          <w:tab w:val="left" w:pos="5529"/>
        </w:tabs>
        <w:spacing w:line="264" w:lineRule="auto"/>
        <w:ind w:left="11" w:right="-1" w:hanging="11"/>
        <w:rPr>
          <w:rFonts w:asciiTheme="minorHAnsi" w:hAnsiTheme="minorHAnsi" w:cs="Arial"/>
        </w:rPr>
      </w:pPr>
      <w:r w:rsidRPr="001463F5">
        <w:rPr>
          <w:rFonts w:asciiTheme="minorHAnsi" w:hAnsiTheme="minorHAnsi" w:cs="Arial"/>
          <w:u w:val="single"/>
        </w:rPr>
        <w:t xml:space="preserve">Cena za stavebný dozor – areál SOŠ na Zvolenskej ceste č. 83, Lučenec </w:t>
      </w:r>
      <w:r w:rsidRPr="001463F5">
        <w:rPr>
          <w:rFonts w:asciiTheme="minorHAnsi" w:hAnsiTheme="minorHAnsi"/>
          <w:u w:val="single"/>
        </w:rPr>
        <w:t>v EUR bez DPH</w:t>
      </w:r>
      <w:r w:rsidRPr="00057B96">
        <w:rPr>
          <w:rFonts w:asciiTheme="minorHAnsi" w:hAnsiTheme="minorHAnsi" w:cs="Arial"/>
        </w:rPr>
        <w:t xml:space="preserve">: </w:t>
      </w:r>
    </w:p>
    <w:p w14:paraId="0BE48555" w14:textId="77777777" w:rsidR="008C3632" w:rsidRPr="00057B96" w:rsidRDefault="008C3632" w:rsidP="008C3632">
      <w:pPr>
        <w:tabs>
          <w:tab w:val="left" w:pos="5529"/>
        </w:tabs>
        <w:spacing w:line="264" w:lineRule="auto"/>
        <w:ind w:left="11" w:right="-1" w:hanging="11"/>
        <w:rPr>
          <w:rFonts w:asciiTheme="minorHAnsi" w:hAnsiTheme="minorHAnsi" w:cs="Arial"/>
        </w:rPr>
      </w:pPr>
      <w:r w:rsidRPr="001D38F7">
        <w:rPr>
          <w:rFonts w:asciiTheme="minorHAnsi" w:hAnsiTheme="minorHAnsi" w:cs="Arial"/>
        </w:rPr>
        <w:tab/>
      </w:r>
      <w:r w:rsidRPr="001D38F7">
        <w:rPr>
          <w:rFonts w:asciiTheme="minorHAnsi" w:hAnsiTheme="minorHAnsi" w:cs="Arial"/>
        </w:rPr>
        <w:tab/>
      </w:r>
      <w:r w:rsidRPr="001D38F7">
        <w:rPr>
          <w:rFonts w:asciiTheme="minorHAnsi" w:hAnsiTheme="minorHAnsi" w:cs="Arial"/>
        </w:rPr>
        <w:tab/>
      </w:r>
      <w:r w:rsidRPr="001D38F7">
        <w:rPr>
          <w:rFonts w:asciiTheme="minorHAnsi" w:hAnsiTheme="minorHAnsi" w:cs="Arial"/>
        </w:rPr>
        <w:tab/>
      </w:r>
      <w:r w:rsidRPr="001D38F7">
        <w:rPr>
          <w:rFonts w:asciiTheme="minorHAnsi" w:hAnsiTheme="minorHAnsi" w:cs="Arial"/>
        </w:rPr>
        <w:tab/>
      </w:r>
      <w:r w:rsidRPr="00057B96">
        <w:rPr>
          <w:rFonts w:asciiTheme="minorHAnsi" w:hAnsiTheme="minorHAnsi" w:cs="Arial"/>
        </w:rPr>
        <w:t>..........................</w:t>
      </w:r>
      <w:r>
        <w:rPr>
          <w:rFonts w:asciiTheme="minorHAnsi" w:hAnsiTheme="minorHAnsi" w:cs="Arial"/>
        </w:rPr>
        <w:t xml:space="preserve"> EUR</w:t>
      </w:r>
    </w:p>
    <w:p w14:paraId="58DBB3F1" w14:textId="77777777" w:rsidR="008C3632" w:rsidRPr="00057B96" w:rsidRDefault="008C3632" w:rsidP="008C3632">
      <w:pPr>
        <w:tabs>
          <w:tab w:val="left" w:pos="5529"/>
        </w:tabs>
        <w:spacing w:line="264" w:lineRule="auto"/>
        <w:ind w:left="11" w:right="-1" w:hanging="11"/>
        <w:rPr>
          <w:rFonts w:asciiTheme="minorHAnsi" w:hAnsiTheme="minorHAnsi" w:cs="Arial"/>
        </w:rPr>
      </w:pPr>
    </w:p>
    <w:p w14:paraId="7F9308E0" w14:textId="77777777" w:rsidR="008C3632" w:rsidRDefault="008C3632" w:rsidP="008C3632">
      <w:pPr>
        <w:tabs>
          <w:tab w:val="left" w:pos="5529"/>
          <w:tab w:val="left" w:pos="7655"/>
          <w:tab w:val="left" w:pos="7797"/>
        </w:tabs>
        <w:spacing w:line="264" w:lineRule="auto"/>
        <w:ind w:left="11" w:right="-1" w:hanging="11"/>
        <w:rPr>
          <w:rFonts w:asciiTheme="minorHAnsi" w:hAnsiTheme="minorHAnsi" w:cs="Arial"/>
        </w:rPr>
      </w:pPr>
      <w:r w:rsidRPr="001463F5">
        <w:rPr>
          <w:rFonts w:asciiTheme="minorHAnsi" w:hAnsiTheme="minorHAnsi" w:cs="Arial"/>
          <w:u w:val="single"/>
        </w:rPr>
        <w:t>Cena za stavebný dozor – areál SOŠ na ul. Rázusa č. 61, Lučenec</w:t>
      </w:r>
      <w:r w:rsidRPr="001463F5">
        <w:rPr>
          <w:rFonts w:asciiTheme="minorHAnsi" w:hAnsiTheme="minorHAnsi"/>
          <w:u w:val="single"/>
        </w:rPr>
        <w:t xml:space="preserve"> v EUR bez DPH</w:t>
      </w:r>
      <w:r w:rsidRPr="001463F5">
        <w:rPr>
          <w:rFonts w:asciiTheme="minorHAnsi" w:hAnsiTheme="minorHAnsi" w:cs="Arial"/>
          <w:u w:val="single"/>
        </w:rPr>
        <w:t>:</w:t>
      </w:r>
    </w:p>
    <w:p w14:paraId="46C881E5" w14:textId="77777777" w:rsidR="008C3632" w:rsidRPr="00057B96" w:rsidRDefault="008C3632" w:rsidP="008C3632">
      <w:pPr>
        <w:tabs>
          <w:tab w:val="left" w:pos="5529"/>
        </w:tabs>
        <w:spacing w:line="264" w:lineRule="auto"/>
        <w:ind w:left="11" w:right="-1" w:hanging="11"/>
        <w:rPr>
          <w:rFonts w:asciiTheme="minorHAnsi" w:hAnsiTheme="minorHAnsi" w:cs="Arial"/>
        </w:rPr>
      </w:pPr>
      <w:r w:rsidRPr="001D38F7">
        <w:rPr>
          <w:rFonts w:asciiTheme="minorHAnsi" w:hAnsiTheme="minorHAnsi" w:cs="Arial"/>
        </w:rPr>
        <w:tab/>
      </w:r>
      <w:r w:rsidRPr="001D38F7">
        <w:rPr>
          <w:rFonts w:asciiTheme="minorHAnsi" w:hAnsiTheme="minorHAnsi" w:cs="Arial"/>
        </w:rPr>
        <w:tab/>
      </w:r>
      <w:r w:rsidRPr="001D38F7">
        <w:rPr>
          <w:rFonts w:asciiTheme="minorHAnsi" w:hAnsiTheme="minorHAnsi" w:cs="Arial"/>
        </w:rPr>
        <w:tab/>
      </w:r>
      <w:r w:rsidRPr="001D38F7">
        <w:rPr>
          <w:rFonts w:asciiTheme="minorHAnsi" w:hAnsiTheme="minorHAnsi" w:cs="Arial"/>
        </w:rPr>
        <w:tab/>
      </w:r>
      <w:r w:rsidRPr="001D38F7">
        <w:rPr>
          <w:rFonts w:asciiTheme="minorHAnsi" w:hAnsiTheme="minorHAnsi" w:cs="Arial"/>
        </w:rPr>
        <w:tab/>
      </w:r>
      <w:r w:rsidRPr="00057B96">
        <w:rPr>
          <w:rFonts w:asciiTheme="minorHAnsi" w:hAnsiTheme="minorHAnsi" w:cs="Arial"/>
        </w:rPr>
        <w:t>..........................</w:t>
      </w:r>
      <w:r>
        <w:rPr>
          <w:rFonts w:asciiTheme="minorHAnsi" w:hAnsiTheme="minorHAnsi" w:cs="Arial"/>
        </w:rPr>
        <w:t xml:space="preserve"> EUR</w:t>
      </w:r>
    </w:p>
    <w:p w14:paraId="152C063C" w14:textId="77777777" w:rsidR="008C3632" w:rsidRPr="00057B96" w:rsidRDefault="008C3632" w:rsidP="008C3632">
      <w:pPr>
        <w:tabs>
          <w:tab w:val="left" w:pos="5529"/>
        </w:tabs>
        <w:spacing w:line="264" w:lineRule="auto"/>
        <w:ind w:left="11" w:right="-1" w:hanging="11"/>
        <w:rPr>
          <w:rFonts w:asciiTheme="minorHAnsi" w:hAnsiTheme="minorHAnsi" w:cs="Arial"/>
        </w:rPr>
      </w:pPr>
    </w:p>
    <w:p w14:paraId="54F7EFAE" w14:textId="77777777" w:rsidR="008C3632" w:rsidRPr="00057B96" w:rsidRDefault="008C3632" w:rsidP="008C3632">
      <w:pPr>
        <w:tabs>
          <w:tab w:val="left" w:pos="7088"/>
        </w:tabs>
        <w:spacing w:line="264" w:lineRule="auto"/>
        <w:ind w:left="11" w:right="-1" w:hanging="11"/>
        <w:rPr>
          <w:rFonts w:asciiTheme="minorHAnsi" w:hAnsiTheme="minorHAnsi" w:cs="Arial"/>
        </w:rPr>
      </w:pPr>
      <w:r>
        <w:rPr>
          <w:rFonts w:asciiTheme="minorHAnsi" w:hAnsiTheme="minorHAnsi" w:cs="Arial"/>
          <w:u w:val="single"/>
        </w:rPr>
        <w:t xml:space="preserve">DPH </w:t>
      </w:r>
      <w:r>
        <w:rPr>
          <w:rFonts w:asciiTheme="minorHAnsi" w:hAnsiTheme="minorHAnsi"/>
          <w:u w:val="single"/>
        </w:rPr>
        <w:t xml:space="preserve">vo výške </w:t>
      </w:r>
      <w:r w:rsidRPr="00983792">
        <w:rPr>
          <w:rFonts w:asciiTheme="minorHAnsi" w:hAnsiTheme="minorHAnsi"/>
          <w:highlight w:val="yellow"/>
          <w:u w:val="single"/>
        </w:rPr>
        <w:t>......... %</w:t>
      </w:r>
      <w:r>
        <w:rPr>
          <w:rFonts w:asciiTheme="minorHAnsi" w:hAnsiTheme="minorHAnsi"/>
          <w:u w:val="single"/>
        </w:rPr>
        <w:t xml:space="preserve"> </w:t>
      </w:r>
      <w:r w:rsidRPr="001463F5">
        <w:rPr>
          <w:rFonts w:asciiTheme="minorHAnsi" w:hAnsiTheme="minorHAnsi"/>
          <w:u w:val="single"/>
        </w:rPr>
        <w:t>v</w:t>
      </w:r>
      <w:r>
        <w:rPr>
          <w:rFonts w:asciiTheme="minorHAnsi" w:hAnsiTheme="minorHAnsi"/>
          <w:u w:val="single"/>
        </w:rPr>
        <w:t> </w:t>
      </w:r>
      <w:r w:rsidRPr="001463F5">
        <w:rPr>
          <w:rFonts w:asciiTheme="minorHAnsi" w:hAnsiTheme="minorHAnsi"/>
          <w:u w:val="single"/>
        </w:rPr>
        <w:t>EUR</w:t>
      </w:r>
      <w:r w:rsidRPr="00057B96">
        <w:rPr>
          <w:rFonts w:asciiTheme="minorHAnsi" w:hAnsiTheme="minorHAnsi" w:cs="Arial"/>
        </w:rPr>
        <w:t xml:space="preserve">: </w:t>
      </w:r>
      <w:r>
        <w:rPr>
          <w:rFonts w:asciiTheme="minorHAnsi" w:hAnsiTheme="minorHAnsi" w:cs="Arial"/>
        </w:rPr>
        <w:tab/>
      </w:r>
      <w:r w:rsidRPr="00057B96">
        <w:rPr>
          <w:rFonts w:asciiTheme="minorHAnsi" w:hAnsiTheme="minorHAnsi" w:cs="Arial"/>
        </w:rPr>
        <w:t>..........................</w:t>
      </w:r>
      <w:r>
        <w:rPr>
          <w:rFonts w:asciiTheme="minorHAnsi" w:hAnsiTheme="minorHAnsi" w:cs="Arial"/>
        </w:rPr>
        <w:t xml:space="preserve"> EUR</w:t>
      </w:r>
    </w:p>
    <w:p w14:paraId="46B2D5C7" w14:textId="77777777" w:rsidR="008C3632" w:rsidRPr="001D38F7" w:rsidRDefault="008C3632" w:rsidP="008C3632">
      <w:pPr>
        <w:tabs>
          <w:tab w:val="left" w:pos="5529"/>
        </w:tabs>
        <w:spacing w:line="264" w:lineRule="auto"/>
        <w:ind w:left="11" w:right="-1" w:hanging="11"/>
        <w:rPr>
          <w:rFonts w:asciiTheme="minorHAnsi" w:hAnsiTheme="minorHAnsi" w:cs="Arial"/>
        </w:rPr>
      </w:pPr>
      <w:r w:rsidRPr="001D38F7">
        <w:rPr>
          <w:rFonts w:asciiTheme="minorHAnsi" w:hAnsiTheme="minorHAnsi" w:cs="Arial"/>
        </w:rPr>
        <w:t>(z ceny za stavebný dozor – areál SOŠ na Zvolenskej ceste č. 83, Lučenec)</w:t>
      </w:r>
    </w:p>
    <w:p w14:paraId="55C01EE4" w14:textId="77777777" w:rsidR="008C3632" w:rsidRPr="00057B96" w:rsidRDefault="008C3632" w:rsidP="008C3632">
      <w:pPr>
        <w:tabs>
          <w:tab w:val="left" w:pos="5529"/>
        </w:tabs>
        <w:spacing w:line="264" w:lineRule="auto"/>
        <w:ind w:left="11" w:right="-1" w:hanging="11"/>
        <w:rPr>
          <w:rFonts w:asciiTheme="minorHAnsi" w:hAnsiTheme="minorHAnsi" w:cs="Arial"/>
        </w:rPr>
      </w:pPr>
    </w:p>
    <w:p w14:paraId="466DE460" w14:textId="77777777" w:rsidR="008C3632" w:rsidRPr="00057B96" w:rsidRDefault="008C3632" w:rsidP="008C3632">
      <w:pPr>
        <w:tabs>
          <w:tab w:val="left" w:pos="7088"/>
        </w:tabs>
        <w:spacing w:line="264" w:lineRule="auto"/>
        <w:ind w:left="11" w:right="-1" w:hanging="11"/>
        <w:rPr>
          <w:rFonts w:asciiTheme="minorHAnsi" w:hAnsiTheme="minorHAnsi" w:cs="Arial"/>
        </w:rPr>
      </w:pPr>
      <w:r>
        <w:rPr>
          <w:rFonts w:asciiTheme="minorHAnsi" w:hAnsiTheme="minorHAnsi" w:cs="Arial"/>
          <w:u w:val="single"/>
        </w:rPr>
        <w:t xml:space="preserve">DPH </w:t>
      </w:r>
      <w:r>
        <w:rPr>
          <w:rFonts w:asciiTheme="minorHAnsi" w:hAnsiTheme="minorHAnsi"/>
          <w:u w:val="single"/>
        </w:rPr>
        <w:t xml:space="preserve">vo výške </w:t>
      </w:r>
      <w:r w:rsidRPr="00983792">
        <w:rPr>
          <w:rFonts w:asciiTheme="minorHAnsi" w:hAnsiTheme="minorHAnsi"/>
          <w:highlight w:val="yellow"/>
          <w:u w:val="single"/>
        </w:rPr>
        <w:t>......... %</w:t>
      </w:r>
      <w:r>
        <w:rPr>
          <w:rFonts w:asciiTheme="minorHAnsi" w:hAnsiTheme="minorHAnsi"/>
          <w:u w:val="single"/>
        </w:rPr>
        <w:t xml:space="preserve"> </w:t>
      </w:r>
      <w:r w:rsidRPr="001463F5">
        <w:rPr>
          <w:rFonts w:asciiTheme="minorHAnsi" w:hAnsiTheme="minorHAnsi"/>
          <w:u w:val="single"/>
        </w:rPr>
        <w:t>v</w:t>
      </w:r>
      <w:r>
        <w:rPr>
          <w:rFonts w:asciiTheme="minorHAnsi" w:hAnsiTheme="minorHAnsi"/>
          <w:u w:val="single"/>
        </w:rPr>
        <w:t> </w:t>
      </w:r>
      <w:r w:rsidRPr="001463F5">
        <w:rPr>
          <w:rFonts w:asciiTheme="minorHAnsi" w:hAnsiTheme="minorHAnsi"/>
          <w:u w:val="single"/>
        </w:rPr>
        <w:t>EUR</w:t>
      </w:r>
      <w:r w:rsidRPr="001463F5">
        <w:rPr>
          <w:rFonts w:asciiTheme="minorHAnsi" w:hAnsiTheme="minorHAnsi" w:cs="Arial"/>
          <w:u w:val="single"/>
        </w:rPr>
        <w:t>:</w:t>
      </w:r>
      <w:r w:rsidRPr="00057B96">
        <w:rPr>
          <w:rFonts w:asciiTheme="minorHAnsi" w:hAnsiTheme="minorHAnsi" w:cs="Arial"/>
        </w:rPr>
        <w:t xml:space="preserve">        </w:t>
      </w:r>
      <w:r>
        <w:rPr>
          <w:rFonts w:asciiTheme="minorHAnsi" w:hAnsiTheme="minorHAnsi" w:cs="Arial"/>
        </w:rPr>
        <w:tab/>
      </w:r>
      <w:r w:rsidRPr="00057B96">
        <w:rPr>
          <w:rFonts w:asciiTheme="minorHAnsi" w:hAnsiTheme="minorHAnsi" w:cs="Arial"/>
        </w:rPr>
        <w:t>..........................</w:t>
      </w:r>
      <w:r>
        <w:rPr>
          <w:rFonts w:asciiTheme="minorHAnsi" w:hAnsiTheme="minorHAnsi" w:cs="Arial"/>
        </w:rPr>
        <w:t xml:space="preserve"> EUR</w:t>
      </w:r>
    </w:p>
    <w:p w14:paraId="00DEFEA9" w14:textId="77777777" w:rsidR="008C3632" w:rsidRPr="001D38F7" w:rsidRDefault="008C3632" w:rsidP="008C3632">
      <w:pPr>
        <w:tabs>
          <w:tab w:val="left" w:pos="5529"/>
        </w:tabs>
        <w:spacing w:line="264" w:lineRule="auto"/>
        <w:ind w:left="11" w:right="-1" w:hanging="11"/>
        <w:rPr>
          <w:rFonts w:asciiTheme="minorHAnsi" w:hAnsiTheme="minorHAnsi" w:cs="Arial"/>
        </w:rPr>
      </w:pPr>
      <w:r w:rsidRPr="001D38F7">
        <w:rPr>
          <w:rFonts w:asciiTheme="minorHAnsi" w:hAnsiTheme="minorHAnsi" w:cs="Arial"/>
        </w:rPr>
        <w:t>(z ceny za stavebný dozor – areál SOŠ na ul. Rázusa č. 61, Lučenec)</w:t>
      </w:r>
    </w:p>
    <w:p w14:paraId="05DC4D53" w14:textId="77777777" w:rsidR="008C3632" w:rsidRDefault="008C3632" w:rsidP="008C3632">
      <w:pPr>
        <w:tabs>
          <w:tab w:val="left" w:pos="5529"/>
        </w:tabs>
        <w:spacing w:line="264" w:lineRule="auto"/>
        <w:ind w:left="11" w:right="-1" w:hanging="11"/>
        <w:rPr>
          <w:rFonts w:asciiTheme="minorHAnsi" w:hAnsiTheme="minorHAnsi" w:cs="Arial"/>
          <w:highlight w:val="yellow"/>
        </w:rPr>
      </w:pPr>
    </w:p>
    <w:p w14:paraId="6F8F17E8" w14:textId="77777777" w:rsidR="008C3632" w:rsidRPr="00057B96" w:rsidRDefault="008C3632" w:rsidP="008C3632">
      <w:pPr>
        <w:tabs>
          <w:tab w:val="left" w:pos="5529"/>
        </w:tabs>
        <w:spacing w:line="264" w:lineRule="auto"/>
        <w:ind w:left="11" w:right="-1" w:hanging="11"/>
        <w:rPr>
          <w:rFonts w:asciiTheme="minorHAnsi" w:hAnsiTheme="minorHAnsi" w:cs="Arial"/>
        </w:rPr>
      </w:pPr>
      <w:r w:rsidRPr="001463F5">
        <w:rPr>
          <w:rFonts w:asciiTheme="minorHAnsi" w:hAnsiTheme="minorHAnsi" w:cs="Arial"/>
          <w:u w:val="single"/>
        </w:rPr>
        <w:t xml:space="preserve">Cena za stavebný dozor – areál SOŠ na Zvolenskej ceste č. 83, Lučenec </w:t>
      </w:r>
      <w:r>
        <w:rPr>
          <w:rFonts w:asciiTheme="minorHAnsi" w:hAnsiTheme="minorHAnsi"/>
          <w:u w:val="single"/>
        </w:rPr>
        <w:t>s</w:t>
      </w:r>
      <w:r w:rsidRPr="001463F5">
        <w:rPr>
          <w:rFonts w:asciiTheme="minorHAnsi" w:hAnsiTheme="minorHAnsi"/>
          <w:u w:val="single"/>
        </w:rPr>
        <w:t> DPH</w:t>
      </w:r>
      <w:r w:rsidRPr="00057B96">
        <w:rPr>
          <w:rFonts w:asciiTheme="minorHAnsi" w:hAnsiTheme="minorHAnsi" w:cs="Arial"/>
        </w:rPr>
        <w:t xml:space="preserve">: </w:t>
      </w:r>
      <w:r>
        <w:rPr>
          <w:rFonts w:asciiTheme="minorHAnsi" w:hAnsiTheme="minorHAnsi" w:cs="Arial"/>
        </w:rPr>
        <w:tab/>
      </w:r>
      <w:r w:rsidRPr="00057B96">
        <w:rPr>
          <w:rFonts w:asciiTheme="minorHAnsi" w:hAnsiTheme="minorHAnsi" w:cs="Arial"/>
        </w:rPr>
        <w:t>..........................</w:t>
      </w:r>
      <w:r>
        <w:rPr>
          <w:rFonts w:asciiTheme="minorHAnsi" w:hAnsiTheme="minorHAnsi" w:cs="Arial"/>
        </w:rPr>
        <w:t xml:space="preserve"> EUR</w:t>
      </w:r>
    </w:p>
    <w:p w14:paraId="5F9511CE" w14:textId="77777777" w:rsidR="008C3632" w:rsidRPr="00057B96" w:rsidRDefault="008C3632" w:rsidP="008C3632">
      <w:pPr>
        <w:tabs>
          <w:tab w:val="left" w:pos="5529"/>
        </w:tabs>
        <w:spacing w:line="264" w:lineRule="auto"/>
        <w:ind w:left="11" w:right="-1" w:hanging="11"/>
        <w:rPr>
          <w:rFonts w:asciiTheme="minorHAnsi" w:hAnsiTheme="minorHAnsi" w:cs="Arial"/>
        </w:rPr>
      </w:pPr>
    </w:p>
    <w:p w14:paraId="74D8E36D" w14:textId="77777777" w:rsidR="008C3632" w:rsidRDefault="008C3632" w:rsidP="008C3632">
      <w:pPr>
        <w:tabs>
          <w:tab w:val="left" w:pos="5529"/>
          <w:tab w:val="left" w:pos="7655"/>
          <w:tab w:val="left" w:pos="7797"/>
        </w:tabs>
        <w:spacing w:line="264" w:lineRule="auto"/>
        <w:ind w:left="11" w:right="-1" w:hanging="11"/>
        <w:rPr>
          <w:rFonts w:asciiTheme="minorHAnsi" w:hAnsiTheme="minorHAnsi" w:cs="Arial"/>
          <w:u w:val="single"/>
        </w:rPr>
      </w:pPr>
      <w:r w:rsidRPr="001463F5">
        <w:rPr>
          <w:rFonts w:asciiTheme="minorHAnsi" w:hAnsiTheme="minorHAnsi" w:cs="Arial"/>
          <w:u w:val="single"/>
        </w:rPr>
        <w:t>Cena za stavebný dozor – areál SOŠ na ul. Rázusa č. 61, Lučenec</w:t>
      </w:r>
      <w:r w:rsidRPr="001463F5">
        <w:rPr>
          <w:rFonts w:asciiTheme="minorHAnsi" w:hAnsiTheme="minorHAnsi"/>
          <w:u w:val="single"/>
        </w:rPr>
        <w:t xml:space="preserve"> </w:t>
      </w:r>
      <w:r>
        <w:rPr>
          <w:rFonts w:asciiTheme="minorHAnsi" w:hAnsiTheme="minorHAnsi"/>
          <w:u w:val="single"/>
        </w:rPr>
        <w:t xml:space="preserve">s </w:t>
      </w:r>
      <w:r w:rsidRPr="001463F5">
        <w:rPr>
          <w:rFonts w:asciiTheme="minorHAnsi" w:hAnsiTheme="minorHAnsi"/>
          <w:u w:val="single"/>
        </w:rPr>
        <w:t>DPH</w:t>
      </w:r>
      <w:r w:rsidRPr="001463F5">
        <w:rPr>
          <w:rFonts w:asciiTheme="minorHAnsi" w:hAnsiTheme="minorHAnsi" w:cs="Arial"/>
          <w:u w:val="single"/>
        </w:rPr>
        <w:t>:</w:t>
      </w:r>
    </w:p>
    <w:p w14:paraId="3F99B366" w14:textId="77777777" w:rsidR="008C3632" w:rsidRPr="00057B96" w:rsidRDefault="008C3632" w:rsidP="008C3632">
      <w:pPr>
        <w:tabs>
          <w:tab w:val="left" w:pos="7088"/>
        </w:tabs>
        <w:spacing w:line="264" w:lineRule="auto"/>
        <w:ind w:left="11" w:right="-1" w:hanging="11"/>
        <w:rPr>
          <w:rFonts w:asciiTheme="minorHAnsi" w:hAnsiTheme="minorHAnsi" w:cs="Arial"/>
        </w:rPr>
      </w:pPr>
      <w:r>
        <w:rPr>
          <w:rFonts w:asciiTheme="minorHAnsi" w:hAnsiTheme="minorHAnsi" w:cs="Arial"/>
        </w:rPr>
        <w:tab/>
      </w:r>
      <w:r>
        <w:rPr>
          <w:rFonts w:asciiTheme="minorHAnsi" w:hAnsiTheme="minorHAnsi" w:cs="Arial"/>
        </w:rPr>
        <w:tab/>
      </w:r>
      <w:r w:rsidRPr="00057B96">
        <w:rPr>
          <w:rFonts w:asciiTheme="minorHAnsi" w:hAnsiTheme="minorHAnsi" w:cs="Arial"/>
        </w:rPr>
        <w:t>..........................</w:t>
      </w:r>
      <w:r>
        <w:rPr>
          <w:rFonts w:asciiTheme="minorHAnsi" w:hAnsiTheme="minorHAnsi" w:cs="Arial"/>
        </w:rPr>
        <w:t xml:space="preserve"> </w:t>
      </w:r>
      <w:r>
        <w:rPr>
          <w:rFonts w:asciiTheme="minorHAnsi" w:hAnsiTheme="minorHAnsi" w:cs="Arial"/>
        </w:rPr>
        <w:lastRenderedPageBreak/>
        <w:t>EUR</w:t>
      </w:r>
    </w:p>
    <w:p w14:paraId="068431FD" w14:textId="77777777" w:rsidR="008C3632" w:rsidRPr="00D57322" w:rsidRDefault="008C3632" w:rsidP="008C3632">
      <w:pPr>
        <w:tabs>
          <w:tab w:val="left" w:pos="7513"/>
        </w:tabs>
        <w:rPr>
          <w:rFonts w:asciiTheme="minorHAnsi" w:hAnsiTheme="minorHAnsi"/>
        </w:rPr>
      </w:pPr>
    </w:p>
    <w:p w14:paraId="187E79E6" w14:textId="77777777" w:rsidR="008C3632" w:rsidRPr="00D57322" w:rsidRDefault="008C3632" w:rsidP="008C3632">
      <w:pPr>
        <w:rPr>
          <w:rFonts w:asciiTheme="minorHAnsi" w:hAnsiTheme="minorHAnsi"/>
          <w:b/>
        </w:rPr>
      </w:pPr>
      <w:r>
        <w:rPr>
          <w:rFonts w:asciiTheme="minorHAnsi" w:hAnsiTheme="minorHAnsi"/>
          <w:b/>
        </w:rPr>
        <w:t>C</w:t>
      </w:r>
      <w:r w:rsidRPr="00D57322">
        <w:rPr>
          <w:rFonts w:asciiTheme="minorHAnsi" w:hAnsiTheme="minorHAnsi"/>
          <w:b/>
        </w:rPr>
        <w:t xml:space="preserve">elková cena za predmet zákazky v EUR s DPH </w:t>
      </w:r>
    </w:p>
    <w:p w14:paraId="47172EDE" w14:textId="77777777" w:rsidR="008C3632" w:rsidRDefault="008C3632" w:rsidP="008C3632">
      <w:pPr>
        <w:tabs>
          <w:tab w:val="left" w:pos="7088"/>
        </w:tabs>
        <w:spacing w:line="264" w:lineRule="auto"/>
        <w:ind w:left="11" w:right="-1" w:hanging="11"/>
        <w:rPr>
          <w:rFonts w:asciiTheme="minorHAnsi" w:hAnsiTheme="minorHAnsi"/>
          <w:b/>
        </w:rPr>
      </w:pPr>
      <w:r w:rsidRPr="00D57322">
        <w:rPr>
          <w:rFonts w:asciiTheme="minorHAnsi" w:hAnsiTheme="minorHAnsi"/>
          <w:b/>
        </w:rPr>
        <w:t>(návrh na plnenie kritéri</w:t>
      </w:r>
      <w:r>
        <w:rPr>
          <w:rFonts w:asciiTheme="minorHAnsi" w:hAnsiTheme="minorHAnsi"/>
          <w:b/>
        </w:rPr>
        <w:t>í</w:t>
      </w:r>
      <w:r w:rsidRPr="00D57322">
        <w:rPr>
          <w:rFonts w:asciiTheme="minorHAnsi" w:hAnsiTheme="minorHAnsi"/>
          <w:b/>
        </w:rPr>
        <w:t>):</w:t>
      </w:r>
    </w:p>
    <w:p w14:paraId="5F6DCAF8" w14:textId="77777777" w:rsidR="008C3632" w:rsidRPr="007C3AFC" w:rsidRDefault="008C3632" w:rsidP="008C3632">
      <w:pPr>
        <w:tabs>
          <w:tab w:val="left" w:pos="7088"/>
        </w:tabs>
        <w:spacing w:line="264" w:lineRule="auto"/>
        <w:ind w:left="11" w:right="-1" w:hanging="11"/>
        <w:rPr>
          <w:rFonts w:asciiTheme="minorHAnsi" w:hAnsiTheme="minorHAnsi"/>
          <w:b/>
          <w:bCs/>
        </w:rPr>
      </w:pPr>
      <w:r w:rsidRPr="00D57322">
        <w:rPr>
          <w:rFonts w:asciiTheme="minorHAnsi" w:hAnsiTheme="minorHAnsi"/>
          <w:b/>
        </w:rPr>
        <w:tab/>
      </w:r>
      <w:r w:rsidRPr="00D57322">
        <w:rPr>
          <w:rFonts w:asciiTheme="minorHAnsi" w:hAnsiTheme="minorHAnsi"/>
          <w:b/>
        </w:rPr>
        <w:tab/>
      </w:r>
      <w:r w:rsidRPr="007C3AFC">
        <w:rPr>
          <w:rFonts w:asciiTheme="minorHAnsi" w:hAnsiTheme="minorHAnsi"/>
          <w:b/>
          <w:bCs/>
        </w:rPr>
        <w:t>.......................... EUR</w:t>
      </w:r>
    </w:p>
    <w:p w14:paraId="12108182" w14:textId="77777777" w:rsidR="008C3632" w:rsidRPr="00013A3A" w:rsidRDefault="008C3632" w:rsidP="008C3632">
      <w:pPr>
        <w:tabs>
          <w:tab w:val="left" w:pos="5529"/>
        </w:tabs>
        <w:spacing w:line="264" w:lineRule="auto"/>
        <w:ind w:left="11" w:right="-1" w:hanging="11"/>
        <w:rPr>
          <w:rFonts w:asciiTheme="minorHAnsi" w:hAnsiTheme="minorHAnsi" w:cs="Arial"/>
          <w:highlight w:val="yellow"/>
        </w:rPr>
      </w:pPr>
    </w:p>
    <w:p w14:paraId="1E4523E8" w14:textId="77777777" w:rsidR="008C3632" w:rsidRPr="00013A3A" w:rsidRDefault="008C3632" w:rsidP="008C3632">
      <w:pPr>
        <w:tabs>
          <w:tab w:val="left" w:pos="567"/>
          <w:tab w:val="left" w:pos="1843"/>
          <w:tab w:val="left" w:pos="6096"/>
        </w:tabs>
        <w:spacing w:line="264" w:lineRule="auto"/>
        <w:ind w:left="567" w:right="-1" w:hanging="567"/>
        <w:rPr>
          <w:rFonts w:asciiTheme="minorHAnsi" w:hAnsiTheme="minorHAnsi"/>
          <w:highlight w:val="yellow"/>
          <w:lang w:eastAsia="cs-CZ"/>
        </w:rPr>
      </w:pPr>
    </w:p>
    <w:p w14:paraId="5D7F404A" w14:textId="77777777" w:rsidR="008C3632" w:rsidRPr="00013A3A" w:rsidRDefault="008C3632" w:rsidP="008C3632">
      <w:pPr>
        <w:tabs>
          <w:tab w:val="num" w:pos="2280"/>
        </w:tabs>
        <w:autoSpaceDE w:val="0"/>
        <w:adjustRightInd w:val="0"/>
        <w:spacing w:line="264" w:lineRule="auto"/>
        <w:ind w:right="-1"/>
        <w:rPr>
          <w:rFonts w:asciiTheme="minorHAnsi" w:hAnsiTheme="minorHAnsi"/>
          <w:b/>
          <w:i/>
          <w:sz w:val="18"/>
          <w:szCs w:val="18"/>
        </w:rPr>
      </w:pPr>
      <w:r w:rsidRPr="00013A3A">
        <w:rPr>
          <w:rFonts w:asciiTheme="minorHAnsi" w:hAnsiTheme="minorHAnsi"/>
          <w:sz w:val="18"/>
          <w:szCs w:val="18"/>
        </w:rPr>
        <w:t xml:space="preserve">* </w:t>
      </w:r>
      <w:r w:rsidRPr="00013A3A">
        <w:rPr>
          <w:rFonts w:asciiTheme="minorHAnsi" w:hAnsiTheme="minorHAnsi"/>
          <w:b/>
          <w:i/>
          <w:sz w:val="18"/>
          <w:szCs w:val="18"/>
        </w:rPr>
        <w:t xml:space="preserve">V prípade, </w:t>
      </w:r>
      <w:r w:rsidRPr="00013A3A">
        <w:rPr>
          <w:rFonts w:asciiTheme="minorHAnsi" w:hAnsiTheme="minorHAnsi" w:cs="Arial"/>
          <w:b/>
          <w:i/>
          <w:sz w:val="18"/>
          <w:szCs w:val="18"/>
        </w:rPr>
        <w:t xml:space="preserve">ak uchádzač je zdaniteľnou osobou pre DPH, </w:t>
      </w:r>
      <w:r w:rsidRPr="00013A3A">
        <w:rPr>
          <w:rFonts w:asciiTheme="minorHAnsi" w:hAnsiTheme="minorHAnsi"/>
          <w:b/>
          <w:i/>
          <w:sz w:val="18"/>
          <w:szCs w:val="18"/>
        </w:rPr>
        <w:t>uvedie</w:t>
      </w:r>
      <w:r>
        <w:rPr>
          <w:rFonts w:asciiTheme="minorHAnsi" w:hAnsiTheme="minorHAnsi"/>
          <w:b/>
          <w:i/>
          <w:sz w:val="18"/>
          <w:szCs w:val="18"/>
        </w:rPr>
        <w:t xml:space="preserve"> v</w:t>
      </w:r>
      <w:r w:rsidRPr="00013A3A">
        <w:rPr>
          <w:rFonts w:asciiTheme="minorHAnsi" w:hAnsiTheme="minorHAnsi"/>
          <w:b/>
          <w:i/>
          <w:sz w:val="18"/>
          <w:szCs w:val="18"/>
        </w:rPr>
        <w:t xml:space="preserve"> </w:t>
      </w:r>
      <w:r>
        <w:rPr>
          <w:rFonts w:asciiTheme="minorHAnsi" w:hAnsiTheme="minorHAnsi"/>
          <w:b/>
          <w:i/>
          <w:sz w:val="18"/>
          <w:szCs w:val="18"/>
        </w:rPr>
        <w:t>časti</w:t>
      </w:r>
      <w:r w:rsidRPr="00013A3A">
        <w:rPr>
          <w:rFonts w:asciiTheme="minorHAnsi" w:hAnsiTheme="minorHAnsi"/>
          <w:b/>
          <w:i/>
          <w:sz w:val="18"/>
          <w:szCs w:val="18"/>
        </w:rPr>
        <w:t xml:space="preserve"> „</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s DPH</w:t>
      </w:r>
      <w:r w:rsidRPr="00013A3A">
        <w:rPr>
          <w:rFonts w:asciiTheme="minorHAnsi" w:hAnsiTheme="minorHAnsi" w:cs="Courier"/>
          <w:b/>
          <w:i/>
          <w:sz w:val="18"/>
          <w:szCs w:val="18"/>
          <w:lang w:val="pl-PL"/>
        </w:rPr>
        <w:t xml:space="preserve">” </w:t>
      </w:r>
      <w:r w:rsidRPr="00013A3A">
        <w:rPr>
          <w:rFonts w:asciiTheme="minorHAnsi" w:hAnsiTheme="minorHAnsi"/>
          <w:b/>
          <w:i/>
          <w:sz w:val="18"/>
          <w:szCs w:val="18"/>
        </w:rPr>
        <w:t xml:space="preserve">sumu </w:t>
      </w:r>
      <w:r>
        <w:rPr>
          <w:rFonts w:asciiTheme="minorHAnsi" w:hAnsiTheme="minorHAnsi"/>
          <w:b/>
          <w:i/>
          <w:sz w:val="18"/>
          <w:szCs w:val="18"/>
        </w:rPr>
        <w:t>z časti</w:t>
      </w:r>
      <w:r w:rsidRPr="00013A3A">
        <w:rPr>
          <w:rFonts w:asciiTheme="minorHAnsi" w:hAnsiTheme="minorHAnsi"/>
          <w:b/>
          <w:i/>
          <w:sz w:val="18"/>
          <w:szCs w:val="18"/>
        </w:rPr>
        <w:t xml:space="preserve"> „Celková cena za predmet zákazky v EUR bez DPH“ navýšenú o aktuálne platnú sadzbu DPH.</w:t>
      </w:r>
    </w:p>
    <w:p w14:paraId="75D23BE2" w14:textId="77777777" w:rsidR="008C3632" w:rsidRPr="00013A3A" w:rsidRDefault="008C3632" w:rsidP="008C3632">
      <w:pPr>
        <w:tabs>
          <w:tab w:val="num" w:pos="2280"/>
        </w:tabs>
        <w:autoSpaceDE w:val="0"/>
        <w:adjustRightInd w:val="0"/>
        <w:spacing w:line="264" w:lineRule="auto"/>
        <w:ind w:right="-1"/>
        <w:rPr>
          <w:rFonts w:asciiTheme="minorHAnsi" w:hAnsiTheme="minorHAnsi"/>
          <w:b/>
          <w:i/>
          <w:sz w:val="18"/>
          <w:szCs w:val="18"/>
        </w:rPr>
      </w:pPr>
      <w:r w:rsidRPr="00013A3A">
        <w:rPr>
          <w:rFonts w:asciiTheme="minorHAnsi" w:hAnsiTheme="minorHAnsi"/>
          <w:b/>
          <w:i/>
          <w:sz w:val="18"/>
          <w:szCs w:val="18"/>
        </w:rPr>
        <w:t xml:space="preserve">V prípade, </w:t>
      </w:r>
      <w:r w:rsidRPr="00013A3A">
        <w:rPr>
          <w:rFonts w:asciiTheme="minorHAnsi" w:hAnsiTheme="minorHAnsi" w:cs="Arial"/>
          <w:b/>
          <w:i/>
          <w:sz w:val="18"/>
          <w:szCs w:val="18"/>
        </w:rPr>
        <w:t xml:space="preserve">ak uchádzač nie je zdaniteľnou osobou pre DPH, </w:t>
      </w:r>
      <w:r w:rsidRPr="00013A3A">
        <w:rPr>
          <w:rFonts w:asciiTheme="minorHAnsi" w:hAnsiTheme="minorHAnsi"/>
          <w:b/>
          <w:i/>
          <w:sz w:val="18"/>
          <w:szCs w:val="18"/>
        </w:rPr>
        <w:t>uvedie v</w:t>
      </w:r>
      <w:r>
        <w:rPr>
          <w:rFonts w:asciiTheme="minorHAnsi" w:hAnsiTheme="minorHAnsi"/>
          <w:b/>
          <w:i/>
          <w:sz w:val="18"/>
          <w:szCs w:val="18"/>
        </w:rPr>
        <w:t xml:space="preserve"> časti </w:t>
      </w:r>
      <w:r w:rsidRPr="00013A3A">
        <w:rPr>
          <w:rFonts w:asciiTheme="minorHAnsi" w:hAnsiTheme="minorHAnsi"/>
          <w:b/>
          <w:i/>
          <w:sz w:val="18"/>
          <w:szCs w:val="18"/>
        </w:rPr>
        <w:t>„</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s DPH</w:t>
      </w:r>
      <w:r w:rsidRPr="00013A3A">
        <w:rPr>
          <w:rFonts w:asciiTheme="minorHAnsi" w:hAnsiTheme="minorHAnsi" w:cs="Courier"/>
          <w:b/>
          <w:i/>
          <w:sz w:val="18"/>
          <w:szCs w:val="18"/>
          <w:lang w:val="pl-PL"/>
        </w:rPr>
        <w:t xml:space="preserve">” </w:t>
      </w:r>
      <w:r w:rsidRPr="00013A3A">
        <w:rPr>
          <w:rFonts w:asciiTheme="minorHAnsi" w:hAnsiTheme="minorHAnsi"/>
          <w:b/>
          <w:i/>
          <w:sz w:val="18"/>
          <w:szCs w:val="18"/>
        </w:rPr>
        <w:t>rovnakú sumu ako uviedol v</w:t>
      </w:r>
      <w:r>
        <w:rPr>
          <w:rFonts w:asciiTheme="minorHAnsi" w:hAnsiTheme="minorHAnsi"/>
          <w:b/>
          <w:i/>
          <w:sz w:val="18"/>
          <w:szCs w:val="18"/>
        </w:rPr>
        <w:t xml:space="preserve"> časti </w:t>
      </w:r>
      <w:r w:rsidRPr="00013A3A">
        <w:rPr>
          <w:rFonts w:asciiTheme="minorHAnsi" w:hAnsiTheme="minorHAnsi"/>
          <w:b/>
          <w:i/>
          <w:sz w:val="18"/>
          <w:szCs w:val="18"/>
        </w:rPr>
        <w:t>„</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bez DPH</w:t>
      </w:r>
      <w:r w:rsidRPr="00013A3A">
        <w:rPr>
          <w:rFonts w:asciiTheme="minorHAnsi" w:hAnsiTheme="minorHAnsi"/>
          <w:b/>
          <w:i/>
          <w:sz w:val="18"/>
          <w:szCs w:val="18"/>
        </w:rPr>
        <w:t xml:space="preserve">“. </w:t>
      </w:r>
    </w:p>
    <w:p w14:paraId="1D50479D" w14:textId="77777777" w:rsidR="008C3632" w:rsidRPr="00013A3A" w:rsidRDefault="008C3632" w:rsidP="008C3632">
      <w:pPr>
        <w:tabs>
          <w:tab w:val="num" w:pos="2280"/>
        </w:tabs>
        <w:autoSpaceDE w:val="0"/>
        <w:adjustRightInd w:val="0"/>
        <w:spacing w:line="264" w:lineRule="auto"/>
        <w:ind w:right="-1"/>
        <w:rPr>
          <w:rFonts w:asciiTheme="minorHAnsi" w:hAnsiTheme="minorHAnsi"/>
          <w:b/>
          <w:i/>
          <w:sz w:val="18"/>
          <w:szCs w:val="18"/>
        </w:rPr>
      </w:pPr>
      <w:r w:rsidRPr="00013A3A">
        <w:rPr>
          <w:rFonts w:asciiTheme="minorHAnsi" w:hAnsiTheme="minorHAnsi"/>
          <w:b/>
          <w:i/>
          <w:sz w:val="18"/>
          <w:szCs w:val="18"/>
        </w:rPr>
        <w:t>V prípade, ak je uchádzač zahraničnou osobou, uvedie v </w:t>
      </w:r>
      <w:r>
        <w:rPr>
          <w:rFonts w:asciiTheme="minorHAnsi" w:hAnsiTheme="minorHAnsi"/>
          <w:b/>
          <w:i/>
          <w:sz w:val="18"/>
          <w:szCs w:val="18"/>
        </w:rPr>
        <w:t>časti</w:t>
      </w:r>
      <w:r w:rsidRPr="00013A3A">
        <w:rPr>
          <w:rFonts w:asciiTheme="minorHAnsi" w:hAnsiTheme="minorHAnsi"/>
          <w:b/>
          <w:i/>
          <w:sz w:val="18"/>
          <w:szCs w:val="18"/>
        </w:rPr>
        <w:t xml:space="preserve"> „</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s DPH</w:t>
      </w:r>
      <w:r w:rsidRPr="00013A3A">
        <w:rPr>
          <w:rFonts w:asciiTheme="minorHAnsi" w:hAnsiTheme="minorHAnsi" w:cs="Courier"/>
          <w:b/>
          <w:i/>
          <w:sz w:val="18"/>
          <w:szCs w:val="18"/>
          <w:lang w:val="pl-PL"/>
        </w:rPr>
        <w:t>”</w:t>
      </w:r>
      <w:r w:rsidRPr="00013A3A">
        <w:rPr>
          <w:rFonts w:asciiTheme="minorHAnsi" w:hAnsiTheme="minorHAnsi"/>
          <w:b/>
          <w:i/>
          <w:sz w:val="18"/>
          <w:szCs w:val="18"/>
          <w:lang w:val="pl-PL"/>
        </w:rPr>
        <w:t xml:space="preserve"> </w:t>
      </w:r>
      <w:r w:rsidRPr="00013A3A">
        <w:rPr>
          <w:rFonts w:asciiTheme="minorHAnsi" w:hAnsiTheme="minorHAnsi"/>
          <w:b/>
          <w:i/>
          <w:sz w:val="18"/>
          <w:szCs w:val="18"/>
        </w:rPr>
        <w:t xml:space="preserve">sumu </w:t>
      </w:r>
      <w:r>
        <w:rPr>
          <w:rFonts w:asciiTheme="minorHAnsi" w:hAnsiTheme="minorHAnsi"/>
          <w:b/>
          <w:i/>
          <w:sz w:val="18"/>
          <w:szCs w:val="18"/>
        </w:rPr>
        <w:t>z časti</w:t>
      </w:r>
      <w:r w:rsidRPr="00013A3A">
        <w:rPr>
          <w:rFonts w:asciiTheme="minorHAnsi" w:hAnsiTheme="minorHAnsi"/>
          <w:b/>
          <w:i/>
          <w:sz w:val="18"/>
          <w:szCs w:val="18"/>
        </w:rPr>
        <w:t xml:space="preserve"> „</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bez DPH</w:t>
      </w:r>
      <w:r w:rsidRPr="00013A3A">
        <w:rPr>
          <w:rFonts w:asciiTheme="minorHAnsi" w:hAnsiTheme="minorHAnsi"/>
          <w:b/>
          <w:i/>
          <w:sz w:val="18"/>
          <w:szCs w:val="18"/>
        </w:rPr>
        <w:t>“ (bez DPH platnej v krajine sídla uchádzača) navýšenú o aktuálne platnú sadzbu DPH v SR (DPH odvádza v prípade úspešnosti jeho ponuky verejný obstarávateľ).</w:t>
      </w:r>
    </w:p>
    <w:p w14:paraId="2BD804EA" w14:textId="77777777" w:rsidR="008C3632" w:rsidRPr="00013A3A" w:rsidRDefault="008C3632" w:rsidP="008C3632">
      <w:pPr>
        <w:tabs>
          <w:tab w:val="num" w:pos="2280"/>
        </w:tabs>
        <w:autoSpaceDE w:val="0"/>
        <w:adjustRightInd w:val="0"/>
        <w:spacing w:line="264" w:lineRule="auto"/>
        <w:ind w:right="-1"/>
        <w:rPr>
          <w:rFonts w:asciiTheme="minorHAnsi" w:hAnsiTheme="minorHAnsi"/>
          <w:b/>
          <w:i/>
        </w:rPr>
      </w:pPr>
    </w:p>
    <w:p w14:paraId="1941454D" w14:textId="77777777" w:rsidR="008C3632" w:rsidRPr="00013A3A" w:rsidRDefault="008C3632" w:rsidP="008C3632">
      <w:pPr>
        <w:pStyle w:val="Bulletslevel1"/>
        <w:spacing w:before="0" w:line="264" w:lineRule="auto"/>
        <w:ind w:left="0" w:right="-1" w:firstLine="0"/>
        <w:rPr>
          <w:rFonts w:asciiTheme="minorHAnsi" w:hAnsiTheme="minorHAnsi"/>
          <w:b/>
          <w:i/>
          <w:sz w:val="22"/>
          <w:szCs w:val="22"/>
          <w:lang w:val="sk-SK"/>
        </w:rPr>
      </w:pPr>
      <w:r w:rsidRPr="00013A3A">
        <w:rPr>
          <w:rFonts w:asciiTheme="minorHAnsi" w:hAnsiTheme="minorHAnsi"/>
          <w:b/>
          <w:sz w:val="22"/>
          <w:szCs w:val="22"/>
          <w:lang w:val="sk-SK"/>
        </w:rPr>
        <w:t>Uchádzač vyhlasuje, že * JE / NIE JE platiteľom DPH (uchádzač zakrúžkuje relevantný údaj).</w:t>
      </w:r>
    </w:p>
    <w:p w14:paraId="780C489A" w14:textId="77777777" w:rsidR="008C3632" w:rsidRPr="00013A3A" w:rsidRDefault="008C3632" w:rsidP="008C3632">
      <w:pPr>
        <w:spacing w:line="264" w:lineRule="auto"/>
        <w:ind w:right="-1"/>
        <w:rPr>
          <w:rFonts w:asciiTheme="minorHAnsi" w:hAnsiTheme="minorHAnsi"/>
        </w:rPr>
      </w:pPr>
    </w:p>
    <w:p w14:paraId="0A4A2D8A" w14:textId="77777777" w:rsidR="008C3632" w:rsidRPr="00013A3A" w:rsidRDefault="008C3632" w:rsidP="008C3632">
      <w:pPr>
        <w:tabs>
          <w:tab w:val="num" w:pos="1080"/>
        </w:tabs>
        <w:spacing w:line="264" w:lineRule="auto"/>
        <w:ind w:right="-1"/>
        <w:jc w:val="right"/>
        <w:rPr>
          <w:rFonts w:asciiTheme="minorHAnsi" w:hAnsiTheme="minorHAnsi" w:cs="Arial"/>
        </w:rPr>
      </w:pPr>
    </w:p>
    <w:p w14:paraId="5AC1C8B2" w14:textId="77777777" w:rsidR="008C3632" w:rsidRPr="00013A3A" w:rsidRDefault="008C3632" w:rsidP="008C3632">
      <w:pPr>
        <w:keepNext/>
        <w:spacing w:line="264" w:lineRule="auto"/>
        <w:ind w:right="-1"/>
        <w:outlineLvl w:val="8"/>
        <w:rPr>
          <w:rFonts w:asciiTheme="minorHAnsi" w:hAnsiTheme="minorHAnsi"/>
          <w:b/>
          <w:bCs/>
          <w:noProof/>
        </w:rPr>
      </w:pPr>
      <w:r w:rsidRPr="00013A3A">
        <w:rPr>
          <w:rFonts w:asciiTheme="minorHAnsi" w:hAnsiTheme="minorHAnsi"/>
          <w:bCs/>
          <w:i/>
          <w:noProof/>
        </w:rPr>
        <w:t>V ……………….…….., dňa ....................</w:t>
      </w:r>
      <w:r w:rsidRPr="00013A3A">
        <w:rPr>
          <w:rFonts w:asciiTheme="minorHAnsi" w:hAnsiTheme="minorHAnsi"/>
          <w:bCs/>
          <w:i/>
          <w:noProof/>
        </w:rPr>
        <w:tab/>
      </w:r>
      <w:r w:rsidRPr="00013A3A">
        <w:rPr>
          <w:rFonts w:asciiTheme="minorHAnsi" w:hAnsiTheme="minorHAnsi"/>
          <w:b/>
          <w:bCs/>
          <w:noProof/>
        </w:rPr>
        <w:tab/>
      </w:r>
      <w:r w:rsidRPr="00013A3A">
        <w:rPr>
          <w:rFonts w:asciiTheme="minorHAnsi" w:hAnsiTheme="minorHAnsi"/>
          <w:b/>
          <w:bCs/>
          <w:noProof/>
        </w:rPr>
        <w:tab/>
        <w:t>…………………………………………………………</w:t>
      </w:r>
    </w:p>
    <w:p w14:paraId="573D2C08" w14:textId="77777777" w:rsidR="008C3632" w:rsidRPr="00013A3A" w:rsidRDefault="008C3632" w:rsidP="008C3632">
      <w:pPr>
        <w:spacing w:line="264" w:lineRule="auto"/>
        <w:ind w:right="-1"/>
        <w:rPr>
          <w:rFonts w:asciiTheme="minorHAnsi" w:hAnsiTheme="minorHAnsi"/>
          <w:noProof/>
        </w:rPr>
      </w:pPr>
      <w:r w:rsidRPr="00013A3A">
        <w:rPr>
          <w:rFonts w:asciiTheme="minorHAnsi" w:hAnsiTheme="minorHAnsi"/>
          <w:i/>
          <w:noProof/>
        </w:rPr>
        <w:sym w:font="Symbol" w:char="005B"/>
      </w:r>
      <w:r w:rsidRPr="00013A3A">
        <w:rPr>
          <w:rFonts w:asciiTheme="minorHAnsi" w:hAnsiTheme="minorHAnsi"/>
          <w:i/>
          <w:noProof/>
        </w:rPr>
        <w:t>uviesť miesto a dátum podpisu</w:t>
      </w:r>
      <w:r w:rsidRPr="00013A3A">
        <w:rPr>
          <w:rFonts w:asciiTheme="minorHAnsi" w:hAnsiTheme="minorHAnsi"/>
          <w:i/>
          <w:noProof/>
        </w:rPr>
        <w:sym w:font="Symbol" w:char="005D"/>
      </w:r>
      <w:r w:rsidRPr="00013A3A">
        <w:rPr>
          <w:rFonts w:asciiTheme="minorHAnsi" w:hAnsiTheme="minorHAnsi"/>
          <w:i/>
          <w:noProof/>
        </w:rPr>
        <w:tab/>
      </w:r>
      <w:r w:rsidRPr="00013A3A">
        <w:rPr>
          <w:rFonts w:asciiTheme="minorHAnsi" w:hAnsiTheme="minorHAnsi"/>
          <w:i/>
          <w:noProof/>
        </w:rPr>
        <w:tab/>
      </w:r>
      <w:r w:rsidRPr="00013A3A">
        <w:rPr>
          <w:rFonts w:asciiTheme="minorHAnsi" w:hAnsiTheme="minorHAnsi"/>
          <w:i/>
          <w:noProof/>
        </w:rPr>
        <w:tab/>
      </w:r>
      <w:r w:rsidRPr="00013A3A">
        <w:rPr>
          <w:rFonts w:asciiTheme="minorHAnsi" w:hAnsiTheme="minorHAnsi"/>
          <w:i/>
          <w:noProof/>
        </w:rPr>
        <w:sym w:font="Symbol" w:char="005B"/>
      </w:r>
      <w:r w:rsidRPr="00013A3A">
        <w:rPr>
          <w:rFonts w:asciiTheme="minorHAnsi" w:hAnsiTheme="minorHAnsi"/>
          <w:i/>
          <w:noProof/>
        </w:rPr>
        <w:t>vypísať meno, priezvisko a funkciu</w:t>
      </w:r>
    </w:p>
    <w:p w14:paraId="60CF00CD" w14:textId="77777777" w:rsidR="008C3632" w:rsidRPr="00013A3A" w:rsidRDefault="008C3632" w:rsidP="008C3632">
      <w:pPr>
        <w:spacing w:line="264" w:lineRule="auto"/>
        <w:ind w:left="4963" w:right="-1" w:firstLine="140"/>
        <w:rPr>
          <w:rFonts w:asciiTheme="minorHAnsi" w:hAnsiTheme="minorHAnsi" w:cs="Gautami"/>
          <w:noProof/>
        </w:rPr>
      </w:pPr>
      <w:r w:rsidRPr="00013A3A">
        <w:rPr>
          <w:rFonts w:asciiTheme="minorHAnsi" w:hAnsiTheme="minorHAnsi"/>
          <w:i/>
          <w:noProof/>
        </w:rPr>
        <w:t>oprávnenej osoby uchádzača</w:t>
      </w:r>
      <w:r w:rsidRPr="00013A3A">
        <w:rPr>
          <w:rFonts w:asciiTheme="minorHAnsi" w:hAnsiTheme="minorHAnsi"/>
          <w:i/>
          <w:noProof/>
        </w:rPr>
        <w:sym w:font="Symbol" w:char="005D"/>
      </w:r>
    </w:p>
    <w:p w14:paraId="005EA6C5" w14:textId="77777777" w:rsidR="008C3632" w:rsidRDefault="008C3632" w:rsidP="008C3632">
      <w:pPr>
        <w:tabs>
          <w:tab w:val="right" w:pos="8364"/>
        </w:tabs>
        <w:autoSpaceDE w:val="0"/>
        <w:adjustRightInd w:val="0"/>
        <w:spacing w:line="264" w:lineRule="auto"/>
        <w:ind w:right="-1"/>
        <w:rPr>
          <w:rFonts w:asciiTheme="minorHAnsi" w:hAnsiTheme="minorHAnsi"/>
          <w:i/>
          <w:noProof/>
          <w:sz w:val="20"/>
          <w:szCs w:val="20"/>
        </w:rPr>
      </w:pPr>
    </w:p>
    <w:p w14:paraId="4A30956E" w14:textId="77777777" w:rsidR="008C3632" w:rsidRPr="00013A3A" w:rsidRDefault="008C3632" w:rsidP="008C3632">
      <w:pPr>
        <w:tabs>
          <w:tab w:val="right" w:pos="8364"/>
        </w:tabs>
        <w:autoSpaceDE w:val="0"/>
        <w:adjustRightInd w:val="0"/>
        <w:spacing w:line="264" w:lineRule="auto"/>
        <w:ind w:right="-1"/>
        <w:rPr>
          <w:rFonts w:asciiTheme="minorHAnsi" w:hAnsiTheme="minorHAnsi"/>
          <w:i/>
          <w:noProof/>
          <w:sz w:val="20"/>
          <w:szCs w:val="20"/>
        </w:rPr>
      </w:pPr>
    </w:p>
    <w:p w14:paraId="44E169D7" w14:textId="77777777" w:rsidR="008C3632" w:rsidRPr="00013A3A" w:rsidRDefault="008C3632" w:rsidP="008C3632">
      <w:pPr>
        <w:tabs>
          <w:tab w:val="right" w:pos="8364"/>
        </w:tabs>
        <w:autoSpaceDE w:val="0"/>
        <w:adjustRightInd w:val="0"/>
        <w:spacing w:line="264" w:lineRule="auto"/>
        <w:ind w:right="-1"/>
        <w:rPr>
          <w:rFonts w:asciiTheme="minorHAnsi" w:hAnsiTheme="minorHAnsi"/>
          <w:i/>
          <w:noProof/>
          <w:sz w:val="20"/>
          <w:szCs w:val="20"/>
        </w:rPr>
      </w:pPr>
      <w:r w:rsidRPr="00013A3A">
        <w:rPr>
          <w:rFonts w:asciiTheme="minorHAnsi" w:hAnsiTheme="minorHAnsi"/>
          <w:i/>
          <w:noProof/>
          <w:sz w:val="20"/>
          <w:szCs w:val="20"/>
        </w:rPr>
        <w:t>Poznámka:</w:t>
      </w:r>
    </w:p>
    <w:p w14:paraId="16A62CE8" w14:textId="77777777" w:rsidR="008C3632" w:rsidRPr="00013A3A" w:rsidRDefault="008C3632" w:rsidP="008C3632">
      <w:pPr>
        <w:pStyle w:val="Odsekzoznamu"/>
        <w:numPr>
          <w:ilvl w:val="0"/>
          <w:numId w:val="32"/>
        </w:numPr>
        <w:suppressAutoHyphens w:val="0"/>
        <w:autoSpaceDN/>
        <w:spacing w:line="264" w:lineRule="auto"/>
        <w:ind w:right="-1"/>
        <w:contextualSpacing/>
        <w:jc w:val="both"/>
        <w:rPr>
          <w:rFonts w:asciiTheme="minorHAnsi" w:hAnsiTheme="minorHAnsi"/>
          <w:i/>
          <w:noProof/>
          <w:sz w:val="20"/>
          <w:szCs w:val="20"/>
        </w:rPr>
      </w:pPr>
      <w:r w:rsidRPr="00013A3A">
        <w:rPr>
          <w:rFonts w:asciiTheme="minorHAnsi" w:hAnsiTheme="minorHAnsi"/>
          <w:i/>
          <w:noProof/>
          <w:sz w:val="20"/>
          <w:szCs w:val="20"/>
        </w:rPr>
        <w:t>dátum musí byť aktuálny vo vzťahu ku dňu uplynutia lehoty na predkladanie ponúk;</w:t>
      </w:r>
    </w:p>
    <w:p w14:paraId="001584EB" w14:textId="2A1A3EB0" w:rsidR="008C3632" w:rsidRPr="008C3632" w:rsidRDefault="008C3632" w:rsidP="008C3632">
      <w:pPr>
        <w:pStyle w:val="Odsekzoznamu"/>
        <w:numPr>
          <w:ilvl w:val="0"/>
          <w:numId w:val="32"/>
        </w:numPr>
        <w:suppressAutoHyphens w:val="0"/>
        <w:autoSpaceDN/>
        <w:spacing w:line="264" w:lineRule="auto"/>
        <w:ind w:right="-1"/>
        <w:contextualSpacing/>
        <w:jc w:val="both"/>
        <w:rPr>
          <w:rFonts w:asciiTheme="minorHAnsi" w:hAnsiTheme="minorHAnsi"/>
          <w:i/>
          <w:noProof/>
          <w:sz w:val="20"/>
          <w:szCs w:val="20"/>
        </w:rPr>
      </w:pPr>
      <w:r w:rsidRPr="00013A3A">
        <w:rPr>
          <w:rFonts w:asciiTheme="minorHAnsi" w:hAnsiTheme="minorHAnsi" w:cs="Arial"/>
          <w:i/>
          <w:sz w:val="20"/>
          <w:szCs w:val="20"/>
        </w:rPr>
        <w:t xml:space="preserve">návrh na plnenie kritérií uchádzača musí byť v zmysle Výzvy </w:t>
      </w:r>
      <w:r w:rsidRPr="00013A3A">
        <w:rPr>
          <w:rFonts w:asciiTheme="minorHAnsi" w:hAnsiTheme="minorHAnsi"/>
          <w:i/>
          <w:sz w:val="20"/>
          <w:szCs w:val="20"/>
          <w:u w:val="single"/>
        </w:rPr>
        <w:t>vložený do systému JOSEPHINE vo formáte .</w:t>
      </w:r>
      <w:proofErr w:type="spellStart"/>
      <w:r w:rsidRPr="00013A3A">
        <w:rPr>
          <w:rFonts w:asciiTheme="minorHAnsi" w:hAnsiTheme="minorHAnsi"/>
          <w:i/>
          <w:sz w:val="20"/>
          <w:szCs w:val="20"/>
          <w:u w:val="single"/>
        </w:rPr>
        <w:t>pdf</w:t>
      </w:r>
      <w:proofErr w:type="spellEnd"/>
      <w:r w:rsidRPr="00013A3A">
        <w:rPr>
          <w:rFonts w:asciiTheme="minorHAnsi" w:hAnsiTheme="minorHAnsi" w:cs="Arial"/>
          <w:i/>
          <w:sz w:val="20"/>
          <w:szCs w:val="20"/>
        </w:rPr>
        <w:t>“;</w:t>
      </w:r>
    </w:p>
    <w:p w14:paraId="76F4187E" w14:textId="77777777" w:rsidR="008C3632" w:rsidRPr="00AE7AB1" w:rsidRDefault="008C3632" w:rsidP="008C3632">
      <w:pPr>
        <w:pStyle w:val="Odsekzoznamu"/>
        <w:numPr>
          <w:ilvl w:val="0"/>
          <w:numId w:val="32"/>
        </w:numPr>
        <w:tabs>
          <w:tab w:val="left" w:pos="2160"/>
          <w:tab w:val="left" w:pos="2880"/>
          <w:tab w:val="left" w:pos="4500"/>
        </w:tabs>
        <w:suppressAutoHyphens w:val="0"/>
        <w:autoSpaceDN/>
        <w:spacing w:line="264" w:lineRule="auto"/>
        <w:ind w:right="-1"/>
        <w:rPr>
          <w:rFonts w:asciiTheme="minorHAnsi" w:hAnsiTheme="minorHAnsi" w:cs="Arial"/>
          <w:i/>
          <w:sz w:val="20"/>
          <w:szCs w:val="20"/>
        </w:rPr>
      </w:pPr>
      <w:r w:rsidRPr="00013A3A">
        <w:rPr>
          <w:rFonts w:asciiTheme="minorHAnsi" w:hAnsiTheme="minorHAnsi" w:cs="Arial"/>
          <w:i/>
          <w:sz w:val="20"/>
          <w:szCs w:val="20"/>
        </w:rPr>
        <w:t>uchádzač zaokrúhli svoje návrhy v zmysle matematických pravidiel na 2 desatinné miesta;</w:t>
      </w:r>
    </w:p>
    <w:p w14:paraId="724D341E" w14:textId="40D36552" w:rsidR="00501B8A" w:rsidRPr="008C3632" w:rsidRDefault="00501B8A" w:rsidP="008C3632">
      <w:pPr>
        <w:suppressAutoHyphens w:val="0"/>
        <w:autoSpaceDN/>
        <w:spacing w:line="264" w:lineRule="auto"/>
        <w:ind w:left="840" w:right="-1"/>
        <w:contextualSpacing/>
        <w:jc w:val="both"/>
        <w:rPr>
          <w:rFonts w:asciiTheme="minorHAnsi" w:hAnsiTheme="minorHAnsi"/>
          <w:i/>
          <w:noProof/>
          <w:sz w:val="20"/>
          <w:szCs w:val="20"/>
        </w:rPr>
      </w:pPr>
    </w:p>
    <w:p w14:paraId="54936651" w14:textId="77777777" w:rsidR="000219A5" w:rsidRPr="005F216C" w:rsidRDefault="000219A5" w:rsidP="000219A5">
      <w:pPr>
        <w:rPr>
          <w:rFonts w:ascii="Times New Roman" w:hAnsi="Times New Roman" w:cs="Times New Roman"/>
          <w:sz w:val="22"/>
          <w:szCs w:val="22"/>
        </w:rPr>
      </w:pPr>
    </w:p>
    <w:p w14:paraId="35C90AAB" w14:textId="77777777" w:rsidR="000219A5" w:rsidRPr="005F216C" w:rsidRDefault="000219A5" w:rsidP="000219A5">
      <w:pPr>
        <w:rPr>
          <w:rFonts w:ascii="Times New Roman" w:hAnsi="Times New Roman" w:cs="Times New Roman"/>
          <w:sz w:val="22"/>
          <w:szCs w:val="22"/>
        </w:rPr>
      </w:pPr>
    </w:p>
    <w:p w14:paraId="0E872EDD" w14:textId="5B973030" w:rsidR="000A6780" w:rsidRDefault="000A6780">
      <w:pPr>
        <w:rPr>
          <w:rFonts w:ascii="Times New Roman" w:hAnsi="Times New Roman" w:cs="Times New Roman"/>
          <w:sz w:val="22"/>
          <w:szCs w:val="22"/>
        </w:rPr>
      </w:pPr>
    </w:p>
    <w:p w14:paraId="52207D13" w14:textId="436B215C" w:rsidR="00816E9D" w:rsidRDefault="00816E9D">
      <w:pPr>
        <w:rPr>
          <w:rFonts w:ascii="Times New Roman" w:hAnsi="Times New Roman" w:cs="Times New Roman"/>
          <w:sz w:val="22"/>
          <w:szCs w:val="22"/>
        </w:rPr>
      </w:pPr>
    </w:p>
    <w:p w14:paraId="7FEBAFFE" w14:textId="0FCBA0DB" w:rsidR="00816E9D" w:rsidRDefault="00816E9D">
      <w:pPr>
        <w:rPr>
          <w:rFonts w:ascii="Times New Roman" w:hAnsi="Times New Roman" w:cs="Times New Roman"/>
          <w:sz w:val="22"/>
          <w:szCs w:val="22"/>
        </w:rPr>
      </w:pPr>
    </w:p>
    <w:p w14:paraId="11E6B586" w14:textId="5ACE7F7D" w:rsidR="00816E9D" w:rsidRDefault="00816E9D">
      <w:pPr>
        <w:rPr>
          <w:rFonts w:ascii="Times New Roman" w:hAnsi="Times New Roman" w:cs="Times New Roman"/>
          <w:sz w:val="22"/>
          <w:szCs w:val="22"/>
        </w:rPr>
      </w:pPr>
    </w:p>
    <w:p w14:paraId="3EFDC5E3" w14:textId="289D6963" w:rsidR="00816E9D" w:rsidRDefault="00816E9D">
      <w:pPr>
        <w:rPr>
          <w:rFonts w:ascii="Times New Roman" w:hAnsi="Times New Roman" w:cs="Times New Roman"/>
          <w:sz w:val="22"/>
          <w:szCs w:val="22"/>
        </w:rPr>
      </w:pPr>
    </w:p>
    <w:p w14:paraId="39E0BF3A" w14:textId="7E14D9C0" w:rsidR="00816E9D" w:rsidRDefault="00816E9D">
      <w:pPr>
        <w:rPr>
          <w:rFonts w:ascii="Times New Roman" w:hAnsi="Times New Roman" w:cs="Times New Roman"/>
          <w:sz w:val="22"/>
          <w:szCs w:val="22"/>
        </w:rPr>
      </w:pPr>
    </w:p>
    <w:p w14:paraId="00F2981C" w14:textId="75C2194C" w:rsidR="00816E9D" w:rsidRDefault="00816E9D">
      <w:pPr>
        <w:rPr>
          <w:rFonts w:ascii="Times New Roman" w:hAnsi="Times New Roman" w:cs="Times New Roman"/>
          <w:sz w:val="22"/>
          <w:szCs w:val="22"/>
        </w:rPr>
      </w:pPr>
    </w:p>
    <w:p w14:paraId="3251827B" w14:textId="7C077016" w:rsidR="00816E9D" w:rsidRDefault="00816E9D">
      <w:pPr>
        <w:rPr>
          <w:rFonts w:ascii="Times New Roman" w:hAnsi="Times New Roman" w:cs="Times New Roman"/>
          <w:sz w:val="22"/>
          <w:szCs w:val="22"/>
        </w:rPr>
      </w:pPr>
    </w:p>
    <w:p w14:paraId="4464002A" w14:textId="4B6734FB" w:rsidR="00816E9D" w:rsidRDefault="00816E9D">
      <w:pPr>
        <w:rPr>
          <w:rFonts w:ascii="Times New Roman" w:hAnsi="Times New Roman" w:cs="Times New Roman"/>
          <w:sz w:val="22"/>
          <w:szCs w:val="22"/>
        </w:rPr>
      </w:pPr>
    </w:p>
    <w:p w14:paraId="51686656" w14:textId="2D2AD353" w:rsidR="00816E9D" w:rsidRDefault="00816E9D">
      <w:pPr>
        <w:rPr>
          <w:rFonts w:ascii="Times New Roman" w:hAnsi="Times New Roman" w:cs="Times New Roman"/>
          <w:sz w:val="22"/>
          <w:szCs w:val="22"/>
        </w:rPr>
      </w:pPr>
    </w:p>
    <w:p w14:paraId="5E80E44E" w14:textId="11C37BB3" w:rsidR="00816E9D" w:rsidRDefault="00816E9D">
      <w:pPr>
        <w:rPr>
          <w:rFonts w:ascii="Times New Roman" w:hAnsi="Times New Roman" w:cs="Times New Roman"/>
          <w:sz w:val="22"/>
          <w:szCs w:val="22"/>
        </w:rPr>
      </w:pPr>
    </w:p>
    <w:p w14:paraId="136D4311" w14:textId="262663D9" w:rsidR="00816E9D" w:rsidRDefault="00816E9D">
      <w:pPr>
        <w:rPr>
          <w:rFonts w:ascii="Times New Roman" w:hAnsi="Times New Roman" w:cs="Times New Roman"/>
          <w:sz w:val="22"/>
          <w:szCs w:val="22"/>
        </w:rPr>
      </w:pPr>
    </w:p>
    <w:p w14:paraId="29D13C1F" w14:textId="5AFC4541" w:rsidR="00302533" w:rsidRDefault="00302533">
      <w:pPr>
        <w:rPr>
          <w:rFonts w:ascii="Times New Roman" w:hAnsi="Times New Roman" w:cs="Times New Roman"/>
          <w:sz w:val="22"/>
          <w:szCs w:val="22"/>
        </w:rPr>
      </w:pPr>
    </w:p>
    <w:p w14:paraId="1AF9C035" w14:textId="7A4F72D0" w:rsidR="00302533" w:rsidRDefault="00302533">
      <w:pPr>
        <w:rPr>
          <w:rFonts w:ascii="Times New Roman" w:hAnsi="Times New Roman" w:cs="Times New Roman"/>
          <w:sz w:val="22"/>
          <w:szCs w:val="22"/>
        </w:rPr>
      </w:pPr>
    </w:p>
    <w:p w14:paraId="54F4934B" w14:textId="45C3764B" w:rsidR="00302533" w:rsidRDefault="00302533">
      <w:pPr>
        <w:rPr>
          <w:rFonts w:ascii="Times New Roman" w:hAnsi="Times New Roman" w:cs="Times New Roman"/>
          <w:sz w:val="22"/>
          <w:szCs w:val="22"/>
        </w:rPr>
      </w:pPr>
    </w:p>
    <w:p w14:paraId="769DF11C" w14:textId="6E7C45D1" w:rsidR="00302533" w:rsidRDefault="00302533">
      <w:pPr>
        <w:rPr>
          <w:rFonts w:ascii="Times New Roman" w:hAnsi="Times New Roman" w:cs="Times New Roman"/>
          <w:sz w:val="22"/>
          <w:szCs w:val="22"/>
        </w:rPr>
      </w:pPr>
    </w:p>
    <w:p w14:paraId="308F4CF3" w14:textId="0487E105" w:rsidR="00A650AA" w:rsidRDefault="00A650AA">
      <w:pPr>
        <w:rPr>
          <w:rFonts w:ascii="Times New Roman" w:hAnsi="Times New Roman" w:cs="Times New Roman"/>
          <w:sz w:val="22"/>
          <w:szCs w:val="22"/>
        </w:rPr>
      </w:pPr>
    </w:p>
    <w:p w14:paraId="519F12FE" w14:textId="77777777" w:rsidR="00302533" w:rsidRDefault="00302533">
      <w:pPr>
        <w:rPr>
          <w:rFonts w:ascii="Times New Roman" w:hAnsi="Times New Roman" w:cs="Times New Roman"/>
          <w:sz w:val="22"/>
          <w:szCs w:val="22"/>
        </w:rPr>
      </w:pPr>
    </w:p>
    <w:p w14:paraId="1F1BAA5F" w14:textId="0363C3D3" w:rsidR="00816E9D" w:rsidRDefault="00816E9D">
      <w:pPr>
        <w:rPr>
          <w:rFonts w:ascii="Times New Roman" w:hAnsi="Times New Roman" w:cs="Times New Roman"/>
          <w:sz w:val="22"/>
          <w:szCs w:val="22"/>
        </w:rPr>
      </w:pPr>
    </w:p>
    <w:p w14:paraId="246DC72D" w14:textId="7EB6A92F" w:rsidR="00816E9D" w:rsidRPr="00E076D2" w:rsidRDefault="00816E9D" w:rsidP="00816E9D">
      <w:pPr>
        <w:pStyle w:val="Odsekzoznamu"/>
        <w:tabs>
          <w:tab w:val="center" w:pos="1985"/>
          <w:tab w:val="center" w:pos="7088"/>
        </w:tabs>
        <w:ind w:left="720"/>
        <w:jc w:val="right"/>
        <w:rPr>
          <w:sz w:val="20"/>
          <w:szCs w:val="20"/>
        </w:rPr>
      </w:pPr>
      <w:r w:rsidRPr="00E076D2">
        <w:rPr>
          <w:sz w:val="20"/>
          <w:szCs w:val="20"/>
        </w:rPr>
        <w:lastRenderedPageBreak/>
        <w:t>Príloha č. 3 Zmluvy o výkone stavebného dozoru – Opis stavby</w:t>
      </w:r>
    </w:p>
    <w:p w14:paraId="1A756343" w14:textId="77777777" w:rsidR="00816E9D" w:rsidRDefault="00816E9D" w:rsidP="00816E9D">
      <w:pPr>
        <w:pStyle w:val="tl1"/>
        <w:tabs>
          <w:tab w:val="left" w:pos="567"/>
        </w:tabs>
        <w:jc w:val="left"/>
        <w:rPr>
          <w:rFonts w:ascii="Calibri" w:hAnsi="Calibri" w:cs="Calibri"/>
          <w:b/>
          <w:bCs/>
          <w:iCs/>
          <w:sz w:val="24"/>
          <w:szCs w:val="20"/>
        </w:rPr>
      </w:pPr>
    </w:p>
    <w:p w14:paraId="528A3271" w14:textId="45B70CDD" w:rsidR="00816E9D" w:rsidRPr="0063584C" w:rsidRDefault="00816E9D" w:rsidP="00816E9D">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OPIS  </w:t>
      </w:r>
      <w:r>
        <w:rPr>
          <w:rFonts w:ascii="Calibri" w:hAnsi="Calibri" w:cs="Calibri"/>
          <w:b/>
          <w:bCs/>
          <w:iCs/>
          <w:sz w:val="24"/>
          <w:szCs w:val="20"/>
        </w:rPr>
        <w:t>STAVBY</w:t>
      </w:r>
    </w:p>
    <w:p w14:paraId="1ABDF5F7" w14:textId="77777777" w:rsidR="00816E9D" w:rsidRDefault="00816E9D" w:rsidP="00816E9D">
      <w:pPr>
        <w:tabs>
          <w:tab w:val="left" w:pos="2552"/>
        </w:tabs>
        <w:jc w:val="both"/>
        <w:rPr>
          <w:rFonts w:ascii="Calibri" w:hAnsi="Calibri" w:cs="Calibri"/>
          <w:b/>
          <w:bCs/>
          <w:iCs/>
          <w:sz w:val="20"/>
          <w:szCs w:val="20"/>
          <w:lang w:eastAsia="sk-SK"/>
        </w:rPr>
      </w:pPr>
    </w:p>
    <w:p w14:paraId="0491C134" w14:textId="77777777" w:rsidR="00816E9D" w:rsidRPr="007A3A0B" w:rsidRDefault="00816E9D" w:rsidP="00816E9D">
      <w:pPr>
        <w:pStyle w:val="Odsekzoznamu"/>
        <w:numPr>
          <w:ilvl w:val="0"/>
          <w:numId w:val="33"/>
        </w:numPr>
        <w:suppressAutoHyphens w:val="0"/>
        <w:autoSpaceDN/>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66AD8B68" w14:textId="2D5CBCFC" w:rsidR="00816E9D" w:rsidRPr="007D2F00" w:rsidRDefault="00816E9D" w:rsidP="00816E9D">
      <w:pPr>
        <w:pStyle w:val="Odsekzoznamu"/>
        <w:tabs>
          <w:tab w:val="left" w:pos="567"/>
        </w:tabs>
        <w:ind w:left="0"/>
        <w:jc w:val="both"/>
        <w:rPr>
          <w:rFonts w:asciiTheme="minorHAnsi" w:hAnsiTheme="minorHAnsi" w:cstheme="minorHAnsi"/>
          <w:sz w:val="22"/>
          <w:szCs w:val="22"/>
        </w:rPr>
      </w:pPr>
      <w:r w:rsidRPr="007D2F00">
        <w:rPr>
          <w:rFonts w:asciiTheme="minorHAnsi" w:hAnsiTheme="minorHAnsi" w:cstheme="minorHAnsi"/>
          <w:sz w:val="20"/>
          <w:szCs w:val="20"/>
        </w:rPr>
        <w:t xml:space="preserve">Predmetom zákazky je uskutočnenie </w:t>
      </w:r>
      <w:r>
        <w:rPr>
          <w:rFonts w:asciiTheme="minorHAnsi" w:hAnsiTheme="minorHAnsi" w:cstheme="minorHAnsi"/>
          <w:sz w:val="20"/>
          <w:szCs w:val="20"/>
        </w:rPr>
        <w:t>výkonu stavebného dozoru</w:t>
      </w:r>
      <w:r w:rsidRPr="007D2F00">
        <w:rPr>
          <w:rFonts w:asciiTheme="minorHAnsi" w:hAnsiTheme="minorHAnsi" w:cstheme="minorHAnsi"/>
          <w:sz w:val="20"/>
          <w:szCs w:val="20"/>
        </w:rPr>
        <w:t xml:space="preserve"> v rámci investičnej akcie </w:t>
      </w:r>
      <w:r w:rsidR="00301701" w:rsidRPr="00302533">
        <w:rPr>
          <w:rFonts w:asciiTheme="minorHAnsi" w:hAnsiTheme="minorHAnsi" w:cstheme="minorHAnsi"/>
          <w:color w:val="333333"/>
          <w:sz w:val="20"/>
          <w:szCs w:val="20"/>
          <w:shd w:val="clear" w:color="auto" w:fill="FFFFFF"/>
        </w:rPr>
        <w:t xml:space="preserve">Rekonštrukcia, modernizácia stavebných objektov a doplnkové nové stavby </w:t>
      </w:r>
      <w:r w:rsidR="00EC6D2B">
        <w:rPr>
          <w:rFonts w:asciiTheme="minorHAnsi" w:hAnsiTheme="minorHAnsi" w:cstheme="minorHAnsi"/>
          <w:color w:val="333333"/>
          <w:sz w:val="20"/>
          <w:szCs w:val="20"/>
          <w:shd w:val="clear" w:color="auto" w:fill="FFFFFF"/>
        </w:rPr>
        <w:t xml:space="preserve">SOŠ </w:t>
      </w:r>
      <w:r w:rsidR="00301701" w:rsidRPr="00302533">
        <w:rPr>
          <w:rFonts w:asciiTheme="minorHAnsi" w:hAnsiTheme="minorHAnsi" w:cstheme="minorHAnsi"/>
          <w:color w:val="333333"/>
          <w:sz w:val="20"/>
          <w:szCs w:val="20"/>
          <w:shd w:val="clear" w:color="auto" w:fill="FFFFFF"/>
        </w:rPr>
        <w:t>hotelových služieb a dopravy, Lučenec s názvom projektu: „Modernizácia odborného vzdelávania</w:t>
      </w:r>
      <w:r w:rsidR="00F40528">
        <w:rPr>
          <w:rFonts w:asciiTheme="minorHAnsi" w:hAnsiTheme="minorHAnsi" w:cstheme="minorHAnsi"/>
          <w:color w:val="333333"/>
          <w:sz w:val="20"/>
          <w:szCs w:val="20"/>
          <w:shd w:val="clear" w:color="auto" w:fill="FFFFFF"/>
        </w:rPr>
        <w:t>“</w:t>
      </w:r>
      <w:r w:rsidRPr="007D2F00">
        <w:rPr>
          <w:rFonts w:asciiTheme="minorHAnsi" w:hAnsiTheme="minorHAnsi" w:cstheme="minorHAnsi"/>
          <w:b/>
          <w:bCs/>
          <w:sz w:val="20"/>
          <w:szCs w:val="20"/>
        </w:rPr>
        <w:t>,</w:t>
      </w:r>
      <w:r w:rsidRPr="007D2F00">
        <w:rPr>
          <w:rFonts w:asciiTheme="minorHAnsi" w:hAnsiTheme="minorHAnsi" w:cstheme="minorHAnsi"/>
          <w:sz w:val="20"/>
          <w:szCs w:val="20"/>
        </w:rPr>
        <w:t xml:space="preserve"> na základe projektovej dokumentácie na stavebné povolenie s náležitosťami dokumentácie na realizáciu stavby </w:t>
      </w:r>
      <w:r>
        <w:rPr>
          <w:rFonts w:asciiTheme="minorHAnsi" w:hAnsiTheme="minorHAnsi" w:cstheme="minorHAnsi"/>
          <w:sz w:val="20"/>
          <w:szCs w:val="20"/>
        </w:rPr>
        <w:t xml:space="preserve">(DSP a DRS) </w:t>
      </w:r>
      <w:r w:rsidRPr="007D2F00">
        <w:rPr>
          <w:rFonts w:asciiTheme="minorHAnsi" w:hAnsiTheme="minorHAnsi" w:cstheme="minorHAnsi"/>
          <w:sz w:val="20"/>
          <w:szCs w:val="20"/>
        </w:rPr>
        <w:t xml:space="preserve">vyhotovenou projektantom Ing. Petrom </w:t>
      </w:r>
      <w:proofErr w:type="spellStart"/>
      <w:r w:rsidRPr="007D2F00">
        <w:rPr>
          <w:rFonts w:asciiTheme="minorHAnsi" w:hAnsiTheme="minorHAnsi" w:cstheme="minorHAnsi"/>
          <w:sz w:val="20"/>
          <w:szCs w:val="20"/>
        </w:rPr>
        <w:t>Uhrovičom</w:t>
      </w:r>
      <w:proofErr w:type="spellEnd"/>
      <w:r w:rsidRPr="007D2F00">
        <w:rPr>
          <w:rFonts w:asciiTheme="minorHAnsi" w:hAnsiTheme="minorHAnsi" w:cstheme="minorHAnsi"/>
          <w:sz w:val="20"/>
          <w:szCs w:val="20"/>
        </w:rPr>
        <w:t xml:space="preserve"> – DESING ENGINEERING, </w:t>
      </w:r>
      <w:proofErr w:type="spellStart"/>
      <w:r w:rsidRPr="007D2F00">
        <w:rPr>
          <w:rFonts w:asciiTheme="minorHAnsi" w:hAnsiTheme="minorHAnsi" w:cstheme="minorHAnsi"/>
          <w:sz w:val="20"/>
          <w:szCs w:val="20"/>
        </w:rPr>
        <w:t>a.s</w:t>
      </w:r>
      <w:proofErr w:type="spellEnd"/>
      <w:r w:rsidRPr="007D2F00">
        <w:rPr>
          <w:rFonts w:asciiTheme="minorHAnsi" w:hAnsiTheme="minorHAnsi" w:cstheme="minorHAnsi"/>
          <w:sz w:val="20"/>
          <w:szCs w:val="20"/>
        </w:rPr>
        <w:t xml:space="preserve">. na objektoch v správe </w:t>
      </w:r>
      <w:r w:rsidR="00EC6D2B">
        <w:rPr>
          <w:rFonts w:asciiTheme="minorHAnsi" w:hAnsiTheme="minorHAnsi" w:cstheme="minorHAnsi"/>
          <w:sz w:val="20"/>
          <w:szCs w:val="20"/>
        </w:rPr>
        <w:t xml:space="preserve">SOŠ </w:t>
      </w:r>
      <w:r w:rsidRPr="007D2F00">
        <w:rPr>
          <w:rFonts w:asciiTheme="minorHAnsi" w:hAnsiTheme="minorHAnsi" w:cstheme="minorHAnsi"/>
          <w:sz w:val="20"/>
          <w:szCs w:val="20"/>
        </w:rPr>
        <w:t>hotelových služieb a dopravy v Lučenci, a to konkrétne na adrese:</w:t>
      </w:r>
    </w:p>
    <w:p w14:paraId="2AC9F25E" w14:textId="77777777" w:rsidR="00816E9D" w:rsidRPr="00B7298B" w:rsidRDefault="00816E9D" w:rsidP="00816E9D">
      <w:pPr>
        <w:pStyle w:val="Odsekzoznamu"/>
        <w:tabs>
          <w:tab w:val="left" w:pos="567"/>
        </w:tabs>
        <w:ind w:left="284" w:hanging="284"/>
        <w:jc w:val="both"/>
        <w:rPr>
          <w:rFonts w:asciiTheme="minorHAnsi" w:hAnsiTheme="minorHAnsi" w:cstheme="minorHAnsi"/>
          <w:sz w:val="22"/>
          <w:szCs w:val="22"/>
        </w:rPr>
      </w:pPr>
    </w:p>
    <w:p w14:paraId="2063D4F8" w14:textId="77777777" w:rsidR="00816E9D" w:rsidRPr="000A4A55" w:rsidRDefault="00816E9D" w:rsidP="00816E9D">
      <w:pPr>
        <w:pStyle w:val="Odsekzoznamu"/>
        <w:numPr>
          <w:ilvl w:val="1"/>
          <w:numId w:val="36"/>
        </w:numPr>
        <w:tabs>
          <w:tab w:val="left" w:pos="567"/>
        </w:tabs>
        <w:suppressAutoHyphens w:val="0"/>
        <w:autoSpaceDN/>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 Lučenec sú riešené nasledovné stavebné objekty</w:t>
      </w:r>
      <w:r w:rsidRPr="005E464F">
        <w:rPr>
          <w:rFonts w:asciiTheme="minorHAnsi" w:hAnsiTheme="minorHAnsi" w:cstheme="minorHAnsi"/>
          <w:b/>
          <w:bCs/>
          <w:sz w:val="20"/>
          <w:szCs w:val="20"/>
        </w:rPr>
        <w:t>:</w:t>
      </w:r>
    </w:p>
    <w:p w14:paraId="30EDF940" w14:textId="77777777" w:rsidR="00816E9D" w:rsidRPr="000A4A55" w:rsidRDefault="00816E9D" w:rsidP="00816E9D">
      <w:pPr>
        <w:pStyle w:val="Odsekzoznamu"/>
        <w:numPr>
          <w:ilvl w:val="0"/>
          <w:numId w:val="37"/>
        </w:numPr>
        <w:suppressAutoHyphens w:val="0"/>
        <w:autoSpaceDN/>
        <w:ind w:left="709" w:hanging="709"/>
        <w:jc w:val="both"/>
        <w:rPr>
          <w:rFonts w:asciiTheme="minorHAnsi" w:hAnsiTheme="minorHAnsi" w:cstheme="minorHAnsi"/>
          <w:sz w:val="20"/>
          <w:szCs w:val="20"/>
        </w:rPr>
      </w:pPr>
      <w:r w:rsidRPr="000A4A55">
        <w:rPr>
          <w:rFonts w:asciiTheme="minorHAnsi" w:hAnsiTheme="minorHAnsi" w:cstheme="minorHAnsi"/>
          <w:b/>
          <w:bCs/>
          <w:sz w:val="20"/>
          <w:szCs w:val="20"/>
        </w:rPr>
        <w:t>SO 01</w:t>
      </w:r>
      <w:r w:rsidRPr="000A4A55">
        <w:rPr>
          <w:rFonts w:asciiTheme="minorHAnsi" w:hAnsiTheme="minorHAnsi" w:cstheme="minorHAnsi"/>
          <w:b/>
          <w:bCs/>
          <w:sz w:val="20"/>
          <w:szCs w:val="20"/>
        </w:rPr>
        <w:tab/>
      </w:r>
      <w:proofErr w:type="spellStart"/>
      <w:r w:rsidRPr="000A4A55">
        <w:rPr>
          <w:rFonts w:asciiTheme="minorHAnsi" w:hAnsiTheme="minorHAnsi" w:cstheme="minorHAnsi"/>
          <w:b/>
          <w:bCs/>
          <w:sz w:val="20"/>
          <w:szCs w:val="20"/>
        </w:rPr>
        <w:t>Administratívno</w:t>
      </w:r>
      <w:proofErr w:type="spellEnd"/>
      <w:r w:rsidRPr="000A4A55">
        <w:rPr>
          <w:rFonts w:asciiTheme="minorHAnsi" w:hAnsiTheme="minorHAnsi" w:cstheme="minorHAnsi"/>
          <w:b/>
          <w:bCs/>
          <w:sz w:val="20"/>
          <w:szCs w:val="20"/>
        </w:rPr>
        <w:t xml:space="preserve"> – výučbová budova</w:t>
      </w:r>
      <w:r w:rsidRPr="000A4A55">
        <w:rPr>
          <w:rFonts w:asciiTheme="minorHAnsi" w:hAnsiTheme="minorHAnsi" w:cstheme="minorHAnsi"/>
          <w:sz w:val="20"/>
          <w:szCs w:val="20"/>
        </w:rPr>
        <w:t>:</w:t>
      </w:r>
    </w:p>
    <w:p w14:paraId="347FC6D8"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24FC27F5" w14:textId="77777777" w:rsidR="00816E9D" w:rsidRPr="00B7298B" w:rsidRDefault="00816E9D" w:rsidP="00816E9D">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7895B386" w14:textId="77777777" w:rsidR="00816E9D" w:rsidRDefault="00816E9D" w:rsidP="00816E9D">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 xml:space="preserve">a ich výškové úpravy, </w:t>
      </w:r>
      <w:proofErr w:type="spellStart"/>
      <w:r w:rsidRPr="00BB5AA2">
        <w:rPr>
          <w:rFonts w:asciiTheme="minorHAnsi" w:hAnsiTheme="minorHAnsi" w:cstheme="minorHAnsi"/>
          <w:sz w:val="20"/>
          <w:szCs w:val="20"/>
        </w:rPr>
        <w:t>vyspravenie</w:t>
      </w:r>
      <w:proofErr w:type="spellEnd"/>
      <w:r w:rsidRPr="00BB5AA2">
        <w:rPr>
          <w:rFonts w:asciiTheme="minorHAnsi" w:hAnsiTheme="minorHAnsi" w:cstheme="minorHAnsi"/>
          <w:sz w:val="20"/>
          <w:szCs w:val="20"/>
        </w:rPr>
        <w:t xml:space="preserv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22150D7F" w14:textId="77777777" w:rsidR="00816E9D" w:rsidRPr="00B7298B" w:rsidRDefault="00816E9D" w:rsidP="00816E9D">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1CB397AE"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0CEC02F" w14:textId="77777777" w:rsidR="00816E9D" w:rsidRDefault="00816E9D" w:rsidP="00816E9D">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06AF99FA" w14:textId="77777777" w:rsidR="00816E9D" w:rsidRPr="00B7298B" w:rsidRDefault="00816E9D" w:rsidP="00816E9D">
      <w:pPr>
        <w:jc w:val="both"/>
        <w:rPr>
          <w:rFonts w:asciiTheme="minorHAnsi" w:hAnsiTheme="minorHAnsi" w:cstheme="minorHAnsi"/>
          <w:sz w:val="20"/>
          <w:szCs w:val="20"/>
        </w:rPr>
      </w:pPr>
      <w:r w:rsidRPr="00B70015">
        <w:rPr>
          <w:rFonts w:asciiTheme="minorHAnsi" w:hAnsiTheme="minorHAnsi" w:cstheme="minorHAnsi"/>
          <w:sz w:val="20"/>
          <w:szCs w:val="20"/>
        </w:rPr>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w:t>
      </w:r>
      <w:proofErr w:type="spellStart"/>
      <w:r w:rsidRPr="00B70015">
        <w:rPr>
          <w:rFonts w:asciiTheme="minorHAnsi" w:hAnsiTheme="minorHAnsi" w:cstheme="minorHAnsi"/>
          <w:sz w:val="20"/>
          <w:szCs w:val="20"/>
        </w:rPr>
        <w:t>sanity</w:t>
      </w:r>
      <w:proofErr w:type="spellEnd"/>
      <w:r w:rsidRPr="00B70015">
        <w:rPr>
          <w:rFonts w:asciiTheme="minorHAnsi" w:hAnsiTheme="minorHAnsi" w:cstheme="minorHAnsi"/>
          <w:sz w:val="20"/>
          <w:szCs w:val="20"/>
        </w:rPr>
        <w:t>, rozvodov technického vybavenia a novej technológie vzduchotechniky.</w:t>
      </w:r>
    </w:p>
    <w:p w14:paraId="19B2C990"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7AEB668F" w14:textId="77777777" w:rsidR="00816E9D" w:rsidRDefault="00816E9D" w:rsidP="00816E9D">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33CA8691" w14:textId="77777777" w:rsidR="00816E9D" w:rsidRDefault="00816E9D" w:rsidP="00816E9D">
      <w:pPr>
        <w:jc w:val="both"/>
        <w:rPr>
          <w:rFonts w:asciiTheme="minorHAnsi" w:hAnsiTheme="minorHAnsi" w:cstheme="minorHAnsi"/>
          <w:sz w:val="20"/>
          <w:szCs w:val="20"/>
        </w:rPr>
      </w:pPr>
      <w:r w:rsidRPr="005B2D92">
        <w:rPr>
          <w:rFonts w:asciiTheme="minorHAnsi" w:hAnsiTheme="minorHAnsi" w:cstheme="minorHAnsi"/>
          <w:sz w:val="20"/>
          <w:szCs w:val="20"/>
        </w:rPr>
        <w:t xml:space="preserve">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w:t>
      </w:r>
      <w:r w:rsidRPr="005B2D92">
        <w:rPr>
          <w:rFonts w:asciiTheme="minorHAnsi" w:hAnsiTheme="minorHAnsi" w:cstheme="minorHAnsi"/>
          <w:sz w:val="20"/>
          <w:szCs w:val="20"/>
        </w:rPr>
        <w:lastRenderedPageBreak/>
        <w:t>prístreškov.</w:t>
      </w:r>
    </w:p>
    <w:p w14:paraId="7B994403" w14:textId="77777777" w:rsidR="00816E9D" w:rsidRPr="00B7298B" w:rsidRDefault="00816E9D" w:rsidP="00816E9D">
      <w:pPr>
        <w:jc w:val="both"/>
        <w:rPr>
          <w:rFonts w:asciiTheme="minorHAnsi" w:hAnsiTheme="minorHAnsi" w:cstheme="minorHAnsi"/>
          <w:sz w:val="20"/>
          <w:szCs w:val="20"/>
        </w:rPr>
      </w:pPr>
      <w:r>
        <w:rPr>
          <w:rFonts w:asciiTheme="minorHAnsi" w:hAnsiTheme="minorHAnsi" w:cstheme="minorHAnsi"/>
          <w:sz w:val="20"/>
          <w:szCs w:val="20"/>
        </w:rPr>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41D3110A"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5941807A" w14:textId="77777777" w:rsidR="00816E9D" w:rsidRPr="00B7298B" w:rsidRDefault="00816E9D" w:rsidP="00816E9D">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40EAABFA"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05D45FA1"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3F6553BE" w14:textId="77777777" w:rsidR="00816E9D" w:rsidRDefault="00816E9D" w:rsidP="00816E9D">
      <w:pPr>
        <w:jc w:val="both"/>
        <w:rPr>
          <w:rFonts w:asciiTheme="minorHAnsi" w:hAnsiTheme="minorHAnsi" w:cstheme="minorHAnsi"/>
          <w:sz w:val="20"/>
          <w:szCs w:val="20"/>
        </w:rPr>
      </w:pPr>
      <w:r w:rsidRPr="00F33647">
        <w:rPr>
          <w:rFonts w:asciiTheme="minorHAnsi" w:hAnsiTheme="minorHAnsi" w:cstheme="minorHAnsi"/>
          <w:sz w:val="20"/>
          <w:szCs w:val="20"/>
        </w:rPr>
        <w:t xml:space="preserve">Navrhovaná rekonštrukcia učební rieši zásuvkové rozvody, dátové rozvody, výmenu podláh a ich výškové úpravy, </w:t>
      </w:r>
      <w:proofErr w:type="spellStart"/>
      <w:r w:rsidRPr="00F33647">
        <w:rPr>
          <w:rFonts w:asciiTheme="minorHAnsi" w:hAnsiTheme="minorHAnsi" w:cstheme="minorHAnsi"/>
          <w:sz w:val="20"/>
          <w:szCs w:val="20"/>
        </w:rPr>
        <w:t>vyspravenie</w:t>
      </w:r>
      <w:proofErr w:type="spellEnd"/>
      <w:r w:rsidRPr="00F33647">
        <w:rPr>
          <w:rFonts w:asciiTheme="minorHAnsi" w:hAnsiTheme="minorHAnsi" w:cstheme="minorHAnsi"/>
          <w:sz w:val="20"/>
          <w:szCs w:val="20"/>
        </w:rPr>
        <w:t xml:space="preserve"> prasklín stien a stropov, vyhotovenie nových maľoviek, výmenu starých svietidiel za nové LED, výmenu starých umývadiel za nové</w:t>
      </w:r>
      <w:r>
        <w:rPr>
          <w:rFonts w:asciiTheme="minorHAnsi" w:hAnsiTheme="minorHAnsi" w:cstheme="minorHAnsi"/>
          <w:sz w:val="20"/>
          <w:szCs w:val="20"/>
        </w:rPr>
        <w:t>.</w:t>
      </w:r>
    </w:p>
    <w:p w14:paraId="2D4A78F7" w14:textId="77777777" w:rsidR="00816E9D" w:rsidRPr="00B7298B" w:rsidRDefault="00816E9D" w:rsidP="00816E9D">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1D0F6683" w14:textId="77777777" w:rsidR="00816E9D" w:rsidRDefault="00816E9D" w:rsidP="00816E9D">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72DC6DB4" w14:textId="77777777" w:rsidR="00816E9D" w:rsidRPr="00B7298B" w:rsidRDefault="00816E9D" w:rsidP="00816E9D">
      <w:pPr>
        <w:jc w:val="both"/>
        <w:rPr>
          <w:rFonts w:asciiTheme="minorHAnsi" w:hAnsiTheme="minorHAnsi" w:cstheme="minorHAnsi"/>
          <w:sz w:val="20"/>
          <w:szCs w:val="20"/>
        </w:rPr>
      </w:pPr>
      <w:r w:rsidRPr="00F33647">
        <w:rPr>
          <w:rFonts w:asciiTheme="minorHAnsi" w:hAnsiTheme="minorHAnsi" w:cstheme="minorHAnsi"/>
          <w:sz w:val="20"/>
          <w:szCs w:val="20"/>
        </w:rPr>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0D69827D"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23BF9EB3" w14:textId="77777777" w:rsidR="00816E9D" w:rsidRPr="00B7298B" w:rsidRDefault="00816E9D" w:rsidP="00816E9D">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0937EFBB" w14:textId="77777777" w:rsidR="00816E9D" w:rsidRDefault="00816E9D" w:rsidP="00816E9D">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41F47CF9" w14:textId="77777777" w:rsidR="00816E9D" w:rsidRPr="00B7298B" w:rsidRDefault="00816E9D" w:rsidP="00816E9D">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5B6B4475" w14:textId="77777777" w:rsidR="00816E9D" w:rsidRPr="00F33647" w:rsidRDefault="00816E9D" w:rsidP="00816E9D">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3D2E1AD7" w14:textId="77777777" w:rsidR="00816E9D" w:rsidRPr="00B7298B" w:rsidRDefault="00816E9D" w:rsidP="00816E9D">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2CC877E2" w14:textId="77777777" w:rsidR="00816E9D" w:rsidRPr="00D132B8" w:rsidRDefault="00816E9D" w:rsidP="00816E9D">
      <w:pPr>
        <w:pStyle w:val="Odsekzoznamu"/>
        <w:tabs>
          <w:tab w:val="left" w:pos="567"/>
        </w:tabs>
        <w:ind w:left="0"/>
        <w:jc w:val="both"/>
        <w:rPr>
          <w:rFonts w:asciiTheme="minorHAnsi" w:hAnsiTheme="minorHAnsi" w:cstheme="minorHAnsi"/>
          <w:sz w:val="20"/>
          <w:szCs w:val="20"/>
          <w:highlight w:val="yellow"/>
        </w:rPr>
      </w:pPr>
    </w:p>
    <w:p w14:paraId="21ABE169" w14:textId="77777777" w:rsidR="00816E9D" w:rsidRPr="000A4A55" w:rsidRDefault="00816E9D" w:rsidP="00816E9D">
      <w:pPr>
        <w:pStyle w:val="Odsekzoznamu"/>
        <w:numPr>
          <w:ilvl w:val="1"/>
          <w:numId w:val="36"/>
        </w:numPr>
        <w:tabs>
          <w:tab w:val="left" w:pos="567"/>
        </w:tabs>
        <w:suppressAutoHyphens w:val="0"/>
        <w:autoSpaceDN/>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proofErr w:type="spellStart"/>
      <w:r>
        <w:rPr>
          <w:rFonts w:asciiTheme="minorHAnsi" w:hAnsiTheme="minorHAnsi" w:cstheme="minorHAnsi"/>
          <w:b/>
          <w:bCs/>
          <w:sz w:val="20"/>
          <w:szCs w:val="20"/>
          <w:u w:val="single"/>
        </w:rPr>
        <w:t>ul</w:t>
      </w:r>
      <w:proofErr w:type="spellEnd"/>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59F3377C" w14:textId="77777777" w:rsidR="00816E9D" w:rsidRDefault="00816E9D" w:rsidP="00816E9D">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62A46EAE" w14:textId="77777777" w:rsidR="00816E9D" w:rsidRDefault="00816E9D" w:rsidP="00816E9D">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Pr="00B7298B">
        <w:rPr>
          <w:rFonts w:asciiTheme="minorHAnsi" w:hAnsiTheme="minorHAnsi" w:cstheme="minorHAnsi"/>
          <w:sz w:val="20"/>
          <w:szCs w:val="20"/>
        </w:rPr>
        <w:t>tepelno</w:t>
      </w:r>
      <w:r>
        <w:rPr>
          <w:rFonts w:asciiTheme="minorHAnsi" w:hAnsiTheme="minorHAnsi" w:cstheme="minorHAnsi"/>
          <w:sz w:val="20"/>
          <w:szCs w:val="20"/>
        </w:rPr>
        <w:t>-</w:t>
      </w:r>
      <w:r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5936F2DC" w14:textId="77777777" w:rsidR="00816E9D" w:rsidRDefault="00816E9D" w:rsidP="00816E9D">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2C0FC01C" w14:textId="77777777" w:rsidR="00816E9D" w:rsidRPr="00A85D4C" w:rsidRDefault="00816E9D" w:rsidP="00816E9D">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 xml:space="preserve">a ich výškové úpravy, </w:t>
      </w:r>
      <w:proofErr w:type="spellStart"/>
      <w:r w:rsidRPr="002B6435">
        <w:rPr>
          <w:rFonts w:asciiTheme="minorHAnsi" w:hAnsiTheme="minorHAnsi" w:cstheme="minorHAnsi"/>
          <w:sz w:val="20"/>
          <w:szCs w:val="20"/>
        </w:rPr>
        <w:t>vyspravenie</w:t>
      </w:r>
      <w:proofErr w:type="spellEnd"/>
      <w:r w:rsidRPr="002B6435">
        <w:rPr>
          <w:rFonts w:asciiTheme="minorHAnsi" w:hAnsiTheme="minorHAnsi" w:cstheme="minorHAnsi"/>
          <w:sz w:val="20"/>
          <w:szCs w:val="20"/>
        </w:rPr>
        <w:t xml:space="preserv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7349B202" w14:textId="77777777" w:rsidR="00816E9D" w:rsidRDefault="00816E9D" w:rsidP="00816E9D">
      <w:pPr>
        <w:pStyle w:val="Odsekzoznamu"/>
        <w:tabs>
          <w:tab w:val="left" w:pos="0"/>
        </w:tabs>
        <w:ind w:left="0"/>
        <w:jc w:val="both"/>
        <w:rPr>
          <w:rFonts w:asciiTheme="minorHAnsi" w:hAnsiTheme="minorHAnsi" w:cstheme="minorHAnsi"/>
          <w:b/>
          <w:bCs/>
          <w:sz w:val="20"/>
          <w:szCs w:val="20"/>
        </w:rPr>
      </w:pPr>
    </w:p>
    <w:p w14:paraId="6D3EEDA3" w14:textId="77777777" w:rsidR="00816E9D" w:rsidRPr="000A4A55" w:rsidRDefault="00816E9D" w:rsidP="00816E9D">
      <w:pPr>
        <w:jc w:val="both"/>
        <w:rPr>
          <w:rFonts w:asciiTheme="minorHAnsi" w:hAnsiTheme="minorHAnsi" w:cstheme="minorHAnsi"/>
          <w:b/>
          <w:bCs/>
          <w:sz w:val="20"/>
          <w:szCs w:val="20"/>
        </w:rPr>
      </w:pPr>
      <w:r w:rsidRPr="007D2F00">
        <w:rPr>
          <w:rFonts w:asciiTheme="minorHAnsi" w:hAnsiTheme="minorHAnsi" w:cstheme="minorHAnsi"/>
          <w:b/>
          <w:bCs/>
          <w:sz w:val="20"/>
          <w:szCs w:val="20"/>
        </w:rPr>
        <w:t>V rámci zákazky sa nebude realizovať SO 07 Jazdiareň a SO 08 Kontajnerový bitúnok. Zároveň sa nebude realizovať časť objektu SO 02 Jedáleň, a to konkrétne časť SO 02_Kz KUZ - Kuchynské zariadenia.</w:t>
      </w:r>
    </w:p>
    <w:p w14:paraId="222F6A3F" w14:textId="77777777" w:rsidR="00816E9D" w:rsidRPr="00A62771" w:rsidRDefault="00816E9D" w:rsidP="00816E9D">
      <w:pPr>
        <w:pStyle w:val="Odsekzoznamu"/>
        <w:numPr>
          <w:ilvl w:val="0"/>
          <w:numId w:val="33"/>
        </w:numPr>
        <w:tabs>
          <w:tab w:val="left" w:pos="851"/>
        </w:tabs>
        <w:suppressAutoHyphens w:val="0"/>
        <w:autoSpaceDN/>
        <w:jc w:val="both"/>
        <w:rPr>
          <w:rFonts w:asciiTheme="minorHAnsi" w:hAnsiTheme="minorHAnsi" w:cs="Calibri"/>
          <w:b/>
          <w:bCs/>
          <w:sz w:val="20"/>
          <w:szCs w:val="20"/>
        </w:rPr>
      </w:pPr>
      <w:r w:rsidRPr="00A62771">
        <w:rPr>
          <w:rFonts w:asciiTheme="minorHAnsi" w:hAnsiTheme="minorHAnsi" w:cs="Calibri"/>
          <w:b/>
          <w:bCs/>
          <w:sz w:val="20"/>
          <w:szCs w:val="20"/>
        </w:rPr>
        <w:t>MIESTO STAVBY PREDMETU ZÁKAZKY JEDNOTLIVÝCH STAVEBNÝCH OBJEKTOV</w:t>
      </w:r>
    </w:p>
    <w:p w14:paraId="100BB93F" w14:textId="77777777" w:rsidR="00816E9D" w:rsidRPr="006232DA" w:rsidRDefault="00816E9D" w:rsidP="00816E9D">
      <w:pPr>
        <w:pStyle w:val="Odsekzoznamu"/>
        <w:tabs>
          <w:tab w:val="left" w:pos="567"/>
        </w:tabs>
        <w:ind w:left="0"/>
        <w:jc w:val="both"/>
        <w:rPr>
          <w:rFonts w:asciiTheme="minorHAnsi" w:hAnsiTheme="minorHAnsi" w:cs="Calibri"/>
          <w:sz w:val="20"/>
          <w:szCs w:val="20"/>
        </w:rPr>
      </w:pPr>
    </w:p>
    <w:p w14:paraId="2CCE6EDE" w14:textId="701C3FA2" w:rsidR="00816E9D" w:rsidRPr="00A62771" w:rsidRDefault="00816E9D" w:rsidP="00816E9D">
      <w:pPr>
        <w:pStyle w:val="Odsekzoznamu"/>
        <w:numPr>
          <w:ilvl w:val="1"/>
          <w:numId w:val="35"/>
        </w:numPr>
        <w:tabs>
          <w:tab w:val="left" w:pos="567"/>
        </w:tabs>
        <w:suppressAutoHyphens w:val="0"/>
        <w:autoSpaceDN/>
        <w:jc w:val="both"/>
        <w:rPr>
          <w:rFonts w:asciiTheme="minorHAnsi" w:hAnsiTheme="minorHAnsi" w:cstheme="minorHAnsi"/>
          <w:b/>
          <w:bCs/>
          <w:sz w:val="20"/>
          <w:szCs w:val="20"/>
          <w:u w:val="single"/>
        </w:rPr>
      </w:pPr>
      <w:r w:rsidRPr="00A62771">
        <w:rPr>
          <w:rFonts w:asciiTheme="minorHAnsi" w:hAnsiTheme="minorHAnsi" w:cstheme="minorHAnsi"/>
          <w:b/>
          <w:bCs/>
          <w:sz w:val="20"/>
          <w:szCs w:val="20"/>
          <w:u w:val="single"/>
        </w:rPr>
        <w:t xml:space="preserve">Stavebné práce v areáli </w:t>
      </w:r>
      <w:r w:rsidR="00EC6D2B">
        <w:rPr>
          <w:rFonts w:asciiTheme="minorHAnsi" w:hAnsiTheme="minorHAnsi" w:cstheme="minorHAnsi"/>
          <w:b/>
          <w:bCs/>
          <w:sz w:val="20"/>
          <w:szCs w:val="20"/>
          <w:u w:val="single"/>
        </w:rPr>
        <w:t xml:space="preserve">SOŠ </w:t>
      </w:r>
      <w:r w:rsidRPr="00A62771">
        <w:rPr>
          <w:rFonts w:asciiTheme="minorHAnsi" w:hAnsiTheme="minorHAnsi" w:cs="Calibri"/>
          <w:b/>
          <w:bCs/>
          <w:sz w:val="20"/>
          <w:szCs w:val="20"/>
          <w:u w:val="single"/>
        </w:rPr>
        <w:t>hotelových služieb a dopravy, Zvolenská cesta č. 83 v Lučenci:</w:t>
      </w:r>
      <w:r w:rsidRPr="00A62771">
        <w:rPr>
          <w:rFonts w:asciiTheme="minorHAnsi" w:hAnsiTheme="minorHAnsi" w:cstheme="minorHAnsi"/>
          <w:b/>
          <w:bCs/>
          <w:sz w:val="20"/>
          <w:szCs w:val="20"/>
          <w:u w:val="single"/>
        </w:rPr>
        <w:t xml:space="preserve"> </w:t>
      </w:r>
    </w:p>
    <w:p w14:paraId="06801158" w14:textId="77777777" w:rsidR="00816E9D" w:rsidRPr="00684997" w:rsidRDefault="00816E9D" w:rsidP="00816E9D">
      <w:pPr>
        <w:pStyle w:val="Odsekzoznamu"/>
        <w:numPr>
          <w:ilvl w:val="0"/>
          <w:numId w:val="34"/>
        </w:numPr>
        <w:tabs>
          <w:tab w:val="left" w:pos="567"/>
        </w:tabs>
        <w:suppressAutoHyphens w:val="0"/>
        <w:autoSpaceDN/>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t xml:space="preserve">SO 01 </w:t>
      </w:r>
      <w:proofErr w:type="spellStart"/>
      <w:r w:rsidRPr="00684997">
        <w:rPr>
          <w:rFonts w:asciiTheme="minorHAnsi" w:hAnsiTheme="minorHAnsi" w:cstheme="minorHAnsi"/>
          <w:b/>
          <w:bCs/>
          <w:sz w:val="20"/>
          <w:szCs w:val="20"/>
        </w:rPr>
        <w:t>Administratívno</w:t>
      </w:r>
      <w:proofErr w:type="spellEnd"/>
      <w:r w:rsidRPr="00684997">
        <w:rPr>
          <w:rFonts w:asciiTheme="minorHAnsi" w:hAnsiTheme="minorHAnsi" w:cstheme="minorHAnsi"/>
          <w:b/>
          <w:bCs/>
          <w:sz w:val="20"/>
          <w:szCs w:val="20"/>
        </w:rPr>
        <w:t xml:space="preserve"> - výučbová budova:</w:t>
      </w:r>
      <w:r w:rsidRPr="00684997">
        <w:rPr>
          <w:rFonts w:asciiTheme="minorHAnsi" w:hAnsiTheme="minorHAnsi" w:cstheme="minorHAnsi"/>
          <w:sz w:val="20"/>
          <w:szCs w:val="20"/>
        </w:rPr>
        <w:t xml:space="preserve"> C-KN 5898/4, C-KN 5898/35, C-KN 5898/40, C-KN 5898/6, C-KN 5898/5, C-KN 5898/13, C-KN 5898/10, na LV 9458, k. ú. Lučenec, obec Lučenec, okres Lučenec,</w:t>
      </w:r>
    </w:p>
    <w:p w14:paraId="7A261683" w14:textId="77777777" w:rsidR="00816E9D" w:rsidRPr="003245F2" w:rsidRDefault="00816E9D" w:rsidP="00816E9D">
      <w:pPr>
        <w:pStyle w:val="Odsekzoznamu"/>
        <w:numPr>
          <w:ilvl w:val="0"/>
          <w:numId w:val="34"/>
        </w:numPr>
        <w:tabs>
          <w:tab w:val="left" w:pos="567"/>
        </w:tabs>
        <w:suppressAutoHyphens w:val="0"/>
        <w:autoSpaceDN/>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223A8C9D" w14:textId="77777777" w:rsidR="00816E9D" w:rsidRPr="003245F2" w:rsidRDefault="00816E9D" w:rsidP="00816E9D">
      <w:pPr>
        <w:pStyle w:val="Odsekzoznamu"/>
        <w:numPr>
          <w:ilvl w:val="0"/>
          <w:numId w:val="34"/>
        </w:numPr>
        <w:tabs>
          <w:tab w:val="left" w:pos="567"/>
        </w:tabs>
        <w:suppressAutoHyphens w:val="0"/>
        <w:autoSpaceDN/>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3B31219A" w14:textId="77777777" w:rsidR="00816E9D" w:rsidRPr="003245F2" w:rsidRDefault="00816E9D" w:rsidP="00816E9D">
      <w:pPr>
        <w:pStyle w:val="Odsekzoznamu"/>
        <w:numPr>
          <w:ilvl w:val="0"/>
          <w:numId w:val="34"/>
        </w:numPr>
        <w:tabs>
          <w:tab w:val="left" w:pos="567"/>
        </w:tabs>
        <w:suppressAutoHyphens w:val="0"/>
        <w:autoSpaceDN/>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66E2DE1F" w14:textId="77777777" w:rsidR="00816E9D" w:rsidRPr="003245F2" w:rsidRDefault="00816E9D" w:rsidP="00816E9D">
      <w:pPr>
        <w:pStyle w:val="Odsekzoznamu"/>
        <w:numPr>
          <w:ilvl w:val="0"/>
          <w:numId w:val="34"/>
        </w:numPr>
        <w:tabs>
          <w:tab w:val="left" w:pos="567"/>
        </w:tabs>
        <w:suppressAutoHyphens w:val="0"/>
        <w:autoSpaceDN/>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2870288D" w14:textId="77777777" w:rsidR="00816E9D" w:rsidRPr="003245F2" w:rsidRDefault="00816E9D" w:rsidP="00816E9D">
      <w:pPr>
        <w:pStyle w:val="Odsekzoznamu"/>
        <w:numPr>
          <w:ilvl w:val="0"/>
          <w:numId w:val="34"/>
        </w:numPr>
        <w:tabs>
          <w:tab w:val="left" w:pos="567"/>
        </w:tabs>
        <w:suppressAutoHyphens w:val="0"/>
        <w:autoSpaceDN/>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71D0622A" w14:textId="77777777" w:rsidR="00816E9D" w:rsidRPr="00D0762B" w:rsidRDefault="00816E9D" w:rsidP="00816E9D">
      <w:pPr>
        <w:pStyle w:val="Odsekzoznamu"/>
        <w:numPr>
          <w:ilvl w:val="0"/>
          <w:numId w:val="34"/>
        </w:numPr>
        <w:tabs>
          <w:tab w:val="left" w:pos="567"/>
        </w:tabs>
        <w:suppressAutoHyphens w:val="0"/>
        <w:autoSpaceDN/>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Pr>
          <w:rFonts w:asciiTheme="minorHAnsi" w:hAnsiTheme="minorHAnsi" w:cstheme="minorHAnsi"/>
          <w:sz w:val="20"/>
          <w:szCs w:val="20"/>
        </w:rPr>
        <w:t xml:space="preserve">, </w:t>
      </w:r>
    </w:p>
    <w:p w14:paraId="6252E742" w14:textId="77777777" w:rsidR="00816E9D" w:rsidRPr="003245F2" w:rsidRDefault="00816E9D" w:rsidP="00816E9D">
      <w:pPr>
        <w:pStyle w:val="Odsekzoznamu"/>
        <w:tabs>
          <w:tab w:val="left" w:pos="567"/>
        </w:tabs>
        <w:ind w:left="567"/>
        <w:jc w:val="both"/>
        <w:rPr>
          <w:rFonts w:asciiTheme="minorHAnsi" w:hAnsiTheme="minorHAnsi" w:cstheme="minorHAnsi"/>
          <w:b/>
          <w:bCs/>
          <w:sz w:val="20"/>
          <w:szCs w:val="20"/>
        </w:rPr>
      </w:pPr>
    </w:p>
    <w:p w14:paraId="217EAE83" w14:textId="06C210BB" w:rsidR="00816E9D" w:rsidRPr="00684997" w:rsidRDefault="00816E9D" w:rsidP="00816E9D">
      <w:pPr>
        <w:pStyle w:val="Odsekzoznamu"/>
        <w:numPr>
          <w:ilvl w:val="1"/>
          <w:numId w:val="35"/>
        </w:numPr>
        <w:tabs>
          <w:tab w:val="left" w:pos="567"/>
        </w:tabs>
        <w:suppressAutoHyphens w:val="0"/>
        <w:autoSpaceDN/>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00EC6D2B">
        <w:rPr>
          <w:rFonts w:asciiTheme="minorHAnsi" w:hAnsiTheme="minorHAnsi" w:cstheme="minorHAnsi"/>
          <w:b/>
          <w:bCs/>
          <w:sz w:val="20"/>
          <w:szCs w:val="20"/>
          <w:u w:val="single"/>
        </w:rPr>
        <w:t xml:space="preserve">SOŠ </w:t>
      </w:r>
      <w:r w:rsidRPr="003245F2">
        <w:rPr>
          <w:rFonts w:asciiTheme="minorHAnsi" w:hAnsiTheme="minorHAnsi" w:cstheme="minorHAnsi"/>
          <w:b/>
          <w:bCs/>
          <w:sz w:val="20"/>
          <w:szCs w:val="20"/>
          <w:u w:val="single"/>
        </w:rPr>
        <w:t>hotelových služieb a</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Pr>
          <w:rFonts w:asciiTheme="minorHAnsi" w:hAnsiTheme="minorHAnsi" w:cstheme="minorHAnsi"/>
          <w:b/>
          <w:bCs/>
          <w:sz w:val="20"/>
          <w:szCs w:val="20"/>
          <w:u w:val="single"/>
        </w:rPr>
        <w:t>, M. Rázusa č. 61</w:t>
      </w:r>
      <w:r w:rsidRPr="003245F2">
        <w:rPr>
          <w:rFonts w:asciiTheme="minorHAnsi" w:hAnsiTheme="minorHAnsi" w:cstheme="minorHAnsi"/>
          <w:b/>
          <w:bCs/>
          <w:sz w:val="20"/>
          <w:szCs w:val="20"/>
          <w:u w:val="single"/>
        </w:rPr>
        <w:t xml:space="preserve"> v</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13F9A1C6" w14:textId="77777777" w:rsidR="00816E9D" w:rsidRDefault="00816E9D" w:rsidP="00816E9D">
      <w:pPr>
        <w:pStyle w:val="Bezriadkovania"/>
        <w:ind w:left="360"/>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Pr="008B06C8">
        <w:rPr>
          <w:rFonts w:asciiTheme="minorHAnsi" w:hAnsiTheme="minorHAnsi" w:cstheme="minorHAnsi"/>
          <w:color w:val="auto"/>
          <w:sz w:val="20"/>
          <w:szCs w:val="20"/>
          <w:lang w:eastAsia="cs-CZ"/>
        </w:rPr>
        <w:t>C-KN 3630/2, na LV 7734,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3629, na LV 9458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3631, C-KN 3635, na LV 9858,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3630/1, C-KN 3632, C-KN 3633, C-KN 3634, na LV 5414, k. ú. Lučenec, obec Lučenec, okres Lučenec.</w:t>
      </w:r>
    </w:p>
    <w:p w14:paraId="255C29CE" w14:textId="77777777" w:rsidR="00816E9D" w:rsidRPr="005F216C" w:rsidRDefault="00816E9D">
      <w:pPr>
        <w:rPr>
          <w:rFonts w:ascii="Times New Roman" w:hAnsi="Times New Roman" w:cs="Times New Roman"/>
          <w:sz w:val="22"/>
          <w:szCs w:val="22"/>
        </w:rPr>
      </w:pPr>
    </w:p>
    <w:sectPr w:rsidR="00816E9D" w:rsidRPr="005F216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8C79" w14:textId="77777777" w:rsidR="00DA6FCF" w:rsidRDefault="00DA6FCF" w:rsidP="00ED7F70">
      <w:r>
        <w:separator/>
      </w:r>
    </w:p>
  </w:endnote>
  <w:endnote w:type="continuationSeparator" w:id="0">
    <w:p w14:paraId="009AA1F6" w14:textId="77777777" w:rsidR="00DA6FCF" w:rsidRDefault="00DA6FCF"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84798"/>
      <w:docPartObj>
        <w:docPartGallery w:val="Page Numbers (Bottom of Page)"/>
        <w:docPartUnique/>
      </w:docPartObj>
    </w:sdtPr>
    <w:sdtContent>
      <w:sdt>
        <w:sdtPr>
          <w:id w:val="1728636285"/>
          <w:docPartObj>
            <w:docPartGallery w:val="Page Numbers (Top of Page)"/>
            <w:docPartUnique/>
          </w:docPartObj>
        </w:sdtPr>
        <w:sdtContent>
          <w:p w14:paraId="34A3BE81" w14:textId="33D0CE1A" w:rsidR="00ED7F70" w:rsidRDefault="00ED7F70">
            <w:pPr>
              <w:pStyle w:val="Pta"/>
              <w:jc w:val="center"/>
            </w:pPr>
            <w:r>
              <w:t xml:space="preserve">Strana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689A" w14:textId="77777777" w:rsidR="00DA6FCF" w:rsidRDefault="00DA6FCF" w:rsidP="00ED7F70">
      <w:r>
        <w:separator/>
      </w:r>
    </w:p>
  </w:footnote>
  <w:footnote w:type="continuationSeparator" w:id="0">
    <w:p w14:paraId="3FA73447" w14:textId="77777777" w:rsidR="00DA6FCF" w:rsidRDefault="00DA6FCF"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0"/>
        </w:tabs>
        <w:ind w:left="1440"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BA576B"/>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FD7F9E"/>
    <w:multiLevelType w:val="hybridMultilevel"/>
    <w:tmpl w:val="2578C73E"/>
    <w:lvl w:ilvl="0" w:tplc="4740C010">
      <w:start w:val="1"/>
      <w:numFmt w:val="lowerRoman"/>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4897"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1"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2"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4"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7"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15:restartNumberingAfterBreak="0">
    <w:nsid w:val="46880E32"/>
    <w:multiLevelType w:val="hybridMultilevel"/>
    <w:tmpl w:val="4C0A9FEC"/>
    <w:lvl w:ilvl="0" w:tplc="CDC6BA86">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1413"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2" w15:restartNumberingAfterBreak="0">
    <w:nsid w:val="4CA81980"/>
    <w:multiLevelType w:val="multilevel"/>
    <w:tmpl w:val="CCD6E590"/>
    <w:lvl w:ilvl="0">
      <w:start w:val="1"/>
      <w:numFmt w:val="decimal"/>
      <w:lvlText w:val="%1."/>
      <w:lvlJc w:val="left"/>
      <w:pPr>
        <w:tabs>
          <w:tab w:val="num" w:pos="4613"/>
        </w:tabs>
        <w:ind w:left="4613"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7CB5D07"/>
    <w:multiLevelType w:val="hybridMultilevel"/>
    <w:tmpl w:val="5288C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E7736F6"/>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8" w15:restartNumberingAfterBreak="0">
    <w:nsid w:val="61A82A52"/>
    <w:multiLevelType w:val="multilevel"/>
    <w:tmpl w:val="E084B17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9"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CFC330A"/>
    <w:multiLevelType w:val="multilevel"/>
    <w:tmpl w:val="8F844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603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0751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3714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639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714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390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01977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098701">
    <w:abstractNumId w:val="9"/>
  </w:num>
  <w:num w:numId="9" w16cid:durableId="16104474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76361">
    <w:abstractNumId w:val="6"/>
  </w:num>
  <w:num w:numId="11" w16cid:durableId="17231674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53381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977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260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63249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6496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30333">
    <w:abstractNumId w:val="16"/>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83665630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338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800274">
    <w:abstractNumId w:val="20"/>
  </w:num>
  <w:num w:numId="21" w16cid:durableId="1153448028">
    <w:abstractNumId w:val="5"/>
  </w:num>
  <w:num w:numId="22" w16cid:durableId="361784509">
    <w:abstractNumId w:val="18"/>
  </w:num>
  <w:num w:numId="23" w16cid:durableId="1175068665">
    <w:abstractNumId w:val="22"/>
  </w:num>
  <w:num w:numId="24" w16cid:durableId="1452701170">
    <w:abstractNumId w:val="4"/>
  </w:num>
  <w:num w:numId="25" w16cid:durableId="325206847">
    <w:abstractNumId w:val="2"/>
  </w:num>
  <w:num w:numId="26" w16cid:durableId="265693144">
    <w:abstractNumId w:val="26"/>
  </w:num>
  <w:num w:numId="27" w16cid:durableId="1229220486">
    <w:abstractNumId w:val="21"/>
  </w:num>
  <w:num w:numId="28" w16cid:durableId="1552964455">
    <w:abstractNumId w:val="3"/>
  </w:num>
  <w:num w:numId="29" w16cid:durableId="1104226176">
    <w:abstractNumId w:val="19"/>
  </w:num>
  <w:num w:numId="30" w16cid:durableId="25832771">
    <w:abstractNumId w:val="17"/>
  </w:num>
  <w:num w:numId="31" w16cid:durableId="2022582294">
    <w:abstractNumId w:val="0"/>
  </w:num>
  <w:num w:numId="32" w16cid:durableId="930743998">
    <w:abstractNumId w:val="15"/>
  </w:num>
  <w:num w:numId="33" w16cid:durableId="627246239">
    <w:abstractNumId w:val="23"/>
  </w:num>
  <w:num w:numId="34" w16cid:durableId="2019427500">
    <w:abstractNumId w:val="31"/>
  </w:num>
  <w:num w:numId="35" w16cid:durableId="2091348915">
    <w:abstractNumId w:val="32"/>
  </w:num>
  <w:num w:numId="36" w16cid:durableId="1596590945">
    <w:abstractNumId w:val="28"/>
  </w:num>
  <w:num w:numId="37" w16cid:durableId="10468362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219A5"/>
    <w:rsid w:val="000A3C14"/>
    <w:rsid w:val="000A6780"/>
    <w:rsid w:val="000D5AFF"/>
    <w:rsid w:val="000F5AC3"/>
    <w:rsid w:val="001041D0"/>
    <w:rsid w:val="001B3C78"/>
    <w:rsid w:val="001B6E91"/>
    <w:rsid w:val="002E1940"/>
    <w:rsid w:val="00301701"/>
    <w:rsid w:val="00302533"/>
    <w:rsid w:val="003247B5"/>
    <w:rsid w:val="00345085"/>
    <w:rsid w:val="00390835"/>
    <w:rsid w:val="0039145E"/>
    <w:rsid w:val="003C79D6"/>
    <w:rsid w:val="003D14B5"/>
    <w:rsid w:val="00415AF2"/>
    <w:rsid w:val="00452070"/>
    <w:rsid w:val="00456AE2"/>
    <w:rsid w:val="00496BAB"/>
    <w:rsid w:val="004C4458"/>
    <w:rsid w:val="004C5ADF"/>
    <w:rsid w:val="004E4D3C"/>
    <w:rsid w:val="004F4583"/>
    <w:rsid w:val="00501B8A"/>
    <w:rsid w:val="00525A64"/>
    <w:rsid w:val="00527949"/>
    <w:rsid w:val="00537AC4"/>
    <w:rsid w:val="00587C52"/>
    <w:rsid w:val="005964F6"/>
    <w:rsid w:val="005A31FA"/>
    <w:rsid w:val="005A79DC"/>
    <w:rsid w:val="005F216C"/>
    <w:rsid w:val="005F31C4"/>
    <w:rsid w:val="00607068"/>
    <w:rsid w:val="00677624"/>
    <w:rsid w:val="00684708"/>
    <w:rsid w:val="006C33B5"/>
    <w:rsid w:val="006E16D1"/>
    <w:rsid w:val="006E706B"/>
    <w:rsid w:val="006F28C2"/>
    <w:rsid w:val="00702AC3"/>
    <w:rsid w:val="007269FD"/>
    <w:rsid w:val="00751CCA"/>
    <w:rsid w:val="00765A52"/>
    <w:rsid w:val="007700B9"/>
    <w:rsid w:val="007825C6"/>
    <w:rsid w:val="007A173E"/>
    <w:rsid w:val="007C3BAE"/>
    <w:rsid w:val="007C516E"/>
    <w:rsid w:val="00816E9D"/>
    <w:rsid w:val="00862869"/>
    <w:rsid w:val="008852E4"/>
    <w:rsid w:val="008901E7"/>
    <w:rsid w:val="008B647A"/>
    <w:rsid w:val="008C3632"/>
    <w:rsid w:val="008C4814"/>
    <w:rsid w:val="008E0C13"/>
    <w:rsid w:val="00921EC5"/>
    <w:rsid w:val="009578D4"/>
    <w:rsid w:val="00960648"/>
    <w:rsid w:val="009761CF"/>
    <w:rsid w:val="00996653"/>
    <w:rsid w:val="009D51AB"/>
    <w:rsid w:val="009D7951"/>
    <w:rsid w:val="00A650AA"/>
    <w:rsid w:val="00A807E8"/>
    <w:rsid w:val="00A85268"/>
    <w:rsid w:val="00AC0E3C"/>
    <w:rsid w:val="00AE02B7"/>
    <w:rsid w:val="00B20739"/>
    <w:rsid w:val="00B34679"/>
    <w:rsid w:val="00B6769C"/>
    <w:rsid w:val="00B82012"/>
    <w:rsid w:val="00B92737"/>
    <w:rsid w:val="00BC7CA0"/>
    <w:rsid w:val="00BF7E50"/>
    <w:rsid w:val="00C42668"/>
    <w:rsid w:val="00C52603"/>
    <w:rsid w:val="00C84C71"/>
    <w:rsid w:val="00CA3335"/>
    <w:rsid w:val="00CC5D31"/>
    <w:rsid w:val="00CE77D7"/>
    <w:rsid w:val="00CE7EEB"/>
    <w:rsid w:val="00D0024B"/>
    <w:rsid w:val="00D54261"/>
    <w:rsid w:val="00D76E8E"/>
    <w:rsid w:val="00D84A43"/>
    <w:rsid w:val="00DA6FCF"/>
    <w:rsid w:val="00DB31BD"/>
    <w:rsid w:val="00DC740E"/>
    <w:rsid w:val="00E076D2"/>
    <w:rsid w:val="00E653A4"/>
    <w:rsid w:val="00E74E5A"/>
    <w:rsid w:val="00E913E7"/>
    <w:rsid w:val="00EA6D3C"/>
    <w:rsid w:val="00EC6D2B"/>
    <w:rsid w:val="00ED7F70"/>
    <w:rsid w:val="00F11A5E"/>
    <w:rsid w:val="00F40528"/>
    <w:rsid w:val="00F5523F"/>
    <w:rsid w:val="00F57DCD"/>
    <w:rsid w:val="00FC0836"/>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1B8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qFormat/>
    <w:rsid w:val="001041D0"/>
    <w:rPr>
      <w:sz w:val="20"/>
      <w:szCs w:val="18"/>
    </w:rPr>
  </w:style>
  <w:style w:type="character" w:customStyle="1" w:styleId="TextkomentraChar">
    <w:name w:val="Text komentára Char"/>
    <w:basedOn w:val="Predvolenpsmoodseku"/>
    <w:link w:val="Textkomentra"/>
    <w:uiPriority w:val="99"/>
    <w:qFormat/>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4C5ADF"/>
    <w:rPr>
      <w:color w:val="0000FF"/>
      <w:u w:val="single"/>
    </w:rPr>
  </w:style>
  <w:style w:type="paragraph" w:styleId="Bezriadkovania">
    <w:name w:val="No Spacing"/>
    <w:uiPriority w:val="1"/>
    <w:qFormat/>
    <w:rsid w:val="004C5ADF"/>
    <w:pPr>
      <w:widowControl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4C5ADF"/>
    <w:rPr>
      <w:b/>
      <w:bCs/>
    </w:rPr>
  </w:style>
  <w:style w:type="paragraph" w:customStyle="1" w:styleId="Default">
    <w:name w:val="Default"/>
    <w:rsid w:val="008B647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2">
    <w:name w:val="Body Text 2"/>
    <w:basedOn w:val="Normlny"/>
    <w:link w:val="Zkladntext2Char"/>
    <w:uiPriority w:val="99"/>
    <w:semiHidden/>
    <w:unhideWhenUsed/>
    <w:rsid w:val="001B6E91"/>
    <w:pPr>
      <w:widowControl/>
      <w:suppressAutoHyphens w:val="0"/>
      <w:autoSpaceDN/>
      <w:spacing w:after="120" w:line="480" w:lineRule="auto"/>
    </w:pPr>
    <w:rPr>
      <w:rFonts w:ascii="Arial" w:eastAsia="Times New Roman" w:hAnsi="Arial" w:cs="Arial"/>
      <w:noProof/>
      <w:kern w:val="0"/>
      <w:sz w:val="22"/>
      <w:szCs w:val="22"/>
      <w:lang w:eastAsia="sk-SK" w:bidi="ar-SA"/>
    </w:rPr>
  </w:style>
  <w:style w:type="character" w:customStyle="1" w:styleId="Zkladntext2Char">
    <w:name w:val="Základný text 2 Char"/>
    <w:basedOn w:val="Predvolenpsmoodseku"/>
    <w:link w:val="Zkladntext2"/>
    <w:uiPriority w:val="99"/>
    <w:semiHidden/>
    <w:rsid w:val="001B6E91"/>
    <w:rPr>
      <w:rFonts w:ascii="Arial" w:eastAsia="Times New Roman" w:hAnsi="Arial" w:cs="Arial"/>
      <w:noProof/>
      <w:lang w:eastAsia="sk-SK"/>
    </w:rPr>
  </w:style>
  <w:style w:type="character" w:styleId="Nevyrieenzmienka">
    <w:name w:val="Unresolved Mention"/>
    <w:basedOn w:val="Predvolenpsmoodseku"/>
    <w:uiPriority w:val="99"/>
    <w:semiHidden/>
    <w:unhideWhenUsed/>
    <w:rsid w:val="00DB31BD"/>
    <w:rPr>
      <w:color w:val="605E5C"/>
      <w:shd w:val="clear" w:color="auto" w:fill="E1DFDD"/>
    </w:rPr>
  </w:style>
  <w:style w:type="paragraph" w:styleId="Zkladntext">
    <w:name w:val="Body Text"/>
    <w:basedOn w:val="Normlny"/>
    <w:link w:val="ZkladntextChar"/>
    <w:rsid w:val="00501B8A"/>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501B8A"/>
    <w:rPr>
      <w:rFonts w:ascii="Times New Roman" w:eastAsia="Times New Roman" w:hAnsi="Times New Roman" w:cs="Times New Roman"/>
      <w:sz w:val="24"/>
      <w:szCs w:val="24"/>
      <w:lang w:eastAsia="zh-CN"/>
    </w:rPr>
  </w:style>
  <w:style w:type="paragraph" w:customStyle="1" w:styleId="Odsekzoznamu1">
    <w:name w:val="Odsek zoznamu1"/>
    <w:basedOn w:val="Normlny"/>
    <w:rsid w:val="00501B8A"/>
    <w:pPr>
      <w:widowControl/>
      <w:autoSpaceDN/>
      <w:ind w:left="708"/>
    </w:pPr>
    <w:rPr>
      <w:rFonts w:ascii="Times New Roman" w:eastAsia="Times New Roman" w:hAnsi="Times New Roman" w:cs="Times New Roman"/>
      <w:kern w:val="0"/>
      <w:lang w:bidi="ar-SA"/>
    </w:rPr>
  </w:style>
  <w:style w:type="paragraph" w:customStyle="1" w:styleId="Bulletslevel1">
    <w:name w:val="Bullets level 1"/>
    <w:basedOn w:val="Normlny"/>
    <w:link w:val="Bulletslevel1Char"/>
    <w:qFormat/>
    <w:rsid w:val="008C3632"/>
    <w:pPr>
      <w:widowControl/>
      <w:suppressAutoHyphens w:val="0"/>
      <w:autoSpaceDN/>
      <w:spacing w:before="120"/>
      <w:ind w:left="182" w:hanging="40"/>
      <w:jc w:val="both"/>
    </w:pPr>
    <w:rPr>
      <w:rFonts w:ascii="Arial" w:eastAsia="Times New Roman" w:hAnsi="Arial" w:cs="Times New Roman"/>
      <w:color w:val="000000"/>
      <w:kern w:val="0"/>
      <w:sz w:val="19"/>
      <w:szCs w:val="20"/>
      <w:lang w:val="en-GB" w:eastAsia="en-US" w:bidi="ar-SA"/>
    </w:rPr>
  </w:style>
  <w:style w:type="character" w:customStyle="1" w:styleId="Bulletslevel1Char">
    <w:name w:val="Bullets level 1 Char"/>
    <w:link w:val="Bulletslevel1"/>
    <w:locked/>
    <w:rsid w:val="008C3632"/>
    <w:rPr>
      <w:rFonts w:ascii="Arial" w:eastAsia="Times New Roman" w:hAnsi="Arial" w:cs="Times New Roman"/>
      <w:color w:val="000000"/>
      <w:sz w:val="19"/>
      <w:szCs w:val="20"/>
      <w:lang w:val="en-GB"/>
    </w:rPr>
  </w:style>
  <w:style w:type="paragraph" w:customStyle="1" w:styleId="tl1">
    <w:name w:val="Štýl1"/>
    <w:basedOn w:val="Normlny"/>
    <w:uiPriority w:val="99"/>
    <w:rsid w:val="00816E9D"/>
    <w:pPr>
      <w:widowControl/>
      <w:suppressAutoHyphens w:val="0"/>
      <w:autoSpaceDN/>
      <w:jc w:val="both"/>
    </w:pPr>
    <w:rPr>
      <w:rFonts w:ascii="Tahoma" w:eastAsia="Times New Roman" w:hAnsi="Tahoma" w:cs="Tahoma"/>
      <w:kern w:val="0"/>
      <w:sz w:val="18"/>
      <w:szCs w:val="18"/>
      <w:lang w:eastAsia="sk-SK" w:bidi="ar-SA"/>
    </w:rPr>
  </w:style>
  <w:style w:type="paragraph" w:styleId="Revzia">
    <w:name w:val="Revision"/>
    <w:hidden/>
    <w:uiPriority w:val="99"/>
    <w:semiHidden/>
    <w:rsid w:val="007C516E"/>
    <w:pPr>
      <w:spacing w:after="0" w:line="240" w:lineRule="auto"/>
    </w:pPr>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lc@sosl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uska@zssslc.sk" TargetMode="External"/><Relationship Id="rId5" Type="http://schemas.openxmlformats.org/officeDocument/2006/relationships/webSettings" Target="webSettings.xml"/><Relationship Id="rId10" Type="http://schemas.openxmlformats.org/officeDocument/2006/relationships/hyperlink" Target="mailto:juraj.vitek@zoznam.sk" TargetMode="External"/><Relationship Id="rId4" Type="http://schemas.openxmlformats.org/officeDocument/2006/relationships/settings" Target="settings.xml"/><Relationship Id="rId9" Type="http://schemas.openxmlformats.org/officeDocument/2006/relationships/hyperlink" Target="mailto:juraj.vitek@zozna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1378-BB56-480D-9464-643055C6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10182</Words>
  <Characters>58038</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25</cp:revision>
  <dcterms:created xsi:type="dcterms:W3CDTF">2022-08-23T08:08:00Z</dcterms:created>
  <dcterms:modified xsi:type="dcterms:W3CDTF">2022-08-25T10:42:00Z</dcterms:modified>
</cp:coreProperties>
</file>