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9BC" w:rsidRPr="00A335DD" w:rsidRDefault="006A49BC" w:rsidP="006A49BC">
      <w:pPr>
        <w:spacing w:after="120" w:line="240" w:lineRule="auto"/>
        <w:contextualSpacing/>
        <w:jc w:val="center"/>
        <w:rPr>
          <w:rFonts w:ascii="Arial Narrow" w:hAnsi="Arial Narrow"/>
          <w:b/>
        </w:rPr>
      </w:pPr>
      <w:r w:rsidRPr="00A335DD">
        <w:rPr>
          <w:rFonts w:ascii="Arial Narrow" w:hAnsi="Arial Narrow"/>
          <w:b/>
        </w:rPr>
        <w:t>(Návrh)</w:t>
      </w:r>
    </w:p>
    <w:p w:rsidR="006A49BC" w:rsidRPr="00A335DD" w:rsidRDefault="006A49BC" w:rsidP="006A49BC">
      <w:pPr>
        <w:spacing w:after="120" w:line="240" w:lineRule="auto"/>
        <w:contextualSpacing/>
        <w:jc w:val="center"/>
        <w:rPr>
          <w:rFonts w:ascii="Arial Narrow" w:hAnsi="Arial Narrow"/>
          <w:b/>
          <w:sz w:val="28"/>
          <w:szCs w:val="28"/>
        </w:rPr>
      </w:pPr>
      <w:r w:rsidRPr="00A335DD">
        <w:rPr>
          <w:rFonts w:ascii="Arial Narrow" w:hAnsi="Arial Narrow"/>
          <w:b/>
          <w:sz w:val="28"/>
          <w:szCs w:val="28"/>
        </w:rPr>
        <w:t>Rámcová dohoda č. XXX</w:t>
      </w:r>
    </w:p>
    <w:p w:rsidR="006A49BC" w:rsidRDefault="006A49BC" w:rsidP="006A49BC">
      <w:pPr>
        <w:contextualSpacing/>
        <w:jc w:val="center"/>
        <w:rPr>
          <w:rFonts w:ascii="Arial Narrow" w:hAnsi="Arial Narrow" w:cs="Arial"/>
          <w:b/>
          <w:noProof/>
          <w:sz w:val="28"/>
          <w:szCs w:val="28"/>
          <w:lang w:eastAsia="sk-SK"/>
        </w:rPr>
      </w:pPr>
      <w:r>
        <w:rPr>
          <w:rFonts w:ascii="Arial Narrow" w:hAnsi="Arial Narrow" w:cs="Arial"/>
          <w:b/>
          <w:noProof/>
          <w:sz w:val="28"/>
          <w:szCs w:val="28"/>
          <w:lang w:eastAsia="sk-SK"/>
        </w:rPr>
        <w:t xml:space="preserve">Časť </w:t>
      </w:r>
      <w:r w:rsidR="00D418CE">
        <w:rPr>
          <w:rFonts w:ascii="Arial Narrow" w:hAnsi="Arial Narrow" w:cs="Arial"/>
          <w:b/>
          <w:noProof/>
          <w:sz w:val="28"/>
          <w:szCs w:val="28"/>
          <w:lang w:eastAsia="sk-SK"/>
        </w:rPr>
        <w:t>2</w:t>
      </w:r>
      <w:r>
        <w:rPr>
          <w:rFonts w:ascii="Arial Narrow" w:hAnsi="Arial Narrow" w:cs="Arial"/>
          <w:b/>
          <w:noProof/>
          <w:sz w:val="28"/>
          <w:szCs w:val="28"/>
          <w:lang w:eastAsia="sk-SK"/>
        </w:rPr>
        <w:t xml:space="preserve"> </w:t>
      </w:r>
      <w:r w:rsidR="00D418CE">
        <w:rPr>
          <w:rFonts w:ascii="Arial Narrow" w:hAnsi="Arial Narrow" w:cs="Arial"/>
          <w:b/>
          <w:noProof/>
          <w:sz w:val="28"/>
          <w:szCs w:val="28"/>
          <w:lang w:eastAsia="sk-SK"/>
        </w:rPr>
        <w:t>Trezory</w:t>
      </w:r>
      <w:bookmarkStart w:id="0" w:name="_GoBack"/>
      <w:bookmarkEnd w:id="0"/>
    </w:p>
    <w:p w:rsidR="006A49BC" w:rsidRPr="00A335DD" w:rsidRDefault="006A49BC" w:rsidP="006A49BC">
      <w:pPr>
        <w:contextualSpacing/>
        <w:jc w:val="center"/>
        <w:rPr>
          <w:rFonts w:ascii="Arial Narrow" w:hAnsi="Arial Narrow"/>
          <w:b/>
          <w:sz w:val="12"/>
          <w:szCs w:val="24"/>
        </w:rPr>
      </w:pPr>
    </w:p>
    <w:p w:rsidR="006A49BC" w:rsidRPr="00A335DD" w:rsidRDefault="006A49BC" w:rsidP="006A49BC">
      <w:pPr>
        <w:spacing w:line="240" w:lineRule="auto"/>
        <w:jc w:val="center"/>
        <w:rPr>
          <w:rFonts w:ascii="Arial Narrow" w:hAnsi="Arial Narrow"/>
          <w:sz w:val="24"/>
          <w:szCs w:val="24"/>
        </w:rPr>
      </w:pPr>
      <w:r w:rsidRPr="00A335DD">
        <w:rPr>
          <w:rFonts w:ascii="Arial Narrow" w:hAnsi="Arial Narrow"/>
          <w:sz w:val="24"/>
          <w:szCs w:val="24"/>
        </w:rPr>
        <w:t>uzatvorená podľa § 409 a nasl. zákona č. 513/1991 Zb. Obchodný  zákonník v znení neskorších predpisov (ďalej len „Obchodný zákonník“) a v súlade so  zákonom č. 343/2015 Z. z., o verejnom obstarávaní a o zmene a doplnení niektorých zákonov v znení neskorších predpisov (ďalej len „zákon č. 343/2015 Z. z.“) (ďalej len „Dohoda“)</w:t>
      </w:r>
    </w:p>
    <w:p w:rsidR="006A49BC" w:rsidRPr="00A335DD" w:rsidRDefault="006A49BC" w:rsidP="006A49BC">
      <w:pPr>
        <w:jc w:val="both"/>
        <w:rPr>
          <w:rFonts w:ascii="Arial Narrow" w:hAnsi="Arial Narrow"/>
          <w:sz w:val="24"/>
          <w:szCs w:val="24"/>
        </w:rPr>
      </w:pPr>
      <w:r w:rsidRPr="00A335DD">
        <w:rPr>
          <w:rFonts w:ascii="Arial Narrow" w:hAnsi="Arial Narrow"/>
          <w:sz w:val="24"/>
          <w:szCs w:val="24"/>
        </w:rPr>
        <w:t>medzi Zmluvnými stranami:</w:t>
      </w:r>
    </w:p>
    <w:p w:rsidR="006A49BC" w:rsidRPr="00A335DD" w:rsidRDefault="006A49BC" w:rsidP="006A49BC">
      <w:pPr>
        <w:jc w:val="both"/>
        <w:rPr>
          <w:rFonts w:ascii="Arial Narrow" w:hAnsi="Arial Narrow"/>
          <w:b/>
          <w:bCs/>
          <w:sz w:val="24"/>
          <w:szCs w:val="24"/>
        </w:rPr>
      </w:pPr>
    </w:p>
    <w:p w:rsidR="006A49BC" w:rsidRPr="00A335DD" w:rsidRDefault="006A49BC" w:rsidP="006A49BC">
      <w:pPr>
        <w:jc w:val="both"/>
        <w:rPr>
          <w:rFonts w:ascii="Arial Narrow" w:hAnsi="Arial Narrow"/>
          <w:b/>
          <w:bCs/>
          <w:sz w:val="24"/>
          <w:szCs w:val="24"/>
        </w:rPr>
      </w:pPr>
      <w:r w:rsidRPr="00A335DD">
        <w:rPr>
          <w:rFonts w:ascii="Arial Narrow" w:hAnsi="Arial Narrow"/>
          <w:b/>
          <w:bCs/>
          <w:sz w:val="24"/>
          <w:szCs w:val="24"/>
        </w:rPr>
        <w:t xml:space="preserve">Kupujúci: </w:t>
      </w:r>
    </w:p>
    <w:tbl>
      <w:tblPr>
        <w:tblW w:w="0" w:type="auto"/>
        <w:tblLook w:val="04A0" w:firstRow="1" w:lastRow="0" w:firstColumn="1" w:lastColumn="0" w:noHBand="0" w:noVBand="1"/>
      </w:tblPr>
      <w:tblGrid>
        <w:gridCol w:w="3059"/>
        <w:gridCol w:w="6013"/>
      </w:tblGrid>
      <w:tr w:rsidR="006A49BC" w:rsidRPr="00A335DD" w:rsidTr="00493672">
        <w:tc>
          <w:tcPr>
            <w:tcW w:w="3085" w:type="dxa"/>
            <w:shd w:val="clear" w:color="auto" w:fill="auto"/>
          </w:tcPr>
          <w:p w:rsidR="006A49BC" w:rsidRPr="00A335DD" w:rsidRDefault="006A49BC" w:rsidP="00493672">
            <w:pPr>
              <w:autoSpaceDE w:val="0"/>
              <w:autoSpaceDN w:val="0"/>
              <w:adjustRightInd w:val="0"/>
              <w:spacing w:after="0" w:line="240" w:lineRule="auto"/>
              <w:jc w:val="both"/>
              <w:rPr>
                <w:rFonts w:ascii="Arial Narrow" w:hAnsi="Arial Narrow"/>
                <w:sz w:val="24"/>
                <w:szCs w:val="24"/>
              </w:rPr>
            </w:pPr>
            <w:r w:rsidRPr="00A335DD">
              <w:rPr>
                <w:rFonts w:ascii="Arial Narrow" w:hAnsi="Arial Narrow"/>
                <w:sz w:val="24"/>
                <w:szCs w:val="24"/>
              </w:rPr>
              <w:t xml:space="preserve">Názov:                                                            </w:t>
            </w:r>
          </w:p>
        </w:tc>
        <w:tc>
          <w:tcPr>
            <w:tcW w:w="6055" w:type="dxa"/>
            <w:shd w:val="clear" w:color="auto" w:fill="auto"/>
          </w:tcPr>
          <w:p w:rsidR="006A49BC" w:rsidRPr="00A335DD" w:rsidRDefault="006A49BC" w:rsidP="00493672">
            <w:pPr>
              <w:autoSpaceDE w:val="0"/>
              <w:autoSpaceDN w:val="0"/>
              <w:adjustRightInd w:val="0"/>
              <w:spacing w:after="0" w:line="240" w:lineRule="auto"/>
              <w:jc w:val="both"/>
              <w:rPr>
                <w:rFonts w:ascii="Arial Narrow" w:hAnsi="Arial Narrow"/>
                <w:sz w:val="24"/>
                <w:szCs w:val="24"/>
              </w:rPr>
            </w:pPr>
            <w:r w:rsidRPr="00A335DD">
              <w:rPr>
                <w:rFonts w:ascii="Arial Narrow" w:hAnsi="Arial Narrow"/>
                <w:sz w:val="24"/>
                <w:szCs w:val="24"/>
              </w:rPr>
              <w:t>Slovenská republika v zastúpení Ministerstva vnútra         Slovenskej republiky</w:t>
            </w:r>
          </w:p>
        </w:tc>
      </w:tr>
      <w:tr w:rsidR="006A49BC" w:rsidRPr="00A335DD" w:rsidTr="00493672">
        <w:tc>
          <w:tcPr>
            <w:tcW w:w="3085" w:type="dxa"/>
            <w:shd w:val="clear" w:color="auto" w:fill="auto"/>
          </w:tcPr>
          <w:p w:rsidR="006A49BC" w:rsidRPr="00A335DD" w:rsidRDefault="006A49BC" w:rsidP="00493672">
            <w:pPr>
              <w:autoSpaceDE w:val="0"/>
              <w:autoSpaceDN w:val="0"/>
              <w:adjustRightInd w:val="0"/>
              <w:spacing w:after="0" w:line="240" w:lineRule="auto"/>
              <w:jc w:val="both"/>
              <w:rPr>
                <w:rFonts w:ascii="Arial Narrow" w:hAnsi="Arial Narrow"/>
                <w:sz w:val="24"/>
                <w:szCs w:val="24"/>
              </w:rPr>
            </w:pPr>
            <w:r w:rsidRPr="00A335DD">
              <w:rPr>
                <w:rFonts w:ascii="Arial Narrow" w:hAnsi="Arial Narrow"/>
                <w:sz w:val="24"/>
                <w:szCs w:val="24"/>
              </w:rPr>
              <w:t>Sídlo:</w:t>
            </w:r>
          </w:p>
        </w:tc>
        <w:tc>
          <w:tcPr>
            <w:tcW w:w="6055" w:type="dxa"/>
            <w:shd w:val="clear" w:color="auto" w:fill="auto"/>
          </w:tcPr>
          <w:p w:rsidR="006A49BC" w:rsidRPr="00A335DD" w:rsidRDefault="006A49BC" w:rsidP="00493672">
            <w:pPr>
              <w:autoSpaceDE w:val="0"/>
              <w:autoSpaceDN w:val="0"/>
              <w:adjustRightInd w:val="0"/>
              <w:spacing w:after="0" w:line="240" w:lineRule="auto"/>
              <w:jc w:val="both"/>
              <w:rPr>
                <w:rFonts w:ascii="Arial Narrow" w:hAnsi="Arial Narrow"/>
                <w:sz w:val="24"/>
                <w:szCs w:val="24"/>
              </w:rPr>
            </w:pPr>
            <w:r w:rsidRPr="00A335DD">
              <w:rPr>
                <w:rFonts w:ascii="Arial Narrow" w:hAnsi="Arial Narrow"/>
                <w:sz w:val="24"/>
                <w:szCs w:val="24"/>
              </w:rPr>
              <w:t>Pribinova 2, 812 72 Bratislava, Slovenská republika</w:t>
            </w:r>
          </w:p>
        </w:tc>
      </w:tr>
      <w:tr w:rsidR="006A49BC" w:rsidRPr="00A335DD" w:rsidTr="00493672">
        <w:tc>
          <w:tcPr>
            <w:tcW w:w="3085" w:type="dxa"/>
            <w:shd w:val="clear" w:color="auto" w:fill="auto"/>
          </w:tcPr>
          <w:p w:rsidR="006A49BC" w:rsidRPr="00A335DD" w:rsidRDefault="006A49BC" w:rsidP="00493672">
            <w:pPr>
              <w:autoSpaceDE w:val="0"/>
              <w:autoSpaceDN w:val="0"/>
              <w:adjustRightInd w:val="0"/>
              <w:spacing w:after="0" w:line="240" w:lineRule="auto"/>
              <w:jc w:val="both"/>
              <w:rPr>
                <w:rFonts w:ascii="Arial Narrow" w:hAnsi="Arial Narrow"/>
                <w:sz w:val="24"/>
                <w:szCs w:val="24"/>
              </w:rPr>
            </w:pPr>
            <w:r w:rsidRPr="00A335DD">
              <w:rPr>
                <w:rFonts w:ascii="Arial Narrow" w:hAnsi="Arial Narrow"/>
                <w:sz w:val="24"/>
                <w:szCs w:val="24"/>
              </w:rPr>
              <w:t xml:space="preserve">V zastúpení:                                      </w:t>
            </w:r>
          </w:p>
        </w:tc>
        <w:tc>
          <w:tcPr>
            <w:tcW w:w="6055" w:type="dxa"/>
            <w:shd w:val="clear" w:color="auto" w:fill="auto"/>
          </w:tcPr>
          <w:p w:rsidR="006A49BC" w:rsidRPr="00A335DD" w:rsidRDefault="006A49BC" w:rsidP="00493672">
            <w:pPr>
              <w:autoSpaceDE w:val="0"/>
              <w:autoSpaceDN w:val="0"/>
              <w:adjustRightInd w:val="0"/>
              <w:spacing w:after="0" w:line="240" w:lineRule="auto"/>
              <w:jc w:val="both"/>
              <w:rPr>
                <w:rFonts w:ascii="Arial Narrow" w:hAnsi="Arial Narrow"/>
                <w:sz w:val="24"/>
                <w:szCs w:val="24"/>
              </w:rPr>
            </w:pPr>
            <w:r w:rsidRPr="00A335DD">
              <w:rPr>
                <w:rFonts w:ascii="Arial Narrow" w:hAnsi="Arial Narrow"/>
                <w:sz w:val="24"/>
                <w:szCs w:val="24"/>
              </w:rPr>
              <w:t>Ing. Peter Kolenčík</w:t>
            </w:r>
          </w:p>
          <w:p w:rsidR="006A49BC" w:rsidRPr="00A335DD" w:rsidRDefault="006A49BC" w:rsidP="00493672">
            <w:pPr>
              <w:autoSpaceDE w:val="0"/>
              <w:autoSpaceDN w:val="0"/>
              <w:adjustRightInd w:val="0"/>
              <w:spacing w:after="0" w:line="240" w:lineRule="auto"/>
              <w:jc w:val="both"/>
              <w:rPr>
                <w:rFonts w:ascii="Arial Narrow" w:hAnsi="Arial Narrow"/>
                <w:sz w:val="24"/>
                <w:szCs w:val="24"/>
              </w:rPr>
            </w:pPr>
            <w:r w:rsidRPr="00A335DD">
              <w:rPr>
                <w:rFonts w:ascii="Arial Narrow" w:hAnsi="Arial Narrow"/>
                <w:sz w:val="24"/>
                <w:szCs w:val="24"/>
              </w:rPr>
              <w:t xml:space="preserve">generálny  riaditeľ sekcie ekonomiky Ministerstva vnútra SR na základe plnej moci č. p.: SL-OPS-2022/001312-072 zo dňa 06. 05. 2022 </w:t>
            </w:r>
          </w:p>
        </w:tc>
      </w:tr>
      <w:tr w:rsidR="006A49BC" w:rsidRPr="00A335DD" w:rsidTr="00493672">
        <w:tc>
          <w:tcPr>
            <w:tcW w:w="3085" w:type="dxa"/>
            <w:shd w:val="clear" w:color="auto" w:fill="auto"/>
          </w:tcPr>
          <w:p w:rsidR="006A49BC" w:rsidRPr="00A335DD" w:rsidRDefault="006A49BC" w:rsidP="00493672">
            <w:pPr>
              <w:autoSpaceDE w:val="0"/>
              <w:autoSpaceDN w:val="0"/>
              <w:adjustRightInd w:val="0"/>
              <w:spacing w:after="0" w:line="240" w:lineRule="auto"/>
              <w:jc w:val="both"/>
              <w:rPr>
                <w:rFonts w:ascii="Arial Narrow" w:hAnsi="Arial Narrow"/>
                <w:sz w:val="24"/>
                <w:szCs w:val="24"/>
              </w:rPr>
            </w:pPr>
            <w:r w:rsidRPr="00A335DD">
              <w:rPr>
                <w:rFonts w:ascii="Arial Narrow" w:hAnsi="Arial Narrow"/>
                <w:sz w:val="24"/>
                <w:szCs w:val="24"/>
              </w:rPr>
              <w:t>IČO:</w:t>
            </w:r>
          </w:p>
        </w:tc>
        <w:tc>
          <w:tcPr>
            <w:tcW w:w="6055" w:type="dxa"/>
            <w:shd w:val="clear" w:color="auto" w:fill="auto"/>
          </w:tcPr>
          <w:p w:rsidR="006A49BC" w:rsidRPr="00A335DD" w:rsidRDefault="006A49BC" w:rsidP="00493672">
            <w:pPr>
              <w:autoSpaceDE w:val="0"/>
              <w:autoSpaceDN w:val="0"/>
              <w:adjustRightInd w:val="0"/>
              <w:spacing w:after="0" w:line="240" w:lineRule="auto"/>
              <w:jc w:val="both"/>
              <w:rPr>
                <w:rFonts w:ascii="Arial Narrow" w:hAnsi="Arial Narrow"/>
                <w:sz w:val="24"/>
                <w:szCs w:val="24"/>
              </w:rPr>
            </w:pPr>
            <w:r w:rsidRPr="00A335DD">
              <w:rPr>
                <w:rFonts w:ascii="Arial Narrow" w:hAnsi="Arial Narrow"/>
                <w:sz w:val="24"/>
                <w:szCs w:val="24"/>
              </w:rPr>
              <w:t>00151866</w:t>
            </w:r>
          </w:p>
        </w:tc>
      </w:tr>
      <w:tr w:rsidR="006A49BC" w:rsidRPr="00A335DD" w:rsidTr="00493672">
        <w:tc>
          <w:tcPr>
            <w:tcW w:w="3085" w:type="dxa"/>
            <w:shd w:val="clear" w:color="auto" w:fill="auto"/>
          </w:tcPr>
          <w:p w:rsidR="006A49BC" w:rsidRPr="00A335DD" w:rsidRDefault="006A49BC" w:rsidP="00493672">
            <w:pPr>
              <w:autoSpaceDE w:val="0"/>
              <w:autoSpaceDN w:val="0"/>
              <w:adjustRightInd w:val="0"/>
              <w:spacing w:after="0" w:line="240" w:lineRule="auto"/>
              <w:jc w:val="both"/>
              <w:rPr>
                <w:rFonts w:ascii="Arial Narrow" w:hAnsi="Arial Narrow"/>
                <w:sz w:val="24"/>
                <w:szCs w:val="24"/>
              </w:rPr>
            </w:pPr>
            <w:r w:rsidRPr="00A335DD">
              <w:rPr>
                <w:rFonts w:ascii="Arial Narrow" w:hAnsi="Arial Narrow"/>
                <w:sz w:val="24"/>
                <w:szCs w:val="24"/>
              </w:rPr>
              <w:t>DIČ:</w:t>
            </w:r>
          </w:p>
        </w:tc>
        <w:tc>
          <w:tcPr>
            <w:tcW w:w="6055" w:type="dxa"/>
            <w:shd w:val="clear" w:color="auto" w:fill="auto"/>
          </w:tcPr>
          <w:p w:rsidR="006A49BC" w:rsidRPr="00A335DD" w:rsidRDefault="006A49BC" w:rsidP="00493672">
            <w:pPr>
              <w:autoSpaceDE w:val="0"/>
              <w:autoSpaceDN w:val="0"/>
              <w:adjustRightInd w:val="0"/>
              <w:spacing w:after="0" w:line="240" w:lineRule="auto"/>
              <w:jc w:val="both"/>
              <w:rPr>
                <w:rFonts w:ascii="Arial Narrow" w:hAnsi="Arial Narrow"/>
                <w:sz w:val="24"/>
                <w:szCs w:val="24"/>
              </w:rPr>
            </w:pPr>
            <w:r w:rsidRPr="00A335DD">
              <w:rPr>
                <w:rFonts w:ascii="Arial Narrow" w:hAnsi="Arial Narrow"/>
                <w:sz w:val="24"/>
                <w:szCs w:val="24"/>
              </w:rPr>
              <w:t>2020571520</w:t>
            </w:r>
          </w:p>
        </w:tc>
      </w:tr>
      <w:tr w:rsidR="006A49BC" w:rsidRPr="00A335DD" w:rsidTr="00493672">
        <w:tc>
          <w:tcPr>
            <w:tcW w:w="3085" w:type="dxa"/>
            <w:shd w:val="clear" w:color="auto" w:fill="auto"/>
          </w:tcPr>
          <w:p w:rsidR="006A49BC" w:rsidRPr="00A335DD" w:rsidRDefault="006A49BC" w:rsidP="00493672">
            <w:pPr>
              <w:autoSpaceDE w:val="0"/>
              <w:autoSpaceDN w:val="0"/>
              <w:adjustRightInd w:val="0"/>
              <w:spacing w:after="0" w:line="240" w:lineRule="auto"/>
              <w:jc w:val="both"/>
              <w:rPr>
                <w:rFonts w:ascii="Arial Narrow" w:hAnsi="Arial Narrow"/>
                <w:sz w:val="24"/>
                <w:szCs w:val="24"/>
              </w:rPr>
            </w:pPr>
            <w:r w:rsidRPr="00A335DD">
              <w:rPr>
                <w:rFonts w:ascii="Arial Narrow" w:hAnsi="Arial Narrow"/>
                <w:sz w:val="24"/>
                <w:szCs w:val="24"/>
              </w:rPr>
              <w:t>Číslo účtu:</w:t>
            </w:r>
          </w:p>
        </w:tc>
        <w:tc>
          <w:tcPr>
            <w:tcW w:w="6055" w:type="dxa"/>
            <w:shd w:val="clear" w:color="auto" w:fill="auto"/>
          </w:tcPr>
          <w:p w:rsidR="006A49BC" w:rsidRPr="00A335DD" w:rsidRDefault="006A49BC" w:rsidP="00493672">
            <w:pPr>
              <w:autoSpaceDE w:val="0"/>
              <w:autoSpaceDN w:val="0"/>
              <w:adjustRightInd w:val="0"/>
              <w:spacing w:after="0" w:line="240" w:lineRule="auto"/>
              <w:jc w:val="both"/>
              <w:rPr>
                <w:rFonts w:ascii="Arial Narrow" w:hAnsi="Arial Narrow"/>
                <w:sz w:val="24"/>
                <w:szCs w:val="24"/>
              </w:rPr>
            </w:pPr>
            <w:r w:rsidRPr="00A335DD">
              <w:rPr>
                <w:rFonts w:ascii="Arial Narrow" w:hAnsi="Arial Narrow"/>
                <w:sz w:val="24"/>
                <w:szCs w:val="24"/>
              </w:rPr>
              <w:t>SK7881800000007000180023</w:t>
            </w:r>
          </w:p>
        </w:tc>
      </w:tr>
      <w:tr w:rsidR="006A49BC" w:rsidRPr="00A335DD" w:rsidTr="00493672">
        <w:tc>
          <w:tcPr>
            <w:tcW w:w="3085" w:type="dxa"/>
            <w:shd w:val="clear" w:color="auto" w:fill="auto"/>
          </w:tcPr>
          <w:p w:rsidR="006A49BC" w:rsidRPr="00A335DD" w:rsidRDefault="006A49BC" w:rsidP="00493672">
            <w:pPr>
              <w:autoSpaceDE w:val="0"/>
              <w:autoSpaceDN w:val="0"/>
              <w:adjustRightInd w:val="0"/>
              <w:spacing w:after="0" w:line="240" w:lineRule="auto"/>
              <w:jc w:val="both"/>
              <w:rPr>
                <w:rFonts w:ascii="Arial Narrow" w:hAnsi="Arial Narrow"/>
                <w:sz w:val="24"/>
                <w:szCs w:val="24"/>
              </w:rPr>
            </w:pPr>
          </w:p>
          <w:p w:rsidR="006A49BC" w:rsidRPr="00A335DD" w:rsidRDefault="006A49BC" w:rsidP="00493672">
            <w:pPr>
              <w:autoSpaceDE w:val="0"/>
              <w:autoSpaceDN w:val="0"/>
              <w:adjustRightInd w:val="0"/>
              <w:spacing w:after="0" w:line="240" w:lineRule="auto"/>
              <w:jc w:val="both"/>
              <w:rPr>
                <w:rFonts w:ascii="Arial Narrow" w:hAnsi="Arial Narrow"/>
                <w:sz w:val="24"/>
                <w:szCs w:val="24"/>
              </w:rPr>
            </w:pPr>
            <w:r w:rsidRPr="00A335DD">
              <w:rPr>
                <w:rFonts w:ascii="Arial Narrow" w:hAnsi="Arial Narrow"/>
                <w:sz w:val="24"/>
                <w:szCs w:val="24"/>
              </w:rPr>
              <w:t>(ďalej len „Kupujúci“)</w:t>
            </w:r>
          </w:p>
          <w:p w:rsidR="006A49BC" w:rsidRPr="00A335DD" w:rsidRDefault="006A49BC" w:rsidP="00493672">
            <w:pPr>
              <w:autoSpaceDE w:val="0"/>
              <w:autoSpaceDN w:val="0"/>
              <w:adjustRightInd w:val="0"/>
              <w:spacing w:after="0" w:line="240" w:lineRule="auto"/>
              <w:jc w:val="both"/>
              <w:rPr>
                <w:rFonts w:ascii="Arial Narrow" w:hAnsi="Arial Narrow"/>
                <w:sz w:val="24"/>
                <w:szCs w:val="24"/>
              </w:rPr>
            </w:pPr>
          </w:p>
        </w:tc>
        <w:tc>
          <w:tcPr>
            <w:tcW w:w="6055" w:type="dxa"/>
            <w:shd w:val="clear" w:color="auto" w:fill="auto"/>
          </w:tcPr>
          <w:p w:rsidR="006A49BC" w:rsidRPr="00A335DD" w:rsidRDefault="006A49BC" w:rsidP="00493672">
            <w:pPr>
              <w:autoSpaceDE w:val="0"/>
              <w:autoSpaceDN w:val="0"/>
              <w:adjustRightInd w:val="0"/>
              <w:spacing w:after="0" w:line="240" w:lineRule="auto"/>
              <w:jc w:val="both"/>
              <w:rPr>
                <w:rFonts w:ascii="Arial Narrow" w:hAnsi="Arial Narrow"/>
                <w:sz w:val="24"/>
                <w:szCs w:val="24"/>
              </w:rPr>
            </w:pPr>
          </w:p>
        </w:tc>
      </w:tr>
    </w:tbl>
    <w:p w:rsidR="006A49BC" w:rsidRPr="00A335DD" w:rsidRDefault="006A49BC" w:rsidP="006A49BC">
      <w:pPr>
        <w:autoSpaceDE w:val="0"/>
        <w:autoSpaceDN w:val="0"/>
        <w:adjustRightInd w:val="0"/>
        <w:jc w:val="both"/>
        <w:rPr>
          <w:rFonts w:ascii="Arial Narrow" w:hAnsi="Arial Narrow"/>
          <w:b/>
          <w:sz w:val="24"/>
          <w:szCs w:val="24"/>
        </w:rPr>
      </w:pPr>
      <w:r w:rsidRPr="00A335DD">
        <w:rPr>
          <w:rFonts w:ascii="Arial Narrow" w:hAnsi="Arial Narrow"/>
          <w:b/>
          <w:sz w:val="24"/>
          <w:szCs w:val="24"/>
        </w:rPr>
        <w:t>a</w:t>
      </w:r>
    </w:p>
    <w:p w:rsidR="006A49BC" w:rsidRPr="00A335DD" w:rsidRDefault="006A49BC" w:rsidP="006A49BC">
      <w:pPr>
        <w:pStyle w:val="Odsekzoznamu"/>
        <w:tabs>
          <w:tab w:val="clear" w:pos="2160"/>
          <w:tab w:val="clear" w:pos="2880"/>
          <w:tab w:val="clear" w:pos="4500"/>
          <w:tab w:val="left" w:pos="426"/>
        </w:tabs>
        <w:autoSpaceDE w:val="0"/>
        <w:autoSpaceDN w:val="0"/>
        <w:adjustRightInd w:val="0"/>
        <w:ind w:left="0"/>
        <w:jc w:val="both"/>
        <w:rPr>
          <w:rFonts w:ascii="Arial Narrow" w:hAnsi="Arial Narrow" w:cs="Times New Roman"/>
          <w:b/>
          <w:bCs/>
          <w:sz w:val="24"/>
          <w:szCs w:val="24"/>
        </w:rPr>
      </w:pPr>
      <w:r w:rsidRPr="00A335DD">
        <w:rPr>
          <w:rFonts w:ascii="Arial Narrow" w:hAnsi="Arial Narrow" w:cs="Times New Roman"/>
          <w:b/>
          <w:bCs/>
          <w:sz w:val="24"/>
          <w:szCs w:val="24"/>
        </w:rPr>
        <w:t>Predávajúci:</w:t>
      </w:r>
    </w:p>
    <w:p w:rsidR="006A49BC" w:rsidRPr="00A335DD" w:rsidRDefault="006A49BC" w:rsidP="006A49BC">
      <w:pPr>
        <w:pStyle w:val="Odsekzoznamu"/>
        <w:tabs>
          <w:tab w:val="clear" w:pos="2160"/>
          <w:tab w:val="clear" w:pos="2880"/>
          <w:tab w:val="clear" w:pos="4500"/>
          <w:tab w:val="left" w:pos="426"/>
        </w:tabs>
        <w:autoSpaceDE w:val="0"/>
        <w:autoSpaceDN w:val="0"/>
        <w:adjustRightInd w:val="0"/>
        <w:ind w:left="0"/>
        <w:jc w:val="both"/>
        <w:rPr>
          <w:rFonts w:ascii="Arial Narrow" w:hAnsi="Arial Narrow" w:cs="Times New Roman"/>
          <w:b/>
          <w:bCs/>
          <w:sz w:val="24"/>
          <w:szCs w:val="24"/>
        </w:rPr>
      </w:pPr>
    </w:p>
    <w:tbl>
      <w:tblPr>
        <w:tblW w:w="0" w:type="auto"/>
        <w:tblLook w:val="04A0" w:firstRow="1" w:lastRow="0" w:firstColumn="1" w:lastColumn="0" w:noHBand="0" w:noVBand="1"/>
      </w:tblPr>
      <w:tblGrid>
        <w:gridCol w:w="3040"/>
        <w:gridCol w:w="4661"/>
        <w:gridCol w:w="1371"/>
      </w:tblGrid>
      <w:tr w:rsidR="006A49BC" w:rsidRPr="00A335DD" w:rsidTr="00493672">
        <w:trPr>
          <w:gridAfter w:val="1"/>
          <w:wAfter w:w="1410" w:type="dxa"/>
          <w:trHeight w:val="189"/>
        </w:trPr>
        <w:tc>
          <w:tcPr>
            <w:tcW w:w="3085" w:type="dxa"/>
            <w:shd w:val="clear" w:color="auto" w:fill="auto"/>
          </w:tcPr>
          <w:p w:rsidR="006A49BC" w:rsidRPr="00A335DD" w:rsidRDefault="006A49BC" w:rsidP="00493672">
            <w:pPr>
              <w:tabs>
                <w:tab w:val="left" w:pos="2160"/>
                <w:tab w:val="left" w:pos="2880"/>
                <w:tab w:val="left" w:pos="4500"/>
              </w:tabs>
              <w:spacing w:after="0" w:line="240" w:lineRule="auto"/>
              <w:rPr>
                <w:rFonts w:ascii="Arial Narrow" w:eastAsia="Times New Roman" w:hAnsi="Arial Narrow"/>
                <w:sz w:val="24"/>
                <w:lang w:eastAsia="cs-CZ"/>
              </w:rPr>
            </w:pPr>
            <w:r w:rsidRPr="00A335DD">
              <w:rPr>
                <w:rFonts w:ascii="Arial Narrow" w:eastAsia="Times New Roman" w:hAnsi="Arial Narrow"/>
                <w:sz w:val="24"/>
                <w:lang w:eastAsia="cs-CZ"/>
              </w:rPr>
              <w:t xml:space="preserve">Názov:   </w:t>
            </w:r>
          </w:p>
        </w:tc>
        <w:tc>
          <w:tcPr>
            <w:tcW w:w="4787" w:type="dxa"/>
          </w:tcPr>
          <w:p w:rsidR="006A49BC" w:rsidRPr="00A335DD" w:rsidRDefault="006A49BC" w:rsidP="00493672">
            <w:pPr>
              <w:tabs>
                <w:tab w:val="left" w:pos="2160"/>
                <w:tab w:val="left" w:pos="2880"/>
                <w:tab w:val="left" w:pos="4500"/>
              </w:tabs>
              <w:spacing w:after="0" w:line="240" w:lineRule="auto"/>
              <w:rPr>
                <w:rFonts w:ascii="Arial Narrow" w:eastAsia="Times New Roman" w:hAnsi="Arial Narrow"/>
                <w:lang w:eastAsia="cs-CZ"/>
              </w:rPr>
            </w:pPr>
          </w:p>
        </w:tc>
      </w:tr>
      <w:tr w:rsidR="006A49BC" w:rsidRPr="00A335DD" w:rsidTr="00493672">
        <w:trPr>
          <w:gridAfter w:val="1"/>
          <w:wAfter w:w="1410" w:type="dxa"/>
          <w:trHeight w:val="189"/>
        </w:trPr>
        <w:tc>
          <w:tcPr>
            <w:tcW w:w="3085" w:type="dxa"/>
            <w:shd w:val="clear" w:color="auto" w:fill="auto"/>
          </w:tcPr>
          <w:p w:rsidR="006A49BC" w:rsidRPr="00A335DD" w:rsidRDefault="006A49BC" w:rsidP="00493672">
            <w:pPr>
              <w:tabs>
                <w:tab w:val="left" w:pos="2160"/>
                <w:tab w:val="left" w:pos="2880"/>
                <w:tab w:val="left" w:pos="4500"/>
              </w:tabs>
              <w:spacing w:after="0" w:line="240" w:lineRule="auto"/>
              <w:rPr>
                <w:rFonts w:ascii="Arial Narrow" w:eastAsia="Times New Roman" w:hAnsi="Arial Narrow"/>
                <w:sz w:val="24"/>
                <w:lang w:eastAsia="cs-CZ"/>
              </w:rPr>
            </w:pPr>
            <w:r w:rsidRPr="00A335DD">
              <w:rPr>
                <w:rFonts w:ascii="Arial Narrow" w:eastAsia="Times New Roman" w:hAnsi="Arial Narrow"/>
                <w:sz w:val="24"/>
                <w:lang w:eastAsia="cs-CZ"/>
              </w:rPr>
              <w:t xml:space="preserve">Sídlo: </w:t>
            </w:r>
          </w:p>
        </w:tc>
        <w:tc>
          <w:tcPr>
            <w:tcW w:w="4787" w:type="dxa"/>
          </w:tcPr>
          <w:p w:rsidR="006A49BC" w:rsidRPr="00A335DD" w:rsidRDefault="006A49BC" w:rsidP="00493672">
            <w:pPr>
              <w:tabs>
                <w:tab w:val="left" w:pos="2160"/>
                <w:tab w:val="left" w:pos="2880"/>
                <w:tab w:val="left" w:pos="4500"/>
              </w:tabs>
              <w:spacing w:after="0" w:line="240" w:lineRule="auto"/>
              <w:rPr>
                <w:rFonts w:ascii="Arial Narrow" w:eastAsia="Times New Roman" w:hAnsi="Arial Narrow"/>
                <w:lang w:eastAsia="cs-CZ"/>
              </w:rPr>
            </w:pPr>
          </w:p>
        </w:tc>
      </w:tr>
      <w:tr w:rsidR="006A49BC" w:rsidRPr="00A335DD" w:rsidTr="00493672">
        <w:trPr>
          <w:gridAfter w:val="1"/>
          <w:wAfter w:w="1410" w:type="dxa"/>
          <w:trHeight w:val="189"/>
        </w:trPr>
        <w:tc>
          <w:tcPr>
            <w:tcW w:w="3085" w:type="dxa"/>
            <w:shd w:val="clear" w:color="auto" w:fill="auto"/>
          </w:tcPr>
          <w:p w:rsidR="006A49BC" w:rsidRPr="00A335DD" w:rsidRDefault="006A49BC" w:rsidP="00493672">
            <w:pPr>
              <w:tabs>
                <w:tab w:val="left" w:pos="2160"/>
                <w:tab w:val="left" w:pos="2880"/>
                <w:tab w:val="left" w:pos="4500"/>
              </w:tabs>
              <w:spacing w:after="0" w:line="240" w:lineRule="auto"/>
              <w:rPr>
                <w:rFonts w:ascii="Arial Narrow" w:eastAsia="Times New Roman" w:hAnsi="Arial Narrow"/>
                <w:sz w:val="24"/>
                <w:lang w:eastAsia="cs-CZ"/>
              </w:rPr>
            </w:pPr>
            <w:r w:rsidRPr="00A335DD">
              <w:rPr>
                <w:rFonts w:ascii="Arial Narrow" w:eastAsia="Times New Roman" w:hAnsi="Arial Narrow"/>
                <w:sz w:val="24"/>
                <w:lang w:eastAsia="cs-CZ"/>
              </w:rPr>
              <w:t>Zastúpený:</w:t>
            </w:r>
          </w:p>
        </w:tc>
        <w:tc>
          <w:tcPr>
            <w:tcW w:w="4787" w:type="dxa"/>
          </w:tcPr>
          <w:p w:rsidR="006A49BC" w:rsidRPr="00A335DD" w:rsidRDefault="006A49BC" w:rsidP="00493672">
            <w:pPr>
              <w:tabs>
                <w:tab w:val="left" w:pos="2160"/>
                <w:tab w:val="left" w:pos="2880"/>
                <w:tab w:val="left" w:pos="4500"/>
              </w:tabs>
              <w:spacing w:after="0" w:line="240" w:lineRule="auto"/>
              <w:rPr>
                <w:rFonts w:ascii="Arial Narrow" w:eastAsia="Times New Roman" w:hAnsi="Arial Narrow"/>
                <w:lang w:eastAsia="cs-CZ"/>
              </w:rPr>
            </w:pPr>
          </w:p>
        </w:tc>
      </w:tr>
      <w:tr w:rsidR="006A49BC" w:rsidRPr="00A335DD" w:rsidTr="00493672">
        <w:trPr>
          <w:gridAfter w:val="1"/>
          <w:wAfter w:w="1410" w:type="dxa"/>
          <w:trHeight w:val="189"/>
        </w:trPr>
        <w:tc>
          <w:tcPr>
            <w:tcW w:w="3085" w:type="dxa"/>
            <w:shd w:val="clear" w:color="auto" w:fill="auto"/>
          </w:tcPr>
          <w:p w:rsidR="006A49BC" w:rsidRPr="00A335DD" w:rsidRDefault="006A49BC" w:rsidP="00493672">
            <w:pPr>
              <w:tabs>
                <w:tab w:val="left" w:pos="2160"/>
                <w:tab w:val="left" w:pos="2880"/>
                <w:tab w:val="left" w:pos="4500"/>
              </w:tabs>
              <w:spacing w:after="0" w:line="240" w:lineRule="auto"/>
              <w:rPr>
                <w:rFonts w:ascii="Arial Narrow" w:eastAsia="Times New Roman" w:hAnsi="Arial Narrow"/>
                <w:sz w:val="24"/>
                <w:lang w:eastAsia="cs-CZ"/>
              </w:rPr>
            </w:pPr>
            <w:r w:rsidRPr="00A335DD">
              <w:rPr>
                <w:rFonts w:ascii="Arial Narrow" w:eastAsia="Times New Roman" w:hAnsi="Arial Narrow"/>
                <w:sz w:val="24"/>
                <w:lang w:eastAsia="cs-CZ"/>
              </w:rPr>
              <w:t>IČO:</w:t>
            </w:r>
          </w:p>
        </w:tc>
        <w:tc>
          <w:tcPr>
            <w:tcW w:w="4787" w:type="dxa"/>
          </w:tcPr>
          <w:p w:rsidR="006A49BC" w:rsidRPr="00A335DD" w:rsidRDefault="006A49BC" w:rsidP="00493672">
            <w:pPr>
              <w:tabs>
                <w:tab w:val="left" w:pos="2160"/>
                <w:tab w:val="left" w:pos="2880"/>
                <w:tab w:val="left" w:pos="4500"/>
              </w:tabs>
              <w:spacing w:after="0" w:line="240" w:lineRule="auto"/>
              <w:rPr>
                <w:rFonts w:ascii="Arial Narrow" w:eastAsia="Times New Roman" w:hAnsi="Arial Narrow"/>
                <w:lang w:eastAsia="cs-CZ"/>
              </w:rPr>
            </w:pPr>
          </w:p>
        </w:tc>
      </w:tr>
      <w:tr w:rsidR="006A49BC" w:rsidRPr="00A335DD" w:rsidTr="00493672">
        <w:trPr>
          <w:gridAfter w:val="1"/>
          <w:wAfter w:w="1410" w:type="dxa"/>
          <w:trHeight w:val="189"/>
        </w:trPr>
        <w:tc>
          <w:tcPr>
            <w:tcW w:w="3085" w:type="dxa"/>
            <w:shd w:val="clear" w:color="auto" w:fill="auto"/>
          </w:tcPr>
          <w:p w:rsidR="006A49BC" w:rsidRPr="00A335DD" w:rsidRDefault="006A49BC" w:rsidP="00493672">
            <w:pPr>
              <w:tabs>
                <w:tab w:val="left" w:pos="2160"/>
                <w:tab w:val="left" w:pos="2880"/>
                <w:tab w:val="left" w:pos="4500"/>
              </w:tabs>
              <w:spacing w:after="0" w:line="240" w:lineRule="auto"/>
              <w:rPr>
                <w:rFonts w:ascii="Arial Narrow" w:eastAsia="Times New Roman" w:hAnsi="Arial Narrow"/>
                <w:sz w:val="24"/>
                <w:lang w:eastAsia="cs-CZ"/>
              </w:rPr>
            </w:pPr>
            <w:r w:rsidRPr="00A335DD">
              <w:rPr>
                <w:rFonts w:ascii="Arial Narrow" w:eastAsia="Times New Roman" w:hAnsi="Arial Narrow"/>
                <w:sz w:val="24"/>
                <w:lang w:eastAsia="cs-CZ"/>
              </w:rPr>
              <w:t>DIČ:</w:t>
            </w:r>
          </w:p>
        </w:tc>
        <w:tc>
          <w:tcPr>
            <w:tcW w:w="4787" w:type="dxa"/>
          </w:tcPr>
          <w:p w:rsidR="006A49BC" w:rsidRPr="00A335DD" w:rsidRDefault="006A49BC" w:rsidP="00493672">
            <w:pPr>
              <w:tabs>
                <w:tab w:val="left" w:pos="2160"/>
                <w:tab w:val="left" w:pos="2880"/>
                <w:tab w:val="left" w:pos="4500"/>
              </w:tabs>
              <w:spacing w:after="0" w:line="240" w:lineRule="auto"/>
              <w:rPr>
                <w:rFonts w:ascii="Arial Narrow" w:eastAsia="Times New Roman" w:hAnsi="Arial Narrow"/>
                <w:lang w:eastAsia="cs-CZ"/>
              </w:rPr>
            </w:pPr>
          </w:p>
        </w:tc>
      </w:tr>
      <w:tr w:rsidR="006A49BC" w:rsidRPr="00A335DD" w:rsidTr="00493672">
        <w:trPr>
          <w:gridAfter w:val="1"/>
          <w:wAfter w:w="1410" w:type="dxa"/>
          <w:trHeight w:val="189"/>
        </w:trPr>
        <w:tc>
          <w:tcPr>
            <w:tcW w:w="3085" w:type="dxa"/>
            <w:shd w:val="clear" w:color="auto" w:fill="auto"/>
          </w:tcPr>
          <w:p w:rsidR="006A49BC" w:rsidRPr="00A335DD" w:rsidRDefault="006A49BC" w:rsidP="00493672">
            <w:pPr>
              <w:tabs>
                <w:tab w:val="left" w:pos="2160"/>
                <w:tab w:val="left" w:pos="2880"/>
                <w:tab w:val="left" w:pos="4500"/>
              </w:tabs>
              <w:spacing w:after="0" w:line="240" w:lineRule="auto"/>
              <w:rPr>
                <w:rFonts w:ascii="Arial Narrow" w:eastAsia="Times New Roman" w:hAnsi="Arial Narrow"/>
                <w:sz w:val="24"/>
                <w:lang w:eastAsia="cs-CZ"/>
              </w:rPr>
            </w:pPr>
            <w:r w:rsidRPr="00A335DD">
              <w:rPr>
                <w:rFonts w:ascii="Arial Narrow" w:eastAsia="Times New Roman" w:hAnsi="Arial Narrow"/>
                <w:sz w:val="24"/>
                <w:lang w:eastAsia="cs-CZ"/>
              </w:rPr>
              <w:t>IČ DPH:</w:t>
            </w:r>
          </w:p>
        </w:tc>
        <w:tc>
          <w:tcPr>
            <w:tcW w:w="4787" w:type="dxa"/>
          </w:tcPr>
          <w:p w:rsidR="006A49BC" w:rsidRPr="00A335DD" w:rsidRDefault="006A49BC" w:rsidP="00493672">
            <w:pPr>
              <w:tabs>
                <w:tab w:val="left" w:pos="2160"/>
                <w:tab w:val="left" w:pos="2880"/>
                <w:tab w:val="left" w:pos="4500"/>
              </w:tabs>
              <w:spacing w:after="0" w:line="240" w:lineRule="auto"/>
              <w:rPr>
                <w:rFonts w:ascii="Arial Narrow" w:eastAsia="Times New Roman" w:hAnsi="Arial Narrow"/>
                <w:lang w:eastAsia="cs-CZ"/>
              </w:rPr>
            </w:pPr>
          </w:p>
        </w:tc>
      </w:tr>
      <w:tr w:rsidR="006A49BC" w:rsidRPr="00A335DD" w:rsidTr="00493672">
        <w:trPr>
          <w:gridAfter w:val="1"/>
          <w:wAfter w:w="1410" w:type="dxa"/>
          <w:trHeight w:val="189"/>
        </w:trPr>
        <w:tc>
          <w:tcPr>
            <w:tcW w:w="3085" w:type="dxa"/>
            <w:shd w:val="clear" w:color="auto" w:fill="auto"/>
          </w:tcPr>
          <w:p w:rsidR="006A49BC" w:rsidRPr="00A335DD" w:rsidRDefault="006A49BC" w:rsidP="00493672">
            <w:pPr>
              <w:tabs>
                <w:tab w:val="left" w:pos="2160"/>
                <w:tab w:val="left" w:pos="2880"/>
                <w:tab w:val="left" w:pos="4500"/>
              </w:tabs>
              <w:spacing w:after="0" w:line="240" w:lineRule="auto"/>
              <w:rPr>
                <w:rFonts w:ascii="Arial Narrow" w:eastAsia="Times New Roman" w:hAnsi="Arial Narrow"/>
                <w:sz w:val="24"/>
                <w:lang w:eastAsia="cs-CZ"/>
              </w:rPr>
            </w:pPr>
            <w:r w:rsidRPr="00A335DD">
              <w:rPr>
                <w:rFonts w:ascii="Arial Narrow" w:eastAsia="Times New Roman" w:hAnsi="Arial Narrow"/>
                <w:sz w:val="24"/>
                <w:lang w:eastAsia="cs-CZ"/>
              </w:rPr>
              <w:t>Bankové spojenie:</w:t>
            </w:r>
          </w:p>
        </w:tc>
        <w:tc>
          <w:tcPr>
            <w:tcW w:w="4787" w:type="dxa"/>
          </w:tcPr>
          <w:p w:rsidR="006A49BC" w:rsidRPr="00A335DD" w:rsidRDefault="006A49BC" w:rsidP="00493672">
            <w:pPr>
              <w:tabs>
                <w:tab w:val="left" w:pos="2160"/>
                <w:tab w:val="left" w:pos="2880"/>
                <w:tab w:val="left" w:pos="4500"/>
              </w:tabs>
              <w:spacing w:after="0" w:line="240" w:lineRule="auto"/>
              <w:rPr>
                <w:rFonts w:ascii="Arial Narrow" w:eastAsia="Times New Roman" w:hAnsi="Arial Narrow"/>
                <w:lang w:eastAsia="cs-CZ"/>
              </w:rPr>
            </w:pPr>
          </w:p>
        </w:tc>
      </w:tr>
      <w:tr w:rsidR="006A49BC" w:rsidRPr="00A335DD" w:rsidTr="00493672">
        <w:trPr>
          <w:gridAfter w:val="1"/>
          <w:wAfter w:w="1410" w:type="dxa"/>
          <w:trHeight w:val="189"/>
        </w:trPr>
        <w:tc>
          <w:tcPr>
            <w:tcW w:w="3085" w:type="dxa"/>
            <w:shd w:val="clear" w:color="auto" w:fill="auto"/>
          </w:tcPr>
          <w:p w:rsidR="006A49BC" w:rsidRPr="00A335DD" w:rsidRDefault="006A49BC" w:rsidP="00493672">
            <w:pPr>
              <w:tabs>
                <w:tab w:val="left" w:pos="2160"/>
                <w:tab w:val="left" w:pos="2880"/>
                <w:tab w:val="left" w:pos="4500"/>
              </w:tabs>
              <w:spacing w:after="0" w:line="240" w:lineRule="auto"/>
              <w:rPr>
                <w:rFonts w:ascii="Arial Narrow" w:eastAsia="Times New Roman" w:hAnsi="Arial Narrow"/>
                <w:sz w:val="24"/>
                <w:lang w:eastAsia="cs-CZ"/>
              </w:rPr>
            </w:pPr>
            <w:r w:rsidRPr="00A335DD">
              <w:rPr>
                <w:rFonts w:ascii="Arial Narrow" w:eastAsia="Times New Roman" w:hAnsi="Arial Narrow"/>
                <w:sz w:val="24"/>
                <w:lang w:eastAsia="cs-CZ"/>
              </w:rPr>
              <w:t>IBAN:</w:t>
            </w:r>
          </w:p>
        </w:tc>
        <w:tc>
          <w:tcPr>
            <w:tcW w:w="4787" w:type="dxa"/>
          </w:tcPr>
          <w:p w:rsidR="006A49BC" w:rsidRPr="00A335DD" w:rsidRDefault="006A49BC" w:rsidP="00493672">
            <w:pPr>
              <w:tabs>
                <w:tab w:val="left" w:pos="2160"/>
                <w:tab w:val="left" w:pos="2880"/>
                <w:tab w:val="left" w:pos="4500"/>
              </w:tabs>
              <w:spacing w:after="0" w:line="240" w:lineRule="auto"/>
              <w:rPr>
                <w:rFonts w:ascii="Arial Narrow" w:eastAsia="Times New Roman" w:hAnsi="Arial Narrow"/>
                <w:lang w:eastAsia="cs-CZ"/>
              </w:rPr>
            </w:pPr>
          </w:p>
        </w:tc>
      </w:tr>
      <w:tr w:rsidR="006A49BC" w:rsidRPr="00A335DD" w:rsidTr="00493672">
        <w:trPr>
          <w:gridAfter w:val="1"/>
          <w:wAfter w:w="1410" w:type="dxa"/>
          <w:trHeight w:val="189"/>
        </w:trPr>
        <w:tc>
          <w:tcPr>
            <w:tcW w:w="3085" w:type="dxa"/>
            <w:shd w:val="clear" w:color="auto" w:fill="auto"/>
          </w:tcPr>
          <w:p w:rsidR="006A49BC" w:rsidRPr="00A335DD" w:rsidRDefault="006A49BC" w:rsidP="00493672">
            <w:pPr>
              <w:tabs>
                <w:tab w:val="left" w:pos="2160"/>
                <w:tab w:val="left" w:pos="2880"/>
                <w:tab w:val="left" w:pos="4500"/>
              </w:tabs>
              <w:spacing w:after="0" w:line="240" w:lineRule="auto"/>
              <w:rPr>
                <w:rFonts w:ascii="Arial Narrow" w:eastAsia="Times New Roman" w:hAnsi="Arial Narrow"/>
                <w:sz w:val="24"/>
                <w:lang w:eastAsia="cs-CZ"/>
              </w:rPr>
            </w:pPr>
            <w:r w:rsidRPr="00A335DD">
              <w:rPr>
                <w:rFonts w:ascii="Arial Narrow" w:eastAsia="Times New Roman" w:hAnsi="Arial Narrow"/>
                <w:sz w:val="24"/>
                <w:lang w:eastAsia="cs-CZ"/>
              </w:rPr>
              <w:t>E-mail:</w:t>
            </w:r>
            <w:r w:rsidRPr="00A335DD" w:rsidDel="001D6C6A">
              <w:rPr>
                <w:rFonts w:ascii="Arial Narrow" w:eastAsia="Times New Roman" w:hAnsi="Arial Narrow"/>
                <w:sz w:val="24"/>
                <w:lang w:eastAsia="cs-CZ"/>
              </w:rPr>
              <w:t xml:space="preserve"> </w:t>
            </w:r>
          </w:p>
        </w:tc>
        <w:tc>
          <w:tcPr>
            <w:tcW w:w="4787" w:type="dxa"/>
          </w:tcPr>
          <w:p w:rsidR="006A49BC" w:rsidRPr="00A335DD" w:rsidRDefault="006A49BC" w:rsidP="00493672">
            <w:pPr>
              <w:tabs>
                <w:tab w:val="left" w:pos="2160"/>
                <w:tab w:val="left" w:pos="2880"/>
                <w:tab w:val="left" w:pos="4500"/>
              </w:tabs>
              <w:spacing w:after="0" w:line="240" w:lineRule="auto"/>
              <w:rPr>
                <w:rFonts w:ascii="Arial Narrow" w:eastAsia="Times New Roman" w:hAnsi="Arial Narrow"/>
                <w:lang w:eastAsia="cs-CZ"/>
              </w:rPr>
            </w:pPr>
          </w:p>
        </w:tc>
      </w:tr>
      <w:tr w:rsidR="006A49BC" w:rsidRPr="00A335DD" w:rsidTr="00493672">
        <w:trPr>
          <w:gridAfter w:val="1"/>
          <w:wAfter w:w="1410" w:type="dxa"/>
          <w:trHeight w:val="189"/>
        </w:trPr>
        <w:tc>
          <w:tcPr>
            <w:tcW w:w="3085" w:type="dxa"/>
            <w:shd w:val="clear" w:color="auto" w:fill="auto"/>
          </w:tcPr>
          <w:p w:rsidR="006A49BC" w:rsidRPr="00A335DD" w:rsidRDefault="006A49BC" w:rsidP="00493672">
            <w:pPr>
              <w:tabs>
                <w:tab w:val="left" w:pos="2160"/>
                <w:tab w:val="left" w:pos="2880"/>
                <w:tab w:val="left" w:pos="4500"/>
              </w:tabs>
              <w:spacing w:after="0" w:line="240" w:lineRule="auto"/>
              <w:rPr>
                <w:rFonts w:ascii="Arial Narrow" w:eastAsia="Times New Roman" w:hAnsi="Arial Narrow"/>
                <w:sz w:val="24"/>
                <w:szCs w:val="20"/>
                <w:lang w:eastAsia="sk-SK"/>
              </w:rPr>
            </w:pPr>
            <w:r w:rsidRPr="00A335DD">
              <w:rPr>
                <w:rFonts w:ascii="Arial Narrow" w:eastAsia="Times New Roman" w:hAnsi="Arial Narrow"/>
                <w:sz w:val="24"/>
                <w:lang w:eastAsia="cs-CZ"/>
              </w:rPr>
              <w:t xml:space="preserve">Tel. č.: </w:t>
            </w:r>
          </w:p>
        </w:tc>
        <w:tc>
          <w:tcPr>
            <w:tcW w:w="4787" w:type="dxa"/>
          </w:tcPr>
          <w:p w:rsidR="006A49BC" w:rsidRPr="00A335DD" w:rsidRDefault="006A49BC" w:rsidP="00493672">
            <w:pPr>
              <w:tabs>
                <w:tab w:val="left" w:pos="2160"/>
                <w:tab w:val="left" w:pos="2880"/>
                <w:tab w:val="left" w:pos="4500"/>
              </w:tabs>
              <w:spacing w:after="0" w:line="240" w:lineRule="auto"/>
              <w:rPr>
                <w:rFonts w:ascii="Arial Narrow" w:eastAsia="Times New Roman" w:hAnsi="Arial Narrow"/>
                <w:lang w:eastAsia="cs-CZ"/>
              </w:rPr>
            </w:pPr>
          </w:p>
        </w:tc>
      </w:tr>
      <w:tr w:rsidR="006A49BC" w:rsidRPr="00A335DD" w:rsidTr="00493672">
        <w:trPr>
          <w:gridAfter w:val="1"/>
          <w:wAfter w:w="1410" w:type="dxa"/>
          <w:trHeight w:val="189"/>
        </w:trPr>
        <w:tc>
          <w:tcPr>
            <w:tcW w:w="3085" w:type="dxa"/>
            <w:shd w:val="clear" w:color="auto" w:fill="auto"/>
          </w:tcPr>
          <w:p w:rsidR="006A49BC" w:rsidRPr="00A335DD" w:rsidRDefault="006A49BC" w:rsidP="00493672">
            <w:pPr>
              <w:tabs>
                <w:tab w:val="left" w:pos="2160"/>
                <w:tab w:val="left" w:pos="2880"/>
                <w:tab w:val="left" w:pos="4500"/>
              </w:tabs>
              <w:spacing w:after="0" w:line="240" w:lineRule="auto"/>
              <w:rPr>
                <w:rFonts w:ascii="Arial Narrow" w:eastAsia="Times New Roman" w:hAnsi="Arial Narrow"/>
                <w:sz w:val="24"/>
                <w:szCs w:val="20"/>
                <w:lang w:eastAsia="sk-SK"/>
              </w:rPr>
            </w:pPr>
            <w:r w:rsidRPr="00A335DD">
              <w:rPr>
                <w:rFonts w:ascii="Arial Narrow" w:eastAsia="Times New Roman" w:hAnsi="Arial Narrow"/>
                <w:sz w:val="24"/>
                <w:lang w:eastAsia="cs-CZ"/>
              </w:rPr>
              <w:t>Zapísaný v:</w:t>
            </w:r>
          </w:p>
        </w:tc>
        <w:tc>
          <w:tcPr>
            <w:tcW w:w="4787" w:type="dxa"/>
          </w:tcPr>
          <w:p w:rsidR="006A49BC" w:rsidRPr="00A335DD" w:rsidRDefault="006A49BC" w:rsidP="00493672">
            <w:pPr>
              <w:tabs>
                <w:tab w:val="left" w:pos="2160"/>
                <w:tab w:val="left" w:pos="2880"/>
                <w:tab w:val="left" w:pos="4500"/>
              </w:tabs>
              <w:spacing w:after="0" w:line="240" w:lineRule="auto"/>
              <w:rPr>
                <w:rFonts w:ascii="Arial Narrow" w:eastAsia="Times New Roman" w:hAnsi="Arial Narrow"/>
                <w:lang w:eastAsia="cs-CZ"/>
              </w:rPr>
            </w:pPr>
          </w:p>
        </w:tc>
      </w:tr>
      <w:tr w:rsidR="006A49BC" w:rsidRPr="00A335DD" w:rsidTr="00493672">
        <w:tc>
          <w:tcPr>
            <w:tcW w:w="3085" w:type="dxa"/>
            <w:shd w:val="clear" w:color="auto" w:fill="auto"/>
          </w:tcPr>
          <w:p w:rsidR="006A49BC" w:rsidRPr="00A335DD" w:rsidRDefault="006A49BC" w:rsidP="00493672">
            <w:pPr>
              <w:spacing w:after="0" w:line="264" w:lineRule="auto"/>
              <w:jc w:val="both"/>
              <w:rPr>
                <w:rFonts w:ascii="Arial Narrow" w:hAnsi="Arial Narrow"/>
                <w:sz w:val="24"/>
                <w:szCs w:val="24"/>
              </w:rPr>
            </w:pPr>
          </w:p>
          <w:p w:rsidR="006A49BC" w:rsidRPr="00A335DD" w:rsidRDefault="006A49BC" w:rsidP="00493672">
            <w:pPr>
              <w:spacing w:after="120" w:line="264" w:lineRule="auto"/>
              <w:jc w:val="both"/>
              <w:rPr>
                <w:rFonts w:ascii="Arial Narrow" w:hAnsi="Arial Narrow"/>
                <w:sz w:val="24"/>
                <w:szCs w:val="24"/>
              </w:rPr>
            </w:pPr>
            <w:r w:rsidRPr="00A335DD">
              <w:rPr>
                <w:rFonts w:ascii="Arial Narrow" w:hAnsi="Arial Narrow"/>
                <w:sz w:val="24"/>
                <w:szCs w:val="24"/>
              </w:rPr>
              <w:t>(ďalej len „Predávajúci“)</w:t>
            </w:r>
          </w:p>
        </w:tc>
        <w:tc>
          <w:tcPr>
            <w:tcW w:w="6197" w:type="dxa"/>
            <w:gridSpan w:val="2"/>
            <w:shd w:val="clear" w:color="auto" w:fill="auto"/>
          </w:tcPr>
          <w:p w:rsidR="006A49BC" w:rsidRPr="00A335DD" w:rsidRDefault="006A49BC" w:rsidP="00493672">
            <w:pPr>
              <w:pStyle w:val="Odsekzoznamu"/>
              <w:tabs>
                <w:tab w:val="left" w:pos="426"/>
              </w:tabs>
              <w:autoSpaceDE w:val="0"/>
              <w:autoSpaceDN w:val="0"/>
              <w:adjustRightInd w:val="0"/>
              <w:ind w:left="0"/>
              <w:jc w:val="both"/>
              <w:rPr>
                <w:rFonts w:ascii="Arial Narrow" w:hAnsi="Arial Narrow" w:cs="Times New Roman"/>
                <w:sz w:val="24"/>
                <w:szCs w:val="24"/>
              </w:rPr>
            </w:pPr>
          </w:p>
        </w:tc>
      </w:tr>
    </w:tbl>
    <w:p w:rsidR="006A49BC" w:rsidRPr="00A335DD" w:rsidRDefault="006A49BC" w:rsidP="006A49BC">
      <w:pPr>
        <w:jc w:val="both"/>
        <w:rPr>
          <w:rFonts w:ascii="Arial Narrow" w:hAnsi="Arial Narrow"/>
          <w:sz w:val="24"/>
          <w:szCs w:val="24"/>
        </w:rPr>
      </w:pPr>
    </w:p>
    <w:p w:rsidR="006A49BC" w:rsidRPr="00A335DD" w:rsidRDefault="006A49BC" w:rsidP="006A49BC">
      <w:pPr>
        <w:jc w:val="both"/>
        <w:rPr>
          <w:rFonts w:ascii="Arial Narrow" w:hAnsi="Arial Narrow"/>
          <w:sz w:val="24"/>
          <w:szCs w:val="24"/>
        </w:rPr>
      </w:pPr>
      <w:r w:rsidRPr="00A335DD">
        <w:rPr>
          <w:rFonts w:ascii="Arial Narrow" w:hAnsi="Arial Narrow"/>
          <w:sz w:val="24"/>
          <w:szCs w:val="24"/>
        </w:rPr>
        <w:t>(spolu ako „</w:t>
      </w:r>
      <w:r w:rsidRPr="00A335DD">
        <w:rPr>
          <w:rFonts w:ascii="Arial Narrow" w:hAnsi="Arial Narrow"/>
          <w:b/>
          <w:sz w:val="24"/>
          <w:szCs w:val="24"/>
        </w:rPr>
        <w:t>Zmluvné strany</w:t>
      </w:r>
      <w:r w:rsidRPr="00A335DD">
        <w:rPr>
          <w:rFonts w:ascii="Arial Narrow" w:hAnsi="Arial Narrow"/>
          <w:sz w:val="24"/>
          <w:szCs w:val="24"/>
        </w:rPr>
        <w:t>“)</w:t>
      </w:r>
    </w:p>
    <w:p w:rsidR="006A49BC" w:rsidRPr="00A335DD" w:rsidRDefault="006A49BC" w:rsidP="006A49BC">
      <w:pPr>
        <w:jc w:val="center"/>
        <w:rPr>
          <w:rFonts w:ascii="Arial Narrow" w:hAnsi="Arial Narrow"/>
          <w:b/>
          <w:sz w:val="24"/>
          <w:szCs w:val="24"/>
        </w:rPr>
      </w:pPr>
      <w:r w:rsidRPr="00A335DD">
        <w:rPr>
          <w:rFonts w:ascii="Arial Narrow" w:hAnsi="Arial Narrow"/>
          <w:b/>
          <w:sz w:val="24"/>
          <w:szCs w:val="24"/>
        </w:rPr>
        <w:t>Úvodné ustanovenia</w:t>
      </w:r>
    </w:p>
    <w:p w:rsidR="006A49BC" w:rsidRPr="00A335DD" w:rsidRDefault="006A49BC" w:rsidP="006A49BC">
      <w:pPr>
        <w:jc w:val="both"/>
        <w:rPr>
          <w:rFonts w:ascii="Arial Narrow" w:hAnsi="Arial Narrow"/>
          <w:sz w:val="24"/>
          <w:szCs w:val="24"/>
        </w:rPr>
      </w:pPr>
      <w:r w:rsidRPr="00A335DD">
        <w:rPr>
          <w:rFonts w:ascii="Arial Narrow" w:hAnsi="Arial Narrow"/>
          <w:sz w:val="24"/>
          <w:szCs w:val="24"/>
        </w:rPr>
        <w:lastRenderedPageBreak/>
        <w:t>A. Zmluvné strany uzatvárajú túto Dohodu v súlade s výsledkom verejnej súťaže, ktorej oznámenie o vyhlásení verejného obstarávania bolo uverejnené vo Vestníku verejného obstarávania č. XXX/2022, dňa XX. XX. 2022, pod značkou XXXXX - MST (ďalej len „VO“).</w:t>
      </w:r>
    </w:p>
    <w:p w:rsidR="006A49BC" w:rsidRPr="00A335DD" w:rsidRDefault="006A49BC" w:rsidP="006A49BC">
      <w:pPr>
        <w:jc w:val="both"/>
        <w:rPr>
          <w:rFonts w:ascii="Arial Narrow" w:hAnsi="Arial Narrow"/>
          <w:sz w:val="24"/>
          <w:szCs w:val="24"/>
        </w:rPr>
      </w:pPr>
      <w:r w:rsidRPr="00A335DD">
        <w:rPr>
          <w:rFonts w:ascii="Arial Narrow" w:hAnsi="Arial Narrow"/>
          <w:sz w:val="24"/>
          <w:szCs w:val="24"/>
        </w:rPr>
        <w:t>B. Základným účelom tejto Dohody je v súlade s výsledkom VO zabezpečenie kúpy Tovaru (tak ako je tento pojem zadefinovaný nižšie v bode 1.1, 2.1, 2.2, Prílohe č. 1 a Prílohe č. 2 Dohody), ktorý bude v súlade s touto Dohodou.</w:t>
      </w:r>
    </w:p>
    <w:p w:rsidR="006A49BC" w:rsidRPr="00A335DD" w:rsidRDefault="006A49BC" w:rsidP="006A49BC">
      <w:pPr>
        <w:spacing w:after="0" w:line="240" w:lineRule="auto"/>
        <w:jc w:val="both"/>
        <w:rPr>
          <w:rFonts w:ascii="Arial Narrow" w:hAnsi="Arial Narrow"/>
          <w:sz w:val="24"/>
          <w:szCs w:val="24"/>
        </w:rPr>
      </w:pPr>
      <w:r w:rsidRPr="00A335DD">
        <w:rPr>
          <w:rFonts w:ascii="Arial Narrow" w:hAnsi="Arial Narrow"/>
          <w:sz w:val="24"/>
          <w:szCs w:val="24"/>
        </w:rPr>
        <w:t>C. Predávajúci týmto vyhlasuje, že je spôsobilý túto Dohodu uzatvoriť a plniť záväzky v nej obsiahnuté.</w:t>
      </w:r>
    </w:p>
    <w:p w:rsidR="006A49BC" w:rsidRPr="00A335DD" w:rsidRDefault="006A49BC" w:rsidP="006A49BC">
      <w:pPr>
        <w:spacing w:after="0" w:line="240" w:lineRule="auto"/>
        <w:jc w:val="both"/>
        <w:rPr>
          <w:rFonts w:ascii="Arial Narrow" w:hAnsi="Arial Narrow"/>
          <w:sz w:val="24"/>
          <w:szCs w:val="24"/>
        </w:rPr>
      </w:pP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Článok 1</w:t>
      </w: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Predmet Dohody</w:t>
      </w:r>
    </w:p>
    <w:p w:rsidR="006A49BC" w:rsidRPr="00A335DD" w:rsidRDefault="006A49BC" w:rsidP="006A49BC">
      <w:pPr>
        <w:pStyle w:val="Odsekzoznamu"/>
        <w:numPr>
          <w:ilvl w:val="1"/>
          <w:numId w:val="1"/>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Predmetom tejto Dohody je záväzok Predávajúceho dodať Kupujúcemu xxxxxx, vrátane súvisiacich služieb a to dopravy na miesto dodania, vyloženia na mieste dodania v súlade s Prílohou č. 1 tejto Dohody (ďalej len „Tovar“) a záväzok Kupujúceho Tovar prevziať a zaplatiť zaň Cenu v súlade s Prílohou č. 2 tejto Dohody.</w:t>
      </w:r>
    </w:p>
    <w:p w:rsidR="006A49BC" w:rsidRPr="00A335DD" w:rsidRDefault="006A49BC" w:rsidP="006A49BC">
      <w:pPr>
        <w:pStyle w:val="Odsekzoznamu"/>
        <w:tabs>
          <w:tab w:val="clear" w:pos="2160"/>
          <w:tab w:val="left" w:pos="567"/>
        </w:tabs>
        <w:ind w:left="567"/>
        <w:jc w:val="both"/>
        <w:rPr>
          <w:rFonts w:ascii="Arial Narrow" w:hAnsi="Arial Narrow" w:cs="Times New Roman"/>
          <w:sz w:val="12"/>
          <w:szCs w:val="24"/>
        </w:rPr>
      </w:pPr>
    </w:p>
    <w:p w:rsidR="006A49BC" w:rsidRPr="00A335DD" w:rsidRDefault="006A49BC" w:rsidP="006A49BC">
      <w:pPr>
        <w:pStyle w:val="Odsekzoznamu"/>
        <w:numPr>
          <w:ilvl w:val="1"/>
          <w:numId w:val="1"/>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Predávajúci sa zaväzuje dodávať Tovar za podmienok stanovených touto Dohodou Kupujúcemu na základe písomných objednávok.</w:t>
      </w:r>
    </w:p>
    <w:p w:rsidR="006A49BC" w:rsidRPr="00A335DD" w:rsidRDefault="006A49BC" w:rsidP="006A49BC">
      <w:pPr>
        <w:pStyle w:val="Odsekzoznamu"/>
        <w:ind w:left="720"/>
        <w:contextualSpacing/>
        <w:jc w:val="both"/>
        <w:rPr>
          <w:rFonts w:ascii="Arial Narrow" w:hAnsi="Arial Narrow" w:cs="Times New Roman"/>
          <w:b/>
          <w:sz w:val="24"/>
          <w:szCs w:val="24"/>
        </w:rPr>
      </w:pP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Článok 2</w:t>
      </w: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Tovar a jeho špecifikácia</w:t>
      </w:r>
    </w:p>
    <w:p w:rsidR="006A49BC" w:rsidRPr="00A335DD" w:rsidRDefault="006A49BC" w:rsidP="006A49BC">
      <w:pPr>
        <w:pStyle w:val="Odsekzoznamu"/>
        <w:numPr>
          <w:ilvl w:val="1"/>
          <w:numId w:val="2"/>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Tovar je presne špecifikovaný v opise predmetu zákazky použitom v súťažných podkladoch vo VO (ďalej len „OPZ“) ktorý tvorí Prílohu č. 1 tejto Dohody ako aj v ponuke Predávajúceho predloženej do verejného obstarávania (ďalej len „Ponuka“), ktorá tvorí Prílohu č. 1A tejto Dohody.</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2"/>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Predávajúci na základe písomnej objednávky Kupujúcemu dodá Tovar v kvalite I. triedy, v bezchybnom stave a v požadovanej špecifikácii, ktorá tvorí Prílohu č. 1 tejto Dohody.</w:t>
      </w:r>
    </w:p>
    <w:p w:rsidR="006A49BC" w:rsidRPr="00A335DD" w:rsidRDefault="006A49BC" w:rsidP="006A49BC">
      <w:pPr>
        <w:pStyle w:val="Odsekzoznamu"/>
        <w:ind w:left="567"/>
        <w:jc w:val="both"/>
        <w:rPr>
          <w:rFonts w:ascii="Arial Narrow" w:hAnsi="Arial Narrow" w:cs="Times New Roman"/>
          <w:sz w:val="24"/>
          <w:szCs w:val="24"/>
        </w:rPr>
      </w:pP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Článok 3</w:t>
      </w: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Práva a povinnosti Zmluvných strán</w:t>
      </w:r>
    </w:p>
    <w:p w:rsidR="006A49BC" w:rsidRPr="00A335DD" w:rsidRDefault="006A49BC" w:rsidP="006A49BC">
      <w:pPr>
        <w:pStyle w:val="Odsekzoznamu"/>
        <w:numPr>
          <w:ilvl w:val="1"/>
          <w:numId w:val="3"/>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Všetky dokumenty súvisiace s touto Dohodou a to najmä objednávky, faktúry, dodacie listy Zmluvné strany vypracovávajú v slovenskom jazyku a tieto dokumenty musia obsahovať všetky dohodnuté a všeobecne záväznými právnymi predpismi platnými na území Slovenskej republiky vyžadované údaje.</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3"/>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V Prílohe č. 3 tejto Dohody sú uvedené údaje o všetkých známych subdodávateľoch Predávajúceho, ktorí sú známi v čase uzatvárania tejto Dohody a údaje o osobe oprávnenej konať za subdodávateľa v rozsahu meno a priezvisko, adresa pobytu a dátum narodenia.</w:t>
      </w:r>
    </w:p>
    <w:p w:rsidR="006A49BC" w:rsidRPr="00A335DD" w:rsidRDefault="006A49BC" w:rsidP="006A49BC">
      <w:pPr>
        <w:pStyle w:val="Odsekzoznamu"/>
        <w:ind w:left="567"/>
        <w:jc w:val="both"/>
        <w:rPr>
          <w:rFonts w:ascii="Arial Narrow" w:hAnsi="Arial Narrow" w:cs="Times New Roman"/>
          <w:sz w:val="24"/>
          <w:szCs w:val="24"/>
        </w:rPr>
      </w:pPr>
    </w:p>
    <w:p w:rsidR="006A49BC" w:rsidRPr="00A335DD" w:rsidRDefault="006A49BC" w:rsidP="006A49BC">
      <w:pPr>
        <w:pStyle w:val="Odsekzoznamu"/>
        <w:numPr>
          <w:ilvl w:val="1"/>
          <w:numId w:val="3"/>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 xml:space="preserve">Predávajúci je povinný Kupujúcemu oznámiť akúkoľvek zmenu údajov </w:t>
      </w:r>
      <w:r w:rsidRPr="00A335DD">
        <w:rPr>
          <w:rFonts w:ascii="Arial Narrow" w:hAnsi="Arial Narrow" w:cs="Times New Roman"/>
          <w:sz w:val="24"/>
          <w:szCs w:val="24"/>
        </w:rPr>
        <w:br/>
        <w:t>u subdodávateľov uvedených v Prílohe č. 3 tejto Dohody a to bezodkladne.</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3"/>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Predávajúci zodpovedá za plnenie zmluvy o subdodávke subdodávateľom tak, ako keby plnenie realizované na základe takejto Dohody realizoval sám. Predávajúci zodpovedá za odbornú spôsobilosť pri výbere subdodávateľa ako aj za výsledok plnenia vykonaného na základe zmluvy o subdodávke.</w:t>
      </w:r>
    </w:p>
    <w:p w:rsidR="006A49BC" w:rsidRPr="00A335DD" w:rsidRDefault="006A49BC" w:rsidP="006A49BC">
      <w:pPr>
        <w:pStyle w:val="Odsekzoznamu"/>
        <w:rPr>
          <w:rFonts w:ascii="Arial Narrow" w:hAnsi="Arial Narrow" w:cs="Times New Roman"/>
          <w:sz w:val="12"/>
          <w:szCs w:val="24"/>
        </w:rPr>
      </w:pPr>
    </w:p>
    <w:p w:rsidR="006A49BC" w:rsidRPr="00A335DD" w:rsidRDefault="006A49BC" w:rsidP="006A49BC">
      <w:pPr>
        <w:pStyle w:val="Odsekzoznamu"/>
        <w:numPr>
          <w:ilvl w:val="1"/>
          <w:numId w:val="3"/>
        </w:numPr>
        <w:tabs>
          <w:tab w:val="clear" w:pos="2160"/>
          <w:tab w:val="left" w:pos="567"/>
        </w:tabs>
        <w:ind w:left="567" w:hanging="567"/>
        <w:contextualSpacing/>
        <w:jc w:val="both"/>
        <w:rPr>
          <w:rFonts w:ascii="Arial Narrow" w:hAnsi="Arial Narrow" w:cs="Times New Roman"/>
          <w:sz w:val="24"/>
          <w:szCs w:val="24"/>
        </w:rPr>
      </w:pPr>
      <w:r w:rsidRPr="00A335DD">
        <w:rPr>
          <w:rFonts w:ascii="Arial Narrow" w:hAnsi="Arial Narrow" w:cs="Times New Roman"/>
          <w:sz w:val="24"/>
          <w:szCs w:val="24"/>
        </w:rPr>
        <w:t xml:space="preserve">V prípade zmeny subdodávateľa je Predávajúci povinný najneskôr do piatich (5) pracovných dní odo dňa zmeny subdodávateľa predložiť Kupujúcemu informácie o novom subdodávateľovi a </w:t>
      </w:r>
      <w:r w:rsidRPr="00A335DD">
        <w:rPr>
          <w:rFonts w:ascii="Arial Narrow" w:hAnsi="Arial Narrow" w:cs="Times New Roman"/>
          <w:sz w:val="24"/>
          <w:szCs w:val="24"/>
        </w:rPr>
        <w:lastRenderedPageBreak/>
        <w:t>predmete subdodávok, pričom pri výbere subdodávateľa musí Predávajúci postupovať tak, aby vynaložené náklady na zabezpečenie plnenia na základe zmluvy o subdodávke boli primerané jeho kvalite a cene. Subdodávateľ alebo subdodávateľ podľa osobitného predpisu, ktorý podľa § 11 ods. 1 zákona č. 343/2015 Z. z. má povinnosť zapisovať sa do registra partnerov verejného sektora a musí byť zapísaný v registri partnerov verejného sektora. Povinnosť zápisu do registra partnerov verejného sektora upravuje osobitný predpis - zákon č. 315/2016 Z. z. o registri partnerov verejného sektora v znení zákona č. 38/2017 Z. z. (ďalej len „zákon č. 315/2016 Z. z.“).</w:t>
      </w:r>
    </w:p>
    <w:p w:rsidR="006A49BC" w:rsidRPr="00A335DD" w:rsidRDefault="006A49BC" w:rsidP="006A49BC">
      <w:pPr>
        <w:pStyle w:val="Odsekzoznamu"/>
        <w:rPr>
          <w:rFonts w:ascii="Arial Narrow" w:hAnsi="Arial Narrow" w:cs="Times New Roman"/>
          <w:sz w:val="12"/>
          <w:szCs w:val="24"/>
        </w:rPr>
      </w:pPr>
    </w:p>
    <w:p w:rsidR="006A49BC" w:rsidRPr="00A335DD" w:rsidRDefault="006A49BC" w:rsidP="006A49BC">
      <w:pPr>
        <w:pStyle w:val="Odsekzoznamu"/>
        <w:numPr>
          <w:ilvl w:val="1"/>
          <w:numId w:val="3"/>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Predávajúci vyhlasuje, že v čase uzatvorenia Dohody je zapísaný v registri partnerov verejného sektora v súlade so zákonom č. 315/2016 Z. z., pokiaľ sa ho povinnosť zápisu do registra partnerov verejného sektora týka. Ak na strane Predávajúceho ako Zmluvnej strany podieľa skupina dodávateľov podľa § 37 zákona č. 343/2015 Z. z., má každý člen tejto skupiny dodávateľov povinnosť byť zapísaný v registri partnerov verejného sektora.</w:t>
      </w:r>
    </w:p>
    <w:p w:rsidR="006A49BC" w:rsidRPr="00A335DD" w:rsidRDefault="006A49BC" w:rsidP="006A49BC">
      <w:pPr>
        <w:pStyle w:val="Odsekzoznamu"/>
        <w:rPr>
          <w:rFonts w:ascii="Arial Narrow" w:hAnsi="Arial Narrow" w:cs="Times New Roman"/>
          <w:sz w:val="12"/>
          <w:szCs w:val="24"/>
        </w:rPr>
      </w:pPr>
    </w:p>
    <w:p w:rsidR="006A49BC" w:rsidRPr="00A335DD" w:rsidRDefault="006A49BC" w:rsidP="006A49BC">
      <w:pPr>
        <w:pStyle w:val="Odsekzoznamu"/>
        <w:numPr>
          <w:ilvl w:val="1"/>
          <w:numId w:val="3"/>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 xml:space="preserve">V prípade, ak sa počas doby trvania Dohody vyskytne situácia, kedy by musel Predávajúci dodávať Kupujúcemu Tovar, ktorý by nekorešpondoval s vysúťaženou technickou špecifikáciou, t. j. jednalo by sa o náhradu Tovaru, ktorý by bol dodávaný a to z dôvodu generačnej výmeny Tovaru, zmeny výrobnej technológie a podobne, tak je Predávajúci povinný Kupujúcemu predložiť novú špecifikáciu a popis, ku každej položke samostatne. Dodávaná náhrada musí mať porovnateľné alebo lepšie vlastnosti ako Tovar, ktorý bol vysúťažený, pričom musí zostať vysúťažená Cena nezmenená. </w:t>
      </w:r>
    </w:p>
    <w:p w:rsidR="006A49BC" w:rsidRPr="00A335DD" w:rsidRDefault="006A49BC" w:rsidP="006A49BC">
      <w:pPr>
        <w:pStyle w:val="Odsekzoznamu"/>
        <w:rPr>
          <w:rFonts w:ascii="Arial Narrow" w:hAnsi="Arial Narrow" w:cs="Times New Roman"/>
          <w:sz w:val="24"/>
          <w:szCs w:val="24"/>
        </w:rPr>
      </w:pPr>
    </w:p>
    <w:p w:rsidR="006A49BC" w:rsidRPr="00A335DD" w:rsidRDefault="006A49BC" w:rsidP="006A49BC">
      <w:pPr>
        <w:pStyle w:val="Odsekzoznamu"/>
        <w:keepNext/>
        <w:keepLines/>
        <w:widowControl w:val="0"/>
        <w:tabs>
          <w:tab w:val="clear" w:pos="2160"/>
          <w:tab w:val="clear" w:pos="2880"/>
          <w:tab w:val="clear" w:pos="4500"/>
        </w:tabs>
        <w:spacing w:after="200"/>
        <w:ind w:left="567" w:hanging="567"/>
        <w:jc w:val="both"/>
        <w:outlineLvl w:val="1"/>
        <w:rPr>
          <w:rFonts w:ascii="Arial Narrow" w:hAnsi="Arial Narrow" w:cs="Calibri"/>
          <w:bCs/>
          <w:sz w:val="24"/>
          <w:szCs w:val="24"/>
        </w:rPr>
      </w:pPr>
      <w:r w:rsidRPr="00A335DD">
        <w:rPr>
          <w:rFonts w:ascii="Arial Narrow" w:hAnsi="Arial Narrow" w:cs="Calibri"/>
          <w:sz w:val="22"/>
          <w:szCs w:val="22"/>
        </w:rPr>
        <w:t>3.8</w:t>
      </w:r>
      <w:r w:rsidRPr="00A335DD">
        <w:rPr>
          <w:rFonts w:ascii="Arial Narrow" w:hAnsi="Arial Narrow" w:cs="Calibri"/>
          <w:sz w:val="22"/>
          <w:szCs w:val="22"/>
        </w:rPr>
        <w:tab/>
      </w:r>
      <w:r w:rsidRPr="00A335DD">
        <w:rPr>
          <w:rFonts w:ascii="Arial Narrow" w:hAnsi="Arial Narrow" w:cs="Calibri"/>
          <w:sz w:val="24"/>
          <w:szCs w:val="24"/>
        </w:rPr>
        <w:t>V prípade, že Predávajúci, jeho subdodávateľ podľa zákona č. 343/2015 Z.z. alebo subdodávateľ  podľa</w:t>
      </w:r>
      <w:r w:rsidRPr="00A335DD">
        <w:rPr>
          <w:sz w:val="24"/>
          <w:szCs w:val="24"/>
        </w:rPr>
        <w:t xml:space="preserve"> </w:t>
      </w:r>
      <w:r w:rsidRPr="00A335DD">
        <w:rPr>
          <w:rFonts w:ascii="Arial Narrow" w:hAnsi="Arial Narrow" w:cs="Calibri"/>
          <w:sz w:val="24"/>
          <w:szCs w:val="24"/>
        </w:rPr>
        <w:t xml:space="preserve">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A335DD">
        <w:rPr>
          <w:sz w:val="24"/>
          <w:szCs w:val="24"/>
        </w:rPr>
        <w:t xml:space="preserve"> </w:t>
      </w:r>
      <w:r w:rsidRPr="00A335DD">
        <w:rPr>
          <w:rFonts w:ascii="Arial Narrow" w:hAnsi="Arial Narrow" w:cs="Calibri"/>
          <w:sz w:val="24"/>
          <w:szCs w:val="24"/>
        </w:rPr>
        <w:t>jeho subdodávateľa podľa zákona č. 343/2015 Z.z. alebo subdodávateľa  podľa  zákona č. 315/2016 Z. z., nie je:</w:t>
      </w:r>
    </w:p>
    <w:p w:rsidR="006A49BC" w:rsidRPr="00A335DD" w:rsidRDefault="006A49BC" w:rsidP="006A49BC">
      <w:pPr>
        <w:pStyle w:val="CTL"/>
        <w:numPr>
          <w:ilvl w:val="0"/>
          <w:numId w:val="0"/>
        </w:numPr>
        <w:spacing w:after="60" w:line="24" w:lineRule="atLeast"/>
        <w:ind w:left="720"/>
        <w:rPr>
          <w:rFonts w:ascii="Arial Narrow" w:hAnsi="Arial Narrow" w:cs="Calibri"/>
          <w:szCs w:val="24"/>
        </w:rPr>
      </w:pPr>
      <w:r w:rsidRPr="00A335DD">
        <w:rPr>
          <w:rFonts w:ascii="Arial Narrow" w:hAnsi="Arial Narrow" w:cs="Calibri"/>
          <w:szCs w:val="24"/>
        </w:rPr>
        <w:t>1. prezident Slovenskej republiky,</w:t>
      </w:r>
    </w:p>
    <w:p w:rsidR="006A49BC" w:rsidRPr="00A335DD" w:rsidRDefault="006A49BC" w:rsidP="006A49BC">
      <w:pPr>
        <w:pStyle w:val="CTL"/>
        <w:numPr>
          <w:ilvl w:val="0"/>
          <w:numId w:val="0"/>
        </w:numPr>
        <w:spacing w:after="60" w:line="24" w:lineRule="atLeast"/>
        <w:ind w:left="720"/>
        <w:rPr>
          <w:rFonts w:ascii="Arial Narrow" w:hAnsi="Arial Narrow" w:cs="Calibri"/>
          <w:szCs w:val="24"/>
        </w:rPr>
      </w:pPr>
      <w:r w:rsidRPr="00A335DD">
        <w:rPr>
          <w:rFonts w:ascii="Arial Narrow" w:hAnsi="Arial Narrow" w:cs="Calibri"/>
          <w:szCs w:val="24"/>
        </w:rPr>
        <w:t>2. člen vlády,</w:t>
      </w:r>
    </w:p>
    <w:p w:rsidR="006A49BC" w:rsidRPr="00A335DD" w:rsidRDefault="006A49BC" w:rsidP="006A49BC">
      <w:pPr>
        <w:pStyle w:val="CTL"/>
        <w:numPr>
          <w:ilvl w:val="0"/>
          <w:numId w:val="0"/>
        </w:numPr>
        <w:spacing w:after="60" w:line="24" w:lineRule="atLeast"/>
        <w:ind w:left="720"/>
        <w:rPr>
          <w:rFonts w:ascii="Arial Narrow" w:hAnsi="Arial Narrow" w:cs="Calibri"/>
          <w:szCs w:val="24"/>
        </w:rPr>
      </w:pPr>
      <w:r w:rsidRPr="00A335DD">
        <w:rPr>
          <w:rFonts w:ascii="Arial Narrow" w:hAnsi="Arial Narrow" w:cs="Calibri"/>
          <w:szCs w:val="24"/>
        </w:rPr>
        <w:t>3. vedúci ústredného orgánu štátnej správy, ktorý nie je členom vlády,</w:t>
      </w:r>
    </w:p>
    <w:p w:rsidR="006A49BC" w:rsidRPr="00A335DD" w:rsidRDefault="006A49BC" w:rsidP="006A49BC">
      <w:pPr>
        <w:pStyle w:val="CTL"/>
        <w:numPr>
          <w:ilvl w:val="0"/>
          <w:numId w:val="0"/>
        </w:numPr>
        <w:spacing w:after="60" w:line="24" w:lineRule="atLeast"/>
        <w:ind w:left="720"/>
        <w:rPr>
          <w:rFonts w:ascii="Arial Narrow" w:hAnsi="Arial Narrow" w:cs="Calibri"/>
          <w:szCs w:val="24"/>
        </w:rPr>
      </w:pPr>
      <w:r w:rsidRPr="00A335DD">
        <w:rPr>
          <w:rFonts w:ascii="Arial Narrow" w:hAnsi="Arial Narrow" w:cs="Calibri"/>
          <w:szCs w:val="24"/>
        </w:rPr>
        <w:t>4. vedúci orgánu štátnej správy s celoslovenskou pôsobnosťou,</w:t>
      </w:r>
    </w:p>
    <w:p w:rsidR="006A49BC" w:rsidRPr="00A335DD" w:rsidRDefault="006A49BC" w:rsidP="006A49BC">
      <w:pPr>
        <w:pStyle w:val="CTL"/>
        <w:numPr>
          <w:ilvl w:val="0"/>
          <w:numId w:val="0"/>
        </w:numPr>
        <w:spacing w:after="60" w:line="24" w:lineRule="atLeast"/>
        <w:ind w:left="720"/>
        <w:rPr>
          <w:rFonts w:ascii="Arial Narrow" w:hAnsi="Arial Narrow" w:cs="Calibri"/>
          <w:szCs w:val="24"/>
        </w:rPr>
      </w:pPr>
      <w:r w:rsidRPr="00A335DD">
        <w:rPr>
          <w:rFonts w:ascii="Arial Narrow" w:hAnsi="Arial Narrow" w:cs="Calibri"/>
          <w:szCs w:val="24"/>
        </w:rPr>
        <w:t>5. sudca Ústavného súdu Slovenskej republiky alebo sudca,</w:t>
      </w:r>
    </w:p>
    <w:p w:rsidR="006A49BC" w:rsidRPr="00A335DD" w:rsidRDefault="006A49BC" w:rsidP="006A49BC">
      <w:pPr>
        <w:pStyle w:val="CTL"/>
        <w:numPr>
          <w:ilvl w:val="0"/>
          <w:numId w:val="0"/>
        </w:numPr>
        <w:spacing w:after="60" w:line="24" w:lineRule="atLeast"/>
        <w:ind w:left="720"/>
        <w:rPr>
          <w:rFonts w:ascii="Arial Narrow" w:hAnsi="Arial Narrow" w:cs="Calibri"/>
          <w:szCs w:val="24"/>
        </w:rPr>
      </w:pPr>
      <w:r w:rsidRPr="00A335DD">
        <w:rPr>
          <w:rFonts w:ascii="Arial Narrow" w:hAnsi="Arial Narrow" w:cs="Calibri"/>
          <w:szCs w:val="24"/>
        </w:rPr>
        <w:t>6. generálny prokurátor Slovenskej republiky, špeciálny prokurátor alebo prokurátor,</w:t>
      </w:r>
    </w:p>
    <w:p w:rsidR="006A49BC" w:rsidRPr="00A335DD" w:rsidRDefault="006A49BC" w:rsidP="006A49BC">
      <w:pPr>
        <w:pStyle w:val="CTL"/>
        <w:numPr>
          <w:ilvl w:val="0"/>
          <w:numId w:val="0"/>
        </w:numPr>
        <w:spacing w:after="60" w:line="24" w:lineRule="atLeast"/>
        <w:ind w:left="720"/>
        <w:rPr>
          <w:rFonts w:ascii="Arial Narrow" w:hAnsi="Arial Narrow" w:cs="Calibri"/>
          <w:szCs w:val="24"/>
        </w:rPr>
      </w:pPr>
      <w:r w:rsidRPr="00A335DD">
        <w:rPr>
          <w:rFonts w:ascii="Arial Narrow" w:hAnsi="Arial Narrow" w:cs="Calibri"/>
          <w:szCs w:val="24"/>
        </w:rPr>
        <w:t>7. verejný ochranca práv,</w:t>
      </w:r>
    </w:p>
    <w:p w:rsidR="006A49BC" w:rsidRPr="00A335DD" w:rsidRDefault="006A49BC" w:rsidP="006A49BC">
      <w:pPr>
        <w:pStyle w:val="CTL"/>
        <w:numPr>
          <w:ilvl w:val="0"/>
          <w:numId w:val="0"/>
        </w:numPr>
        <w:spacing w:after="60" w:line="24" w:lineRule="atLeast"/>
        <w:ind w:left="720"/>
        <w:rPr>
          <w:rFonts w:ascii="Arial Narrow" w:hAnsi="Arial Narrow" w:cs="Calibri"/>
          <w:szCs w:val="24"/>
        </w:rPr>
      </w:pPr>
      <w:r w:rsidRPr="00A335DD">
        <w:rPr>
          <w:rFonts w:ascii="Arial Narrow" w:hAnsi="Arial Narrow" w:cs="Calibri"/>
          <w:szCs w:val="24"/>
        </w:rPr>
        <w:t>8. predseda Najvyššieho kontrolného úradu Slovenskej republiky a podpredseda Najvyššieho kontrolného úradu Slovenskej republiky,</w:t>
      </w:r>
    </w:p>
    <w:p w:rsidR="006A49BC" w:rsidRPr="00A335DD" w:rsidRDefault="006A49BC" w:rsidP="006A49BC">
      <w:pPr>
        <w:pStyle w:val="CTL"/>
        <w:numPr>
          <w:ilvl w:val="0"/>
          <w:numId w:val="0"/>
        </w:numPr>
        <w:spacing w:after="60" w:line="24" w:lineRule="atLeast"/>
        <w:ind w:left="720"/>
        <w:rPr>
          <w:rFonts w:ascii="Arial Narrow" w:hAnsi="Arial Narrow" w:cs="Calibri"/>
          <w:szCs w:val="24"/>
        </w:rPr>
      </w:pPr>
      <w:r w:rsidRPr="00A335DD">
        <w:rPr>
          <w:rFonts w:ascii="Arial Narrow" w:hAnsi="Arial Narrow" w:cs="Calibri"/>
          <w:szCs w:val="24"/>
        </w:rPr>
        <w:t>9. štátny tajomník,</w:t>
      </w:r>
    </w:p>
    <w:p w:rsidR="006A49BC" w:rsidRPr="00A335DD" w:rsidRDefault="006A49BC" w:rsidP="006A49BC">
      <w:pPr>
        <w:pStyle w:val="CTL"/>
        <w:numPr>
          <w:ilvl w:val="0"/>
          <w:numId w:val="0"/>
        </w:numPr>
        <w:spacing w:after="60" w:line="24" w:lineRule="atLeast"/>
        <w:ind w:left="720"/>
        <w:rPr>
          <w:rFonts w:ascii="Arial Narrow" w:hAnsi="Arial Narrow" w:cs="Calibri"/>
          <w:szCs w:val="24"/>
        </w:rPr>
      </w:pPr>
      <w:r w:rsidRPr="00A335DD">
        <w:rPr>
          <w:rFonts w:ascii="Arial Narrow" w:hAnsi="Arial Narrow" w:cs="Calibri"/>
          <w:szCs w:val="24"/>
        </w:rPr>
        <w:t>10. generálny tajomník služobného úradu,</w:t>
      </w:r>
    </w:p>
    <w:p w:rsidR="006A49BC" w:rsidRPr="00A335DD" w:rsidRDefault="006A49BC" w:rsidP="006A49BC">
      <w:pPr>
        <w:pStyle w:val="CTL"/>
        <w:numPr>
          <w:ilvl w:val="0"/>
          <w:numId w:val="0"/>
        </w:numPr>
        <w:spacing w:after="60" w:line="24" w:lineRule="atLeast"/>
        <w:ind w:left="720"/>
        <w:rPr>
          <w:rFonts w:ascii="Arial Narrow" w:hAnsi="Arial Narrow" w:cs="Calibri"/>
          <w:szCs w:val="24"/>
        </w:rPr>
      </w:pPr>
      <w:r w:rsidRPr="00A335DD">
        <w:rPr>
          <w:rFonts w:ascii="Arial Narrow" w:hAnsi="Arial Narrow" w:cs="Calibri"/>
          <w:szCs w:val="24"/>
        </w:rPr>
        <w:t>11. prednosta okresného úradu,</w:t>
      </w:r>
    </w:p>
    <w:p w:rsidR="006A49BC" w:rsidRPr="00A335DD" w:rsidRDefault="006A49BC" w:rsidP="006A49BC">
      <w:pPr>
        <w:pStyle w:val="CTL"/>
        <w:numPr>
          <w:ilvl w:val="0"/>
          <w:numId w:val="0"/>
        </w:numPr>
        <w:spacing w:after="60" w:line="24" w:lineRule="atLeast"/>
        <w:ind w:left="720"/>
        <w:rPr>
          <w:rFonts w:ascii="Arial Narrow" w:hAnsi="Arial Narrow" w:cs="Calibri"/>
          <w:szCs w:val="24"/>
        </w:rPr>
      </w:pPr>
      <w:r w:rsidRPr="00A335DD">
        <w:rPr>
          <w:rFonts w:ascii="Arial Narrow" w:hAnsi="Arial Narrow" w:cs="Calibri"/>
          <w:szCs w:val="24"/>
        </w:rPr>
        <w:t>12. primátor hlavného mesta Slovenskej republiky Bratislavy, primátor krajského mesta alebo primátor okresného mesta, alebo</w:t>
      </w:r>
    </w:p>
    <w:p w:rsidR="006A49BC" w:rsidRPr="00A335DD" w:rsidRDefault="006A49BC" w:rsidP="006A49BC">
      <w:pPr>
        <w:pStyle w:val="CTL"/>
        <w:numPr>
          <w:ilvl w:val="0"/>
          <w:numId w:val="0"/>
        </w:numPr>
        <w:spacing w:after="60" w:line="24" w:lineRule="atLeast"/>
        <w:ind w:left="720"/>
        <w:rPr>
          <w:rFonts w:ascii="Arial Narrow" w:hAnsi="Arial Narrow" w:cs="Calibri"/>
          <w:szCs w:val="24"/>
        </w:rPr>
      </w:pPr>
      <w:r w:rsidRPr="00A335DD">
        <w:rPr>
          <w:rFonts w:ascii="Arial Narrow" w:hAnsi="Arial Narrow" w:cs="Calibri"/>
          <w:szCs w:val="24"/>
        </w:rPr>
        <w:t>13. predseda vyššieho územného celku.</w:t>
      </w:r>
    </w:p>
    <w:p w:rsidR="006A49BC" w:rsidRPr="00A335DD" w:rsidRDefault="006A49BC" w:rsidP="006A49BC">
      <w:pPr>
        <w:contextualSpacing/>
        <w:rPr>
          <w:rFonts w:ascii="Arial Narrow" w:eastAsia="Times New Roman" w:hAnsi="Arial Narrow"/>
          <w:sz w:val="24"/>
          <w:szCs w:val="24"/>
          <w:lang w:eastAsia="cs-CZ"/>
        </w:rPr>
      </w:pPr>
    </w:p>
    <w:p w:rsidR="006A49BC" w:rsidRPr="00A335DD" w:rsidRDefault="006A49BC" w:rsidP="006A49BC">
      <w:pPr>
        <w:contextualSpacing/>
        <w:rPr>
          <w:rFonts w:ascii="Arial Narrow" w:hAnsi="Arial Narrow"/>
          <w:b/>
          <w:sz w:val="24"/>
          <w:szCs w:val="24"/>
        </w:rPr>
      </w:pP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Článok 4</w:t>
      </w: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Kvalita Tovaru, záruka, zodpovednosť za vady a za škodu</w:t>
      </w:r>
    </w:p>
    <w:p w:rsidR="006A49BC" w:rsidRPr="00A335DD" w:rsidRDefault="006A49BC" w:rsidP="006A49BC">
      <w:pPr>
        <w:pStyle w:val="Odsekzoznamu"/>
        <w:numPr>
          <w:ilvl w:val="1"/>
          <w:numId w:val="4"/>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lastRenderedPageBreak/>
        <w:t>Predávajúci zodpovedá v súlade s príslušnými ustanoveniami Obchodného zákonníka za vady dodaného Tovaru.</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4"/>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Dodaný Tovar v zmysle písomnej objednávky Predávajúci dodá Kupujúcemu bez vád. Dodaný Tovar alebo jeho časť môže Kupujúci odmietnuť prevziať, ak zistí preukázateľné vady dodaného Tovaru, nedostatočnú kvalitu Tovaru, rozdiel v množstve dodaného Tovaru alebo zámenu Tovaru v porovnaní s objednávkou alebo ak dodaný Tovar nie je originál. Predávajúci je povinný na vlastné náklady dodaný Tovar odviezť z priestorov Kupujúceho a dodať mu nový Tovar. O neprevzatí Tovaru spíšu poverení zástupcovia Zmluvných strán protokol, z ktorého bude zrejmý dôvod, pre ktorý Kupujúci dodávku odmietol prevziať a náhradný termín plnenia.</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4"/>
        </w:numPr>
        <w:tabs>
          <w:tab w:val="clear" w:pos="2160"/>
          <w:tab w:val="left" w:pos="567"/>
        </w:tabs>
        <w:ind w:left="567" w:hanging="567"/>
        <w:jc w:val="both"/>
        <w:rPr>
          <w:rFonts w:ascii="Arial Narrow" w:hAnsi="Arial Narrow" w:cs="Times New Roman"/>
          <w:sz w:val="12"/>
          <w:szCs w:val="24"/>
        </w:rPr>
      </w:pPr>
      <w:r w:rsidRPr="00A335DD">
        <w:rPr>
          <w:rFonts w:ascii="Arial Narrow" w:hAnsi="Arial Narrow" w:cs="Times New Roman"/>
          <w:sz w:val="24"/>
          <w:szCs w:val="24"/>
        </w:rPr>
        <w:t xml:space="preserve">Za predpokladu, že Kupujúci Tovar riadne skladuje a používa v súlade s jeho účelom, zodpovedá Predávajúci v zmysle § 429 a nasl. Obchodného zákonníka za akosť a kvalitu Tovaru dvadsaťštyri (24) mesiacov (ďalej len „Záručná doba“). </w:t>
      </w:r>
    </w:p>
    <w:p w:rsidR="006A49BC" w:rsidRPr="00A335DD" w:rsidRDefault="006A49BC" w:rsidP="006A49BC">
      <w:pPr>
        <w:pStyle w:val="Odsekzoznamu"/>
        <w:numPr>
          <w:ilvl w:val="1"/>
          <w:numId w:val="4"/>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Podľa bodu 4.3 tohto Článku Predávajúci zodpovedá za to, že dodaný Tovar bude mať počas Záručnej doby vlastnosti vymedzené v OPZ, a že Tovar bude spôsobilý na použitie na účel, na aký sa Tovar obvykle používa.</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4"/>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 xml:space="preserve">Kupujúci je povinný písomne oznámiť Predávajúcemu vady v akosti Tovaru bez zbytočného odkladu po ich zistení, najneskôr do konca dohodnutej Záručnej </w:t>
      </w:r>
      <w:r>
        <w:rPr>
          <w:rFonts w:ascii="Arial Narrow" w:hAnsi="Arial Narrow" w:cs="Times New Roman"/>
          <w:sz w:val="24"/>
          <w:szCs w:val="24"/>
        </w:rPr>
        <w:t>doby</w:t>
      </w:r>
      <w:r w:rsidRPr="00A335DD">
        <w:rPr>
          <w:rFonts w:ascii="Arial Narrow" w:hAnsi="Arial Narrow" w:cs="Times New Roman"/>
          <w:sz w:val="24"/>
          <w:szCs w:val="24"/>
        </w:rPr>
        <w:t xml:space="preserve"> (ďalej len „Uplatnenie záruky“).</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4"/>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 xml:space="preserve">V prípade Uplatnenia záruky zo strany Kupujúceho Záručná </w:t>
      </w:r>
      <w:r>
        <w:rPr>
          <w:rFonts w:ascii="Arial Narrow" w:hAnsi="Arial Narrow" w:cs="Times New Roman"/>
          <w:sz w:val="24"/>
          <w:szCs w:val="24"/>
        </w:rPr>
        <w:t xml:space="preserve">doba </w:t>
      </w:r>
      <w:r w:rsidRPr="00A335DD">
        <w:rPr>
          <w:rFonts w:ascii="Arial Narrow" w:hAnsi="Arial Narrow" w:cs="Times New Roman"/>
          <w:sz w:val="24"/>
          <w:szCs w:val="24"/>
        </w:rPr>
        <w:t xml:space="preserve">prestáva plynúť a dňom odovzdania vymeneného Tovaru začína plynúť nová Záručná doba. </w:t>
      </w:r>
    </w:p>
    <w:p w:rsidR="006A49BC" w:rsidRPr="00A335DD" w:rsidRDefault="006A49BC" w:rsidP="006A49BC">
      <w:pPr>
        <w:pStyle w:val="Odsekzoznamu"/>
        <w:ind w:left="567"/>
        <w:jc w:val="both"/>
        <w:rPr>
          <w:rFonts w:ascii="Arial Narrow" w:hAnsi="Arial Narrow" w:cs="Times New Roman"/>
          <w:sz w:val="24"/>
          <w:szCs w:val="24"/>
        </w:rPr>
      </w:pPr>
      <w:r w:rsidRPr="00A335DD">
        <w:rPr>
          <w:rFonts w:ascii="Arial Narrow" w:hAnsi="Arial Narrow" w:cs="Times New Roman"/>
          <w:sz w:val="24"/>
          <w:szCs w:val="24"/>
        </w:rPr>
        <w:t>Oznámenie o vadách musí obsahovať:</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ind w:left="851" w:hanging="284"/>
        <w:jc w:val="both"/>
        <w:rPr>
          <w:rFonts w:ascii="Arial Narrow" w:hAnsi="Arial Narrow" w:cs="Times New Roman"/>
          <w:sz w:val="24"/>
          <w:szCs w:val="24"/>
        </w:rPr>
      </w:pPr>
      <w:r w:rsidRPr="00A335DD">
        <w:rPr>
          <w:rFonts w:ascii="Arial Narrow" w:hAnsi="Arial Narrow" w:cs="Times New Roman"/>
          <w:sz w:val="24"/>
          <w:szCs w:val="24"/>
        </w:rPr>
        <w:t>a)</w:t>
      </w:r>
      <w:r w:rsidRPr="00A335DD">
        <w:rPr>
          <w:rFonts w:ascii="Arial Narrow" w:hAnsi="Arial Narrow" w:cs="Times New Roman"/>
          <w:sz w:val="24"/>
          <w:szCs w:val="24"/>
        </w:rPr>
        <w:tab/>
        <w:t>označenie Dohody a čísla objednávky,</w:t>
      </w:r>
    </w:p>
    <w:p w:rsidR="006A49BC" w:rsidRPr="00A335DD" w:rsidRDefault="006A49BC" w:rsidP="006A49BC">
      <w:pPr>
        <w:pStyle w:val="Odsekzoznamu"/>
        <w:ind w:left="851" w:hanging="284"/>
        <w:jc w:val="both"/>
        <w:rPr>
          <w:rFonts w:ascii="Arial Narrow" w:hAnsi="Arial Narrow" w:cs="Times New Roman"/>
          <w:sz w:val="24"/>
          <w:szCs w:val="24"/>
        </w:rPr>
      </w:pPr>
      <w:r w:rsidRPr="00A335DD">
        <w:rPr>
          <w:rFonts w:ascii="Arial Narrow" w:hAnsi="Arial Narrow" w:cs="Times New Roman"/>
          <w:sz w:val="24"/>
          <w:szCs w:val="24"/>
        </w:rPr>
        <w:t>b)</w:t>
      </w:r>
      <w:r w:rsidRPr="00A335DD">
        <w:rPr>
          <w:rFonts w:ascii="Arial Narrow" w:hAnsi="Arial Narrow" w:cs="Times New Roman"/>
          <w:sz w:val="24"/>
          <w:szCs w:val="24"/>
        </w:rPr>
        <w:tab/>
        <w:t>názov, označenie a typ reklamovaného Tovaru,</w:t>
      </w:r>
    </w:p>
    <w:p w:rsidR="006A49BC" w:rsidRPr="00A335DD" w:rsidRDefault="006A49BC" w:rsidP="006A49BC">
      <w:pPr>
        <w:pStyle w:val="Odsekzoznamu"/>
        <w:ind w:left="851" w:hanging="284"/>
        <w:jc w:val="both"/>
        <w:rPr>
          <w:rFonts w:ascii="Arial Narrow" w:hAnsi="Arial Narrow" w:cs="Times New Roman"/>
          <w:sz w:val="24"/>
          <w:szCs w:val="24"/>
        </w:rPr>
      </w:pPr>
      <w:r w:rsidRPr="00A335DD">
        <w:rPr>
          <w:rFonts w:ascii="Arial Narrow" w:hAnsi="Arial Narrow" w:cs="Times New Roman"/>
          <w:sz w:val="24"/>
          <w:szCs w:val="24"/>
        </w:rPr>
        <w:t>c)</w:t>
      </w:r>
      <w:r w:rsidRPr="00A335DD">
        <w:rPr>
          <w:rFonts w:ascii="Arial Narrow" w:hAnsi="Arial Narrow" w:cs="Times New Roman"/>
          <w:sz w:val="24"/>
          <w:szCs w:val="24"/>
        </w:rPr>
        <w:tab/>
        <w:t>počet vadných kusov Tovaru z dodacieho listu,</w:t>
      </w:r>
    </w:p>
    <w:p w:rsidR="006A49BC" w:rsidRPr="00A335DD" w:rsidRDefault="006A49BC" w:rsidP="006A49BC">
      <w:pPr>
        <w:pStyle w:val="Odsekzoznamu"/>
        <w:ind w:left="851" w:hanging="284"/>
        <w:jc w:val="both"/>
        <w:rPr>
          <w:rFonts w:ascii="Arial Narrow" w:hAnsi="Arial Narrow" w:cs="Times New Roman"/>
          <w:sz w:val="24"/>
          <w:szCs w:val="24"/>
        </w:rPr>
      </w:pPr>
      <w:r w:rsidRPr="00A335DD">
        <w:rPr>
          <w:rFonts w:ascii="Arial Narrow" w:hAnsi="Arial Narrow" w:cs="Times New Roman"/>
          <w:sz w:val="24"/>
          <w:szCs w:val="24"/>
        </w:rPr>
        <w:t>d)</w:t>
      </w:r>
      <w:r w:rsidRPr="00A335DD">
        <w:rPr>
          <w:rFonts w:ascii="Arial Narrow" w:hAnsi="Arial Narrow" w:cs="Times New Roman"/>
          <w:sz w:val="24"/>
          <w:szCs w:val="24"/>
        </w:rPr>
        <w:tab/>
        <w:t>popis vady, alebo spôsob ako sa vada akosti Tovaru prejavuje,</w:t>
      </w:r>
    </w:p>
    <w:p w:rsidR="006A49BC" w:rsidRPr="00A335DD" w:rsidRDefault="006A49BC" w:rsidP="006A49BC">
      <w:pPr>
        <w:pStyle w:val="Odsekzoznamu"/>
        <w:ind w:left="851" w:hanging="284"/>
        <w:jc w:val="both"/>
        <w:rPr>
          <w:rFonts w:ascii="Arial Narrow" w:hAnsi="Arial Narrow" w:cs="Times New Roman"/>
          <w:sz w:val="24"/>
          <w:szCs w:val="24"/>
        </w:rPr>
      </w:pPr>
      <w:r w:rsidRPr="00A335DD">
        <w:rPr>
          <w:rFonts w:ascii="Arial Narrow" w:hAnsi="Arial Narrow" w:cs="Times New Roman"/>
          <w:sz w:val="24"/>
          <w:szCs w:val="24"/>
        </w:rPr>
        <w:t>e)</w:t>
      </w:r>
      <w:r w:rsidRPr="00A335DD">
        <w:rPr>
          <w:rFonts w:ascii="Arial Narrow" w:hAnsi="Arial Narrow" w:cs="Times New Roman"/>
          <w:sz w:val="24"/>
          <w:szCs w:val="24"/>
        </w:rPr>
        <w:tab/>
        <w:t>číslo dodacieho listu, respektíve iné určenie času dodania.</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4"/>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 xml:space="preserve">Na nároky Kupujúceho z vád Tovaru sa vzťahujú ustanovenia § 436 a nasl. Obchodného zákonníka. Voľbu nároku z vád Tovaru Kupujúci oznámi Predávajúcemu v zaslanom oznámení o vadách alebo bez zbytočného odkladu po tomto oznámení. </w:t>
      </w:r>
      <w:r w:rsidRPr="00A335DD">
        <w:rPr>
          <w:rFonts w:ascii="Arial Narrow" w:hAnsi="Arial Narrow" w:cs="Times New Roman"/>
          <w:sz w:val="24"/>
          <w:szCs w:val="24"/>
        </w:rPr>
        <w:br/>
        <w:t>V prípade Oprávnenej reklamácie môže Kupujúci požadovať podľa svojho uváženia:</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ind w:left="851" w:hanging="284"/>
        <w:jc w:val="both"/>
        <w:rPr>
          <w:rFonts w:ascii="Arial Narrow" w:hAnsi="Arial Narrow" w:cs="Times New Roman"/>
          <w:sz w:val="24"/>
          <w:szCs w:val="24"/>
        </w:rPr>
      </w:pPr>
      <w:r w:rsidRPr="00A335DD">
        <w:rPr>
          <w:rFonts w:ascii="Arial Narrow" w:hAnsi="Arial Narrow" w:cs="Times New Roman"/>
          <w:sz w:val="24"/>
          <w:szCs w:val="24"/>
        </w:rPr>
        <w:t>a)</w:t>
      </w:r>
      <w:r w:rsidRPr="00A335DD">
        <w:rPr>
          <w:rFonts w:ascii="Arial Narrow" w:hAnsi="Arial Narrow" w:cs="Times New Roman"/>
          <w:sz w:val="24"/>
          <w:szCs w:val="24"/>
        </w:rPr>
        <w:tab/>
        <w:t>vrátenie zaplatenej fakturovanej Ceny za Tovar vykazujúci vady akosti,</w:t>
      </w:r>
    </w:p>
    <w:p w:rsidR="006A49BC" w:rsidRPr="00A335DD" w:rsidRDefault="006A49BC" w:rsidP="006A49BC">
      <w:pPr>
        <w:pStyle w:val="Odsekzoznamu"/>
        <w:ind w:left="851" w:hanging="284"/>
        <w:jc w:val="both"/>
        <w:rPr>
          <w:rFonts w:ascii="Arial Narrow" w:hAnsi="Arial Narrow" w:cs="Times New Roman"/>
          <w:sz w:val="24"/>
          <w:szCs w:val="24"/>
        </w:rPr>
      </w:pPr>
      <w:r w:rsidRPr="00A335DD">
        <w:rPr>
          <w:rFonts w:ascii="Arial Narrow" w:hAnsi="Arial Narrow" w:cs="Times New Roman"/>
          <w:sz w:val="24"/>
          <w:szCs w:val="24"/>
        </w:rPr>
        <w:t>b)</w:t>
      </w:r>
      <w:r w:rsidRPr="00A335DD">
        <w:rPr>
          <w:rFonts w:ascii="Arial Narrow" w:hAnsi="Arial Narrow" w:cs="Times New Roman"/>
          <w:sz w:val="24"/>
          <w:szCs w:val="24"/>
        </w:rPr>
        <w:tab/>
        <w:t>zľavu z fakturovanej Ceny za Tovar vykazujúci vady akosti,</w:t>
      </w:r>
    </w:p>
    <w:p w:rsidR="006A49BC" w:rsidRPr="00A335DD" w:rsidRDefault="006A49BC" w:rsidP="006A49BC">
      <w:pPr>
        <w:pStyle w:val="Odsekzoznamu"/>
        <w:ind w:left="851" w:hanging="284"/>
        <w:jc w:val="both"/>
        <w:rPr>
          <w:rFonts w:ascii="Arial Narrow" w:hAnsi="Arial Narrow" w:cs="Times New Roman"/>
          <w:sz w:val="24"/>
          <w:szCs w:val="24"/>
        </w:rPr>
      </w:pPr>
      <w:r w:rsidRPr="00A335DD">
        <w:rPr>
          <w:rFonts w:ascii="Arial Narrow" w:hAnsi="Arial Narrow" w:cs="Times New Roman"/>
          <w:sz w:val="24"/>
          <w:szCs w:val="24"/>
        </w:rPr>
        <w:t>c)</w:t>
      </w:r>
      <w:r w:rsidRPr="00A335DD">
        <w:rPr>
          <w:rFonts w:ascii="Arial Narrow" w:hAnsi="Arial Narrow" w:cs="Times New Roman"/>
          <w:sz w:val="24"/>
          <w:szCs w:val="24"/>
        </w:rPr>
        <w:tab/>
        <w:t>výmenu Tovaru vykazujúceho vady akosti za bezchybný Tovar,</w:t>
      </w:r>
    </w:p>
    <w:p w:rsidR="006A49BC" w:rsidRPr="00A335DD" w:rsidRDefault="006A49BC" w:rsidP="006A49BC">
      <w:pPr>
        <w:pStyle w:val="Odsekzoznamu"/>
        <w:ind w:left="851" w:hanging="284"/>
        <w:jc w:val="both"/>
        <w:rPr>
          <w:rFonts w:ascii="Arial Narrow" w:hAnsi="Arial Narrow" w:cs="Times New Roman"/>
          <w:sz w:val="24"/>
          <w:szCs w:val="24"/>
        </w:rPr>
      </w:pPr>
      <w:r w:rsidRPr="00A335DD">
        <w:rPr>
          <w:rFonts w:ascii="Arial Narrow" w:hAnsi="Arial Narrow" w:cs="Times New Roman"/>
          <w:sz w:val="24"/>
          <w:szCs w:val="24"/>
        </w:rPr>
        <w:t>d)</w:t>
      </w:r>
      <w:r w:rsidRPr="00A335DD">
        <w:rPr>
          <w:rFonts w:ascii="Arial Narrow" w:hAnsi="Arial Narrow" w:cs="Times New Roman"/>
          <w:sz w:val="24"/>
          <w:szCs w:val="24"/>
        </w:rPr>
        <w:tab/>
        <w:t>opravu Tovaru vykazujúceho vady akosti.</w:t>
      </w:r>
    </w:p>
    <w:p w:rsidR="006A49BC" w:rsidRPr="00A335DD" w:rsidRDefault="006A49BC" w:rsidP="006A49BC">
      <w:pPr>
        <w:pStyle w:val="Odsekzoznamu"/>
        <w:ind w:left="567"/>
        <w:jc w:val="both"/>
        <w:rPr>
          <w:rFonts w:ascii="Arial Narrow" w:hAnsi="Arial Narrow" w:cs="Times New Roman"/>
          <w:sz w:val="24"/>
          <w:szCs w:val="24"/>
        </w:rPr>
      </w:pPr>
      <w:r w:rsidRPr="00A335DD">
        <w:rPr>
          <w:rFonts w:ascii="Arial Narrow" w:hAnsi="Arial Narrow" w:cs="Times New Roman"/>
          <w:sz w:val="24"/>
          <w:szCs w:val="24"/>
        </w:rPr>
        <w:t>Popri nárokoch ustanovených v tomto bode má Kupujúci nárok na náhradu škody.</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4"/>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Predávajúci sa zaväzuje vyriešiť oprávnenú reklamáciu najneskôr do siedmich (7) dní od jej uplatnenia, t. j. od doručenia oznámenia o vadách podľa bodu 4.6 tohto Článku Dohody. V prípade nedodržania tejto lehoty je Kupujúci oprávnený stornovať objednávku, v časti týkajúcej sa vadnej dodávky.</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4"/>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V prípade nárokov z Oprávnenej reklamácie podľa bodu 4.7 písm. a) alebo b) je Predávajúci povinný vystaviť a doručiť Kupujúcemu dobropis (oprava základu dane s náležitosťami podľa príslušných všeobecne záväzných právnych predpisov platných na území Slovenskej republiky) so splatnosťou tridsať (30) dní odo dňa jeho doručenia Kupujúcemu.</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4"/>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 xml:space="preserve">V prípade nárokov z Oprávnenej reklamácie podľa bodu 4.7 písm. c) alebo d) je Predávajúci povinný vymeniť Tovar vykazujúci vady akosti za bezchybný Tovar a/alebo vykonať opravu Tovaru </w:t>
      </w:r>
      <w:r w:rsidRPr="00A335DD">
        <w:rPr>
          <w:rFonts w:ascii="Arial Narrow" w:hAnsi="Arial Narrow" w:cs="Times New Roman"/>
          <w:sz w:val="24"/>
          <w:szCs w:val="24"/>
        </w:rPr>
        <w:lastRenderedPageBreak/>
        <w:t>do troch (3) dní odo dňa doručenia Uplatnenia záruky. V tomto prípade zabezpečí odobratie Tovaru vykazujúceho vady akosti z miesta dodania Tovaru a dodanie bezchybného a/alebo opraveného Tovaru na miesto dodania Tovaru Predávajúci na svoje náklady.</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4"/>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Reklamáciu Tovaru musí zabezpečovať Predávajúci sám vo svojom mene, nie za pomoci subdodávateľov.</w:t>
      </w:r>
    </w:p>
    <w:p w:rsidR="006A49BC" w:rsidRPr="00A335DD" w:rsidRDefault="006A49BC" w:rsidP="006A49BC">
      <w:pPr>
        <w:pStyle w:val="Odsekzoznamu"/>
        <w:tabs>
          <w:tab w:val="clear" w:pos="2160"/>
          <w:tab w:val="left" w:pos="567"/>
        </w:tabs>
        <w:ind w:left="567"/>
        <w:jc w:val="both"/>
        <w:rPr>
          <w:rFonts w:ascii="Arial Narrow" w:hAnsi="Arial Narrow" w:cs="Times New Roman"/>
          <w:sz w:val="24"/>
          <w:szCs w:val="24"/>
        </w:rPr>
      </w:pPr>
    </w:p>
    <w:p w:rsidR="006A49BC" w:rsidRPr="00A335DD" w:rsidRDefault="006A49BC" w:rsidP="006A49BC">
      <w:pPr>
        <w:numPr>
          <w:ilvl w:val="1"/>
          <w:numId w:val="4"/>
        </w:numPr>
        <w:ind w:left="567" w:hanging="567"/>
        <w:contextualSpacing/>
        <w:rPr>
          <w:rFonts w:ascii="Arial Narrow" w:eastAsia="Times New Roman" w:hAnsi="Arial Narrow"/>
          <w:sz w:val="24"/>
          <w:szCs w:val="24"/>
          <w:lang w:eastAsia="cs-CZ"/>
        </w:rPr>
      </w:pPr>
      <w:r w:rsidRPr="00A335DD">
        <w:rPr>
          <w:rFonts w:ascii="Arial Narrow" w:eastAsia="Times New Roman" w:hAnsi="Arial Narrow"/>
          <w:sz w:val="24"/>
          <w:szCs w:val="24"/>
          <w:lang w:eastAsia="cs-CZ"/>
        </w:rPr>
        <w:t xml:space="preserve">Predávajúci prehlasuje, že tovar nie je zaťažený právami tretích osôb. </w:t>
      </w:r>
    </w:p>
    <w:p w:rsidR="006A49BC" w:rsidRPr="00A335DD" w:rsidRDefault="006A49BC" w:rsidP="006A49BC">
      <w:pPr>
        <w:ind w:left="567"/>
        <w:contextualSpacing/>
        <w:rPr>
          <w:rFonts w:ascii="Arial Narrow" w:eastAsia="Times New Roman" w:hAnsi="Arial Narrow"/>
          <w:sz w:val="12"/>
          <w:szCs w:val="24"/>
          <w:lang w:eastAsia="cs-CZ"/>
        </w:rPr>
      </w:pPr>
    </w:p>
    <w:p w:rsidR="006A49BC" w:rsidRPr="00A335DD" w:rsidRDefault="006A49BC" w:rsidP="006A49BC">
      <w:pPr>
        <w:spacing w:line="240" w:lineRule="auto"/>
        <w:contextualSpacing/>
        <w:rPr>
          <w:rFonts w:ascii="Arial Narrow" w:hAnsi="Arial Narrow"/>
          <w:b/>
          <w:sz w:val="24"/>
          <w:szCs w:val="24"/>
        </w:rPr>
      </w:pP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Článok 5</w:t>
      </w: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Doba platnosti Dohody</w:t>
      </w:r>
    </w:p>
    <w:p w:rsidR="006A49BC" w:rsidRPr="00A335DD" w:rsidRDefault="006A49BC" w:rsidP="006A49BC">
      <w:pPr>
        <w:pStyle w:val="Odsekzoznamu"/>
        <w:numPr>
          <w:ilvl w:val="1"/>
          <w:numId w:val="5"/>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Dohoda sa uzatvára na obdobie dvadsaťštyri (24) mesiacov od nadobudnutia jej účinnosti alebo do vyčerpania finančného limitu uvedeného v Článku 6, bode 6.4 tejto Dohody, podľa toho, ktorá skutočnosť nastane skôr.</w:t>
      </w:r>
    </w:p>
    <w:p w:rsidR="006A49BC" w:rsidRPr="00A335DD" w:rsidRDefault="006A49BC" w:rsidP="006A49BC">
      <w:pPr>
        <w:spacing w:line="240" w:lineRule="auto"/>
        <w:contextualSpacing/>
        <w:jc w:val="center"/>
        <w:rPr>
          <w:rFonts w:ascii="Arial Narrow" w:hAnsi="Arial Narrow"/>
          <w:b/>
          <w:sz w:val="24"/>
          <w:szCs w:val="24"/>
        </w:rPr>
      </w:pP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Článok 6</w:t>
      </w: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Cena</w:t>
      </w:r>
    </w:p>
    <w:p w:rsidR="006A49BC" w:rsidRPr="00A335DD" w:rsidRDefault="006A49BC" w:rsidP="006A49BC">
      <w:pPr>
        <w:pStyle w:val="Odsekzoznamu"/>
        <w:numPr>
          <w:ilvl w:val="1"/>
          <w:numId w:val="6"/>
        </w:numPr>
        <w:tabs>
          <w:tab w:val="clear" w:pos="2160"/>
          <w:tab w:val="clear" w:pos="2880"/>
          <w:tab w:val="clear" w:pos="4500"/>
        </w:tabs>
        <w:ind w:left="567" w:hanging="567"/>
        <w:jc w:val="both"/>
        <w:rPr>
          <w:rFonts w:ascii="Arial Narrow" w:hAnsi="Arial Narrow" w:cs="Times New Roman"/>
          <w:sz w:val="24"/>
          <w:szCs w:val="24"/>
        </w:rPr>
      </w:pPr>
      <w:r w:rsidRPr="00A335DD">
        <w:rPr>
          <w:rFonts w:ascii="Arial Narrow" w:hAnsi="Arial Narrow" w:cs="Times New Roman"/>
          <w:sz w:val="24"/>
          <w:szCs w:val="24"/>
        </w:rPr>
        <w:t>Cena za Tovar je stanovená v zmysle zákona NR SR č. 18/1996 Z. z. o cenách v znení neskorších predpisov a vyhlášky Ministerstva financií Slovenskej republiky č. 87/1996 Z. z., ktorou sa vykonáva zákon NR SR č. 18/1996 Z. z. o cenách (ďalej len „Cena“).</w:t>
      </w:r>
    </w:p>
    <w:p w:rsidR="006A49BC" w:rsidRPr="00A335DD" w:rsidRDefault="006A49BC" w:rsidP="006A49BC">
      <w:pPr>
        <w:pStyle w:val="Odsekzoznamu"/>
        <w:tabs>
          <w:tab w:val="clear" w:pos="2160"/>
          <w:tab w:val="clear" w:pos="2880"/>
          <w:tab w:val="clear" w:pos="4500"/>
        </w:tabs>
        <w:ind w:left="567"/>
        <w:jc w:val="both"/>
        <w:rPr>
          <w:rFonts w:ascii="Arial Narrow" w:hAnsi="Arial Narrow" w:cs="Times New Roman"/>
          <w:sz w:val="12"/>
          <w:szCs w:val="24"/>
        </w:rPr>
      </w:pPr>
    </w:p>
    <w:p w:rsidR="006A49BC" w:rsidRPr="00A335DD" w:rsidRDefault="006A49BC" w:rsidP="006A49BC">
      <w:pPr>
        <w:pStyle w:val="Odsekzoznamu"/>
        <w:numPr>
          <w:ilvl w:val="1"/>
          <w:numId w:val="6"/>
        </w:numPr>
        <w:tabs>
          <w:tab w:val="clear" w:pos="2160"/>
          <w:tab w:val="clear" w:pos="2880"/>
          <w:tab w:val="clear" w:pos="4500"/>
        </w:tabs>
        <w:ind w:left="567" w:hanging="567"/>
        <w:jc w:val="both"/>
        <w:rPr>
          <w:rFonts w:ascii="Arial Narrow" w:hAnsi="Arial Narrow" w:cs="Times New Roman"/>
          <w:sz w:val="24"/>
          <w:szCs w:val="24"/>
        </w:rPr>
      </w:pPr>
      <w:r w:rsidRPr="00A335DD">
        <w:rPr>
          <w:rFonts w:ascii="Arial Narrow" w:hAnsi="Arial Narrow" w:cs="Times New Roman"/>
          <w:sz w:val="24"/>
          <w:szCs w:val="24"/>
        </w:rPr>
        <w:t>Cena musí zahŕňať všetky ekonomicky oprávnené náklady Predávajúceho vynaložené v súvislosti s dodávkou Tovaru a súvisiacich služieb podľa Prílohy č. 1 tejto Dohody (najmä náklady za Tovar, na obstaranie Tovaru, dovozné clá, dopravu na miesto dodania, náklady na obalovú techniku, balenie, vyloženie na mieste určenia a ekologickú likvidáciu obalového materiálu).</w:t>
      </w:r>
    </w:p>
    <w:p w:rsidR="006A49BC" w:rsidRPr="00A335DD" w:rsidRDefault="006A49BC" w:rsidP="006A49BC">
      <w:pPr>
        <w:pStyle w:val="Odsekzoznamu"/>
        <w:tabs>
          <w:tab w:val="clear" w:pos="2160"/>
          <w:tab w:val="clear" w:pos="2880"/>
          <w:tab w:val="clear" w:pos="4500"/>
        </w:tabs>
        <w:ind w:left="567"/>
        <w:jc w:val="both"/>
        <w:rPr>
          <w:rFonts w:ascii="Arial Narrow" w:hAnsi="Arial Narrow" w:cs="Times New Roman"/>
          <w:sz w:val="12"/>
          <w:szCs w:val="24"/>
        </w:rPr>
      </w:pPr>
    </w:p>
    <w:p w:rsidR="006A49BC" w:rsidRPr="00A335DD" w:rsidRDefault="006A49BC" w:rsidP="006A49BC">
      <w:pPr>
        <w:pStyle w:val="Odsekzoznamu"/>
        <w:numPr>
          <w:ilvl w:val="1"/>
          <w:numId w:val="6"/>
        </w:numPr>
        <w:tabs>
          <w:tab w:val="clear" w:pos="2160"/>
          <w:tab w:val="clear" w:pos="2880"/>
          <w:tab w:val="clear" w:pos="4500"/>
        </w:tabs>
        <w:ind w:left="567" w:hanging="567"/>
        <w:jc w:val="both"/>
        <w:rPr>
          <w:rFonts w:ascii="Arial Narrow" w:hAnsi="Arial Narrow" w:cs="Times New Roman"/>
          <w:sz w:val="24"/>
          <w:szCs w:val="24"/>
        </w:rPr>
      </w:pPr>
      <w:r w:rsidRPr="00A335DD">
        <w:rPr>
          <w:rFonts w:ascii="Arial Narrow" w:hAnsi="Arial Narrow" w:cs="Times New Roman"/>
          <w:sz w:val="24"/>
          <w:szCs w:val="24"/>
        </w:rPr>
        <w:t>Kúpna cena za Tovar musí byť stanovená v mene EURO. K fakturovanej Cene bude vždy pripočítaná DPH stanovená v súlade so všeobecne záväznými právnymi predpismi platnými na území Slovenskej republiky v čase dodania Tovaru.</w:t>
      </w:r>
    </w:p>
    <w:p w:rsidR="006A49BC" w:rsidRPr="00A335DD" w:rsidRDefault="006A49BC" w:rsidP="006A49BC">
      <w:pPr>
        <w:pStyle w:val="Odsekzoznamu"/>
        <w:tabs>
          <w:tab w:val="clear" w:pos="2160"/>
          <w:tab w:val="clear" w:pos="2880"/>
          <w:tab w:val="clear" w:pos="4500"/>
        </w:tabs>
        <w:ind w:left="567"/>
        <w:jc w:val="both"/>
        <w:rPr>
          <w:rFonts w:ascii="Arial Narrow" w:hAnsi="Arial Narrow" w:cs="Times New Roman"/>
          <w:sz w:val="12"/>
          <w:szCs w:val="24"/>
        </w:rPr>
      </w:pPr>
    </w:p>
    <w:p w:rsidR="006A49BC" w:rsidRPr="00A335DD" w:rsidRDefault="006A49BC" w:rsidP="006A49BC">
      <w:pPr>
        <w:pStyle w:val="Odsekzoznamu"/>
        <w:numPr>
          <w:ilvl w:val="1"/>
          <w:numId w:val="6"/>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Maximálne jednotkové Ceny za Tovar podľa Cenníka sú špecifikované v Prílohe č. 2 tejto Dohody a sú stanovené ako maximálne bez DPH pre jednotlivé položky, ktoré boli predmetom ponuky. Maximálny finančný limit na celý predmet Dohody podľa Článku 1, bodu 1.1 tejto Dohody je XXX,XX EUR bez DPH.</w:t>
      </w:r>
    </w:p>
    <w:p w:rsidR="006A49BC" w:rsidRPr="00A335DD" w:rsidRDefault="006A49BC" w:rsidP="006A49BC">
      <w:pPr>
        <w:contextualSpacing/>
        <w:jc w:val="center"/>
        <w:rPr>
          <w:rFonts w:ascii="Arial Narrow" w:hAnsi="Arial Narrow"/>
          <w:b/>
          <w:sz w:val="24"/>
          <w:szCs w:val="24"/>
        </w:rPr>
      </w:pP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Článok 7</w:t>
      </w: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Platobné podmienky a fakturácia</w:t>
      </w:r>
    </w:p>
    <w:p w:rsidR="006A49BC" w:rsidRPr="00A335DD" w:rsidRDefault="006A49BC" w:rsidP="006A49BC">
      <w:pPr>
        <w:pStyle w:val="Odsekzoznamu"/>
        <w:numPr>
          <w:ilvl w:val="1"/>
          <w:numId w:val="7"/>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 xml:space="preserve">Faktúru môže Predávajúci vystaviť až po dodaní Tovaru Kupujúcemu. Faktúra musí byť vystavená v dvoch vyhotoveniach, pričom faktúra musí obsahovať náležitosti podľa zákona č. 222/2004 Z. z. o dani z pridanej hodnoty v znení neskorších predpisov. Neoddeliteľnou súčasťou faktúry Predávajúceho bude originál/fotokópia dodacieho listu s vyznačením </w:t>
      </w:r>
      <w:r>
        <w:rPr>
          <w:rFonts w:ascii="Arial Narrow" w:hAnsi="Arial Narrow" w:cs="Times New Roman"/>
          <w:sz w:val="24"/>
          <w:szCs w:val="24"/>
        </w:rPr>
        <w:t xml:space="preserve">riadneho </w:t>
      </w:r>
      <w:r w:rsidRPr="00A335DD">
        <w:rPr>
          <w:rFonts w:ascii="Arial Narrow" w:hAnsi="Arial Narrow" w:cs="Times New Roman"/>
          <w:sz w:val="24"/>
          <w:szCs w:val="24"/>
        </w:rPr>
        <w:t xml:space="preserve"> dodania Tovaru potvrdeného Kupujúcim a zároveň doručí vystavenú faktúru Kupujúcemu aj v elektronickej forme, ako súbor v textovo čitateľnej podobe.</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7"/>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Platby budú realizované formou bezhotovostného platobného styku prostredníctvom finančného ú</w:t>
      </w:r>
      <w:r>
        <w:rPr>
          <w:rFonts w:ascii="Arial Narrow" w:hAnsi="Arial Narrow" w:cs="Times New Roman"/>
          <w:sz w:val="24"/>
          <w:szCs w:val="24"/>
        </w:rPr>
        <w:t>stavu</w:t>
      </w:r>
      <w:r w:rsidRPr="00A335DD">
        <w:rPr>
          <w:rFonts w:ascii="Arial Narrow" w:hAnsi="Arial Narrow" w:cs="Times New Roman"/>
          <w:sz w:val="24"/>
          <w:szCs w:val="24"/>
        </w:rPr>
        <w:t xml:space="preserve"> Kupujúceho. Zaplatením sa rozumie odpísanie fakturovanej sumy z bankového účtu Kupujúceho v prospech účtu Predávajúceho.</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7"/>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 xml:space="preserve">Cenu za dodaný Tovar uhradí Kupujúci na základe faktúry do tridsiatich (30) dní odo dňa jej doručenia Kupujúcemu. Ak faktúra a jej prílohy nebudú obsahovať všetky dohodnuté náležitosti, </w:t>
      </w:r>
      <w:r w:rsidRPr="00A335DD">
        <w:rPr>
          <w:rFonts w:ascii="Arial Narrow" w:hAnsi="Arial Narrow" w:cs="Times New Roman"/>
          <w:sz w:val="24"/>
          <w:szCs w:val="24"/>
        </w:rPr>
        <w:lastRenderedPageBreak/>
        <w:t>Kupujúci môže takúto faktúru vrátiť Predávajúcemu na prepracovanie s uvedením všetkých nedostatkov, ktoré sa majú odstrániť. V takomto prípade začne plynúť nová lehota splatnosti dňom riadneho doručenia opravenej faktúry.</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7"/>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Kupujúci má právo vrátiť faktúru, ak neobsahuje náležitosti daňového dokladu bez akýchkoľvek finančných postihov zo strany Predávajúceho. Bankové spojenie Predávajúceho uvedené na faktúre musí byť zhodné s bankovým spojením dohodnutým v Dohode. V prípade, ak by došlo k zmene bankového spojenia, Kupujúci musí byť o tejto skutočnosti bezodkladne písomne informovaný a Zmluvné strany o tejto skutočnosti vyhotovia písomný dodatok k tejto Dohode.</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7"/>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Zálohové platby a platby vopred Kupujúci neposkytuje.</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7"/>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V prípade, ak Predávajúci nie je platcom DPH a v priebehu zmluvného vzťahu sa ním stane, tak Predávajúcemu nevzniká nárok na zvýšenie zmluvných cien.</w:t>
      </w:r>
    </w:p>
    <w:p w:rsidR="006A49BC" w:rsidRPr="00A335DD" w:rsidRDefault="006A49BC" w:rsidP="006A49BC">
      <w:pPr>
        <w:spacing w:line="240" w:lineRule="auto"/>
        <w:contextualSpacing/>
        <w:jc w:val="center"/>
        <w:rPr>
          <w:rFonts w:ascii="Arial Narrow" w:hAnsi="Arial Narrow"/>
          <w:b/>
          <w:sz w:val="24"/>
          <w:szCs w:val="24"/>
        </w:rPr>
      </w:pPr>
    </w:p>
    <w:p w:rsidR="006A49BC" w:rsidRPr="00A335DD" w:rsidRDefault="006A49BC" w:rsidP="006A49BC">
      <w:pPr>
        <w:numPr>
          <w:ilvl w:val="1"/>
          <w:numId w:val="7"/>
        </w:numPr>
        <w:spacing w:after="0" w:line="240" w:lineRule="auto"/>
        <w:ind w:left="567" w:hanging="567"/>
        <w:contextualSpacing/>
        <w:jc w:val="both"/>
        <w:rPr>
          <w:rFonts w:ascii="Arial Narrow" w:eastAsia="Times New Roman" w:hAnsi="Arial Narrow" w:cs="Arial"/>
          <w:sz w:val="24"/>
          <w:szCs w:val="24"/>
          <w:lang w:eastAsia="sk-SK"/>
        </w:rPr>
      </w:pPr>
      <w:r w:rsidRPr="00A335DD">
        <w:rPr>
          <w:rFonts w:ascii="Arial Narrow" w:eastAsia="Times New Roman" w:hAnsi="Arial Narrow" w:cs="Arial"/>
          <w:sz w:val="24"/>
          <w:szCs w:val="24"/>
          <w:lang w:eastAsia="cs-CZ"/>
        </w:rPr>
        <w:t xml:space="preserve">Kupujúci si vyhradzuje právo uplatniť opciu u predávajúceho na dodanie tovaru vrátane súvisiacich služieb, za rovnakú cenu a za rovnakých podmienok, ako je uvedené v tejto Dohode. </w:t>
      </w:r>
    </w:p>
    <w:p w:rsidR="006A49BC" w:rsidRPr="00A335DD" w:rsidRDefault="006A49BC" w:rsidP="006A49BC">
      <w:pPr>
        <w:tabs>
          <w:tab w:val="left" w:pos="2160"/>
          <w:tab w:val="left" w:pos="2880"/>
          <w:tab w:val="left" w:pos="4500"/>
        </w:tabs>
        <w:spacing w:after="0" w:line="240" w:lineRule="auto"/>
        <w:ind w:left="708"/>
        <w:rPr>
          <w:rFonts w:ascii="Arial Narrow" w:eastAsia="Times New Roman" w:hAnsi="Arial Narrow" w:cs="Arial"/>
          <w:sz w:val="24"/>
          <w:szCs w:val="24"/>
          <w:lang w:eastAsia="cs-CZ"/>
        </w:rPr>
      </w:pPr>
    </w:p>
    <w:p w:rsidR="006A49BC" w:rsidRPr="00A335DD" w:rsidRDefault="006A49BC" w:rsidP="006A49BC">
      <w:pPr>
        <w:numPr>
          <w:ilvl w:val="1"/>
          <w:numId w:val="7"/>
        </w:numPr>
        <w:spacing w:after="0" w:line="240" w:lineRule="auto"/>
        <w:ind w:left="567" w:hanging="567"/>
        <w:contextualSpacing/>
        <w:jc w:val="both"/>
        <w:rPr>
          <w:rFonts w:ascii="Arial Narrow" w:eastAsia="Times New Roman" w:hAnsi="Arial Narrow" w:cs="Arial"/>
          <w:sz w:val="24"/>
          <w:szCs w:val="24"/>
          <w:lang w:eastAsia="cs-CZ"/>
        </w:rPr>
      </w:pPr>
      <w:r w:rsidRPr="00A335DD">
        <w:rPr>
          <w:rFonts w:ascii="Arial Narrow" w:eastAsia="Times New Roman" w:hAnsi="Arial Narrow" w:cs="Arial"/>
          <w:sz w:val="24"/>
          <w:szCs w:val="24"/>
          <w:lang w:eastAsia="cs-CZ"/>
        </w:rPr>
        <w:t xml:space="preserve">Kupujúci je oprávnený uplatniť opciu v lehote nie krajšej ako 6 mesiacov pred uplynutím doby platnosti tejto Dohody. Uplatnenie opcie sa bude realizovať formou uzatvorenia dodatku k zmluve a to v súlade s § 18 zákona </w:t>
      </w:r>
      <w:r w:rsidRPr="00A335DD">
        <w:rPr>
          <w:rFonts w:ascii="Arial Narrow" w:hAnsi="Arial Narrow"/>
          <w:sz w:val="24"/>
          <w:szCs w:val="24"/>
        </w:rPr>
        <w:t>č. 343/2015 Z. z.</w:t>
      </w:r>
      <w:r w:rsidRPr="00A335DD">
        <w:rPr>
          <w:rFonts w:ascii="Arial Narrow" w:eastAsia="Times New Roman" w:hAnsi="Arial Narrow" w:cs="Arial"/>
          <w:sz w:val="24"/>
          <w:szCs w:val="24"/>
          <w:lang w:eastAsia="cs-CZ"/>
        </w:rPr>
        <w:t xml:space="preserve"> </w:t>
      </w:r>
    </w:p>
    <w:p w:rsidR="006A49BC" w:rsidRPr="00A335DD" w:rsidRDefault="006A49BC" w:rsidP="006A49BC">
      <w:pPr>
        <w:tabs>
          <w:tab w:val="left" w:pos="2160"/>
          <w:tab w:val="left" w:pos="2880"/>
          <w:tab w:val="left" w:pos="4500"/>
        </w:tabs>
        <w:spacing w:after="0" w:line="240" w:lineRule="auto"/>
        <w:ind w:left="720"/>
        <w:rPr>
          <w:rFonts w:ascii="Arial Narrow" w:eastAsia="Times New Roman" w:hAnsi="Arial Narrow" w:cs="Arial"/>
          <w:sz w:val="24"/>
          <w:szCs w:val="24"/>
          <w:lang w:eastAsia="cs-CZ"/>
        </w:rPr>
      </w:pPr>
    </w:p>
    <w:p w:rsidR="006A49BC" w:rsidRPr="00A335DD" w:rsidRDefault="006A49BC" w:rsidP="006A49BC">
      <w:pPr>
        <w:numPr>
          <w:ilvl w:val="1"/>
          <w:numId w:val="7"/>
        </w:numPr>
        <w:spacing w:after="0" w:line="240" w:lineRule="auto"/>
        <w:ind w:left="567" w:hanging="567"/>
        <w:contextualSpacing/>
        <w:jc w:val="both"/>
        <w:rPr>
          <w:rFonts w:ascii="Arial Narrow" w:eastAsia="Times New Roman" w:hAnsi="Arial Narrow" w:cs="Arial"/>
          <w:sz w:val="24"/>
          <w:szCs w:val="24"/>
          <w:lang w:eastAsia="cs-CZ"/>
        </w:rPr>
      </w:pPr>
      <w:r w:rsidRPr="00A335DD">
        <w:rPr>
          <w:rFonts w:ascii="Arial Narrow" w:eastAsia="Times New Roman" w:hAnsi="Arial Narrow" w:cs="Arial"/>
          <w:sz w:val="24"/>
          <w:szCs w:val="24"/>
          <w:lang w:eastAsia="cs-CZ"/>
        </w:rPr>
        <w:t>Ak sa kupujúci rozhodne využiť právo opcie, je povinný doručiť písomné oznámenie o uplatnení práva opcie predávajúcemu v súlade s predchádzajúcim odsekom.</w:t>
      </w:r>
    </w:p>
    <w:p w:rsidR="006A49BC" w:rsidRPr="00A335DD" w:rsidRDefault="006A49BC" w:rsidP="006A49BC">
      <w:pPr>
        <w:tabs>
          <w:tab w:val="left" w:pos="2160"/>
          <w:tab w:val="left" w:pos="2880"/>
          <w:tab w:val="left" w:pos="4500"/>
        </w:tabs>
        <w:spacing w:after="0" w:line="240" w:lineRule="auto"/>
        <w:ind w:left="720"/>
        <w:rPr>
          <w:rFonts w:ascii="Arial Narrow" w:eastAsia="Times New Roman" w:hAnsi="Arial Narrow" w:cs="Arial"/>
          <w:sz w:val="24"/>
          <w:szCs w:val="24"/>
          <w:lang w:eastAsia="cs-CZ"/>
        </w:rPr>
      </w:pPr>
    </w:p>
    <w:p w:rsidR="006A49BC" w:rsidRPr="00A335DD" w:rsidRDefault="006A49BC" w:rsidP="006A49BC">
      <w:pPr>
        <w:spacing w:line="240" w:lineRule="auto"/>
        <w:contextualSpacing/>
        <w:jc w:val="center"/>
        <w:rPr>
          <w:rFonts w:ascii="Arial Narrow" w:hAnsi="Arial Narrow"/>
          <w:b/>
          <w:sz w:val="24"/>
          <w:szCs w:val="24"/>
        </w:rPr>
      </w:pP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Článok 8</w:t>
      </w: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Čas plnenia, dodacie podmienky</w:t>
      </w:r>
    </w:p>
    <w:p w:rsidR="006A49BC" w:rsidRPr="00A335DD" w:rsidRDefault="006A49BC" w:rsidP="006A49BC">
      <w:pPr>
        <w:pStyle w:val="Odsekzoznamu"/>
        <w:numPr>
          <w:ilvl w:val="1"/>
          <w:numId w:val="8"/>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 xml:space="preserve">Predávajúci sa zaväzuje dodávať Tovar v požadovanom množstve a druhu na základe objednávok, ktoré môže Kupujúci zaslať prostredníctvom pošty, e-mailu alebo faxu. </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8"/>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 xml:space="preserve">Prijatie objednávky a potvrdenie termínu dodania Tovaru sa Predávajúci zaväzuje potvrdiť Kupujúcemu písomne (e-mailom alebo faxom) najneskôr do 24 hodín od odoslania objednávky Kupujúcim. </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8"/>
        </w:numPr>
        <w:tabs>
          <w:tab w:val="clear" w:pos="2160"/>
          <w:tab w:val="clear" w:pos="2880"/>
          <w:tab w:val="clear" w:pos="4500"/>
        </w:tabs>
        <w:ind w:left="567" w:hanging="567"/>
        <w:jc w:val="both"/>
        <w:rPr>
          <w:rFonts w:ascii="Arial Narrow" w:hAnsi="Arial Narrow" w:cs="Times New Roman"/>
          <w:sz w:val="24"/>
          <w:szCs w:val="24"/>
        </w:rPr>
      </w:pPr>
      <w:r w:rsidRPr="00A335DD">
        <w:rPr>
          <w:rFonts w:ascii="Arial Narrow" w:hAnsi="Arial Narrow" w:cs="Times New Roman"/>
          <w:sz w:val="24"/>
          <w:szCs w:val="24"/>
        </w:rPr>
        <w:t xml:space="preserve">Predávajúci je povinný dodať Tovar špecifikovaný v príslušnej objednávke na miesto plnenia v lehote najneskôr do </w:t>
      </w:r>
      <w:r>
        <w:rPr>
          <w:rFonts w:ascii="Arial Narrow" w:hAnsi="Arial Narrow" w:cs="Times New Roman"/>
          <w:sz w:val="24"/>
          <w:szCs w:val="24"/>
        </w:rPr>
        <w:t xml:space="preserve">dvadsiatich </w:t>
      </w:r>
      <w:r w:rsidRPr="00A335DD">
        <w:rPr>
          <w:rFonts w:ascii="Arial Narrow" w:hAnsi="Arial Narrow" w:cs="Times New Roman"/>
          <w:sz w:val="24"/>
          <w:szCs w:val="24"/>
        </w:rPr>
        <w:t xml:space="preserve"> (</w:t>
      </w:r>
      <w:r>
        <w:rPr>
          <w:rFonts w:ascii="Arial Narrow" w:hAnsi="Arial Narrow" w:cs="Times New Roman"/>
          <w:sz w:val="24"/>
          <w:szCs w:val="24"/>
        </w:rPr>
        <w:t>20</w:t>
      </w:r>
      <w:r w:rsidRPr="00A335DD">
        <w:rPr>
          <w:rFonts w:ascii="Arial Narrow" w:hAnsi="Arial Narrow" w:cs="Times New Roman"/>
          <w:sz w:val="24"/>
          <w:szCs w:val="24"/>
        </w:rPr>
        <w:t xml:space="preserve">) pracovných dní od </w:t>
      </w:r>
      <w:r>
        <w:rPr>
          <w:rFonts w:ascii="Arial Narrow" w:hAnsi="Arial Narrow" w:cs="Times New Roman"/>
          <w:sz w:val="24"/>
          <w:szCs w:val="24"/>
        </w:rPr>
        <w:t xml:space="preserve">doručenia </w:t>
      </w:r>
      <w:r w:rsidRPr="00A335DD">
        <w:rPr>
          <w:rFonts w:ascii="Arial Narrow" w:hAnsi="Arial Narrow" w:cs="Times New Roman"/>
          <w:sz w:val="24"/>
          <w:szCs w:val="24"/>
        </w:rPr>
        <w:t xml:space="preserve"> objednávky, alebo na základe dohody. </w:t>
      </w:r>
    </w:p>
    <w:p w:rsidR="006A49BC" w:rsidRPr="00A335DD" w:rsidRDefault="006A49BC" w:rsidP="006A49BC">
      <w:pPr>
        <w:pStyle w:val="Odsekzoznamu"/>
        <w:tabs>
          <w:tab w:val="clear" w:pos="2160"/>
          <w:tab w:val="clear" w:pos="2880"/>
          <w:tab w:val="clear" w:pos="4500"/>
        </w:tabs>
        <w:ind w:left="567"/>
        <w:jc w:val="both"/>
        <w:rPr>
          <w:rFonts w:ascii="Arial Narrow" w:hAnsi="Arial Narrow" w:cs="Times New Roman"/>
          <w:sz w:val="12"/>
          <w:szCs w:val="24"/>
        </w:rPr>
      </w:pPr>
    </w:p>
    <w:p w:rsidR="006A49BC" w:rsidRPr="00A335DD" w:rsidRDefault="006A49BC" w:rsidP="006A49BC">
      <w:pPr>
        <w:pStyle w:val="Odsekzoznamu"/>
        <w:numPr>
          <w:ilvl w:val="1"/>
          <w:numId w:val="8"/>
        </w:numPr>
        <w:tabs>
          <w:tab w:val="clear" w:pos="2160"/>
          <w:tab w:val="clear" w:pos="2880"/>
          <w:tab w:val="clear" w:pos="4500"/>
        </w:tabs>
        <w:ind w:left="567" w:hanging="567"/>
        <w:jc w:val="both"/>
        <w:rPr>
          <w:rFonts w:ascii="Arial Narrow" w:hAnsi="Arial Narrow" w:cs="Times New Roman"/>
          <w:sz w:val="24"/>
          <w:szCs w:val="24"/>
        </w:rPr>
      </w:pPr>
      <w:r w:rsidRPr="00A335DD">
        <w:rPr>
          <w:rFonts w:ascii="Arial Narrow" w:hAnsi="Arial Narrow" w:cs="Times New Roman"/>
          <w:sz w:val="24"/>
          <w:szCs w:val="24"/>
        </w:rPr>
        <w:t xml:space="preserve">Predávajúci sa zaväzuje zástupcovi Kupujúceho oznámiť čas dodávky Tovaru na miesto plnenia najneskôr dva (2) dni pred predpokladaným dňom dodania. </w:t>
      </w:r>
    </w:p>
    <w:p w:rsidR="006A49BC" w:rsidRPr="00A335DD" w:rsidRDefault="006A49BC" w:rsidP="006A49BC">
      <w:pPr>
        <w:pStyle w:val="Odsekzoznamu"/>
        <w:tabs>
          <w:tab w:val="clear" w:pos="2160"/>
          <w:tab w:val="clear" w:pos="2880"/>
          <w:tab w:val="clear" w:pos="4500"/>
        </w:tabs>
        <w:ind w:left="567"/>
        <w:jc w:val="both"/>
        <w:rPr>
          <w:rFonts w:ascii="Arial Narrow" w:hAnsi="Arial Narrow" w:cs="Times New Roman"/>
          <w:sz w:val="12"/>
          <w:szCs w:val="24"/>
        </w:rPr>
      </w:pPr>
    </w:p>
    <w:p w:rsidR="006A49BC" w:rsidRPr="00A335DD" w:rsidRDefault="006A49BC" w:rsidP="006A49BC">
      <w:pPr>
        <w:pStyle w:val="Odsekzoznamu"/>
        <w:numPr>
          <w:ilvl w:val="1"/>
          <w:numId w:val="8"/>
        </w:numPr>
        <w:tabs>
          <w:tab w:val="clear" w:pos="2160"/>
          <w:tab w:val="clear" w:pos="2880"/>
          <w:tab w:val="clear" w:pos="4500"/>
        </w:tabs>
        <w:ind w:left="567" w:hanging="567"/>
        <w:jc w:val="both"/>
        <w:rPr>
          <w:rFonts w:ascii="Arial Narrow" w:hAnsi="Arial Narrow" w:cs="Times New Roman"/>
          <w:sz w:val="24"/>
          <w:szCs w:val="24"/>
        </w:rPr>
      </w:pPr>
      <w:r w:rsidRPr="00A335DD">
        <w:rPr>
          <w:rFonts w:ascii="Arial Narrow" w:hAnsi="Arial Narrow" w:cs="Times New Roman"/>
          <w:sz w:val="24"/>
          <w:szCs w:val="24"/>
        </w:rPr>
        <w:t xml:space="preserve">Predávajúci musí zabezpečiť dopravu na miesta plnenia, ktoré sa nachádzajú po celom území Slovenskej republiky, konkrétne miesto plnenia bude špecifikované </w:t>
      </w:r>
      <w:r>
        <w:rPr>
          <w:rFonts w:ascii="Arial Narrow" w:hAnsi="Arial Narrow" w:cs="Times New Roman"/>
          <w:sz w:val="24"/>
          <w:szCs w:val="24"/>
        </w:rPr>
        <w:t xml:space="preserve">v písomnej objednávke </w:t>
      </w:r>
      <w:r w:rsidRPr="00A335DD">
        <w:rPr>
          <w:rFonts w:ascii="Arial Narrow" w:hAnsi="Arial Narrow" w:cs="Times New Roman"/>
          <w:sz w:val="24"/>
          <w:szCs w:val="24"/>
        </w:rPr>
        <w:t>.</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8"/>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V prípade výskytu akejkoľvek skutočnosti brániacej dodaniu Tovaru v stanovenom termíne, je Predávajúci povinný bez zbytočného odkladu informovať o tejto skutočnosti Kupujúceho.</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8"/>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Ak Predávajúci vopred neoznámi termín dodávky, Kupujúci nie je povinný prevziať dodávku v deň doručenia, ale až nasledujúci deň. Náklady spojené s odmietnutím prevzatia neoznámenej dodávky a jej opätovným doručením znáša Predávajúci.</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8"/>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Predávajúci odovzdá Tovar na základe dodacieho listu, ktorý bude tvoriť neoddeliteľnú súčasť faktúry. Predávajúci umožní Kupujúcemu riadne prevzatie a kontrolu dodaného Tovaru podľa dodacieho listu.</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8"/>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Po dodaní Tovaru Kupujúci potvrdí jeho prevzatie podpísaním dodacieho listu. Dodací list a príslušná objednávka sú podkladom pre vystavenie faktúry.</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8"/>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V prípade dodania Tovaru pred požadovaným dátumom dodania, nevzniká Predávajúcemu nárok na finančné zvýhodnenie.</w:t>
      </w:r>
    </w:p>
    <w:p w:rsidR="006A49BC" w:rsidRPr="00A335DD" w:rsidRDefault="006A49BC" w:rsidP="006A49BC">
      <w:pPr>
        <w:pStyle w:val="Odsekzoznamu"/>
        <w:ind w:left="567"/>
        <w:jc w:val="both"/>
        <w:rPr>
          <w:rFonts w:ascii="Arial Narrow" w:hAnsi="Arial Narrow" w:cs="Times New Roman"/>
          <w:sz w:val="24"/>
          <w:szCs w:val="24"/>
        </w:rPr>
      </w:pPr>
    </w:p>
    <w:p w:rsidR="006A49BC" w:rsidRPr="00A335DD" w:rsidRDefault="006A49BC" w:rsidP="006A49BC">
      <w:pPr>
        <w:pStyle w:val="Odsekzoznamu"/>
        <w:numPr>
          <w:ilvl w:val="1"/>
          <w:numId w:val="8"/>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Predávajúci je povinný poskytnúť Kupujúcemu popri dodaní na miesto určenia, aj možnosť osobného odberu objednaného Tovaru. Osobný odber má byť zabezpečený prostredníctvom skladu, predajne, výrobnej haly a podobne. Odberné miesta, ktoré budú slúžiť pre osobný odber sú uvedené v Prílohe č. 4 tejto Dohody.</w:t>
      </w:r>
    </w:p>
    <w:p w:rsidR="006A49BC" w:rsidRPr="00A335DD" w:rsidRDefault="006A49BC" w:rsidP="006A49BC">
      <w:pPr>
        <w:contextualSpacing/>
        <w:jc w:val="center"/>
        <w:rPr>
          <w:rFonts w:ascii="Arial Narrow" w:hAnsi="Arial Narrow"/>
          <w:b/>
          <w:sz w:val="24"/>
          <w:szCs w:val="24"/>
        </w:rPr>
      </w:pP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Článok 9</w:t>
      </w: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Nadobudnutie vlastníctva</w:t>
      </w:r>
    </w:p>
    <w:p w:rsidR="006A49BC" w:rsidRPr="00A335DD" w:rsidRDefault="006A49BC" w:rsidP="006A49BC">
      <w:pPr>
        <w:pStyle w:val="Odsekzoznamu"/>
        <w:numPr>
          <w:ilvl w:val="1"/>
          <w:numId w:val="9"/>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Vlastnícke právo k dodanému Tovaru prechádza na Kupujúceho dňom dodania a prevzatia Tovaru Kupujúcim.</w:t>
      </w:r>
    </w:p>
    <w:p w:rsidR="006A49BC" w:rsidRPr="00A335DD" w:rsidRDefault="006A49BC" w:rsidP="006A49BC">
      <w:pPr>
        <w:spacing w:line="240" w:lineRule="auto"/>
        <w:contextualSpacing/>
        <w:jc w:val="center"/>
        <w:rPr>
          <w:rFonts w:ascii="Arial Narrow" w:hAnsi="Arial Narrow"/>
          <w:b/>
          <w:sz w:val="24"/>
          <w:szCs w:val="24"/>
        </w:rPr>
      </w:pP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Článok 10</w:t>
      </w: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Sankcie</w:t>
      </w:r>
    </w:p>
    <w:p w:rsidR="006A49BC" w:rsidRPr="00A335DD" w:rsidRDefault="006A49BC" w:rsidP="006A49BC">
      <w:pPr>
        <w:pStyle w:val="Odsekzoznamu"/>
        <w:numPr>
          <w:ilvl w:val="1"/>
          <w:numId w:val="10"/>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Ak je Predávajúci v omeškaní s dodaním Tovaru podľa Článku 8 tejto Dohody, je Kupujúci oprávnený požadovať od Predávajúceho zmluvnú pokutu vo výške 0,05 % z ceny Tovaru, z ktorého dodávkou je v omeškaní, a to za každý aj začatý deň omeškania. Zaplatením zmluvnej pokuty nie je dotknutý nárok Kupujúceho na náhradu škody.</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10"/>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Ak po dodaní Tovaru Kupujúci zistí, že Tovar nie je originál podľa špecifikácie predmetu Dohody, Kupujúci má právo od tejto Dohody odstúpiť. Predávajúci je v prípade dodania Tovaru, ktorý nie je originál povinný vrátiť zaplatenú Cenu za takto dodaný Tovar a zároveň uhradiť Kupujúcemu zmluvnú pokutu vo výške 25 EUR za každý jednotlivý kus Tovaru nespĺňajúci dohodnuté parametre a vlastnosti, a to do desať (10) dní od doručenej výzvy na jej zaplatenie.</w:t>
      </w:r>
    </w:p>
    <w:p w:rsidR="006A49BC" w:rsidRPr="00A335DD" w:rsidRDefault="006A49BC" w:rsidP="006A49BC">
      <w:pPr>
        <w:pStyle w:val="Odsekzoznamu"/>
        <w:rPr>
          <w:rFonts w:ascii="Arial Narrow" w:hAnsi="Arial Narrow" w:cs="Times New Roman"/>
          <w:sz w:val="12"/>
          <w:szCs w:val="24"/>
        </w:rPr>
      </w:pPr>
    </w:p>
    <w:p w:rsidR="006A49BC" w:rsidRPr="00A335DD" w:rsidRDefault="006A49BC" w:rsidP="006A49BC">
      <w:pPr>
        <w:pStyle w:val="Odsekzoznamu"/>
        <w:numPr>
          <w:ilvl w:val="1"/>
          <w:numId w:val="10"/>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 xml:space="preserve">Ak je Predávajúci v omeškaní s odstránením vád Tovaru podľa Článku 4 tejto Dohody, je Kupujúci oprávnený požadovať od Predávajúceho zmluvnú pokutu vo výške 0,05 % z ceny Tovaru, s ktorého odstraňovaním vád je v omeškaní, a to za každý aj začatý deň omeškania. </w:t>
      </w:r>
    </w:p>
    <w:p w:rsidR="006A49BC" w:rsidRPr="00A335DD" w:rsidRDefault="006A49BC" w:rsidP="006A49BC">
      <w:pPr>
        <w:pStyle w:val="Odsekzoznamu"/>
        <w:rPr>
          <w:rFonts w:ascii="Arial Narrow" w:hAnsi="Arial Narrow" w:cs="Times New Roman"/>
          <w:sz w:val="12"/>
          <w:szCs w:val="24"/>
        </w:rPr>
      </w:pPr>
    </w:p>
    <w:p w:rsidR="006A49BC" w:rsidRPr="00A335DD" w:rsidRDefault="006A49BC" w:rsidP="006A49BC">
      <w:pPr>
        <w:pStyle w:val="Odsekzoznamu"/>
        <w:numPr>
          <w:ilvl w:val="1"/>
          <w:numId w:val="10"/>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 xml:space="preserve">V prípade, ak je Kupujúci v omeškaní so zaplatením faktúry o viac ako šesťdesiat (60) dní po lehote jej splatnosti, je Predávajúci oprávnený od Kupujúceho požadovať zaplatenie úrokov z omeškania v zákonom stanovenej výške. </w:t>
      </w:r>
    </w:p>
    <w:p w:rsidR="006A49BC" w:rsidRPr="00A335DD" w:rsidRDefault="006A49BC" w:rsidP="006A49BC">
      <w:pPr>
        <w:pStyle w:val="Odsekzoznamu"/>
        <w:tabs>
          <w:tab w:val="clear" w:pos="2160"/>
          <w:tab w:val="left" w:pos="567"/>
        </w:tabs>
        <w:ind w:left="567"/>
        <w:jc w:val="both"/>
        <w:rPr>
          <w:rFonts w:ascii="Arial Narrow" w:hAnsi="Arial Narrow" w:cs="Times New Roman"/>
          <w:sz w:val="12"/>
          <w:szCs w:val="24"/>
        </w:rPr>
      </w:pPr>
    </w:p>
    <w:p w:rsidR="006A49BC" w:rsidRPr="00A335DD" w:rsidRDefault="006A49BC" w:rsidP="006A49BC">
      <w:pPr>
        <w:numPr>
          <w:ilvl w:val="1"/>
          <w:numId w:val="10"/>
        </w:numPr>
        <w:spacing w:after="0"/>
        <w:ind w:left="567" w:hanging="567"/>
        <w:contextualSpacing/>
        <w:jc w:val="both"/>
        <w:rPr>
          <w:rFonts w:ascii="Arial Narrow" w:eastAsia="Times New Roman" w:hAnsi="Arial Narrow"/>
          <w:sz w:val="24"/>
          <w:szCs w:val="24"/>
          <w:lang w:eastAsia="cs-CZ"/>
        </w:rPr>
      </w:pPr>
      <w:r w:rsidRPr="00A335DD">
        <w:rPr>
          <w:rFonts w:ascii="Arial Narrow" w:eastAsia="Times New Roman" w:hAnsi="Arial Narrow"/>
          <w:sz w:val="24"/>
          <w:szCs w:val="24"/>
          <w:lang w:eastAsia="cs-CZ"/>
        </w:rPr>
        <w:t>Nárok na zmluvnú pokutu nevzniká vtedy, ak sa preukáže, že omeškanie je spôsobené okolnosťami vylučujúcimi zodpovednosť (vyššia moc). Zmluvnú pokutu zaplatí Predávajúci Kupujúcemu v lehote tridsiatich (30) dní odo dňa doručenia sankčnej faktúry do sídla Predávajúceho. Pre účely tejto Dohody sa za 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za nesplnenie dodania Tovaru trvá po dobu pôsobenia vyššej moci, najviac však dva (2) mesiace. Po uplynutí tejto doby sa Zmluvné strany dohodnú o ďalšom postupe. Ak nedôjde k dohode, má strana, ktorá sa odvolala na okolnosti vylučujúce zodpovednosť, právo odstúpiť od Dohody.</w:t>
      </w:r>
    </w:p>
    <w:p w:rsidR="006A49BC" w:rsidRPr="00A335DD" w:rsidRDefault="006A49BC" w:rsidP="006A49BC">
      <w:pPr>
        <w:spacing w:after="0"/>
        <w:contextualSpacing/>
        <w:jc w:val="both"/>
        <w:rPr>
          <w:rFonts w:ascii="Arial Narrow" w:eastAsia="Times New Roman" w:hAnsi="Arial Narrow"/>
          <w:sz w:val="24"/>
          <w:szCs w:val="24"/>
          <w:lang w:eastAsia="cs-CZ"/>
        </w:rPr>
      </w:pPr>
    </w:p>
    <w:p w:rsidR="006A49BC" w:rsidRPr="00A335DD" w:rsidRDefault="006A49BC" w:rsidP="006A49BC">
      <w:pPr>
        <w:spacing w:before="240"/>
        <w:contextualSpacing/>
        <w:jc w:val="both"/>
        <w:rPr>
          <w:rFonts w:ascii="Arial Narrow" w:eastAsia="Times New Roman" w:hAnsi="Arial Narrow"/>
          <w:sz w:val="24"/>
          <w:szCs w:val="24"/>
          <w:lang w:eastAsia="cs-CZ"/>
        </w:rPr>
      </w:pPr>
      <w:r w:rsidRPr="00A335DD">
        <w:rPr>
          <w:rFonts w:ascii="Arial Narrow" w:eastAsia="Times New Roman" w:hAnsi="Arial Narrow"/>
          <w:sz w:val="24"/>
          <w:szCs w:val="24"/>
          <w:lang w:eastAsia="cs-CZ"/>
        </w:rPr>
        <w:t>10.6.  V prípade  nepravdivosti  vyhlásenia  Predávajúceho,  ktoré   je uvedené v bode 3.8 tejto Dohody,</w:t>
      </w:r>
    </w:p>
    <w:p w:rsidR="006A49BC" w:rsidRPr="00A335DD" w:rsidRDefault="006A49BC" w:rsidP="006A49BC">
      <w:pPr>
        <w:contextualSpacing/>
        <w:jc w:val="both"/>
        <w:rPr>
          <w:rFonts w:ascii="Arial Narrow" w:eastAsia="Times New Roman" w:hAnsi="Arial Narrow"/>
          <w:sz w:val="24"/>
          <w:szCs w:val="24"/>
          <w:lang w:eastAsia="cs-CZ"/>
        </w:rPr>
      </w:pPr>
      <w:r w:rsidRPr="00A335DD">
        <w:rPr>
          <w:rFonts w:ascii="Arial Narrow" w:eastAsia="Times New Roman" w:hAnsi="Arial Narrow"/>
          <w:sz w:val="24"/>
          <w:szCs w:val="24"/>
          <w:lang w:eastAsia="cs-CZ"/>
        </w:rPr>
        <w:lastRenderedPageBreak/>
        <w:t xml:space="preserve">          je Predávajúci povinný zaplatiť Kupujúcemu zmluvnú pokutu vo výške 30 000,-EUR.</w:t>
      </w:r>
    </w:p>
    <w:p w:rsidR="006A49BC" w:rsidRPr="00A335DD" w:rsidRDefault="006A49BC" w:rsidP="006A49BC">
      <w:pPr>
        <w:spacing w:line="240" w:lineRule="auto"/>
        <w:contextualSpacing/>
        <w:jc w:val="center"/>
        <w:rPr>
          <w:rFonts w:ascii="Arial Narrow" w:hAnsi="Arial Narrow"/>
          <w:b/>
          <w:sz w:val="24"/>
          <w:szCs w:val="24"/>
        </w:rPr>
      </w:pP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Článok 11</w:t>
      </w: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Ukončenie dohody</w:t>
      </w:r>
    </w:p>
    <w:p w:rsidR="006A49BC" w:rsidRPr="00A335DD" w:rsidRDefault="006A49BC" w:rsidP="006A49BC">
      <w:pPr>
        <w:pStyle w:val="Odsekzoznamu"/>
        <w:numPr>
          <w:ilvl w:val="1"/>
          <w:numId w:val="11"/>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Zmluvný vzťah založený touto Dohodou možno skončiť pred dobou stanovenou v Článku 5, bode 5.1 nasledovne:</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ind w:left="851" w:hanging="284"/>
        <w:jc w:val="both"/>
        <w:rPr>
          <w:rFonts w:ascii="Arial Narrow" w:hAnsi="Arial Narrow" w:cs="Times New Roman"/>
          <w:sz w:val="24"/>
          <w:szCs w:val="24"/>
        </w:rPr>
      </w:pPr>
      <w:r w:rsidRPr="00A335DD">
        <w:rPr>
          <w:rFonts w:ascii="Arial Narrow" w:hAnsi="Arial Narrow" w:cs="Times New Roman"/>
          <w:sz w:val="24"/>
          <w:szCs w:val="24"/>
        </w:rPr>
        <w:t>a)</w:t>
      </w:r>
      <w:r w:rsidRPr="00A335DD">
        <w:rPr>
          <w:rFonts w:ascii="Arial Narrow" w:hAnsi="Arial Narrow" w:cs="Times New Roman"/>
          <w:sz w:val="24"/>
          <w:szCs w:val="24"/>
        </w:rPr>
        <w:tab/>
        <w:t>Písomnou dohodou Zmluvných strán, a to dňom uvedeným v takejto dohode; v dohode o ukončení Dohody sa súčasne upravia aj nároky Zmluvných strán vzniknuté na základe alebo v súvislosti s Dohodou,</w:t>
      </w:r>
    </w:p>
    <w:p w:rsidR="006A49BC" w:rsidRPr="00A335DD" w:rsidRDefault="006A49BC" w:rsidP="006A49BC">
      <w:pPr>
        <w:pStyle w:val="Odsekzoznamu"/>
        <w:ind w:left="851" w:hanging="284"/>
        <w:jc w:val="both"/>
        <w:rPr>
          <w:rFonts w:ascii="Arial Narrow" w:hAnsi="Arial Narrow" w:cs="Times New Roman"/>
          <w:sz w:val="24"/>
          <w:szCs w:val="24"/>
        </w:rPr>
      </w:pPr>
      <w:r w:rsidRPr="00A335DD">
        <w:rPr>
          <w:rFonts w:ascii="Arial Narrow" w:hAnsi="Arial Narrow" w:cs="Times New Roman"/>
          <w:sz w:val="24"/>
          <w:szCs w:val="24"/>
        </w:rPr>
        <w:t>b)</w:t>
      </w:r>
      <w:r w:rsidRPr="00A335DD">
        <w:rPr>
          <w:rFonts w:ascii="Arial Narrow" w:hAnsi="Arial Narrow" w:cs="Times New Roman"/>
          <w:sz w:val="24"/>
          <w:szCs w:val="24"/>
        </w:rPr>
        <w:tab/>
        <w:t>Písomným odstúpením od Dohody ktoroukoľvek zo Zmluvných strán,</w:t>
      </w:r>
    </w:p>
    <w:p w:rsidR="006A49BC" w:rsidRPr="00A335DD" w:rsidRDefault="006A49BC" w:rsidP="006A49BC">
      <w:pPr>
        <w:pStyle w:val="Odsekzoznamu"/>
        <w:ind w:left="851" w:hanging="284"/>
        <w:jc w:val="both"/>
        <w:rPr>
          <w:rFonts w:ascii="Arial Narrow" w:hAnsi="Arial Narrow" w:cs="Times New Roman"/>
          <w:sz w:val="24"/>
          <w:szCs w:val="24"/>
        </w:rPr>
      </w:pPr>
      <w:r w:rsidRPr="00A335DD">
        <w:rPr>
          <w:rFonts w:ascii="Arial Narrow" w:hAnsi="Arial Narrow" w:cs="Times New Roman"/>
          <w:sz w:val="24"/>
          <w:szCs w:val="24"/>
        </w:rPr>
        <w:t>c)</w:t>
      </w:r>
      <w:r w:rsidRPr="00A335DD">
        <w:rPr>
          <w:rFonts w:ascii="Arial Narrow" w:hAnsi="Arial Narrow" w:cs="Times New Roman"/>
          <w:sz w:val="24"/>
          <w:szCs w:val="24"/>
        </w:rPr>
        <w:tab/>
        <w:t>Písomnou výpoveďou Dohody.</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11"/>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Kupujúci je oprávnený odstúpiť od Dohody (ďalej len „odstúpenie Kupujúceho“) v prípade, ak:</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0"/>
          <w:numId w:val="13"/>
        </w:numPr>
        <w:tabs>
          <w:tab w:val="clear" w:pos="2160"/>
          <w:tab w:val="clear" w:pos="2880"/>
          <w:tab w:val="clear" w:pos="4500"/>
        </w:tabs>
        <w:ind w:left="851" w:hanging="284"/>
        <w:jc w:val="both"/>
        <w:rPr>
          <w:rFonts w:ascii="Arial Narrow" w:hAnsi="Arial Narrow" w:cs="Times New Roman"/>
          <w:sz w:val="24"/>
          <w:szCs w:val="24"/>
        </w:rPr>
      </w:pPr>
      <w:r w:rsidRPr="00A335DD">
        <w:rPr>
          <w:rFonts w:ascii="Arial Narrow" w:hAnsi="Arial Narrow" w:cs="Times New Roman"/>
          <w:sz w:val="24"/>
          <w:szCs w:val="24"/>
        </w:rPr>
        <w:t>Proti Predávajúcemu začalo konkurzné konanie alebo reštrukturalizácia,</w:t>
      </w:r>
    </w:p>
    <w:p w:rsidR="006A49BC" w:rsidRPr="00A335DD" w:rsidRDefault="006A49BC" w:rsidP="006A49BC">
      <w:pPr>
        <w:pStyle w:val="Odsekzoznamu"/>
        <w:numPr>
          <w:ilvl w:val="0"/>
          <w:numId w:val="13"/>
        </w:numPr>
        <w:tabs>
          <w:tab w:val="clear" w:pos="2160"/>
          <w:tab w:val="clear" w:pos="2880"/>
          <w:tab w:val="clear" w:pos="4500"/>
        </w:tabs>
        <w:ind w:left="851" w:hanging="284"/>
        <w:jc w:val="both"/>
        <w:rPr>
          <w:rFonts w:ascii="Arial Narrow" w:hAnsi="Arial Narrow" w:cs="Times New Roman"/>
          <w:sz w:val="24"/>
          <w:szCs w:val="24"/>
        </w:rPr>
      </w:pPr>
      <w:r w:rsidRPr="00A335DD">
        <w:rPr>
          <w:rFonts w:ascii="Arial Narrow" w:hAnsi="Arial Narrow" w:cs="Times New Roman"/>
          <w:sz w:val="24"/>
          <w:szCs w:val="24"/>
        </w:rPr>
        <w:t>Predávajúci vstúpil do likvidácie,</w:t>
      </w:r>
    </w:p>
    <w:p w:rsidR="006A49BC" w:rsidRPr="00A335DD" w:rsidRDefault="006A49BC" w:rsidP="006A49BC">
      <w:pPr>
        <w:pStyle w:val="Odsekzoznamu"/>
        <w:numPr>
          <w:ilvl w:val="0"/>
          <w:numId w:val="13"/>
        </w:numPr>
        <w:tabs>
          <w:tab w:val="clear" w:pos="2160"/>
          <w:tab w:val="clear" w:pos="2880"/>
          <w:tab w:val="clear" w:pos="4500"/>
        </w:tabs>
        <w:ind w:left="851" w:hanging="284"/>
        <w:jc w:val="both"/>
        <w:rPr>
          <w:rFonts w:ascii="Arial Narrow" w:hAnsi="Arial Narrow" w:cs="Times New Roman"/>
          <w:sz w:val="24"/>
          <w:szCs w:val="24"/>
        </w:rPr>
      </w:pPr>
      <w:r w:rsidRPr="00A335DD">
        <w:rPr>
          <w:rFonts w:ascii="Arial Narrow" w:hAnsi="Arial Narrow" w:cs="Times New Roman"/>
          <w:sz w:val="24"/>
          <w:szCs w:val="24"/>
        </w:rPr>
        <w:t>Kupujúci mal tri a viac oprávnených reklamácií k podstatnej časti dodávky Tovaru,</w:t>
      </w:r>
    </w:p>
    <w:p w:rsidR="006A49BC" w:rsidRPr="00A335DD" w:rsidRDefault="006A49BC" w:rsidP="006A49BC">
      <w:pPr>
        <w:pStyle w:val="Odsekzoznamu"/>
        <w:numPr>
          <w:ilvl w:val="0"/>
          <w:numId w:val="13"/>
        </w:numPr>
        <w:tabs>
          <w:tab w:val="clear" w:pos="2160"/>
          <w:tab w:val="clear" w:pos="2880"/>
          <w:tab w:val="clear" w:pos="4500"/>
        </w:tabs>
        <w:ind w:left="851" w:hanging="284"/>
        <w:jc w:val="both"/>
        <w:rPr>
          <w:rFonts w:ascii="Arial Narrow" w:hAnsi="Arial Narrow" w:cs="Times New Roman"/>
          <w:sz w:val="24"/>
          <w:szCs w:val="24"/>
        </w:rPr>
      </w:pPr>
      <w:r w:rsidRPr="00A335DD">
        <w:rPr>
          <w:rFonts w:ascii="Arial Narrow" w:hAnsi="Arial Narrow" w:cs="Times New Roman"/>
          <w:sz w:val="24"/>
          <w:szCs w:val="24"/>
        </w:rPr>
        <w:t>Predávajúci koná v rozpore s touto Dohodou a/alebo všeobecne záväznými právnymi predpismi platnými na území Slovenskej republiky a na písomnú výzvu Kupujúceho toto konanie a jeho následky v určenej primeranej lehote neodstráni,</w:t>
      </w:r>
    </w:p>
    <w:p w:rsidR="006A49BC" w:rsidRPr="00A335DD" w:rsidRDefault="006A49BC" w:rsidP="006A49BC">
      <w:pPr>
        <w:numPr>
          <w:ilvl w:val="0"/>
          <w:numId w:val="13"/>
        </w:numPr>
        <w:spacing w:after="0" w:line="240" w:lineRule="auto"/>
        <w:ind w:left="851" w:hanging="284"/>
        <w:jc w:val="both"/>
        <w:rPr>
          <w:rFonts w:ascii="Arial Narrow" w:hAnsi="Arial Narrow"/>
          <w:sz w:val="24"/>
          <w:szCs w:val="24"/>
        </w:rPr>
      </w:pPr>
      <w:r w:rsidRPr="00A335DD">
        <w:rPr>
          <w:rFonts w:ascii="Arial Narrow" w:hAnsi="Arial Narrow"/>
          <w:sz w:val="24"/>
          <w:szCs w:val="24"/>
        </w:rPr>
        <w:t xml:space="preserve">Predávajúci poruší Dohodu podstatným spôsobom. Za podstatné porušenie tejto Dohody zo strany Predávajúceho sa považuje porušenie povinností vyplývajúcich mu z Článku 3, bod 3.2 až 3.7 tejto Dohody. Za podstatné porušenie tejto Dohody zo strany Predávajúceho sa považuje aj okolnosť, ak po dodaní Tovaru Kupujúci zistí, že Tovar nie je originál podľa špecifikácie predmetu Dohody, </w:t>
      </w:r>
    </w:p>
    <w:p w:rsidR="006A49BC" w:rsidRPr="00A335DD" w:rsidRDefault="006A49BC" w:rsidP="006A49BC">
      <w:pPr>
        <w:pStyle w:val="Odsekzoznamu"/>
        <w:numPr>
          <w:ilvl w:val="0"/>
          <w:numId w:val="13"/>
        </w:numPr>
        <w:tabs>
          <w:tab w:val="clear" w:pos="2160"/>
          <w:tab w:val="clear" w:pos="2880"/>
          <w:tab w:val="clear" w:pos="4500"/>
        </w:tabs>
        <w:ind w:left="851" w:hanging="284"/>
        <w:jc w:val="both"/>
        <w:rPr>
          <w:rFonts w:ascii="Arial Narrow" w:hAnsi="Arial Narrow" w:cs="Times New Roman"/>
          <w:sz w:val="24"/>
          <w:szCs w:val="24"/>
        </w:rPr>
      </w:pPr>
      <w:r w:rsidRPr="00A335DD">
        <w:rPr>
          <w:rFonts w:ascii="Arial Narrow" w:hAnsi="Arial Narrow" w:cs="Times New Roman"/>
          <w:sz w:val="24"/>
          <w:szCs w:val="24"/>
        </w:rPr>
        <w:t>Predávajúci nebol v čase uzavretia Dohody zapísaný v registri partnerov verejného sektora alebo ak bol vymazaný z registra partnerov verejného sektora.</w:t>
      </w:r>
    </w:p>
    <w:p w:rsidR="006A49BC" w:rsidRPr="00A335DD" w:rsidRDefault="006A49BC" w:rsidP="006A49BC">
      <w:pPr>
        <w:pStyle w:val="Odsekzoznamu"/>
        <w:tabs>
          <w:tab w:val="clear" w:pos="2160"/>
          <w:tab w:val="clear" w:pos="2880"/>
          <w:tab w:val="clear" w:pos="4500"/>
        </w:tabs>
        <w:ind w:left="0"/>
        <w:jc w:val="both"/>
        <w:rPr>
          <w:rFonts w:ascii="Arial Narrow" w:hAnsi="Arial Narrow" w:cs="Times New Roman"/>
          <w:sz w:val="12"/>
          <w:szCs w:val="24"/>
        </w:rPr>
      </w:pPr>
    </w:p>
    <w:p w:rsidR="006A49BC" w:rsidRPr="00A335DD" w:rsidRDefault="006A49BC" w:rsidP="006A49BC">
      <w:pPr>
        <w:pStyle w:val="Odsekzoznamu"/>
        <w:numPr>
          <w:ilvl w:val="1"/>
          <w:numId w:val="11"/>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Predávajúci je oprávnený odstúpiť od tejto Dohody v prípade, ak je Kupujúci v omeškaní s úhradou faktúry o viac ako šesťdesiat (60) dní po lehote jej splatnosti.</w:t>
      </w:r>
    </w:p>
    <w:p w:rsidR="006A49BC" w:rsidRPr="00A335DD" w:rsidRDefault="006A49BC" w:rsidP="006A49BC">
      <w:pPr>
        <w:pStyle w:val="Odsekzoznamu"/>
        <w:ind w:left="567"/>
        <w:jc w:val="both"/>
        <w:rPr>
          <w:rFonts w:ascii="Arial Narrow" w:hAnsi="Arial Narrow" w:cs="Times New Roman"/>
          <w:sz w:val="12"/>
          <w:szCs w:val="24"/>
        </w:rPr>
      </w:pPr>
    </w:p>
    <w:p w:rsidR="006A49BC" w:rsidRDefault="006A49BC" w:rsidP="006A49BC">
      <w:pPr>
        <w:pStyle w:val="Odsekzoznamu"/>
        <w:numPr>
          <w:ilvl w:val="1"/>
          <w:numId w:val="11"/>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Odstúpenie od Dohody je účinné dňom doručenia oznámenia o odstúpení od Dohody druhej Zmluvnej strane. Odstúpenie od Dohody musí mať písomnú formu, musí sa v ňom uviesť dôvod odstúpenia a musí byť doručené druhej Zmluvnej strane.</w:t>
      </w:r>
      <w:r>
        <w:rPr>
          <w:rFonts w:ascii="Arial Narrow" w:hAnsi="Arial Narrow" w:cs="Times New Roman"/>
          <w:sz w:val="24"/>
          <w:szCs w:val="24"/>
        </w:rPr>
        <w:t xml:space="preserve"> </w:t>
      </w:r>
    </w:p>
    <w:p w:rsidR="006A49BC" w:rsidRPr="00FA6C03" w:rsidRDefault="006A49BC" w:rsidP="006A49BC">
      <w:pPr>
        <w:pStyle w:val="Odsekzoznamu"/>
        <w:rPr>
          <w:rFonts w:ascii="Arial Narrow" w:hAnsi="Arial Narrow" w:cs="Times New Roman"/>
          <w:sz w:val="24"/>
          <w:szCs w:val="24"/>
        </w:rPr>
      </w:pPr>
    </w:p>
    <w:p w:rsidR="006A49BC" w:rsidRPr="00FA6C03" w:rsidRDefault="006A49BC" w:rsidP="006A49BC">
      <w:pPr>
        <w:pStyle w:val="Odsekzoznamu"/>
        <w:numPr>
          <w:ilvl w:val="1"/>
          <w:numId w:val="11"/>
        </w:numPr>
        <w:ind w:hanging="792"/>
        <w:jc w:val="both"/>
        <w:rPr>
          <w:rFonts w:ascii="Arial Narrow" w:hAnsi="Arial Narrow" w:cs="Calibri"/>
          <w:sz w:val="24"/>
          <w:szCs w:val="24"/>
        </w:rPr>
      </w:pPr>
      <w:r w:rsidRPr="00FA6C03">
        <w:rPr>
          <w:rFonts w:ascii="Arial Narrow" w:hAnsi="Arial Narrow" w:cs="Calibri"/>
          <w:sz w:val="24"/>
          <w:szCs w:val="24"/>
        </w:rPr>
        <w:t xml:space="preserve">Zmluvné strany sa dohodli, že po skončení tejto zmluvy odstúpením si ponechajú plnenia, ktoré si vzájomne poskytli do dňa skončenia  tejto zmluvy. </w:t>
      </w:r>
    </w:p>
    <w:p w:rsidR="006A49BC" w:rsidRPr="00FA6C03" w:rsidRDefault="006A49BC" w:rsidP="006A49BC">
      <w:pPr>
        <w:pStyle w:val="Odsekzoznamu"/>
        <w:tabs>
          <w:tab w:val="clear" w:pos="2160"/>
          <w:tab w:val="left" w:pos="567"/>
        </w:tabs>
        <w:ind w:left="567"/>
        <w:jc w:val="both"/>
        <w:rPr>
          <w:rFonts w:ascii="Arial Narrow" w:hAnsi="Arial Narrow" w:cs="Times New Roman"/>
          <w:sz w:val="24"/>
          <w:szCs w:val="24"/>
        </w:rPr>
      </w:pPr>
    </w:p>
    <w:p w:rsidR="006A49BC" w:rsidRPr="00A335DD" w:rsidRDefault="006A49BC" w:rsidP="006A49BC">
      <w:pPr>
        <w:pStyle w:val="Odsekzoznamu"/>
        <w:rPr>
          <w:rFonts w:ascii="Arial Narrow" w:hAnsi="Arial Narrow" w:cs="Times New Roman"/>
          <w:sz w:val="12"/>
        </w:rPr>
      </w:pPr>
    </w:p>
    <w:p w:rsidR="006A49BC" w:rsidRPr="00A335DD" w:rsidRDefault="006A49BC" w:rsidP="006A49BC">
      <w:pPr>
        <w:pStyle w:val="Odsekzoznamu"/>
        <w:numPr>
          <w:ilvl w:val="1"/>
          <w:numId w:val="11"/>
        </w:numPr>
        <w:tabs>
          <w:tab w:val="clear" w:pos="2160"/>
          <w:tab w:val="clear" w:pos="2880"/>
          <w:tab w:val="clear" w:pos="4500"/>
        </w:tabs>
        <w:ind w:left="567" w:hanging="567"/>
        <w:jc w:val="both"/>
        <w:rPr>
          <w:rFonts w:ascii="Arial Narrow" w:hAnsi="Arial Narrow" w:cs="Times New Roman"/>
          <w:sz w:val="24"/>
          <w:szCs w:val="24"/>
        </w:rPr>
      </w:pPr>
      <w:r w:rsidRPr="00A335DD">
        <w:rPr>
          <w:rFonts w:ascii="Arial Narrow" w:hAnsi="Arial Narrow" w:cs="Times New Roman"/>
          <w:sz w:val="24"/>
        </w:rPr>
        <w:t xml:space="preserve">Zmluvná strana, ktorá odstúpi od Dohody, má právo požadovať od druhej strany náhradu škody, ktorá jej týmto konaním vznikla, okrem prípadov vyššej moci. </w:t>
      </w:r>
    </w:p>
    <w:p w:rsidR="006A49BC" w:rsidRPr="00A335DD" w:rsidRDefault="006A49BC" w:rsidP="006A49BC">
      <w:pPr>
        <w:pStyle w:val="Odsekzoznamu"/>
        <w:tabs>
          <w:tab w:val="clear" w:pos="2160"/>
          <w:tab w:val="clear" w:pos="2880"/>
          <w:tab w:val="clear" w:pos="4500"/>
        </w:tabs>
        <w:ind w:left="567"/>
        <w:jc w:val="both"/>
        <w:rPr>
          <w:rFonts w:ascii="Arial Narrow" w:hAnsi="Arial Narrow" w:cs="Times New Roman"/>
          <w:sz w:val="12"/>
          <w:szCs w:val="24"/>
        </w:rPr>
      </w:pPr>
    </w:p>
    <w:p w:rsidR="006A49BC" w:rsidRPr="00A335DD" w:rsidRDefault="006A49BC" w:rsidP="006A49BC">
      <w:pPr>
        <w:pStyle w:val="Odsekzoznamu"/>
        <w:numPr>
          <w:ilvl w:val="1"/>
          <w:numId w:val="11"/>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Túto Dohodu môže kupujúci písomne vypovedať bez udania dôvodu s trojmesačnou (3) výpovednou lehotou. Výpovedná lehota začína plynúť prvým dňom mesiaca nasledujúceho po mesiaci, v ktorom bola písomná výpoveď doručená druhej Zmluvnej strane.</w:t>
      </w:r>
    </w:p>
    <w:p w:rsidR="006A49BC" w:rsidRPr="00A335DD" w:rsidRDefault="006A49BC" w:rsidP="006A49BC">
      <w:pPr>
        <w:pStyle w:val="Odsekzoznamu"/>
        <w:rPr>
          <w:rFonts w:ascii="Arial Narrow" w:hAnsi="Arial Narrow" w:cs="Times New Roman"/>
          <w:sz w:val="12"/>
          <w:szCs w:val="24"/>
        </w:rPr>
      </w:pPr>
    </w:p>
    <w:p w:rsidR="006A49BC" w:rsidRPr="00A335DD" w:rsidRDefault="006A49BC" w:rsidP="006A49BC">
      <w:pPr>
        <w:pStyle w:val="Odsekzoznamu"/>
        <w:numPr>
          <w:ilvl w:val="1"/>
          <w:numId w:val="11"/>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Táto Dohoda môže byť zo strany Kupujúceho vypovedaná aj z dôvodu neschopnosti Predávajúceho dodať Tovar alebo z dôvodu nedodania Tovaru za Cenu určenú podľa Článku 6 tejto Dohody s dvojmesačnou (2) výpovednou lehotou. Dvojmesačná (2) výpovedná lehota začína plynúť prvým (1) dňom mesiaca nasledujúceho po mesiaci, v ktorom bola výpoveď doručená Predávajúcemu.</w:t>
      </w:r>
    </w:p>
    <w:p w:rsidR="006A49BC" w:rsidRPr="00A335DD" w:rsidRDefault="006A49BC" w:rsidP="006A49BC">
      <w:pPr>
        <w:spacing w:line="240" w:lineRule="auto"/>
        <w:contextualSpacing/>
        <w:rPr>
          <w:rFonts w:ascii="Arial Narrow" w:hAnsi="Arial Narrow"/>
          <w:b/>
          <w:sz w:val="24"/>
          <w:szCs w:val="24"/>
        </w:rPr>
      </w:pP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lastRenderedPageBreak/>
        <w:t>Článok 12</w:t>
      </w: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Záverečné ustanovenia</w:t>
      </w:r>
    </w:p>
    <w:p w:rsidR="006A49BC" w:rsidRPr="00A335DD" w:rsidRDefault="006A49BC" w:rsidP="006A49BC">
      <w:pPr>
        <w:pStyle w:val="Odsekzoznamu"/>
        <w:numPr>
          <w:ilvl w:val="1"/>
          <w:numId w:val="12"/>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Zmluvné strany si do piatich (5) dní od nadobudnutia účinnosti tejto Dohody oznámia kontaktné osoby.</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12"/>
        </w:numPr>
        <w:tabs>
          <w:tab w:val="clear" w:pos="2160"/>
          <w:tab w:val="clear" w:pos="288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Táto Dohoda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ktorými sa menia a dopĺňajú niektoré zákony. Dohodu zverejní Kupujúci.</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12"/>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Zmeny a doplnky tejto Dohody je možné robiť len písomne vo forme očíslovaných dodatkov, ktoré sa po podpísaní obidvomi Zmluvnými stranami stávajú jej neoddeliteľnou súčasťou.</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12"/>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Práva a povinnosti Zmluvných strán, pokiaľ táto Dohoda neupravuje inak, sa riadia ustanoveniami Obchodného zákonníka a ostatnými všeobecnými záväznými právnymi predpismi platnými na území Slovenskej republiky.</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12"/>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Táto Dohoda je vyhotovená v piatich (5) rovnopisoch s platnosťou originálu, dva (2) rovnopisy zostanú Predávajúcemu a tri (3) rovnopisy zostanú Kupujúcemu.</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12"/>
        </w:numPr>
        <w:tabs>
          <w:tab w:val="clear" w:pos="2160"/>
          <w:tab w:val="clear" w:pos="2880"/>
          <w:tab w:val="clear" w:pos="450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Zmluvné strany vyhlasujú, že si túto Dohodu prečítali, jej zneniu porozumeli, že nebola uzatvorená v tiesni, ani za zvlášť nevýhodných podmienok a na znak súhlasu s jej obsahom ju vlastnoručne podpisujú.</w:t>
      </w:r>
    </w:p>
    <w:p w:rsidR="006A49BC" w:rsidRPr="00A335DD" w:rsidRDefault="006A49BC" w:rsidP="006A49BC">
      <w:pPr>
        <w:pStyle w:val="Odsekzoznamu"/>
        <w:tabs>
          <w:tab w:val="clear" w:pos="2160"/>
          <w:tab w:val="clear" w:pos="2880"/>
          <w:tab w:val="clear" w:pos="4500"/>
          <w:tab w:val="left" w:pos="567"/>
        </w:tabs>
        <w:ind w:left="567"/>
        <w:jc w:val="both"/>
        <w:rPr>
          <w:rFonts w:ascii="Arial Narrow" w:hAnsi="Arial Narrow" w:cs="Times New Roman"/>
          <w:sz w:val="12"/>
          <w:szCs w:val="24"/>
        </w:rPr>
      </w:pPr>
    </w:p>
    <w:p w:rsidR="006A49BC" w:rsidRPr="00A335DD" w:rsidRDefault="006A49BC" w:rsidP="006A49BC">
      <w:pPr>
        <w:spacing w:before="120" w:after="120" w:line="240" w:lineRule="auto"/>
        <w:jc w:val="both"/>
        <w:rPr>
          <w:rFonts w:ascii="Arial Narrow" w:hAnsi="Arial Narrow"/>
          <w:b/>
          <w:sz w:val="24"/>
          <w:szCs w:val="24"/>
        </w:rPr>
      </w:pPr>
    </w:p>
    <w:p w:rsidR="006A49BC" w:rsidRPr="00A335DD" w:rsidRDefault="006A49BC" w:rsidP="006A49BC">
      <w:pPr>
        <w:spacing w:before="120" w:after="120" w:line="240" w:lineRule="auto"/>
        <w:jc w:val="both"/>
        <w:rPr>
          <w:rFonts w:ascii="Arial Narrow" w:hAnsi="Arial Narrow"/>
          <w:b/>
          <w:sz w:val="24"/>
          <w:szCs w:val="24"/>
        </w:rPr>
      </w:pPr>
      <w:r w:rsidRPr="00A335DD">
        <w:rPr>
          <w:rFonts w:ascii="Arial Narrow" w:hAnsi="Arial Narrow"/>
          <w:b/>
          <w:sz w:val="24"/>
          <w:szCs w:val="24"/>
        </w:rPr>
        <w:t>Prílohy:</w:t>
      </w:r>
    </w:p>
    <w:p w:rsidR="006A49BC" w:rsidRPr="00A335DD" w:rsidRDefault="006A49BC" w:rsidP="006A49BC">
      <w:pPr>
        <w:spacing w:after="120" w:line="240" w:lineRule="auto"/>
        <w:ind w:left="1418" w:hanging="1418"/>
        <w:contextualSpacing/>
        <w:jc w:val="both"/>
        <w:rPr>
          <w:rFonts w:ascii="Arial Narrow" w:hAnsi="Arial Narrow"/>
          <w:sz w:val="24"/>
          <w:szCs w:val="24"/>
        </w:rPr>
      </w:pPr>
      <w:r w:rsidRPr="00A335DD">
        <w:rPr>
          <w:rFonts w:ascii="Arial Narrow" w:hAnsi="Arial Narrow"/>
          <w:sz w:val="24"/>
          <w:szCs w:val="24"/>
        </w:rPr>
        <w:t>Príloha č. 1:</w:t>
      </w:r>
      <w:r w:rsidRPr="00A335DD">
        <w:rPr>
          <w:rFonts w:ascii="Arial Narrow" w:hAnsi="Arial Narrow"/>
          <w:sz w:val="24"/>
          <w:szCs w:val="24"/>
        </w:rPr>
        <w:tab/>
        <w:t>Opis predmetu zákazky/vlastný návrh plnenia predmetu zákazky</w:t>
      </w:r>
    </w:p>
    <w:p w:rsidR="006A49BC" w:rsidRPr="00A335DD" w:rsidRDefault="006A49BC" w:rsidP="006A49BC">
      <w:pPr>
        <w:spacing w:after="120" w:line="240" w:lineRule="auto"/>
        <w:ind w:left="1418" w:hanging="1418"/>
        <w:contextualSpacing/>
        <w:jc w:val="both"/>
        <w:rPr>
          <w:rFonts w:ascii="Arial Narrow" w:hAnsi="Arial Narrow"/>
          <w:sz w:val="24"/>
          <w:szCs w:val="24"/>
        </w:rPr>
      </w:pPr>
      <w:r w:rsidRPr="00A335DD">
        <w:rPr>
          <w:rFonts w:ascii="Arial Narrow" w:hAnsi="Arial Narrow"/>
          <w:sz w:val="24"/>
          <w:szCs w:val="24"/>
        </w:rPr>
        <w:t>Príloha č. 2:</w:t>
      </w:r>
      <w:r w:rsidRPr="00A335DD">
        <w:rPr>
          <w:rFonts w:ascii="Arial Narrow" w:hAnsi="Arial Narrow"/>
          <w:sz w:val="24"/>
          <w:szCs w:val="24"/>
        </w:rPr>
        <w:tab/>
        <w:t>Štruktúrovaný rozpočet Ceny</w:t>
      </w:r>
    </w:p>
    <w:p w:rsidR="006A49BC" w:rsidRPr="00A335DD" w:rsidRDefault="006A49BC" w:rsidP="006A49BC">
      <w:pPr>
        <w:spacing w:after="120" w:line="240" w:lineRule="auto"/>
        <w:ind w:left="1418" w:hanging="1418"/>
        <w:contextualSpacing/>
        <w:jc w:val="both"/>
        <w:rPr>
          <w:rFonts w:ascii="Arial Narrow" w:hAnsi="Arial Narrow"/>
          <w:sz w:val="24"/>
          <w:szCs w:val="24"/>
        </w:rPr>
      </w:pPr>
      <w:r w:rsidRPr="00A335DD">
        <w:rPr>
          <w:rFonts w:ascii="Arial Narrow" w:hAnsi="Arial Narrow"/>
          <w:sz w:val="24"/>
          <w:szCs w:val="24"/>
        </w:rPr>
        <w:t>Príloha č. 3:</w:t>
      </w:r>
      <w:r w:rsidRPr="00A335DD">
        <w:rPr>
          <w:rFonts w:ascii="Arial Narrow" w:hAnsi="Arial Narrow"/>
          <w:sz w:val="24"/>
          <w:szCs w:val="24"/>
        </w:rPr>
        <w:tab/>
        <w:t>Informácie o subdodávateľoch</w:t>
      </w:r>
    </w:p>
    <w:p w:rsidR="006A49BC" w:rsidRPr="00A335DD" w:rsidRDefault="006A49BC" w:rsidP="006A49BC">
      <w:pPr>
        <w:spacing w:after="120" w:line="240" w:lineRule="auto"/>
        <w:ind w:left="1418" w:hanging="1418"/>
        <w:contextualSpacing/>
        <w:jc w:val="both"/>
        <w:rPr>
          <w:rFonts w:ascii="Arial Narrow" w:hAnsi="Arial Narrow"/>
          <w:sz w:val="24"/>
          <w:szCs w:val="24"/>
        </w:rPr>
      </w:pPr>
      <w:r w:rsidRPr="00A335DD">
        <w:rPr>
          <w:rFonts w:ascii="Arial Narrow" w:hAnsi="Arial Narrow"/>
          <w:sz w:val="24"/>
          <w:szCs w:val="24"/>
        </w:rPr>
        <w:t>Príloha č. 4:</w:t>
      </w:r>
      <w:r w:rsidRPr="00A335DD">
        <w:rPr>
          <w:rFonts w:ascii="Arial Narrow" w:hAnsi="Arial Narrow"/>
          <w:sz w:val="24"/>
          <w:szCs w:val="24"/>
        </w:rPr>
        <w:tab/>
        <w:t>Odberné miesta Predávajúceho</w:t>
      </w:r>
    </w:p>
    <w:p w:rsidR="006A49BC" w:rsidRPr="00A335DD" w:rsidRDefault="006A49BC" w:rsidP="006A49BC">
      <w:pPr>
        <w:spacing w:after="120" w:line="240" w:lineRule="auto"/>
        <w:ind w:left="1418" w:hanging="1418"/>
        <w:contextualSpacing/>
        <w:jc w:val="both"/>
        <w:rPr>
          <w:rFonts w:ascii="Arial Narrow" w:hAnsi="Arial Narrow"/>
          <w:sz w:val="24"/>
          <w:szCs w:val="24"/>
        </w:rPr>
      </w:pPr>
    </w:p>
    <w:p w:rsidR="006A49BC" w:rsidRPr="00A335DD" w:rsidRDefault="006A49BC" w:rsidP="006A49BC">
      <w:pPr>
        <w:spacing w:after="120" w:line="240" w:lineRule="auto"/>
        <w:ind w:left="1418" w:hanging="1418"/>
        <w:contextualSpacing/>
        <w:jc w:val="both"/>
        <w:rPr>
          <w:rFonts w:ascii="Arial Narrow" w:hAnsi="Arial Narrow"/>
          <w:sz w:val="24"/>
          <w:szCs w:val="24"/>
        </w:rPr>
      </w:pPr>
    </w:p>
    <w:p w:rsidR="006A49BC" w:rsidRPr="00A335DD" w:rsidRDefault="006A49BC" w:rsidP="006A49BC">
      <w:pPr>
        <w:spacing w:after="120" w:line="240" w:lineRule="auto"/>
        <w:ind w:left="1418" w:hanging="1418"/>
        <w:contextualSpacing/>
        <w:jc w:val="both"/>
        <w:rPr>
          <w:rFonts w:ascii="Arial Narrow" w:hAnsi="Arial Narrow"/>
          <w:sz w:val="24"/>
          <w:szCs w:val="24"/>
        </w:rPr>
      </w:pPr>
    </w:p>
    <w:p w:rsidR="006A49BC" w:rsidRPr="00A335DD" w:rsidRDefault="006A49BC" w:rsidP="006A49BC">
      <w:pPr>
        <w:spacing w:after="120" w:line="240" w:lineRule="auto"/>
        <w:ind w:left="1418" w:hanging="1418"/>
        <w:contextualSpacing/>
        <w:jc w:val="both"/>
        <w:rPr>
          <w:rFonts w:ascii="Arial Narrow" w:hAnsi="Arial Narrow"/>
          <w:sz w:val="24"/>
          <w:szCs w:val="24"/>
        </w:rPr>
      </w:pPr>
    </w:p>
    <w:tbl>
      <w:tblPr>
        <w:tblW w:w="9911" w:type="dxa"/>
        <w:tblInd w:w="108" w:type="dxa"/>
        <w:tblLook w:val="04A0" w:firstRow="1" w:lastRow="0" w:firstColumn="1" w:lastColumn="0" w:noHBand="0" w:noVBand="1"/>
      </w:tblPr>
      <w:tblGrid>
        <w:gridCol w:w="4673"/>
        <w:gridCol w:w="5238"/>
      </w:tblGrid>
      <w:tr w:rsidR="006A49BC" w:rsidRPr="00A335DD" w:rsidTr="00493672">
        <w:tc>
          <w:tcPr>
            <w:tcW w:w="4673" w:type="dxa"/>
            <w:shd w:val="clear" w:color="auto" w:fill="auto"/>
          </w:tcPr>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r w:rsidRPr="00A335DD">
              <w:rPr>
                <w:rFonts w:ascii="Arial Narrow" w:eastAsia="Times New Roman" w:hAnsi="Arial Narrow"/>
                <w:sz w:val="24"/>
                <w:szCs w:val="24"/>
                <w:lang w:eastAsia="cs-CZ"/>
              </w:rPr>
              <w:t>V Bratislave dňa .....................</w:t>
            </w:r>
            <w:r w:rsidRPr="00A335DD">
              <w:rPr>
                <w:rFonts w:ascii="Arial Narrow" w:eastAsia="Times New Roman" w:hAnsi="Arial Narrow"/>
                <w:sz w:val="24"/>
                <w:szCs w:val="24"/>
                <w:lang w:eastAsia="cs-CZ"/>
              </w:rPr>
              <w:tab/>
            </w:r>
          </w:p>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tc>
        <w:tc>
          <w:tcPr>
            <w:tcW w:w="5238" w:type="dxa"/>
            <w:shd w:val="clear" w:color="auto" w:fill="auto"/>
          </w:tcPr>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r w:rsidRPr="00A335DD">
              <w:rPr>
                <w:rFonts w:ascii="Arial Narrow" w:eastAsia="Times New Roman" w:hAnsi="Arial Narrow"/>
                <w:sz w:val="24"/>
                <w:szCs w:val="24"/>
                <w:lang w:eastAsia="cs-CZ"/>
              </w:rPr>
              <w:t>V XXX dňa .....................</w:t>
            </w:r>
            <w:r w:rsidRPr="00A335DD">
              <w:rPr>
                <w:rFonts w:ascii="Arial Narrow" w:eastAsia="Times New Roman" w:hAnsi="Arial Narrow"/>
                <w:sz w:val="24"/>
                <w:szCs w:val="24"/>
                <w:lang w:eastAsia="cs-CZ"/>
              </w:rPr>
              <w:tab/>
            </w:r>
          </w:p>
        </w:tc>
      </w:tr>
      <w:tr w:rsidR="006A49BC" w:rsidRPr="00A335DD" w:rsidTr="00493672">
        <w:tc>
          <w:tcPr>
            <w:tcW w:w="4673" w:type="dxa"/>
            <w:shd w:val="clear" w:color="auto" w:fill="auto"/>
          </w:tcPr>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r w:rsidRPr="00A335DD">
              <w:rPr>
                <w:rFonts w:ascii="Arial Narrow" w:eastAsia="Times New Roman" w:hAnsi="Arial Narrow"/>
                <w:sz w:val="24"/>
                <w:szCs w:val="24"/>
                <w:lang w:eastAsia="cs-CZ"/>
              </w:rPr>
              <w:t>Za Kupujúceho:</w:t>
            </w:r>
          </w:p>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tc>
        <w:tc>
          <w:tcPr>
            <w:tcW w:w="5238" w:type="dxa"/>
            <w:shd w:val="clear" w:color="auto" w:fill="auto"/>
          </w:tcPr>
          <w:p w:rsidR="006A49BC" w:rsidRPr="00A335DD" w:rsidRDefault="006A49BC" w:rsidP="00493672">
            <w:pPr>
              <w:tabs>
                <w:tab w:val="center" w:pos="1701"/>
                <w:tab w:val="center" w:pos="5670"/>
              </w:tabs>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r w:rsidRPr="00A335DD">
              <w:rPr>
                <w:rFonts w:ascii="Arial Narrow" w:eastAsia="Times New Roman" w:hAnsi="Arial Narrow"/>
                <w:sz w:val="24"/>
                <w:szCs w:val="24"/>
                <w:lang w:eastAsia="cs-CZ"/>
              </w:rPr>
              <w:t>Za Predávajúceho:</w:t>
            </w:r>
          </w:p>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tc>
      </w:tr>
      <w:tr w:rsidR="006A49BC" w:rsidRPr="00A335DD" w:rsidTr="00493672">
        <w:tc>
          <w:tcPr>
            <w:tcW w:w="4673" w:type="dxa"/>
            <w:shd w:val="clear" w:color="auto" w:fill="auto"/>
          </w:tcPr>
          <w:p w:rsidR="006A49BC" w:rsidRPr="00A335DD" w:rsidRDefault="006A49BC" w:rsidP="00493672">
            <w:pPr>
              <w:overflowPunct w:val="0"/>
              <w:autoSpaceDE w:val="0"/>
              <w:autoSpaceDN w:val="0"/>
              <w:adjustRightInd w:val="0"/>
              <w:spacing w:after="0" w:line="271" w:lineRule="auto"/>
              <w:textAlignment w:val="baseline"/>
              <w:rPr>
                <w:rFonts w:ascii="Arial Narrow" w:hAnsi="Arial Narrow"/>
                <w:sz w:val="24"/>
                <w:szCs w:val="24"/>
              </w:rPr>
            </w:pPr>
            <w:r w:rsidRPr="00A335DD">
              <w:rPr>
                <w:rFonts w:ascii="Arial Narrow" w:hAnsi="Arial Narrow"/>
                <w:sz w:val="24"/>
                <w:szCs w:val="24"/>
              </w:rPr>
              <w:t>..................................................................</w:t>
            </w:r>
          </w:p>
          <w:p w:rsidR="006A49BC" w:rsidRPr="00A335DD" w:rsidRDefault="006A49BC" w:rsidP="00493672">
            <w:pPr>
              <w:overflowPunct w:val="0"/>
              <w:autoSpaceDE w:val="0"/>
              <w:autoSpaceDN w:val="0"/>
              <w:adjustRightInd w:val="0"/>
              <w:spacing w:after="0" w:line="271" w:lineRule="auto"/>
              <w:textAlignment w:val="baseline"/>
              <w:rPr>
                <w:rFonts w:ascii="Arial Narrow" w:hAnsi="Arial Narrow"/>
                <w:sz w:val="24"/>
                <w:szCs w:val="24"/>
              </w:rPr>
            </w:pPr>
            <w:r w:rsidRPr="00A335DD">
              <w:rPr>
                <w:rFonts w:ascii="Arial Narrow" w:hAnsi="Arial Narrow"/>
                <w:sz w:val="24"/>
                <w:szCs w:val="24"/>
              </w:rPr>
              <w:t xml:space="preserve">               Ing. Peter Kolenčík </w:t>
            </w:r>
            <w:r w:rsidRPr="00A335DD">
              <w:rPr>
                <w:rFonts w:ascii="Arial Narrow" w:hAnsi="Arial Narrow"/>
                <w:sz w:val="24"/>
                <w:szCs w:val="24"/>
              </w:rPr>
              <w:tab/>
            </w:r>
          </w:p>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r w:rsidRPr="00A335DD">
              <w:rPr>
                <w:rFonts w:ascii="Arial Narrow" w:hAnsi="Arial Narrow"/>
                <w:sz w:val="24"/>
                <w:szCs w:val="24"/>
                <w:lang w:bidi="sk-SK"/>
              </w:rPr>
              <w:t>generálny riaditeľ sekcie ekonomiky MV</w:t>
            </w:r>
            <w:r w:rsidRPr="00A335DD">
              <w:rPr>
                <w:rFonts w:ascii="Arial Narrow" w:hAnsi="Arial Narrow"/>
                <w:sz w:val="24"/>
                <w:szCs w:val="24"/>
                <w:lang w:val="x-none" w:bidi="sk-SK"/>
              </w:rPr>
              <w:t xml:space="preserve"> SR</w:t>
            </w:r>
            <w:r w:rsidRPr="00A335DD">
              <w:rPr>
                <w:rFonts w:ascii="Arial Narrow" w:hAnsi="Arial Narrow"/>
                <w:sz w:val="24"/>
                <w:szCs w:val="24"/>
              </w:rPr>
              <w:t xml:space="preserve">                                                 </w:t>
            </w:r>
          </w:p>
        </w:tc>
        <w:tc>
          <w:tcPr>
            <w:tcW w:w="5238" w:type="dxa"/>
            <w:shd w:val="clear" w:color="auto" w:fill="auto"/>
          </w:tcPr>
          <w:p w:rsidR="006A49BC" w:rsidRPr="00A335DD" w:rsidRDefault="006A49BC" w:rsidP="00493672">
            <w:pPr>
              <w:overflowPunct w:val="0"/>
              <w:autoSpaceDE w:val="0"/>
              <w:autoSpaceDN w:val="0"/>
              <w:adjustRightInd w:val="0"/>
              <w:spacing w:after="0" w:line="271" w:lineRule="auto"/>
              <w:jc w:val="center"/>
              <w:textAlignment w:val="baseline"/>
              <w:rPr>
                <w:rFonts w:ascii="Arial Narrow" w:hAnsi="Arial Narrow"/>
                <w:sz w:val="24"/>
                <w:szCs w:val="24"/>
              </w:rPr>
            </w:pPr>
            <w:r w:rsidRPr="00A335DD">
              <w:rPr>
                <w:rFonts w:ascii="Arial Narrow" w:hAnsi="Arial Narrow"/>
                <w:sz w:val="24"/>
                <w:szCs w:val="24"/>
              </w:rPr>
              <w:t>..................................................................</w:t>
            </w:r>
          </w:p>
          <w:p w:rsidR="006A49BC" w:rsidRPr="00A335DD" w:rsidRDefault="006A49BC" w:rsidP="00493672">
            <w:pPr>
              <w:tabs>
                <w:tab w:val="left" w:pos="2160"/>
                <w:tab w:val="left" w:pos="2880"/>
                <w:tab w:val="left" w:pos="4500"/>
              </w:tabs>
              <w:overflowPunct w:val="0"/>
              <w:autoSpaceDE w:val="0"/>
              <w:autoSpaceDN w:val="0"/>
              <w:adjustRightInd w:val="0"/>
              <w:spacing w:after="0" w:line="240" w:lineRule="auto"/>
              <w:jc w:val="center"/>
              <w:textAlignment w:val="baseline"/>
              <w:rPr>
                <w:rFonts w:ascii="Arial Narrow" w:hAnsi="Arial Narrow"/>
                <w:sz w:val="24"/>
                <w:szCs w:val="24"/>
              </w:rPr>
            </w:pPr>
            <w:r w:rsidRPr="00A335DD">
              <w:rPr>
                <w:rFonts w:ascii="Arial Narrow" w:hAnsi="Arial Narrow"/>
                <w:sz w:val="24"/>
                <w:szCs w:val="24"/>
              </w:rPr>
              <w:t>XXX</w:t>
            </w:r>
          </w:p>
          <w:p w:rsidR="006A49BC" w:rsidRPr="00A335DD" w:rsidRDefault="006A49BC" w:rsidP="00493672">
            <w:pPr>
              <w:tabs>
                <w:tab w:val="left" w:pos="2160"/>
                <w:tab w:val="left" w:pos="2880"/>
                <w:tab w:val="left" w:pos="4500"/>
              </w:tabs>
              <w:overflowPunct w:val="0"/>
              <w:autoSpaceDE w:val="0"/>
              <w:autoSpaceDN w:val="0"/>
              <w:adjustRightInd w:val="0"/>
              <w:spacing w:after="0" w:line="240" w:lineRule="auto"/>
              <w:jc w:val="center"/>
              <w:textAlignment w:val="baseline"/>
              <w:rPr>
                <w:rFonts w:ascii="Arial Narrow" w:eastAsia="Times New Roman" w:hAnsi="Arial Narrow"/>
                <w:sz w:val="24"/>
                <w:szCs w:val="24"/>
                <w:lang w:eastAsia="cs-CZ"/>
              </w:rPr>
            </w:pPr>
            <w:r w:rsidRPr="00A335DD">
              <w:rPr>
                <w:rFonts w:ascii="Arial Narrow" w:hAnsi="Arial Narrow"/>
                <w:sz w:val="24"/>
                <w:szCs w:val="24"/>
              </w:rPr>
              <w:t>konateľ spoločnosti</w:t>
            </w:r>
          </w:p>
        </w:tc>
      </w:tr>
    </w:tbl>
    <w:p w:rsidR="006A49BC" w:rsidRPr="00A335DD" w:rsidRDefault="006A49BC" w:rsidP="006A49BC">
      <w:pPr>
        <w:jc w:val="both"/>
        <w:rPr>
          <w:rFonts w:ascii="Arial Narrow" w:hAnsi="Arial Narrow"/>
          <w:b/>
          <w:sz w:val="24"/>
          <w:szCs w:val="24"/>
          <w:u w:val="single"/>
        </w:rPr>
      </w:pPr>
    </w:p>
    <w:p w:rsidR="006A49BC" w:rsidRPr="00A335DD" w:rsidRDefault="006A49BC" w:rsidP="006A49BC">
      <w:pPr>
        <w:spacing w:after="120" w:line="240" w:lineRule="auto"/>
        <w:ind w:left="5664"/>
        <w:contextualSpacing/>
        <w:jc w:val="both"/>
        <w:rPr>
          <w:rFonts w:ascii="Arial Narrow" w:hAnsi="Arial Narrow"/>
          <w:sz w:val="20"/>
          <w:szCs w:val="20"/>
        </w:rPr>
      </w:pPr>
      <w:r w:rsidRPr="00A335DD">
        <w:rPr>
          <w:rFonts w:ascii="Arial Narrow" w:hAnsi="Arial Narrow"/>
          <w:b/>
          <w:sz w:val="24"/>
          <w:szCs w:val="24"/>
          <w:u w:val="single"/>
        </w:rPr>
        <w:br w:type="page"/>
      </w:r>
      <w:r w:rsidRPr="00A335DD">
        <w:rPr>
          <w:rFonts w:ascii="Arial Narrow" w:hAnsi="Arial Narrow"/>
          <w:sz w:val="20"/>
          <w:szCs w:val="20"/>
        </w:rPr>
        <w:lastRenderedPageBreak/>
        <w:t>Príloha č. 1:</w:t>
      </w:r>
      <w:r>
        <w:rPr>
          <w:rFonts w:ascii="Arial Narrow" w:hAnsi="Arial Narrow"/>
          <w:sz w:val="20"/>
          <w:szCs w:val="20"/>
        </w:rPr>
        <w:t xml:space="preserve"> </w:t>
      </w:r>
      <w:r w:rsidRPr="00A335DD">
        <w:rPr>
          <w:rFonts w:ascii="Arial Narrow" w:hAnsi="Arial Narrow"/>
          <w:sz w:val="20"/>
          <w:szCs w:val="20"/>
        </w:rPr>
        <w:t>Opis predmetu zákazky/ vlastný návrh plnenia predmetu zákazky</w:t>
      </w:r>
    </w:p>
    <w:p w:rsidR="006A49BC" w:rsidRPr="00A335DD" w:rsidRDefault="006A49BC" w:rsidP="006A49BC">
      <w:pPr>
        <w:spacing w:after="120" w:line="240" w:lineRule="auto"/>
        <w:ind w:left="1418" w:hanging="1418"/>
        <w:contextualSpacing/>
        <w:jc w:val="both"/>
        <w:rPr>
          <w:rFonts w:ascii="Arial Narrow" w:hAnsi="Arial Narrow"/>
          <w:sz w:val="24"/>
          <w:szCs w:val="24"/>
        </w:rPr>
      </w:pPr>
    </w:p>
    <w:p w:rsidR="006A49BC" w:rsidRPr="00A335DD" w:rsidRDefault="006A49BC" w:rsidP="006A49BC">
      <w:pPr>
        <w:spacing w:after="120" w:line="240" w:lineRule="auto"/>
        <w:ind w:left="1418" w:hanging="1418"/>
        <w:contextualSpacing/>
        <w:jc w:val="both"/>
        <w:rPr>
          <w:rFonts w:ascii="Arial Narrow" w:hAnsi="Arial Narrow"/>
          <w:sz w:val="24"/>
          <w:szCs w:val="24"/>
        </w:rPr>
      </w:pPr>
    </w:p>
    <w:p w:rsidR="006A49BC" w:rsidRPr="00A335DD" w:rsidRDefault="006A49BC" w:rsidP="006A49BC">
      <w:pPr>
        <w:spacing w:after="120" w:line="240" w:lineRule="auto"/>
        <w:ind w:left="1418" w:hanging="1418"/>
        <w:contextualSpacing/>
        <w:jc w:val="both"/>
        <w:rPr>
          <w:rFonts w:ascii="Arial Narrow" w:hAnsi="Arial Narrow"/>
          <w:sz w:val="24"/>
          <w:szCs w:val="24"/>
        </w:rPr>
      </w:pPr>
    </w:p>
    <w:tbl>
      <w:tblPr>
        <w:tblpPr w:leftFromText="141" w:rightFromText="141" w:vertAnchor="text" w:horzAnchor="margin" w:tblpXSpec="center" w:tblpY="4708"/>
        <w:tblW w:w="9911" w:type="dxa"/>
        <w:tblLook w:val="04A0" w:firstRow="1" w:lastRow="0" w:firstColumn="1" w:lastColumn="0" w:noHBand="0" w:noVBand="1"/>
      </w:tblPr>
      <w:tblGrid>
        <w:gridCol w:w="4673"/>
        <w:gridCol w:w="5238"/>
      </w:tblGrid>
      <w:tr w:rsidR="006A49BC" w:rsidRPr="00A335DD" w:rsidTr="00493672">
        <w:tc>
          <w:tcPr>
            <w:tcW w:w="4673" w:type="dxa"/>
            <w:shd w:val="clear" w:color="auto" w:fill="auto"/>
          </w:tcPr>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tc>
        <w:tc>
          <w:tcPr>
            <w:tcW w:w="5238" w:type="dxa"/>
            <w:shd w:val="clear" w:color="auto" w:fill="auto"/>
          </w:tcPr>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tc>
      </w:tr>
      <w:tr w:rsidR="006A49BC" w:rsidRPr="00A335DD" w:rsidTr="00493672">
        <w:tc>
          <w:tcPr>
            <w:tcW w:w="4673" w:type="dxa"/>
            <w:shd w:val="clear" w:color="auto" w:fill="auto"/>
          </w:tcPr>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tc>
        <w:tc>
          <w:tcPr>
            <w:tcW w:w="5238" w:type="dxa"/>
            <w:shd w:val="clear" w:color="auto" w:fill="auto"/>
          </w:tcPr>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tc>
      </w:tr>
      <w:tr w:rsidR="006A49BC" w:rsidRPr="00A335DD" w:rsidTr="00493672">
        <w:tc>
          <w:tcPr>
            <w:tcW w:w="4673" w:type="dxa"/>
            <w:shd w:val="clear" w:color="auto" w:fill="auto"/>
          </w:tcPr>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tc>
        <w:tc>
          <w:tcPr>
            <w:tcW w:w="5238" w:type="dxa"/>
            <w:shd w:val="clear" w:color="auto" w:fill="auto"/>
          </w:tcPr>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tc>
      </w:tr>
      <w:tr w:rsidR="006A49BC" w:rsidRPr="00A335DD" w:rsidTr="00493672">
        <w:tc>
          <w:tcPr>
            <w:tcW w:w="4673" w:type="dxa"/>
            <w:shd w:val="clear" w:color="auto" w:fill="auto"/>
          </w:tcPr>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tc>
        <w:tc>
          <w:tcPr>
            <w:tcW w:w="5238" w:type="dxa"/>
            <w:shd w:val="clear" w:color="auto" w:fill="auto"/>
          </w:tcPr>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tc>
      </w:tr>
      <w:tr w:rsidR="006A49BC" w:rsidRPr="00A335DD" w:rsidTr="00493672">
        <w:tc>
          <w:tcPr>
            <w:tcW w:w="4673" w:type="dxa"/>
            <w:shd w:val="clear" w:color="auto" w:fill="auto"/>
          </w:tcPr>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tc>
        <w:tc>
          <w:tcPr>
            <w:tcW w:w="5238" w:type="dxa"/>
            <w:shd w:val="clear" w:color="auto" w:fill="auto"/>
          </w:tcPr>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tc>
      </w:tr>
      <w:tr w:rsidR="006A49BC" w:rsidRPr="00A335DD" w:rsidTr="00493672">
        <w:tc>
          <w:tcPr>
            <w:tcW w:w="4673" w:type="dxa"/>
            <w:shd w:val="clear" w:color="auto" w:fill="auto"/>
          </w:tcPr>
          <w:p w:rsidR="006A49BC" w:rsidRPr="00A335DD" w:rsidRDefault="006A49BC" w:rsidP="00493672">
            <w:pPr>
              <w:overflowPunct w:val="0"/>
              <w:autoSpaceDE w:val="0"/>
              <w:autoSpaceDN w:val="0"/>
              <w:adjustRightInd w:val="0"/>
              <w:spacing w:after="0" w:line="271" w:lineRule="auto"/>
              <w:jc w:val="center"/>
              <w:textAlignment w:val="baseline"/>
              <w:rPr>
                <w:rFonts w:ascii="Arial Narrow" w:eastAsia="Times New Roman" w:hAnsi="Arial Narrow"/>
                <w:sz w:val="24"/>
                <w:szCs w:val="24"/>
                <w:lang w:eastAsia="cs-CZ"/>
              </w:rPr>
            </w:pPr>
          </w:p>
        </w:tc>
        <w:tc>
          <w:tcPr>
            <w:tcW w:w="5238" w:type="dxa"/>
            <w:shd w:val="clear" w:color="auto" w:fill="auto"/>
          </w:tcPr>
          <w:p w:rsidR="006A49BC" w:rsidRPr="00A335DD" w:rsidRDefault="006A49BC" w:rsidP="00493672">
            <w:pPr>
              <w:tabs>
                <w:tab w:val="left" w:pos="2160"/>
                <w:tab w:val="left" w:pos="2880"/>
                <w:tab w:val="left" w:pos="4500"/>
              </w:tabs>
              <w:overflowPunct w:val="0"/>
              <w:autoSpaceDE w:val="0"/>
              <w:autoSpaceDN w:val="0"/>
              <w:adjustRightInd w:val="0"/>
              <w:spacing w:after="0" w:line="240" w:lineRule="auto"/>
              <w:jc w:val="center"/>
              <w:textAlignment w:val="baseline"/>
              <w:rPr>
                <w:rFonts w:ascii="Arial Narrow" w:eastAsia="Times New Roman" w:hAnsi="Arial Narrow"/>
                <w:sz w:val="24"/>
                <w:szCs w:val="24"/>
                <w:lang w:eastAsia="cs-CZ"/>
              </w:rPr>
            </w:pPr>
          </w:p>
        </w:tc>
      </w:tr>
    </w:tbl>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ind w:left="4956" w:firstLine="708"/>
        <w:contextualSpacing/>
        <w:jc w:val="both"/>
        <w:rPr>
          <w:rFonts w:ascii="Arial Narrow" w:hAnsi="Arial Narrow"/>
          <w:sz w:val="20"/>
          <w:szCs w:val="20"/>
        </w:rPr>
      </w:pPr>
      <w:r w:rsidRPr="00A335DD">
        <w:rPr>
          <w:rFonts w:ascii="Arial Narrow" w:hAnsi="Arial Narrow"/>
          <w:sz w:val="20"/>
          <w:szCs w:val="20"/>
        </w:rPr>
        <w:lastRenderedPageBreak/>
        <w:t xml:space="preserve">  Príloha č. 2:   Štruktúrovaný rozpočet Ceny</w:t>
      </w:r>
    </w:p>
    <w:p w:rsidR="006A49BC" w:rsidRPr="00A335DD" w:rsidRDefault="006A49BC" w:rsidP="006A49BC">
      <w:pPr>
        <w:spacing w:after="120" w:line="240" w:lineRule="auto"/>
        <w:ind w:left="1418" w:hanging="1418"/>
        <w:contextualSpacing/>
        <w:jc w:val="both"/>
        <w:rPr>
          <w:rFonts w:ascii="Arial Narrow" w:hAnsi="Arial Narrow"/>
          <w:sz w:val="24"/>
          <w:szCs w:val="24"/>
        </w:rPr>
      </w:pPr>
    </w:p>
    <w:p w:rsidR="006A49BC" w:rsidRPr="00A335DD" w:rsidRDefault="006A49BC" w:rsidP="006A49BC">
      <w:pPr>
        <w:spacing w:after="120" w:line="240" w:lineRule="auto"/>
        <w:ind w:left="1418" w:hanging="1418"/>
        <w:contextualSpacing/>
        <w:jc w:val="both"/>
        <w:rPr>
          <w:rFonts w:ascii="Arial Narrow" w:hAnsi="Arial Narrow"/>
          <w:b/>
          <w:sz w:val="24"/>
          <w:szCs w:val="24"/>
          <w:u w:val="single"/>
        </w:rPr>
      </w:pPr>
    </w:p>
    <w:p w:rsidR="006A49BC" w:rsidRPr="00A335DD" w:rsidRDefault="006A49BC" w:rsidP="006A49BC">
      <w:pPr>
        <w:spacing w:after="120" w:line="240" w:lineRule="auto"/>
        <w:ind w:left="1418" w:hanging="1418"/>
        <w:contextualSpacing/>
        <w:jc w:val="both"/>
        <w:rPr>
          <w:rFonts w:ascii="Arial Narrow" w:hAnsi="Arial Narrow"/>
          <w:b/>
          <w:sz w:val="24"/>
          <w:szCs w:val="24"/>
          <w:u w:val="single"/>
        </w:rPr>
      </w:pPr>
    </w:p>
    <w:p w:rsidR="006A49BC" w:rsidRPr="00A335DD" w:rsidRDefault="006A49BC" w:rsidP="006A49BC">
      <w:pPr>
        <w:spacing w:after="120" w:line="240" w:lineRule="auto"/>
        <w:ind w:left="1418" w:hanging="1418"/>
        <w:contextualSpacing/>
        <w:jc w:val="both"/>
        <w:rPr>
          <w:rFonts w:ascii="Arial Narrow" w:hAnsi="Arial Narrow"/>
          <w:b/>
          <w:sz w:val="24"/>
          <w:szCs w:val="24"/>
          <w:u w:val="single"/>
        </w:rPr>
      </w:pPr>
    </w:p>
    <w:p w:rsidR="006A49BC" w:rsidRPr="00A335DD" w:rsidRDefault="006A49BC" w:rsidP="006A49BC">
      <w:pPr>
        <w:spacing w:after="120" w:line="240" w:lineRule="auto"/>
        <w:ind w:left="1418" w:hanging="1418"/>
        <w:contextualSpacing/>
        <w:jc w:val="both"/>
        <w:rPr>
          <w:rFonts w:ascii="Arial Narrow" w:hAnsi="Arial Narrow"/>
          <w:b/>
          <w:sz w:val="24"/>
          <w:szCs w:val="24"/>
          <w:u w:val="single"/>
        </w:rPr>
      </w:pPr>
    </w:p>
    <w:tbl>
      <w:tblPr>
        <w:tblpPr w:leftFromText="141" w:rightFromText="141" w:vertAnchor="text" w:horzAnchor="margin" w:tblpXSpec="center" w:tblpY="-1752"/>
        <w:tblW w:w="9911" w:type="dxa"/>
        <w:tblLook w:val="04A0" w:firstRow="1" w:lastRow="0" w:firstColumn="1" w:lastColumn="0" w:noHBand="0" w:noVBand="1"/>
      </w:tblPr>
      <w:tblGrid>
        <w:gridCol w:w="4673"/>
        <w:gridCol w:w="5238"/>
      </w:tblGrid>
      <w:tr w:rsidR="006A49BC" w:rsidRPr="00A335DD" w:rsidTr="00493672">
        <w:tc>
          <w:tcPr>
            <w:tcW w:w="4673" w:type="dxa"/>
            <w:shd w:val="clear" w:color="auto" w:fill="auto"/>
          </w:tcPr>
          <w:p w:rsidR="006A49BC" w:rsidRPr="00A335DD" w:rsidRDefault="006A49BC" w:rsidP="00493672">
            <w:pPr>
              <w:spacing w:after="0" w:line="240" w:lineRule="auto"/>
              <w:rPr>
                <w:rFonts w:ascii="Arial Narrow" w:eastAsia="Times New Roman" w:hAnsi="Arial Narrow"/>
                <w:sz w:val="24"/>
                <w:szCs w:val="24"/>
                <w:lang w:eastAsia="cs-CZ"/>
              </w:rPr>
            </w:pPr>
          </w:p>
        </w:tc>
        <w:tc>
          <w:tcPr>
            <w:tcW w:w="5238" w:type="dxa"/>
            <w:shd w:val="clear" w:color="auto" w:fill="auto"/>
          </w:tcPr>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tc>
      </w:tr>
      <w:tr w:rsidR="006A49BC" w:rsidRPr="00A335DD" w:rsidTr="00493672">
        <w:tc>
          <w:tcPr>
            <w:tcW w:w="4673" w:type="dxa"/>
            <w:shd w:val="clear" w:color="auto" w:fill="auto"/>
          </w:tcPr>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tc>
        <w:tc>
          <w:tcPr>
            <w:tcW w:w="5238" w:type="dxa"/>
            <w:shd w:val="clear" w:color="auto" w:fill="auto"/>
          </w:tcPr>
          <w:p w:rsidR="006A49BC" w:rsidRPr="00A335DD" w:rsidRDefault="006A49BC" w:rsidP="00493672">
            <w:pPr>
              <w:tabs>
                <w:tab w:val="left" w:pos="2160"/>
                <w:tab w:val="left" w:pos="2880"/>
                <w:tab w:val="left" w:pos="4500"/>
              </w:tabs>
              <w:overflowPunct w:val="0"/>
              <w:autoSpaceDE w:val="0"/>
              <w:autoSpaceDN w:val="0"/>
              <w:adjustRightInd w:val="0"/>
              <w:spacing w:after="0" w:line="240" w:lineRule="auto"/>
              <w:textAlignment w:val="baseline"/>
              <w:rPr>
                <w:rFonts w:ascii="Arial Narrow" w:eastAsia="Times New Roman" w:hAnsi="Arial Narrow"/>
                <w:sz w:val="24"/>
                <w:szCs w:val="24"/>
                <w:lang w:eastAsia="cs-CZ"/>
              </w:rPr>
            </w:pPr>
          </w:p>
        </w:tc>
      </w:tr>
    </w:tbl>
    <w:p w:rsidR="006A49BC" w:rsidRPr="00A335DD" w:rsidRDefault="006A49BC" w:rsidP="006A49BC">
      <w:pPr>
        <w:spacing w:after="120" w:line="240" w:lineRule="auto"/>
        <w:ind w:left="1418" w:hanging="1418"/>
        <w:contextualSpacing/>
        <w:jc w:val="both"/>
        <w:rPr>
          <w:rFonts w:ascii="Arial Narrow" w:hAnsi="Arial Narrow"/>
          <w:b/>
          <w:sz w:val="24"/>
          <w:szCs w:val="24"/>
          <w:u w:val="single"/>
        </w:rPr>
      </w:pPr>
    </w:p>
    <w:p w:rsidR="006A49BC" w:rsidRPr="00A335DD" w:rsidRDefault="006A49BC" w:rsidP="006A49BC">
      <w:pPr>
        <w:spacing w:after="120" w:line="240" w:lineRule="auto"/>
        <w:ind w:left="1418" w:hanging="1418"/>
        <w:contextualSpacing/>
        <w:jc w:val="both"/>
        <w:rPr>
          <w:rFonts w:ascii="Arial Narrow" w:hAnsi="Arial Narrow"/>
          <w:b/>
          <w:sz w:val="24"/>
          <w:szCs w:val="24"/>
          <w:u w:val="single"/>
        </w:rPr>
      </w:pPr>
    </w:p>
    <w:p w:rsidR="006A49BC" w:rsidRPr="00A335DD" w:rsidRDefault="006A49BC" w:rsidP="006A49BC">
      <w:pPr>
        <w:spacing w:after="120" w:line="240" w:lineRule="auto"/>
        <w:ind w:left="4958" w:firstLine="706"/>
        <w:contextualSpacing/>
        <w:jc w:val="both"/>
        <w:rPr>
          <w:rFonts w:ascii="Arial Narrow" w:hAnsi="Arial Narrow"/>
          <w:sz w:val="20"/>
          <w:szCs w:val="20"/>
        </w:rPr>
      </w:pPr>
      <w:r w:rsidRPr="00A335DD">
        <w:rPr>
          <w:rFonts w:ascii="Arial Narrow" w:hAnsi="Arial Narrow"/>
          <w:b/>
          <w:sz w:val="24"/>
          <w:szCs w:val="24"/>
          <w:u w:val="single"/>
        </w:rPr>
        <w:br w:type="page"/>
      </w:r>
      <w:r w:rsidRPr="00A335DD">
        <w:rPr>
          <w:rFonts w:ascii="Arial Narrow" w:hAnsi="Arial Narrow"/>
          <w:sz w:val="20"/>
          <w:szCs w:val="20"/>
        </w:rPr>
        <w:lastRenderedPageBreak/>
        <w:t>Príloha č. 3:      Informácie o subdodávateľoch</w:t>
      </w:r>
    </w:p>
    <w:p w:rsidR="006A49BC" w:rsidRPr="00A335DD" w:rsidRDefault="006A49BC" w:rsidP="006A49BC">
      <w:pPr>
        <w:spacing w:after="120" w:line="240" w:lineRule="auto"/>
        <w:ind w:left="1418" w:hanging="1418"/>
        <w:contextualSpacing/>
        <w:jc w:val="both"/>
        <w:rPr>
          <w:rFonts w:ascii="Arial Narrow" w:hAnsi="Arial Narrow"/>
          <w:sz w:val="24"/>
          <w:szCs w:val="24"/>
        </w:rPr>
      </w:pPr>
    </w:p>
    <w:p w:rsidR="006A49BC" w:rsidRPr="00A335DD" w:rsidRDefault="006A49BC" w:rsidP="006A49BC">
      <w:pPr>
        <w:spacing w:after="120" w:line="240" w:lineRule="auto"/>
        <w:ind w:left="1418" w:hanging="1418"/>
        <w:contextualSpacing/>
        <w:jc w:val="both"/>
        <w:rPr>
          <w:rFonts w:ascii="Arial Narrow" w:hAnsi="Arial Narrow"/>
          <w:sz w:val="24"/>
          <w:szCs w:val="24"/>
        </w:rPr>
      </w:pPr>
    </w:p>
    <w:p w:rsidR="006A49BC" w:rsidRPr="00A335DD" w:rsidRDefault="006A49BC" w:rsidP="006A49BC">
      <w:pPr>
        <w:spacing w:after="120" w:line="240" w:lineRule="auto"/>
        <w:ind w:left="1418" w:hanging="1418"/>
        <w:contextualSpacing/>
        <w:jc w:val="both"/>
        <w:rPr>
          <w:rFonts w:ascii="Arial Narrow" w:hAnsi="Arial Narrow"/>
          <w:sz w:val="24"/>
          <w:szCs w:val="24"/>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694"/>
        <w:gridCol w:w="2552"/>
        <w:gridCol w:w="2299"/>
        <w:gridCol w:w="2520"/>
      </w:tblGrid>
      <w:tr w:rsidR="006A49BC" w:rsidRPr="00A335DD" w:rsidTr="00493672">
        <w:trPr>
          <w:trHeight w:val="601"/>
        </w:trPr>
        <w:tc>
          <w:tcPr>
            <w:tcW w:w="425" w:type="dxa"/>
            <w:shd w:val="clear" w:color="auto" w:fill="auto"/>
          </w:tcPr>
          <w:p w:rsidR="006A49BC" w:rsidRPr="00A335DD" w:rsidRDefault="006A49BC" w:rsidP="00493672">
            <w:pPr>
              <w:rPr>
                <w:rFonts w:ascii="Arial Narrow" w:hAnsi="Arial Narrow"/>
                <w:sz w:val="24"/>
                <w:szCs w:val="24"/>
              </w:rPr>
            </w:pPr>
          </w:p>
        </w:tc>
        <w:tc>
          <w:tcPr>
            <w:tcW w:w="2694" w:type="dxa"/>
            <w:shd w:val="clear" w:color="auto" w:fill="auto"/>
          </w:tcPr>
          <w:p w:rsidR="006A49BC" w:rsidRPr="00A335DD" w:rsidRDefault="006A49BC" w:rsidP="00493672">
            <w:pPr>
              <w:rPr>
                <w:rFonts w:ascii="Arial Narrow" w:hAnsi="Arial Narrow"/>
                <w:sz w:val="24"/>
                <w:szCs w:val="24"/>
              </w:rPr>
            </w:pPr>
            <w:r w:rsidRPr="00A335DD">
              <w:rPr>
                <w:rFonts w:ascii="Arial Narrow" w:hAnsi="Arial Narrow"/>
                <w:sz w:val="24"/>
                <w:szCs w:val="24"/>
              </w:rPr>
              <w:t>Údaje o subdodávateľoch - Obchodné meno, sídlo, IČO</w:t>
            </w:r>
          </w:p>
        </w:tc>
        <w:tc>
          <w:tcPr>
            <w:tcW w:w="2552" w:type="dxa"/>
            <w:shd w:val="clear" w:color="auto" w:fill="auto"/>
          </w:tcPr>
          <w:p w:rsidR="006A49BC" w:rsidRPr="00A335DD" w:rsidRDefault="006A49BC" w:rsidP="00493672">
            <w:pPr>
              <w:rPr>
                <w:rFonts w:ascii="Arial Narrow" w:hAnsi="Arial Narrow"/>
                <w:sz w:val="24"/>
                <w:szCs w:val="24"/>
              </w:rPr>
            </w:pPr>
            <w:r w:rsidRPr="00A335DD">
              <w:rPr>
                <w:rFonts w:ascii="Arial Narrow" w:hAnsi="Arial Narrow"/>
                <w:sz w:val="24"/>
                <w:szCs w:val="24"/>
              </w:rPr>
              <w:t>Osoba oprávnená konať za subdodávateľa</w:t>
            </w:r>
          </w:p>
        </w:tc>
        <w:tc>
          <w:tcPr>
            <w:tcW w:w="2299" w:type="dxa"/>
            <w:shd w:val="clear" w:color="auto" w:fill="auto"/>
          </w:tcPr>
          <w:p w:rsidR="006A49BC" w:rsidRPr="00A335DD" w:rsidRDefault="006A49BC" w:rsidP="00493672">
            <w:pPr>
              <w:rPr>
                <w:rFonts w:ascii="Arial Narrow" w:hAnsi="Arial Narrow"/>
                <w:sz w:val="24"/>
                <w:szCs w:val="24"/>
              </w:rPr>
            </w:pPr>
            <w:r w:rsidRPr="00A335DD">
              <w:rPr>
                <w:rFonts w:ascii="Arial Narrow" w:hAnsi="Arial Narrow"/>
                <w:sz w:val="24"/>
                <w:szCs w:val="24"/>
              </w:rPr>
              <w:t>Adresa pobytu: Dátum narodenia:</w:t>
            </w:r>
          </w:p>
        </w:tc>
        <w:tc>
          <w:tcPr>
            <w:tcW w:w="2520" w:type="dxa"/>
            <w:shd w:val="clear" w:color="auto" w:fill="auto"/>
          </w:tcPr>
          <w:p w:rsidR="006A49BC" w:rsidRPr="00A335DD" w:rsidRDefault="006A49BC" w:rsidP="00493672">
            <w:pPr>
              <w:rPr>
                <w:rFonts w:ascii="Arial Narrow" w:hAnsi="Arial Narrow"/>
                <w:sz w:val="24"/>
                <w:szCs w:val="24"/>
              </w:rPr>
            </w:pPr>
            <w:r w:rsidRPr="00A335DD">
              <w:rPr>
                <w:rFonts w:ascii="Arial Narrow" w:hAnsi="Arial Narrow"/>
                <w:sz w:val="24"/>
                <w:szCs w:val="24"/>
              </w:rPr>
              <w:t>Opis *</w:t>
            </w:r>
          </w:p>
        </w:tc>
      </w:tr>
      <w:tr w:rsidR="006A49BC" w:rsidRPr="00A335DD" w:rsidTr="00493672">
        <w:tc>
          <w:tcPr>
            <w:tcW w:w="425" w:type="dxa"/>
            <w:shd w:val="clear" w:color="auto" w:fill="auto"/>
          </w:tcPr>
          <w:p w:rsidR="006A49BC" w:rsidRPr="00A335DD" w:rsidRDefault="006A49BC" w:rsidP="00493672">
            <w:pPr>
              <w:rPr>
                <w:rFonts w:ascii="Arial Narrow" w:hAnsi="Arial Narrow"/>
                <w:sz w:val="24"/>
                <w:szCs w:val="24"/>
              </w:rPr>
            </w:pPr>
            <w:r w:rsidRPr="00A335DD">
              <w:rPr>
                <w:rFonts w:ascii="Arial Narrow" w:hAnsi="Arial Narrow"/>
                <w:sz w:val="24"/>
                <w:szCs w:val="24"/>
              </w:rPr>
              <w:t>1</w:t>
            </w:r>
          </w:p>
        </w:tc>
        <w:tc>
          <w:tcPr>
            <w:tcW w:w="2694" w:type="dxa"/>
            <w:shd w:val="clear" w:color="auto" w:fill="auto"/>
          </w:tcPr>
          <w:p w:rsidR="006A49BC" w:rsidRPr="00A335DD" w:rsidRDefault="006A49BC" w:rsidP="00493672">
            <w:pPr>
              <w:rPr>
                <w:rFonts w:ascii="Arial Narrow" w:hAnsi="Arial Narrow"/>
                <w:sz w:val="24"/>
                <w:szCs w:val="24"/>
              </w:rPr>
            </w:pPr>
          </w:p>
          <w:p w:rsidR="006A49BC" w:rsidRPr="00A335DD" w:rsidRDefault="006A49BC" w:rsidP="00493672">
            <w:pPr>
              <w:rPr>
                <w:rFonts w:ascii="Arial Narrow" w:hAnsi="Arial Narrow"/>
                <w:sz w:val="24"/>
                <w:szCs w:val="24"/>
              </w:rPr>
            </w:pPr>
          </w:p>
        </w:tc>
        <w:tc>
          <w:tcPr>
            <w:tcW w:w="2552" w:type="dxa"/>
            <w:shd w:val="clear" w:color="auto" w:fill="auto"/>
          </w:tcPr>
          <w:p w:rsidR="006A49BC" w:rsidRPr="00A335DD" w:rsidRDefault="006A49BC" w:rsidP="00493672">
            <w:pPr>
              <w:rPr>
                <w:rFonts w:ascii="Arial Narrow" w:hAnsi="Arial Narrow"/>
                <w:sz w:val="24"/>
                <w:szCs w:val="24"/>
              </w:rPr>
            </w:pPr>
          </w:p>
        </w:tc>
        <w:tc>
          <w:tcPr>
            <w:tcW w:w="2299" w:type="dxa"/>
            <w:shd w:val="clear" w:color="auto" w:fill="auto"/>
          </w:tcPr>
          <w:p w:rsidR="006A49BC" w:rsidRPr="00A335DD" w:rsidRDefault="006A49BC" w:rsidP="00493672">
            <w:pPr>
              <w:rPr>
                <w:rFonts w:ascii="Arial Narrow" w:hAnsi="Arial Narrow"/>
                <w:sz w:val="24"/>
                <w:szCs w:val="24"/>
              </w:rPr>
            </w:pPr>
          </w:p>
        </w:tc>
        <w:tc>
          <w:tcPr>
            <w:tcW w:w="2520" w:type="dxa"/>
            <w:shd w:val="clear" w:color="auto" w:fill="auto"/>
          </w:tcPr>
          <w:p w:rsidR="006A49BC" w:rsidRPr="00A335DD" w:rsidRDefault="006A49BC" w:rsidP="00493672">
            <w:pPr>
              <w:rPr>
                <w:rFonts w:ascii="Arial Narrow" w:hAnsi="Arial Narrow"/>
                <w:sz w:val="24"/>
                <w:szCs w:val="24"/>
              </w:rPr>
            </w:pPr>
          </w:p>
        </w:tc>
      </w:tr>
      <w:tr w:rsidR="006A49BC" w:rsidRPr="00A335DD" w:rsidTr="00493672">
        <w:tc>
          <w:tcPr>
            <w:tcW w:w="425" w:type="dxa"/>
            <w:shd w:val="clear" w:color="auto" w:fill="auto"/>
          </w:tcPr>
          <w:p w:rsidR="006A49BC" w:rsidRPr="00A335DD" w:rsidRDefault="006A49BC" w:rsidP="00493672">
            <w:pPr>
              <w:rPr>
                <w:rFonts w:ascii="Arial Narrow" w:hAnsi="Arial Narrow"/>
                <w:sz w:val="24"/>
                <w:szCs w:val="24"/>
              </w:rPr>
            </w:pPr>
            <w:r w:rsidRPr="00A335DD">
              <w:rPr>
                <w:rFonts w:ascii="Arial Narrow" w:hAnsi="Arial Narrow"/>
                <w:sz w:val="24"/>
                <w:szCs w:val="24"/>
              </w:rPr>
              <w:t>2</w:t>
            </w:r>
          </w:p>
        </w:tc>
        <w:tc>
          <w:tcPr>
            <w:tcW w:w="2694" w:type="dxa"/>
            <w:shd w:val="clear" w:color="auto" w:fill="auto"/>
          </w:tcPr>
          <w:p w:rsidR="006A49BC" w:rsidRPr="00A335DD" w:rsidRDefault="006A49BC" w:rsidP="00493672">
            <w:pPr>
              <w:rPr>
                <w:rFonts w:ascii="Arial Narrow" w:hAnsi="Arial Narrow"/>
                <w:sz w:val="24"/>
                <w:szCs w:val="24"/>
              </w:rPr>
            </w:pPr>
          </w:p>
          <w:p w:rsidR="006A49BC" w:rsidRPr="00A335DD" w:rsidRDefault="006A49BC" w:rsidP="00493672">
            <w:pPr>
              <w:rPr>
                <w:rFonts w:ascii="Arial Narrow" w:hAnsi="Arial Narrow"/>
                <w:sz w:val="24"/>
                <w:szCs w:val="24"/>
              </w:rPr>
            </w:pPr>
          </w:p>
        </w:tc>
        <w:tc>
          <w:tcPr>
            <w:tcW w:w="2552" w:type="dxa"/>
            <w:shd w:val="clear" w:color="auto" w:fill="auto"/>
          </w:tcPr>
          <w:p w:rsidR="006A49BC" w:rsidRPr="00A335DD" w:rsidRDefault="006A49BC" w:rsidP="00493672">
            <w:pPr>
              <w:rPr>
                <w:rFonts w:ascii="Arial Narrow" w:hAnsi="Arial Narrow"/>
                <w:sz w:val="24"/>
                <w:szCs w:val="24"/>
              </w:rPr>
            </w:pPr>
          </w:p>
        </w:tc>
        <w:tc>
          <w:tcPr>
            <w:tcW w:w="2299" w:type="dxa"/>
            <w:shd w:val="clear" w:color="auto" w:fill="auto"/>
          </w:tcPr>
          <w:p w:rsidR="006A49BC" w:rsidRPr="00A335DD" w:rsidRDefault="006A49BC" w:rsidP="00493672">
            <w:pPr>
              <w:rPr>
                <w:rFonts w:ascii="Arial Narrow" w:hAnsi="Arial Narrow"/>
                <w:sz w:val="24"/>
                <w:szCs w:val="24"/>
              </w:rPr>
            </w:pPr>
          </w:p>
        </w:tc>
        <w:tc>
          <w:tcPr>
            <w:tcW w:w="2520" w:type="dxa"/>
            <w:shd w:val="clear" w:color="auto" w:fill="auto"/>
          </w:tcPr>
          <w:p w:rsidR="006A49BC" w:rsidRPr="00A335DD" w:rsidRDefault="006A49BC" w:rsidP="00493672">
            <w:pPr>
              <w:rPr>
                <w:rFonts w:ascii="Arial Narrow" w:hAnsi="Arial Narrow"/>
                <w:sz w:val="24"/>
                <w:szCs w:val="24"/>
              </w:rPr>
            </w:pPr>
          </w:p>
        </w:tc>
      </w:tr>
      <w:tr w:rsidR="006A49BC" w:rsidRPr="00A335DD" w:rsidTr="00493672">
        <w:tc>
          <w:tcPr>
            <w:tcW w:w="425" w:type="dxa"/>
            <w:shd w:val="clear" w:color="auto" w:fill="auto"/>
          </w:tcPr>
          <w:p w:rsidR="006A49BC" w:rsidRPr="00A335DD" w:rsidRDefault="006A49BC" w:rsidP="00493672">
            <w:pPr>
              <w:rPr>
                <w:rFonts w:ascii="Arial Narrow" w:hAnsi="Arial Narrow"/>
                <w:sz w:val="24"/>
                <w:szCs w:val="24"/>
              </w:rPr>
            </w:pPr>
            <w:r w:rsidRPr="00A335DD">
              <w:rPr>
                <w:rFonts w:ascii="Arial Narrow" w:hAnsi="Arial Narrow"/>
                <w:sz w:val="24"/>
                <w:szCs w:val="24"/>
              </w:rPr>
              <w:t>3</w:t>
            </w:r>
          </w:p>
        </w:tc>
        <w:tc>
          <w:tcPr>
            <w:tcW w:w="2694" w:type="dxa"/>
            <w:shd w:val="clear" w:color="auto" w:fill="auto"/>
          </w:tcPr>
          <w:p w:rsidR="006A49BC" w:rsidRPr="00A335DD" w:rsidRDefault="006A49BC" w:rsidP="00493672">
            <w:pPr>
              <w:rPr>
                <w:rFonts w:ascii="Arial Narrow" w:hAnsi="Arial Narrow"/>
                <w:sz w:val="24"/>
                <w:szCs w:val="24"/>
              </w:rPr>
            </w:pPr>
          </w:p>
          <w:p w:rsidR="006A49BC" w:rsidRPr="00A335DD" w:rsidRDefault="006A49BC" w:rsidP="00493672">
            <w:pPr>
              <w:rPr>
                <w:rFonts w:ascii="Arial Narrow" w:hAnsi="Arial Narrow"/>
                <w:sz w:val="24"/>
                <w:szCs w:val="24"/>
              </w:rPr>
            </w:pPr>
          </w:p>
        </w:tc>
        <w:tc>
          <w:tcPr>
            <w:tcW w:w="2552" w:type="dxa"/>
            <w:shd w:val="clear" w:color="auto" w:fill="auto"/>
          </w:tcPr>
          <w:p w:rsidR="006A49BC" w:rsidRPr="00A335DD" w:rsidRDefault="006A49BC" w:rsidP="00493672">
            <w:pPr>
              <w:rPr>
                <w:rFonts w:ascii="Arial Narrow" w:hAnsi="Arial Narrow"/>
                <w:sz w:val="24"/>
                <w:szCs w:val="24"/>
              </w:rPr>
            </w:pPr>
          </w:p>
        </w:tc>
        <w:tc>
          <w:tcPr>
            <w:tcW w:w="2299" w:type="dxa"/>
            <w:shd w:val="clear" w:color="auto" w:fill="auto"/>
          </w:tcPr>
          <w:p w:rsidR="006A49BC" w:rsidRPr="00A335DD" w:rsidRDefault="006A49BC" w:rsidP="00493672">
            <w:pPr>
              <w:rPr>
                <w:rFonts w:ascii="Arial Narrow" w:hAnsi="Arial Narrow"/>
                <w:sz w:val="24"/>
                <w:szCs w:val="24"/>
              </w:rPr>
            </w:pPr>
          </w:p>
        </w:tc>
        <w:tc>
          <w:tcPr>
            <w:tcW w:w="2520" w:type="dxa"/>
            <w:shd w:val="clear" w:color="auto" w:fill="auto"/>
          </w:tcPr>
          <w:p w:rsidR="006A49BC" w:rsidRPr="00A335DD" w:rsidRDefault="006A49BC" w:rsidP="00493672">
            <w:pPr>
              <w:rPr>
                <w:rFonts w:ascii="Arial Narrow" w:hAnsi="Arial Narrow"/>
                <w:sz w:val="24"/>
                <w:szCs w:val="24"/>
              </w:rPr>
            </w:pPr>
          </w:p>
        </w:tc>
      </w:tr>
    </w:tbl>
    <w:p w:rsidR="006A49BC" w:rsidRPr="00A335DD" w:rsidRDefault="006A49BC" w:rsidP="006A49BC">
      <w:pPr>
        <w:pStyle w:val="Default"/>
        <w:rPr>
          <w:rFonts w:ascii="Arial Narrow" w:hAnsi="Arial Narrow"/>
          <w:color w:val="auto"/>
        </w:rPr>
      </w:pPr>
    </w:p>
    <w:p w:rsidR="006A49BC" w:rsidRPr="00A335DD" w:rsidRDefault="006A49BC" w:rsidP="006A49BC">
      <w:pPr>
        <w:pStyle w:val="Default"/>
        <w:rPr>
          <w:rFonts w:ascii="Arial Narrow" w:hAnsi="Arial Narrow"/>
          <w:color w:val="auto"/>
        </w:rPr>
      </w:pPr>
      <w:r w:rsidRPr="00A335DD">
        <w:rPr>
          <w:rFonts w:ascii="Arial Narrow" w:hAnsi="Arial Narrow"/>
          <w:color w:val="auto"/>
        </w:rPr>
        <w:t xml:space="preserve">Poznámky: </w:t>
      </w:r>
    </w:p>
    <w:p w:rsidR="006A49BC" w:rsidRPr="00A335DD" w:rsidRDefault="006A49BC" w:rsidP="006A49BC">
      <w:pPr>
        <w:pStyle w:val="Default"/>
        <w:rPr>
          <w:rFonts w:ascii="Arial Narrow" w:hAnsi="Arial Narrow"/>
          <w:color w:val="auto"/>
        </w:rPr>
      </w:pPr>
      <w:r w:rsidRPr="00A335DD">
        <w:rPr>
          <w:rFonts w:ascii="Arial Narrow" w:hAnsi="Arial Narrow"/>
          <w:color w:val="auto"/>
        </w:rPr>
        <w:t xml:space="preserve">*Stručný opis časti predmetu zmluvy, ktorá bude predmetom subdodávky:....... </w:t>
      </w:r>
    </w:p>
    <w:p w:rsidR="006A49BC" w:rsidRPr="00A335DD" w:rsidRDefault="006A49BC" w:rsidP="006A49BC">
      <w:pPr>
        <w:pStyle w:val="Default"/>
        <w:rPr>
          <w:rFonts w:ascii="Arial Narrow" w:hAnsi="Arial Narrow"/>
          <w:color w:val="auto"/>
        </w:rPr>
      </w:pPr>
    </w:p>
    <w:p w:rsidR="006A49BC" w:rsidRPr="00A335DD" w:rsidRDefault="006A49BC" w:rsidP="006A49BC">
      <w:pPr>
        <w:pStyle w:val="Default"/>
        <w:rPr>
          <w:rFonts w:ascii="Arial Narrow" w:hAnsi="Arial Narrow"/>
          <w:color w:val="auto"/>
        </w:rPr>
      </w:pPr>
      <w:r w:rsidRPr="00A335DD">
        <w:rPr>
          <w:rFonts w:ascii="Arial Narrow" w:hAnsi="Arial Narrow"/>
          <w:color w:val="auto"/>
        </w:rPr>
        <w:t>V prípade nezadania podielu zákazky subdodávateľom, uviesť túto skutočnosť do poznámok.</w:t>
      </w:r>
    </w:p>
    <w:p w:rsidR="006A49BC" w:rsidRPr="00A335DD" w:rsidRDefault="006A49BC" w:rsidP="006A49BC">
      <w:pPr>
        <w:pStyle w:val="Default"/>
        <w:rPr>
          <w:rFonts w:ascii="Arial Narrow" w:hAnsi="Arial Narrow"/>
          <w:color w:val="auto"/>
        </w:rPr>
      </w:pPr>
      <w:r w:rsidRPr="00A335DD">
        <w:rPr>
          <w:rFonts w:ascii="Arial Narrow" w:hAnsi="Arial Narrow"/>
          <w:color w:val="auto"/>
        </w:rPr>
        <w:t xml:space="preserve"> </w:t>
      </w:r>
    </w:p>
    <w:p w:rsidR="006A49BC" w:rsidRPr="00A335DD" w:rsidRDefault="006A49BC" w:rsidP="006A49BC">
      <w:pPr>
        <w:pStyle w:val="Default"/>
        <w:rPr>
          <w:rFonts w:ascii="Arial Narrow" w:hAnsi="Arial Narrow"/>
          <w:color w:val="auto"/>
        </w:rPr>
      </w:pPr>
      <w:r w:rsidRPr="00A335DD">
        <w:rPr>
          <w:rFonts w:ascii="Arial Narrow" w:hAnsi="Arial Narrow"/>
          <w:color w:val="auto"/>
        </w:rPr>
        <w:t xml:space="preserve">Predávajúci XXX ne/bude realizovať časť zákazky prostredníctvom subdodávateľov. </w:t>
      </w:r>
    </w:p>
    <w:p w:rsidR="006A49BC" w:rsidRPr="00A335DD" w:rsidRDefault="006A49BC" w:rsidP="006A49BC">
      <w:pPr>
        <w:pStyle w:val="Default"/>
        <w:rPr>
          <w:rFonts w:ascii="Arial Narrow" w:hAnsi="Arial Narrow"/>
          <w:color w:val="auto"/>
        </w:rPr>
      </w:pPr>
    </w:p>
    <w:tbl>
      <w:tblPr>
        <w:tblW w:w="9911" w:type="dxa"/>
        <w:tblInd w:w="108" w:type="dxa"/>
        <w:tblLook w:val="04A0" w:firstRow="1" w:lastRow="0" w:firstColumn="1" w:lastColumn="0" w:noHBand="0" w:noVBand="1"/>
      </w:tblPr>
      <w:tblGrid>
        <w:gridCol w:w="4673"/>
        <w:gridCol w:w="5238"/>
      </w:tblGrid>
      <w:tr w:rsidR="006A49BC" w:rsidRPr="00A335DD" w:rsidTr="00493672">
        <w:tc>
          <w:tcPr>
            <w:tcW w:w="4673" w:type="dxa"/>
            <w:shd w:val="clear" w:color="auto" w:fill="auto"/>
          </w:tcPr>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r w:rsidRPr="00A335DD">
              <w:rPr>
                <w:rFonts w:ascii="Arial Narrow" w:eastAsia="Times New Roman" w:hAnsi="Arial Narrow"/>
                <w:sz w:val="24"/>
                <w:szCs w:val="24"/>
                <w:lang w:eastAsia="cs-CZ"/>
              </w:rPr>
              <w:tab/>
            </w:r>
          </w:p>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tc>
        <w:tc>
          <w:tcPr>
            <w:tcW w:w="5238" w:type="dxa"/>
            <w:shd w:val="clear" w:color="auto" w:fill="auto"/>
          </w:tcPr>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r w:rsidRPr="00A335DD">
              <w:rPr>
                <w:rFonts w:ascii="Arial Narrow" w:eastAsia="Times New Roman" w:hAnsi="Arial Narrow"/>
                <w:sz w:val="24"/>
                <w:szCs w:val="24"/>
                <w:lang w:eastAsia="cs-CZ"/>
              </w:rPr>
              <w:t>V XXX dňa .....................</w:t>
            </w:r>
            <w:r w:rsidRPr="00A335DD">
              <w:rPr>
                <w:rFonts w:ascii="Arial Narrow" w:eastAsia="Times New Roman" w:hAnsi="Arial Narrow"/>
                <w:sz w:val="24"/>
                <w:szCs w:val="24"/>
                <w:lang w:eastAsia="cs-CZ"/>
              </w:rPr>
              <w:tab/>
            </w:r>
          </w:p>
        </w:tc>
      </w:tr>
      <w:tr w:rsidR="006A49BC" w:rsidRPr="00A335DD" w:rsidTr="00493672">
        <w:tc>
          <w:tcPr>
            <w:tcW w:w="4673" w:type="dxa"/>
            <w:shd w:val="clear" w:color="auto" w:fill="auto"/>
          </w:tcPr>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tc>
        <w:tc>
          <w:tcPr>
            <w:tcW w:w="5238" w:type="dxa"/>
            <w:shd w:val="clear" w:color="auto" w:fill="auto"/>
          </w:tcPr>
          <w:p w:rsidR="006A49BC" w:rsidRPr="00A335DD" w:rsidRDefault="006A49BC" w:rsidP="00493672">
            <w:pPr>
              <w:tabs>
                <w:tab w:val="center" w:pos="1701"/>
                <w:tab w:val="center" w:pos="5670"/>
              </w:tabs>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p w:rsidR="006A49BC" w:rsidRPr="00A335DD" w:rsidRDefault="006A49BC" w:rsidP="00493672">
            <w:pPr>
              <w:tabs>
                <w:tab w:val="center" w:pos="1701"/>
                <w:tab w:val="center" w:pos="5670"/>
              </w:tabs>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r w:rsidRPr="00A335DD">
              <w:rPr>
                <w:rFonts w:ascii="Arial Narrow" w:eastAsia="Times New Roman" w:hAnsi="Arial Narrow"/>
                <w:sz w:val="24"/>
                <w:szCs w:val="24"/>
                <w:lang w:eastAsia="cs-CZ"/>
              </w:rPr>
              <w:t>Za Predávajúceho:</w:t>
            </w:r>
          </w:p>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tc>
      </w:tr>
      <w:tr w:rsidR="006A49BC" w:rsidRPr="00A335DD" w:rsidTr="00493672">
        <w:tc>
          <w:tcPr>
            <w:tcW w:w="4673" w:type="dxa"/>
            <w:shd w:val="clear" w:color="auto" w:fill="auto"/>
          </w:tcPr>
          <w:p w:rsidR="006A49BC" w:rsidRPr="00A335DD" w:rsidRDefault="006A49BC" w:rsidP="00493672">
            <w:pPr>
              <w:overflowPunct w:val="0"/>
              <w:autoSpaceDE w:val="0"/>
              <w:autoSpaceDN w:val="0"/>
              <w:adjustRightInd w:val="0"/>
              <w:spacing w:after="0" w:line="271" w:lineRule="auto"/>
              <w:jc w:val="center"/>
              <w:textAlignment w:val="baseline"/>
              <w:rPr>
                <w:rFonts w:ascii="Arial Narrow" w:hAnsi="Arial Narrow"/>
                <w:sz w:val="24"/>
                <w:szCs w:val="24"/>
              </w:rPr>
            </w:pPr>
          </w:p>
          <w:p w:rsidR="006A49BC" w:rsidRPr="00A335DD" w:rsidRDefault="006A49BC" w:rsidP="00493672">
            <w:pPr>
              <w:overflowPunct w:val="0"/>
              <w:autoSpaceDE w:val="0"/>
              <w:autoSpaceDN w:val="0"/>
              <w:adjustRightInd w:val="0"/>
              <w:spacing w:after="0" w:line="271" w:lineRule="auto"/>
              <w:jc w:val="center"/>
              <w:textAlignment w:val="baseline"/>
              <w:rPr>
                <w:rFonts w:ascii="Arial Narrow" w:hAnsi="Arial Narrow"/>
                <w:sz w:val="24"/>
                <w:szCs w:val="24"/>
              </w:rPr>
            </w:pPr>
            <w:r w:rsidRPr="00A335DD">
              <w:rPr>
                <w:rFonts w:ascii="Arial Narrow" w:hAnsi="Arial Narrow"/>
                <w:sz w:val="24"/>
                <w:szCs w:val="24"/>
              </w:rPr>
              <w:tab/>
            </w:r>
          </w:p>
          <w:p w:rsidR="006A49BC" w:rsidRPr="00A335DD" w:rsidRDefault="006A49BC" w:rsidP="00493672">
            <w:pPr>
              <w:overflowPunct w:val="0"/>
              <w:autoSpaceDE w:val="0"/>
              <w:autoSpaceDN w:val="0"/>
              <w:adjustRightInd w:val="0"/>
              <w:spacing w:after="0" w:line="271" w:lineRule="auto"/>
              <w:jc w:val="center"/>
              <w:textAlignment w:val="baseline"/>
              <w:rPr>
                <w:rFonts w:ascii="Arial Narrow" w:hAnsi="Arial Narrow"/>
                <w:sz w:val="24"/>
                <w:szCs w:val="24"/>
                <w:lang w:bidi="sk-SK"/>
              </w:rPr>
            </w:pPr>
          </w:p>
          <w:p w:rsidR="006A49BC" w:rsidRPr="00A335DD" w:rsidRDefault="006A49BC" w:rsidP="00493672">
            <w:pPr>
              <w:overflowPunct w:val="0"/>
              <w:autoSpaceDE w:val="0"/>
              <w:autoSpaceDN w:val="0"/>
              <w:adjustRightInd w:val="0"/>
              <w:spacing w:after="0" w:line="271" w:lineRule="auto"/>
              <w:jc w:val="center"/>
              <w:textAlignment w:val="baseline"/>
              <w:rPr>
                <w:rFonts w:ascii="Arial Narrow" w:eastAsia="Times New Roman" w:hAnsi="Arial Narrow"/>
                <w:sz w:val="24"/>
                <w:szCs w:val="24"/>
                <w:lang w:eastAsia="cs-CZ"/>
              </w:rPr>
            </w:pPr>
          </w:p>
        </w:tc>
        <w:tc>
          <w:tcPr>
            <w:tcW w:w="5238" w:type="dxa"/>
            <w:shd w:val="clear" w:color="auto" w:fill="auto"/>
          </w:tcPr>
          <w:p w:rsidR="006A49BC" w:rsidRPr="00A335DD" w:rsidRDefault="006A49BC" w:rsidP="00493672">
            <w:pPr>
              <w:overflowPunct w:val="0"/>
              <w:autoSpaceDE w:val="0"/>
              <w:autoSpaceDN w:val="0"/>
              <w:adjustRightInd w:val="0"/>
              <w:spacing w:after="0" w:line="271" w:lineRule="auto"/>
              <w:jc w:val="center"/>
              <w:textAlignment w:val="baseline"/>
              <w:rPr>
                <w:rFonts w:ascii="Arial Narrow" w:hAnsi="Arial Narrow"/>
                <w:sz w:val="24"/>
                <w:szCs w:val="24"/>
              </w:rPr>
            </w:pPr>
            <w:r w:rsidRPr="00A335DD">
              <w:rPr>
                <w:rFonts w:ascii="Arial Narrow" w:hAnsi="Arial Narrow"/>
                <w:sz w:val="24"/>
                <w:szCs w:val="24"/>
              </w:rPr>
              <w:t>..................................................................</w:t>
            </w:r>
          </w:p>
          <w:p w:rsidR="006A49BC" w:rsidRPr="00A335DD" w:rsidRDefault="006A49BC" w:rsidP="00493672">
            <w:pPr>
              <w:tabs>
                <w:tab w:val="left" w:pos="2160"/>
                <w:tab w:val="left" w:pos="2880"/>
                <w:tab w:val="left" w:pos="4500"/>
              </w:tabs>
              <w:overflowPunct w:val="0"/>
              <w:autoSpaceDE w:val="0"/>
              <w:autoSpaceDN w:val="0"/>
              <w:adjustRightInd w:val="0"/>
              <w:spacing w:after="0" w:line="240" w:lineRule="auto"/>
              <w:jc w:val="center"/>
              <w:textAlignment w:val="baseline"/>
              <w:rPr>
                <w:rFonts w:ascii="Arial Narrow" w:hAnsi="Arial Narrow"/>
                <w:sz w:val="24"/>
                <w:szCs w:val="24"/>
              </w:rPr>
            </w:pPr>
            <w:r w:rsidRPr="00A335DD">
              <w:rPr>
                <w:rFonts w:ascii="Arial Narrow" w:hAnsi="Arial Narrow"/>
                <w:sz w:val="24"/>
                <w:szCs w:val="24"/>
              </w:rPr>
              <w:t>XXX</w:t>
            </w:r>
          </w:p>
          <w:p w:rsidR="006A49BC" w:rsidRPr="00A335DD" w:rsidRDefault="006A49BC" w:rsidP="00493672">
            <w:pPr>
              <w:tabs>
                <w:tab w:val="left" w:pos="2160"/>
                <w:tab w:val="left" w:pos="2880"/>
                <w:tab w:val="left" w:pos="4500"/>
              </w:tabs>
              <w:overflowPunct w:val="0"/>
              <w:autoSpaceDE w:val="0"/>
              <w:autoSpaceDN w:val="0"/>
              <w:adjustRightInd w:val="0"/>
              <w:spacing w:after="0" w:line="240" w:lineRule="auto"/>
              <w:jc w:val="center"/>
              <w:textAlignment w:val="baseline"/>
              <w:rPr>
                <w:rFonts w:ascii="Arial Narrow" w:eastAsia="Times New Roman" w:hAnsi="Arial Narrow"/>
                <w:sz w:val="24"/>
                <w:szCs w:val="24"/>
                <w:lang w:eastAsia="cs-CZ"/>
              </w:rPr>
            </w:pPr>
            <w:r w:rsidRPr="00A335DD">
              <w:rPr>
                <w:rFonts w:ascii="Arial Narrow" w:hAnsi="Arial Narrow"/>
                <w:sz w:val="24"/>
                <w:szCs w:val="24"/>
              </w:rPr>
              <w:t>konateľ spoločnosti</w:t>
            </w:r>
          </w:p>
        </w:tc>
      </w:tr>
    </w:tbl>
    <w:p w:rsidR="006A49BC" w:rsidRPr="00A335DD" w:rsidRDefault="006A49BC" w:rsidP="006A49BC">
      <w:pPr>
        <w:spacing w:after="120" w:line="240" w:lineRule="auto"/>
        <w:ind w:left="4958" w:firstLine="706"/>
        <w:contextualSpacing/>
        <w:jc w:val="both"/>
        <w:rPr>
          <w:rFonts w:ascii="Arial Narrow" w:hAnsi="Arial Narrow"/>
          <w:sz w:val="20"/>
          <w:szCs w:val="20"/>
        </w:rPr>
      </w:pPr>
      <w:r w:rsidRPr="00A335DD">
        <w:rPr>
          <w:rFonts w:ascii="Arial Narrow" w:hAnsi="Arial Narrow"/>
          <w:b/>
          <w:sz w:val="24"/>
          <w:szCs w:val="24"/>
          <w:u w:val="single"/>
        </w:rPr>
        <w:br w:type="page"/>
      </w:r>
      <w:r w:rsidRPr="00A335DD">
        <w:rPr>
          <w:rFonts w:ascii="Arial Narrow" w:hAnsi="Arial Narrow"/>
          <w:sz w:val="20"/>
          <w:szCs w:val="20"/>
        </w:rPr>
        <w:lastRenderedPageBreak/>
        <w:t>Príloha č. 4:  Odberné miesta Predávajúceho</w:t>
      </w:r>
    </w:p>
    <w:p w:rsidR="006A49BC" w:rsidRPr="00A335DD" w:rsidRDefault="006A49BC" w:rsidP="006A49BC">
      <w:pPr>
        <w:spacing w:after="120" w:line="240" w:lineRule="auto"/>
        <w:ind w:left="1418" w:hanging="1418"/>
        <w:contextualSpacing/>
        <w:jc w:val="both"/>
        <w:rPr>
          <w:rFonts w:ascii="Arial Narrow" w:hAnsi="Arial Narrow"/>
          <w:sz w:val="24"/>
          <w:szCs w:val="24"/>
        </w:rPr>
      </w:pPr>
    </w:p>
    <w:p w:rsidR="006A49BC" w:rsidRPr="00A335DD" w:rsidRDefault="006A49BC" w:rsidP="006A49BC">
      <w:pPr>
        <w:spacing w:after="120" w:line="240" w:lineRule="auto"/>
        <w:ind w:left="1418" w:hanging="1418"/>
        <w:contextualSpacing/>
        <w:jc w:val="both"/>
        <w:rPr>
          <w:rFonts w:ascii="Arial Narrow" w:hAnsi="Arial Narrow"/>
          <w:sz w:val="24"/>
          <w:szCs w:val="24"/>
        </w:rPr>
      </w:pPr>
    </w:p>
    <w:p w:rsidR="006A49BC" w:rsidRPr="00A335DD" w:rsidRDefault="006A49BC" w:rsidP="006A49BC">
      <w:pPr>
        <w:spacing w:after="120" w:line="240" w:lineRule="auto"/>
        <w:ind w:left="1418" w:hanging="1418"/>
        <w:contextualSpacing/>
        <w:jc w:val="both"/>
        <w:rPr>
          <w:rFonts w:ascii="Arial Narrow" w:hAnsi="Arial Narrow"/>
          <w:sz w:val="24"/>
          <w:szCs w:val="24"/>
        </w:rPr>
      </w:pPr>
    </w:p>
    <w:p w:rsidR="006A49BC" w:rsidRPr="00A335DD" w:rsidRDefault="006A49BC" w:rsidP="006A49BC">
      <w:pPr>
        <w:spacing w:after="120" w:line="240" w:lineRule="auto"/>
        <w:ind w:left="1418" w:hanging="1418"/>
        <w:contextualSpacing/>
        <w:jc w:val="both"/>
        <w:rPr>
          <w:rFonts w:ascii="Arial Narrow" w:hAnsi="Arial Narrow"/>
          <w:sz w:val="24"/>
          <w:szCs w:val="24"/>
          <w:lang w:val="x-none"/>
        </w:rPr>
      </w:pPr>
      <w:r w:rsidRPr="00A335DD">
        <w:rPr>
          <w:rFonts w:ascii="Arial Narrow" w:hAnsi="Arial Narrow"/>
          <w:sz w:val="24"/>
          <w:szCs w:val="24"/>
          <w:lang w:val="x-none"/>
        </w:rPr>
        <w:t>Odbor hospodárskeho zabezpečenia SE MV SR</w:t>
      </w:r>
      <w:r w:rsidRPr="00A335DD">
        <w:rPr>
          <w:rFonts w:ascii="Arial Narrow" w:hAnsi="Arial Narrow"/>
          <w:sz w:val="24"/>
          <w:szCs w:val="24"/>
          <w:lang w:val="x-none"/>
        </w:rPr>
        <w:tab/>
        <w:t>Sklad MV SR Rohovce</w:t>
      </w:r>
    </w:p>
    <w:p w:rsidR="006A49BC" w:rsidRPr="00A335DD" w:rsidRDefault="006A49BC" w:rsidP="006A49BC">
      <w:pPr>
        <w:spacing w:after="120" w:line="240" w:lineRule="auto"/>
        <w:ind w:left="1418" w:hanging="1418"/>
        <w:contextualSpacing/>
        <w:jc w:val="both"/>
        <w:rPr>
          <w:rFonts w:ascii="Arial Narrow" w:hAnsi="Arial Narrow"/>
          <w:sz w:val="24"/>
          <w:szCs w:val="24"/>
          <w:lang w:val="x-none"/>
        </w:rPr>
      </w:pPr>
      <w:r w:rsidRPr="00A335DD">
        <w:rPr>
          <w:rFonts w:ascii="Arial Narrow" w:hAnsi="Arial Narrow"/>
          <w:sz w:val="24"/>
          <w:szCs w:val="24"/>
          <w:lang w:val="x-none"/>
        </w:rPr>
        <w:t>Centrum podpory  Bratislava</w:t>
      </w:r>
      <w:r w:rsidRPr="00A335DD">
        <w:rPr>
          <w:rFonts w:ascii="Arial Narrow" w:hAnsi="Arial Narrow"/>
          <w:sz w:val="24"/>
          <w:szCs w:val="24"/>
        </w:rPr>
        <w:t xml:space="preserve">,  </w:t>
      </w:r>
      <w:r w:rsidRPr="00A335DD">
        <w:rPr>
          <w:rFonts w:ascii="Arial Narrow" w:hAnsi="Arial Narrow"/>
          <w:sz w:val="24"/>
          <w:szCs w:val="24"/>
          <w:lang w:val="x-none"/>
        </w:rPr>
        <w:t>Špitálska 14, 812 28 Bratislava</w:t>
      </w:r>
      <w:r w:rsidRPr="00A335DD">
        <w:rPr>
          <w:rFonts w:ascii="Arial Narrow" w:hAnsi="Arial Narrow"/>
          <w:sz w:val="24"/>
          <w:szCs w:val="24"/>
        </w:rPr>
        <w:t>,</w:t>
      </w:r>
    </w:p>
    <w:p w:rsidR="006A49BC" w:rsidRPr="00A335DD" w:rsidRDefault="006A49BC" w:rsidP="006A49BC">
      <w:pPr>
        <w:spacing w:after="120" w:line="240" w:lineRule="auto"/>
        <w:ind w:left="1418" w:hanging="1418"/>
        <w:contextualSpacing/>
        <w:jc w:val="both"/>
        <w:rPr>
          <w:rFonts w:ascii="Arial Narrow" w:hAnsi="Arial Narrow"/>
          <w:sz w:val="24"/>
          <w:szCs w:val="24"/>
          <w:lang w:val="x-none"/>
        </w:rPr>
      </w:pPr>
      <w:r w:rsidRPr="00A335DD">
        <w:rPr>
          <w:rFonts w:ascii="Arial Narrow" w:hAnsi="Arial Narrow"/>
          <w:sz w:val="24"/>
          <w:szCs w:val="24"/>
          <w:lang w:val="x-none"/>
        </w:rPr>
        <w:t>Centrum podpory  Trnava</w:t>
      </w:r>
      <w:r w:rsidRPr="00A335DD">
        <w:rPr>
          <w:rFonts w:ascii="Arial Narrow" w:hAnsi="Arial Narrow"/>
          <w:sz w:val="24"/>
          <w:szCs w:val="24"/>
        </w:rPr>
        <w:t xml:space="preserve">, </w:t>
      </w:r>
      <w:r w:rsidRPr="00A335DD">
        <w:rPr>
          <w:rFonts w:ascii="Arial Narrow" w:hAnsi="Arial Narrow"/>
        </w:rPr>
        <w:t>Priemyselná 7 Trnava</w:t>
      </w:r>
      <w:r w:rsidRPr="00A335DD">
        <w:rPr>
          <w:rFonts w:ascii="Arial Narrow" w:hAnsi="Arial Narrow"/>
          <w:sz w:val="24"/>
          <w:szCs w:val="24"/>
        </w:rPr>
        <w:t>,</w:t>
      </w:r>
    </w:p>
    <w:p w:rsidR="006A49BC" w:rsidRPr="00A335DD" w:rsidRDefault="006A49BC" w:rsidP="006A49BC">
      <w:pPr>
        <w:spacing w:after="120" w:line="240" w:lineRule="auto"/>
        <w:ind w:left="1418" w:hanging="1418"/>
        <w:contextualSpacing/>
        <w:jc w:val="both"/>
        <w:rPr>
          <w:rFonts w:ascii="Arial Narrow" w:hAnsi="Arial Narrow"/>
          <w:sz w:val="24"/>
          <w:szCs w:val="24"/>
          <w:lang w:val="x-none"/>
        </w:rPr>
      </w:pPr>
      <w:r w:rsidRPr="00A335DD">
        <w:rPr>
          <w:rFonts w:ascii="Arial Narrow" w:hAnsi="Arial Narrow"/>
          <w:sz w:val="24"/>
          <w:szCs w:val="24"/>
          <w:lang w:val="x-none"/>
        </w:rPr>
        <w:t>Centrum podpory  Trenčín</w:t>
      </w:r>
      <w:r w:rsidRPr="00A335DD">
        <w:rPr>
          <w:rFonts w:ascii="Arial Narrow" w:hAnsi="Arial Narrow"/>
          <w:sz w:val="24"/>
          <w:szCs w:val="24"/>
        </w:rPr>
        <w:t xml:space="preserve">, </w:t>
      </w:r>
      <w:r w:rsidRPr="00A335DD">
        <w:rPr>
          <w:rFonts w:ascii="Arial Narrow" w:hAnsi="Arial Narrow"/>
          <w:sz w:val="24"/>
          <w:szCs w:val="24"/>
          <w:lang w:val="x-none"/>
        </w:rPr>
        <w:t>Jilemnického 1, 911 01 Trenčín</w:t>
      </w:r>
      <w:r w:rsidRPr="00A335DD">
        <w:rPr>
          <w:rFonts w:ascii="Arial Narrow" w:hAnsi="Arial Narrow"/>
          <w:sz w:val="24"/>
          <w:szCs w:val="24"/>
        </w:rPr>
        <w:t>,</w:t>
      </w:r>
    </w:p>
    <w:p w:rsidR="006A49BC" w:rsidRPr="00A335DD" w:rsidRDefault="006A49BC" w:rsidP="006A49BC">
      <w:pPr>
        <w:spacing w:after="120" w:line="240" w:lineRule="auto"/>
        <w:ind w:left="1418" w:hanging="1418"/>
        <w:contextualSpacing/>
        <w:jc w:val="both"/>
        <w:rPr>
          <w:rFonts w:ascii="Arial Narrow" w:hAnsi="Arial Narrow"/>
          <w:sz w:val="24"/>
          <w:szCs w:val="24"/>
          <w:lang w:val="x-none"/>
        </w:rPr>
      </w:pPr>
      <w:r w:rsidRPr="00A335DD">
        <w:rPr>
          <w:rFonts w:ascii="Arial Narrow" w:hAnsi="Arial Narrow"/>
          <w:sz w:val="24"/>
          <w:szCs w:val="24"/>
          <w:lang w:val="x-none"/>
        </w:rPr>
        <w:t>Centrum podpory  Nitra</w:t>
      </w:r>
      <w:r w:rsidRPr="00A335DD">
        <w:rPr>
          <w:rFonts w:ascii="Arial Narrow" w:hAnsi="Arial Narrow"/>
          <w:sz w:val="24"/>
          <w:szCs w:val="24"/>
        </w:rPr>
        <w:t xml:space="preserve">, </w:t>
      </w:r>
      <w:r w:rsidRPr="00A335DD">
        <w:rPr>
          <w:rFonts w:ascii="Arial Narrow" w:hAnsi="Arial Narrow"/>
          <w:sz w:val="24"/>
          <w:szCs w:val="24"/>
          <w:lang w:val="x-none"/>
        </w:rPr>
        <w:t>Piesková 32, 949 01 Nitra</w:t>
      </w:r>
      <w:r w:rsidRPr="00A335DD">
        <w:rPr>
          <w:rFonts w:ascii="Arial Narrow" w:hAnsi="Arial Narrow"/>
          <w:sz w:val="24"/>
          <w:szCs w:val="24"/>
        </w:rPr>
        <w:t>,</w:t>
      </w:r>
    </w:p>
    <w:p w:rsidR="006A49BC" w:rsidRPr="00A335DD" w:rsidRDefault="006A49BC" w:rsidP="006A49BC">
      <w:pPr>
        <w:spacing w:after="120" w:line="240" w:lineRule="auto"/>
        <w:ind w:left="1418" w:hanging="1418"/>
        <w:contextualSpacing/>
        <w:jc w:val="both"/>
        <w:rPr>
          <w:rFonts w:ascii="Arial Narrow" w:hAnsi="Arial Narrow"/>
          <w:sz w:val="24"/>
          <w:szCs w:val="24"/>
          <w:lang w:val="x-none"/>
        </w:rPr>
      </w:pPr>
      <w:r w:rsidRPr="00A335DD">
        <w:rPr>
          <w:rFonts w:ascii="Arial Narrow" w:hAnsi="Arial Narrow"/>
          <w:sz w:val="24"/>
          <w:szCs w:val="24"/>
          <w:lang w:val="x-none"/>
        </w:rPr>
        <w:t>Centrum podpory  Žilina</w:t>
      </w:r>
      <w:r w:rsidRPr="00A335DD">
        <w:rPr>
          <w:rFonts w:ascii="Arial Narrow" w:hAnsi="Arial Narrow"/>
          <w:sz w:val="24"/>
          <w:szCs w:val="24"/>
        </w:rPr>
        <w:t xml:space="preserve">, </w:t>
      </w:r>
      <w:r w:rsidRPr="00A335DD">
        <w:rPr>
          <w:rFonts w:ascii="Arial Narrow" w:hAnsi="Arial Narrow"/>
          <w:sz w:val="24"/>
          <w:szCs w:val="24"/>
          <w:lang w:val="x-none"/>
        </w:rPr>
        <w:t>Kuzmányho 26, 012 23 Žilina</w:t>
      </w:r>
      <w:r w:rsidRPr="00A335DD">
        <w:rPr>
          <w:rFonts w:ascii="Arial Narrow" w:hAnsi="Arial Narrow"/>
          <w:sz w:val="24"/>
          <w:szCs w:val="24"/>
        </w:rPr>
        <w:t>,</w:t>
      </w:r>
    </w:p>
    <w:p w:rsidR="006A49BC" w:rsidRPr="00A335DD" w:rsidRDefault="006A49BC" w:rsidP="006A49BC">
      <w:pPr>
        <w:spacing w:after="120" w:line="240" w:lineRule="auto"/>
        <w:ind w:left="1418" w:hanging="1418"/>
        <w:contextualSpacing/>
        <w:jc w:val="both"/>
        <w:rPr>
          <w:rFonts w:ascii="Arial Narrow" w:hAnsi="Arial Narrow"/>
          <w:sz w:val="24"/>
          <w:szCs w:val="24"/>
          <w:lang w:val="x-none"/>
        </w:rPr>
      </w:pPr>
      <w:r w:rsidRPr="00A335DD">
        <w:rPr>
          <w:rFonts w:ascii="Arial Narrow" w:hAnsi="Arial Narrow"/>
          <w:sz w:val="24"/>
          <w:szCs w:val="24"/>
          <w:lang w:val="x-none"/>
        </w:rPr>
        <w:t>Centrum podpory  Banská Bystrica</w:t>
      </w:r>
      <w:r w:rsidRPr="00A335DD">
        <w:rPr>
          <w:rFonts w:ascii="Arial Narrow" w:hAnsi="Arial Narrow"/>
          <w:sz w:val="24"/>
          <w:szCs w:val="24"/>
        </w:rPr>
        <w:t xml:space="preserve">, </w:t>
      </w:r>
      <w:r w:rsidRPr="00A335DD">
        <w:rPr>
          <w:rFonts w:ascii="Arial Narrow" w:hAnsi="Arial Narrow"/>
          <w:sz w:val="24"/>
          <w:szCs w:val="24"/>
          <w:lang w:val="x-none"/>
        </w:rPr>
        <w:t>Ústredné sklady MV SR Príboj 560 Slovenská Ľupča,</w:t>
      </w:r>
    </w:p>
    <w:p w:rsidR="006A49BC" w:rsidRPr="00A335DD" w:rsidRDefault="006A49BC" w:rsidP="006A49BC">
      <w:pPr>
        <w:spacing w:after="120" w:line="240" w:lineRule="auto"/>
        <w:ind w:left="1418" w:hanging="1418"/>
        <w:contextualSpacing/>
        <w:jc w:val="both"/>
        <w:rPr>
          <w:rFonts w:ascii="Arial Narrow" w:hAnsi="Arial Narrow"/>
          <w:sz w:val="24"/>
          <w:szCs w:val="24"/>
          <w:lang w:val="x-none"/>
        </w:rPr>
      </w:pPr>
      <w:r w:rsidRPr="00A335DD">
        <w:rPr>
          <w:rFonts w:ascii="Arial Narrow" w:hAnsi="Arial Narrow"/>
          <w:sz w:val="24"/>
          <w:szCs w:val="24"/>
          <w:lang w:val="x-none"/>
        </w:rPr>
        <w:t>Centrum podpory  Prešov</w:t>
      </w:r>
      <w:r w:rsidRPr="00A335DD">
        <w:rPr>
          <w:rFonts w:ascii="Arial Narrow" w:hAnsi="Arial Narrow"/>
          <w:sz w:val="24"/>
          <w:szCs w:val="24"/>
        </w:rPr>
        <w:t xml:space="preserve">, </w:t>
      </w:r>
      <w:r w:rsidRPr="00A335DD">
        <w:rPr>
          <w:rFonts w:ascii="Arial Narrow" w:hAnsi="Arial Narrow"/>
          <w:sz w:val="24"/>
          <w:szCs w:val="24"/>
          <w:lang w:val="x-none"/>
        </w:rPr>
        <w:t>Štúrova 7, 080 01 Prešov</w:t>
      </w:r>
      <w:r w:rsidRPr="00A335DD">
        <w:rPr>
          <w:rFonts w:ascii="Arial Narrow" w:hAnsi="Arial Narrow"/>
          <w:sz w:val="24"/>
          <w:szCs w:val="24"/>
        </w:rPr>
        <w:t>,</w:t>
      </w:r>
    </w:p>
    <w:p w:rsidR="006A49BC" w:rsidRPr="00A335DD" w:rsidRDefault="006A49BC" w:rsidP="006A49BC">
      <w:pPr>
        <w:spacing w:after="120" w:line="240" w:lineRule="auto"/>
        <w:ind w:left="1418" w:hanging="1418"/>
        <w:contextualSpacing/>
        <w:jc w:val="both"/>
        <w:rPr>
          <w:rFonts w:ascii="Arial Narrow" w:hAnsi="Arial Narrow"/>
          <w:sz w:val="24"/>
          <w:szCs w:val="24"/>
          <w:lang w:val="x-none"/>
        </w:rPr>
      </w:pPr>
      <w:r w:rsidRPr="00A335DD">
        <w:rPr>
          <w:rFonts w:ascii="Arial Narrow" w:hAnsi="Arial Narrow"/>
          <w:sz w:val="24"/>
          <w:szCs w:val="24"/>
          <w:lang w:val="x-none"/>
        </w:rPr>
        <w:t>Centrum podpory  Košice</w:t>
      </w:r>
      <w:r w:rsidRPr="00A335DD">
        <w:rPr>
          <w:rFonts w:ascii="Arial Narrow" w:hAnsi="Arial Narrow"/>
          <w:sz w:val="24"/>
          <w:szCs w:val="24"/>
        </w:rPr>
        <w:t xml:space="preserve">, </w:t>
      </w:r>
      <w:r w:rsidRPr="00A335DD">
        <w:rPr>
          <w:rFonts w:ascii="Arial Narrow" w:hAnsi="Arial Narrow"/>
          <w:sz w:val="24"/>
          <w:szCs w:val="24"/>
          <w:lang w:val="x-none"/>
        </w:rPr>
        <w:t>Rampová 7, 041 81 Košice.</w:t>
      </w:r>
    </w:p>
    <w:p w:rsidR="006A49BC" w:rsidRPr="00A335DD" w:rsidRDefault="006A49BC" w:rsidP="006A49BC">
      <w:pPr>
        <w:spacing w:after="120" w:line="240" w:lineRule="auto"/>
        <w:ind w:left="1418" w:hanging="1418"/>
        <w:contextualSpacing/>
        <w:jc w:val="both"/>
        <w:rPr>
          <w:rFonts w:ascii="Arial Narrow" w:hAnsi="Arial Narrow"/>
          <w:sz w:val="24"/>
          <w:szCs w:val="24"/>
        </w:rPr>
      </w:pPr>
    </w:p>
    <w:p w:rsidR="006A49BC" w:rsidRPr="00A335DD" w:rsidRDefault="006A49BC" w:rsidP="006A49BC">
      <w:pPr>
        <w:spacing w:after="120" w:line="240" w:lineRule="auto"/>
        <w:ind w:left="1418" w:hanging="1418"/>
        <w:contextualSpacing/>
        <w:jc w:val="both"/>
        <w:rPr>
          <w:rFonts w:ascii="Arial Narrow" w:hAnsi="Arial Narrow"/>
          <w:sz w:val="24"/>
          <w:szCs w:val="24"/>
        </w:rPr>
      </w:pPr>
    </w:p>
    <w:p w:rsidR="00A91CBB" w:rsidRPr="006A49BC" w:rsidRDefault="00A91CBB" w:rsidP="006A49BC"/>
    <w:sectPr w:rsidR="00A91CBB" w:rsidRPr="006A49BC" w:rsidSect="00F36DBA">
      <w:footerReference w:type="default" r:id="rId8"/>
      <w:pgSz w:w="11906" w:h="16838"/>
      <w:pgMar w:top="1417" w:right="1417" w:bottom="141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80E" w:rsidRDefault="0086080E" w:rsidP="008A33C3">
      <w:pPr>
        <w:spacing w:after="0" w:line="240" w:lineRule="auto"/>
      </w:pPr>
      <w:r>
        <w:separator/>
      </w:r>
    </w:p>
  </w:endnote>
  <w:endnote w:type="continuationSeparator" w:id="0">
    <w:p w:rsidR="0086080E" w:rsidRDefault="0086080E" w:rsidP="008A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2C" w:rsidRPr="006C3801" w:rsidRDefault="00EE3A2C">
    <w:pPr>
      <w:pStyle w:val="Pta"/>
      <w:jc w:val="right"/>
      <w:rPr>
        <w:rFonts w:ascii="Times New Roman" w:hAnsi="Times New Roman"/>
        <w:sz w:val="20"/>
        <w:szCs w:val="20"/>
      </w:rPr>
    </w:pPr>
    <w:r w:rsidRPr="006C3801">
      <w:rPr>
        <w:rFonts w:ascii="Times New Roman" w:hAnsi="Times New Roman"/>
        <w:sz w:val="20"/>
        <w:szCs w:val="20"/>
      </w:rPr>
      <w:t xml:space="preserve">Strana </w:t>
    </w:r>
    <w:r w:rsidRPr="006C3801">
      <w:rPr>
        <w:rFonts w:ascii="Times New Roman" w:hAnsi="Times New Roman"/>
        <w:b/>
        <w:bCs/>
        <w:sz w:val="20"/>
        <w:szCs w:val="20"/>
      </w:rPr>
      <w:fldChar w:fldCharType="begin"/>
    </w:r>
    <w:r w:rsidRPr="006C3801">
      <w:rPr>
        <w:rFonts w:ascii="Times New Roman" w:hAnsi="Times New Roman"/>
        <w:b/>
        <w:bCs/>
        <w:sz w:val="20"/>
        <w:szCs w:val="20"/>
      </w:rPr>
      <w:instrText>PAGE</w:instrText>
    </w:r>
    <w:r w:rsidRPr="006C3801">
      <w:rPr>
        <w:rFonts w:ascii="Times New Roman" w:hAnsi="Times New Roman"/>
        <w:b/>
        <w:bCs/>
        <w:sz w:val="20"/>
        <w:szCs w:val="20"/>
      </w:rPr>
      <w:fldChar w:fldCharType="separate"/>
    </w:r>
    <w:r w:rsidR="00D418CE">
      <w:rPr>
        <w:rFonts w:ascii="Times New Roman" w:hAnsi="Times New Roman"/>
        <w:b/>
        <w:bCs/>
        <w:noProof/>
        <w:sz w:val="20"/>
        <w:szCs w:val="20"/>
      </w:rPr>
      <w:t>1</w:t>
    </w:r>
    <w:r w:rsidRPr="006C3801">
      <w:rPr>
        <w:rFonts w:ascii="Times New Roman" w:hAnsi="Times New Roman"/>
        <w:b/>
        <w:bCs/>
        <w:sz w:val="20"/>
        <w:szCs w:val="20"/>
      </w:rPr>
      <w:fldChar w:fldCharType="end"/>
    </w:r>
    <w:r w:rsidRPr="006C3801">
      <w:rPr>
        <w:rFonts w:ascii="Times New Roman" w:hAnsi="Times New Roman"/>
        <w:sz w:val="20"/>
        <w:szCs w:val="20"/>
      </w:rPr>
      <w:t xml:space="preserve"> z </w:t>
    </w:r>
    <w:r w:rsidRPr="006C3801">
      <w:rPr>
        <w:rFonts w:ascii="Times New Roman" w:hAnsi="Times New Roman"/>
        <w:b/>
        <w:bCs/>
        <w:sz w:val="20"/>
        <w:szCs w:val="20"/>
      </w:rPr>
      <w:fldChar w:fldCharType="begin"/>
    </w:r>
    <w:r w:rsidRPr="006C3801">
      <w:rPr>
        <w:rFonts w:ascii="Times New Roman" w:hAnsi="Times New Roman"/>
        <w:b/>
        <w:bCs/>
        <w:sz w:val="20"/>
        <w:szCs w:val="20"/>
      </w:rPr>
      <w:instrText>NUMPAGES</w:instrText>
    </w:r>
    <w:r w:rsidRPr="006C3801">
      <w:rPr>
        <w:rFonts w:ascii="Times New Roman" w:hAnsi="Times New Roman"/>
        <w:b/>
        <w:bCs/>
        <w:sz w:val="20"/>
        <w:szCs w:val="20"/>
      </w:rPr>
      <w:fldChar w:fldCharType="separate"/>
    </w:r>
    <w:r w:rsidR="00D418CE">
      <w:rPr>
        <w:rFonts w:ascii="Times New Roman" w:hAnsi="Times New Roman"/>
        <w:b/>
        <w:bCs/>
        <w:noProof/>
        <w:sz w:val="20"/>
        <w:szCs w:val="20"/>
      </w:rPr>
      <w:t>13</w:t>
    </w:r>
    <w:r w:rsidRPr="006C3801">
      <w:rPr>
        <w:rFonts w:ascii="Times New Roman" w:hAnsi="Times New Roman"/>
        <w:b/>
        <w:bCs/>
        <w:sz w:val="20"/>
        <w:szCs w:val="20"/>
      </w:rPr>
      <w:fldChar w:fldCharType="end"/>
    </w:r>
  </w:p>
  <w:p w:rsidR="00EE3A2C" w:rsidRDefault="00EE3A2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80E" w:rsidRDefault="0086080E" w:rsidP="008A33C3">
      <w:pPr>
        <w:spacing w:after="0" w:line="240" w:lineRule="auto"/>
      </w:pPr>
      <w:r>
        <w:separator/>
      </w:r>
    </w:p>
  </w:footnote>
  <w:footnote w:type="continuationSeparator" w:id="0">
    <w:p w:rsidR="0086080E" w:rsidRDefault="0086080E" w:rsidP="008A3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624D"/>
    <w:multiLevelType w:val="hybridMultilevel"/>
    <w:tmpl w:val="EE68BD2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02791678"/>
    <w:multiLevelType w:val="multilevel"/>
    <w:tmpl w:val="114CD456"/>
    <w:lvl w:ilvl="0">
      <w:start w:val="1"/>
      <w:numFmt w:val="decimal"/>
      <w:lvlText w:val="%1."/>
      <w:lvlJc w:val="left"/>
      <w:pPr>
        <w:ind w:left="360" w:hanging="360"/>
      </w:pPr>
    </w:lvl>
    <w:lvl w:ilvl="1">
      <w:start w:val="1"/>
      <w:numFmt w:val="decimal"/>
      <w:lvlText w:val="3.%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E947B1"/>
    <w:multiLevelType w:val="hybridMultilevel"/>
    <w:tmpl w:val="2654B7B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09842FCD"/>
    <w:multiLevelType w:val="hybridMultilevel"/>
    <w:tmpl w:val="F1281EC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0A7966CE"/>
    <w:multiLevelType w:val="hybridMultilevel"/>
    <w:tmpl w:val="D3C6D84C"/>
    <w:lvl w:ilvl="0" w:tplc="388EEA5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0A8966E5"/>
    <w:multiLevelType w:val="hybridMultilevel"/>
    <w:tmpl w:val="C302AEA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0ED77FC3"/>
    <w:multiLevelType w:val="hybridMultilevel"/>
    <w:tmpl w:val="663EE08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14B4021B"/>
    <w:multiLevelType w:val="hybridMultilevel"/>
    <w:tmpl w:val="C72C8E0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15E36890"/>
    <w:multiLevelType w:val="multilevel"/>
    <w:tmpl w:val="48C62B44"/>
    <w:lvl w:ilvl="0">
      <w:start w:val="12"/>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7B54159"/>
    <w:multiLevelType w:val="hybridMultilevel"/>
    <w:tmpl w:val="8286D3B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19255FBB"/>
    <w:multiLevelType w:val="multilevel"/>
    <w:tmpl w:val="0EA8AC7A"/>
    <w:lvl w:ilvl="0">
      <w:start w:val="1"/>
      <w:numFmt w:val="decimal"/>
      <w:lvlText w:val="%1."/>
      <w:lvlJc w:val="left"/>
      <w:pPr>
        <w:ind w:left="360" w:hanging="360"/>
      </w:pPr>
    </w:lvl>
    <w:lvl w:ilvl="1">
      <w:start w:val="1"/>
      <w:numFmt w:val="decimal"/>
      <w:lvlText w:val="7.%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B9730E"/>
    <w:multiLevelType w:val="hybridMultilevel"/>
    <w:tmpl w:val="5406D34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1C9542B7"/>
    <w:multiLevelType w:val="hybridMultilevel"/>
    <w:tmpl w:val="6A268FE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1E0B425A"/>
    <w:multiLevelType w:val="hybridMultilevel"/>
    <w:tmpl w:val="92ECE2C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20841857"/>
    <w:multiLevelType w:val="hybridMultilevel"/>
    <w:tmpl w:val="06962864"/>
    <w:lvl w:ilvl="0" w:tplc="C39A6954">
      <w:start w:val="1"/>
      <w:numFmt w:val="decimal"/>
      <w:lvlText w:val="1.%1"/>
      <w:lvlJc w:val="left"/>
      <w:pPr>
        <w:ind w:left="720" w:hanging="360"/>
      </w:pPr>
      <w:rPr>
        <w:rFonts w:hint="default"/>
      </w:rPr>
    </w:lvl>
    <w:lvl w:ilvl="1" w:tplc="C39A6954">
      <w:start w:val="1"/>
      <w:numFmt w:val="decimal"/>
      <w:lvlText w:val="1.%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0D4280E"/>
    <w:multiLevelType w:val="hybridMultilevel"/>
    <w:tmpl w:val="D29642D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21CB104B"/>
    <w:multiLevelType w:val="multilevel"/>
    <w:tmpl w:val="77E0692A"/>
    <w:lvl w:ilvl="0">
      <w:start w:val="1"/>
      <w:numFmt w:val="decimal"/>
      <w:lvlText w:val="%1."/>
      <w:lvlJc w:val="left"/>
      <w:pPr>
        <w:ind w:left="360" w:hanging="360"/>
      </w:pPr>
    </w:lvl>
    <w:lvl w:ilvl="1">
      <w:start w:val="1"/>
      <w:numFmt w:val="decimal"/>
      <w:lvlText w:val="1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31A6151"/>
    <w:multiLevelType w:val="hybridMultilevel"/>
    <w:tmpl w:val="356E327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15:restartNumberingAfterBreak="0">
    <w:nsid w:val="24F6340F"/>
    <w:multiLevelType w:val="multilevel"/>
    <w:tmpl w:val="DA5A5E56"/>
    <w:lvl w:ilvl="0">
      <w:start w:val="1"/>
      <w:numFmt w:val="decimal"/>
      <w:lvlText w:val="%1."/>
      <w:lvlJc w:val="left"/>
      <w:pPr>
        <w:ind w:left="360" w:hanging="360"/>
      </w:pPr>
    </w:lvl>
    <w:lvl w:ilvl="1">
      <w:start w:val="1"/>
      <w:numFmt w:val="decimal"/>
      <w:lvlText w:val="8.%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704080A"/>
    <w:multiLevelType w:val="hybridMultilevel"/>
    <w:tmpl w:val="2FF64CE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34320E84"/>
    <w:multiLevelType w:val="hybridMultilevel"/>
    <w:tmpl w:val="35CC1EA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34EA2B76"/>
    <w:multiLevelType w:val="hybridMultilevel"/>
    <w:tmpl w:val="FF8898B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39F24822"/>
    <w:multiLevelType w:val="multilevel"/>
    <w:tmpl w:val="99A85B20"/>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092168"/>
    <w:multiLevelType w:val="multilevel"/>
    <w:tmpl w:val="0C067E30"/>
    <w:lvl w:ilvl="0">
      <w:start w:val="1"/>
      <w:numFmt w:val="decimal"/>
      <w:lvlText w:val="%1."/>
      <w:lvlJc w:val="left"/>
      <w:pPr>
        <w:ind w:left="360" w:hanging="360"/>
      </w:pPr>
    </w:lvl>
    <w:lvl w:ilvl="1">
      <w:start w:val="1"/>
      <w:numFmt w:val="decimal"/>
      <w:lvlText w:val="9.%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2D154C"/>
    <w:multiLevelType w:val="hybridMultilevel"/>
    <w:tmpl w:val="8B1C173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3F6014C9"/>
    <w:multiLevelType w:val="multilevel"/>
    <w:tmpl w:val="68CCB40A"/>
    <w:lvl w:ilvl="0">
      <w:start w:val="1"/>
      <w:numFmt w:val="decimal"/>
      <w:lvlText w:val="%1."/>
      <w:lvlJc w:val="left"/>
      <w:pPr>
        <w:ind w:left="360" w:hanging="360"/>
      </w:pPr>
    </w:lvl>
    <w:lvl w:ilvl="1">
      <w:start w:val="1"/>
      <w:numFmt w:val="decimal"/>
      <w:lvlText w:val="10.%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267245D"/>
    <w:multiLevelType w:val="hybridMultilevel"/>
    <w:tmpl w:val="8C5AC5B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42D35866"/>
    <w:multiLevelType w:val="hybridMultilevel"/>
    <w:tmpl w:val="35ECF44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45285DE8"/>
    <w:multiLevelType w:val="hybridMultilevel"/>
    <w:tmpl w:val="F6C44CC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46590B3A"/>
    <w:multiLevelType w:val="hybridMultilevel"/>
    <w:tmpl w:val="BA665C3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46DA5788"/>
    <w:multiLevelType w:val="hybridMultilevel"/>
    <w:tmpl w:val="A66AC72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47164EB4"/>
    <w:multiLevelType w:val="hybridMultilevel"/>
    <w:tmpl w:val="0EB4706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47CB7D11"/>
    <w:multiLevelType w:val="hybridMultilevel"/>
    <w:tmpl w:val="B2BEB6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4" w15:restartNumberingAfterBreak="0">
    <w:nsid w:val="4C1213EB"/>
    <w:multiLevelType w:val="hybridMultilevel"/>
    <w:tmpl w:val="AE2688C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4FFD593F"/>
    <w:multiLevelType w:val="multilevel"/>
    <w:tmpl w:val="5C5A8220"/>
    <w:lvl w:ilvl="0">
      <w:start w:val="1"/>
      <w:numFmt w:val="decimal"/>
      <w:lvlText w:val="%1."/>
      <w:lvlJc w:val="left"/>
      <w:pPr>
        <w:ind w:left="360" w:hanging="360"/>
      </w:pPr>
    </w:lvl>
    <w:lvl w:ilvl="1">
      <w:start w:val="1"/>
      <w:numFmt w:val="decimal"/>
      <w:lvlText w:val="4.%2"/>
      <w:lvlJc w:val="left"/>
      <w:pPr>
        <w:ind w:left="792" w:hanging="432"/>
      </w:pPr>
      <w:rPr>
        <w:rFonts w:hint="default"/>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65A09BC"/>
    <w:multiLevelType w:val="hybridMultilevel"/>
    <w:tmpl w:val="41C2059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7" w15:restartNumberingAfterBreak="0">
    <w:nsid w:val="56CA5EA8"/>
    <w:multiLevelType w:val="hybridMultilevel"/>
    <w:tmpl w:val="31921BF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8" w15:restartNumberingAfterBreak="0">
    <w:nsid w:val="583958E0"/>
    <w:multiLevelType w:val="hybridMultilevel"/>
    <w:tmpl w:val="B5BC92A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9" w15:restartNumberingAfterBreak="0">
    <w:nsid w:val="58F60FFC"/>
    <w:multiLevelType w:val="hybridMultilevel"/>
    <w:tmpl w:val="D128AC8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5C9C14A0"/>
    <w:multiLevelType w:val="multilevel"/>
    <w:tmpl w:val="05ECB224"/>
    <w:lvl w:ilvl="0">
      <w:start w:val="1"/>
      <w:numFmt w:val="decimal"/>
      <w:lvlText w:val="%1."/>
      <w:lvlJc w:val="left"/>
      <w:pPr>
        <w:ind w:left="360" w:hanging="360"/>
      </w:pPr>
    </w:lvl>
    <w:lvl w:ilvl="1">
      <w:start w:val="1"/>
      <w:numFmt w:val="decimal"/>
      <w:lvlText w:val="5.%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D304131"/>
    <w:multiLevelType w:val="hybridMultilevel"/>
    <w:tmpl w:val="8670E5A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15:restartNumberingAfterBreak="0">
    <w:nsid w:val="5F516EFB"/>
    <w:multiLevelType w:val="hybridMultilevel"/>
    <w:tmpl w:val="E97E2BC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3" w15:restartNumberingAfterBreak="0">
    <w:nsid w:val="610009D7"/>
    <w:multiLevelType w:val="hybridMultilevel"/>
    <w:tmpl w:val="54C4701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61FC5EE2"/>
    <w:multiLevelType w:val="hybridMultilevel"/>
    <w:tmpl w:val="BF3C059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5" w15:restartNumberingAfterBreak="0">
    <w:nsid w:val="62B8075E"/>
    <w:multiLevelType w:val="hybridMultilevel"/>
    <w:tmpl w:val="849A6F2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6" w15:restartNumberingAfterBreak="0">
    <w:nsid w:val="62E35BCA"/>
    <w:multiLevelType w:val="hybridMultilevel"/>
    <w:tmpl w:val="27F691C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7" w15:restartNumberingAfterBreak="0">
    <w:nsid w:val="62F64F31"/>
    <w:multiLevelType w:val="hybridMultilevel"/>
    <w:tmpl w:val="BFA003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63032E7F"/>
    <w:multiLevelType w:val="hybridMultilevel"/>
    <w:tmpl w:val="11121ED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9" w15:restartNumberingAfterBreak="0">
    <w:nsid w:val="69314895"/>
    <w:multiLevelType w:val="hybridMultilevel"/>
    <w:tmpl w:val="A4C0F244"/>
    <w:lvl w:ilvl="0" w:tplc="FF6C647C">
      <w:start w:val="1"/>
      <w:numFmt w:val="bullet"/>
      <w:lvlText w:val=""/>
      <w:lvlJc w:val="left"/>
      <w:pPr>
        <w:ind w:left="36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69D60156"/>
    <w:multiLevelType w:val="hybridMultilevel"/>
    <w:tmpl w:val="C10445D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1" w15:restartNumberingAfterBreak="0">
    <w:nsid w:val="69D974A9"/>
    <w:multiLevelType w:val="multilevel"/>
    <w:tmpl w:val="E18E86C2"/>
    <w:lvl w:ilvl="0">
      <w:start w:val="1"/>
      <w:numFmt w:val="decimal"/>
      <w:lvlText w:val="%1."/>
      <w:lvlJc w:val="left"/>
      <w:pPr>
        <w:ind w:left="360" w:hanging="360"/>
      </w:pPr>
    </w:lvl>
    <w:lvl w:ilvl="1">
      <w:start w:val="1"/>
      <w:numFmt w:val="decimal"/>
      <w:lvlText w:val="1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A200915"/>
    <w:multiLevelType w:val="hybridMultilevel"/>
    <w:tmpl w:val="19F422E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3" w15:restartNumberingAfterBreak="0">
    <w:nsid w:val="6D39027E"/>
    <w:multiLevelType w:val="multilevel"/>
    <w:tmpl w:val="9724B7B2"/>
    <w:lvl w:ilvl="0">
      <w:start w:val="1"/>
      <w:numFmt w:val="decimal"/>
      <w:lvlText w:val="%1."/>
      <w:lvlJc w:val="left"/>
      <w:pPr>
        <w:ind w:left="360" w:hanging="360"/>
      </w:pPr>
    </w:lvl>
    <w:lvl w:ilvl="1">
      <w:start w:val="1"/>
      <w:numFmt w:val="decimal"/>
      <w:lvlText w:val="6.%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D647163"/>
    <w:multiLevelType w:val="hybridMultilevel"/>
    <w:tmpl w:val="F490F10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72D36C44"/>
    <w:multiLevelType w:val="hybridMultilevel"/>
    <w:tmpl w:val="64CEBDB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6" w15:restartNumberingAfterBreak="0">
    <w:nsid w:val="763C23ED"/>
    <w:multiLevelType w:val="hybridMultilevel"/>
    <w:tmpl w:val="CBC4A46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7" w15:restartNumberingAfterBreak="0">
    <w:nsid w:val="7E1256D5"/>
    <w:multiLevelType w:val="hybridMultilevel"/>
    <w:tmpl w:val="C20E22D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14"/>
  </w:num>
  <w:num w:numId="2">
    <w:abstractNumId w:val="22"/>
  </w:num>
  <w:num w:numId="3">
    <w:abstractNumId w:val="1"/>
  </w:num>
  <w:num w:numId="4">
    <w:abstractNumId w:val="35"/>
  </w:num>
  <w:num w:numId="5">
    <w:abstractNumId w:val="40"/>
  </w:num>
  <w:num w:numId="6">
    <w:abstractNumId w:val="53"/>
  </w:num>
  <w:num w:numId="7">
    <w:abstractNumId w:val="10"/>
  </w:num>
  <w:num w:numId="8">
    <w:abstractNumId w:val="18"/>
  </w:num>
  <w:num w:numId="9">
    <w:abstractNumId w:val="23"/>
  </w:num>
  <w:num w:numId="10">
    <w:abstractNumId w:val="25"/>
  </w:num>
  <w:num w:numId="11">
    <w:abstractNumId w:val="51"/>
  </w:num>
  <w:num w:numId="12">
    <w:abstractNumId w:val="16"/>
  </w:num>
  <w:num w:numId="13">
    <w:abstractNumId w:val="5"/>
  </w:num>
  <w:num w:numId="14">
    <w:abstractNumId w:val="0"/>
  </w:num>
  <w:num w:numId="15">
    <w:abstractNumId w:val="52"/>
  </w:num>
  <w:num w:numId="16">
    <w:abstractNumId w:val="41"/>
  </w:num>
  <w:num w:numId="17">
    <w:abstractNumId w:val="28"/>
  </w:num>
  <w:num w:numId="18">
    <w:abstractNumId w:val="6"/>
  </w:num>
  <w:num w:numId="19">
    <w:abstractNumId w:val="38"/>
  </w:num>
  <w:num w:numId="20">
    <w:abstractNumId w:val="43"/>
  </w:num>
  <w:num w:numId="21">
    <w:abstractNumId w:val="9"/>
  </w:num>
  <w:num w:numId="22">
    <w:abstractNumId w:val="42"/>
  </w:num>
  <w:num w:numId="23">
    <w:abstractNumId w:val="55"/>
  </w:num>
  <w:num w:numId="24">
    <w:abstractNumId w:val="57"/>
  </w:num>
  <w:num w:numId="25">
    <w:abstractNumId w:val="7"/>
  </w:num>
  <w:num w:numId="26">
    <w:abstractNumId w:val="45"/>
  </w:num>
  <w:num w:numId="27">
    <w:abstractNumId w:val="31"/>
  </w:num>
  <w:num w:numId="28">
    <w:abstractNumId w:val="33"/>
  </w:num>
  <w:num w:numId="29">
    <w:abstractNumId w:val="48"/>
  </w:num>
  <w:num w:numId="30">
    <w:abstractNumId w:val="44"/>
  </w:num>
  <w:num w:numId="31">
    <w:abstractNumId w:val="24"/>
  </w:num>
  <w:num w:numId="32">
    <w:abstractNumId w:val="20"/>
  </w:num>
  <w:num w:numId="33">
    <w:abstractNumId w:val="17"/>
  </w:num>
  <w:num w:numId="34">
    <w:abstractNumId w:val="56"/>
  </w:num>
  <w:num w:numId="35">
    <w:abstractNumId w:val="36"/>
  </w:num>
  <w:num w:numId="36">
    <w:abstractNumId w:val="39"/>
  </w:num>
  <w:num w:numId="37">
    <w:abstractNumId w:val="21"/>
  </w:num>
  <w:num w:numId="38">
    <w:abstractNumId w:val="46"/>
  </w:num>
  <w:num w:numId="39">
    <w:abstractNumId w:val="13"/>
  </w:num>
  <w:num w:numId="40">
    <w:abstractNumId w:val="3"/>
  </w:num>
  <w:num w:numId="41">
    <w:abstractNumId w:val="50"/>
  </w:num>
  <w:num w:numId="42">
    <w:abstractNumId w:val="30"/>
  </w:num>
  <w:num w:numId="43">
    <w:abstractNumId w:val="15"/>
  </w:num>
  <w:num w:numId="44">
    <w:abstractNumId w:val="29"/>
  </w:num>
  <w:num w:numId="45">
    <w:abstractNumId w:val="11"/>
  </w:num>
  <w:num w:numId="46">
    <w:abstractNumId w:val="27"/>
  </w:num>
  <w:num w:numId="47">
    <w:abstractNumId w:val="37"/>
  </w:num>
  <w:num w:numId="48">
    <w:abstractNumId w:val="12"/>
  </w:num>
  <w:num w:numId="49">
    <w:abstractNumId w:val="32"/>
  </w:num>
  <w:num w:numId="50">
    <w:abstractNumId w:val="34"/>
  </w:num>
  <w:num w:numId="51">
    <w:abstractNumId w:val="54"/>
  </w:num>
  <w:num w:numId="52">
    <w:abstractNumId w:val="19"/>
  </w:num>
  <w:num w:numId="53">
    <w:abstractNumId w:val="2"/>
  </w:num>
  <w:num w:numId="54">
    <w:abstractNumId w:val="47"/>
  </w:num>
  <w:num w:numId="55">
    <w:abstractNumId w:val="49"/>
  </w:num>
  <w:num w:numId="56">
    <w:abstractNumId w:val="4"/>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8F2"/>
    <w:rsid w:val="000124EB"/>
    <w:rsid w:val="00017843"/>
    <w:rsid w:val="00023B8E"/>
    <w:rsid w:val="000245A4"/>
    <w:rsid w:val="000341E1"/>
    <w:rsid w:val="0003576F"/>
    <w:rsid w:val="00035B4F"/>
    <w:rsid w:val="00042D32"/>
    <w:rsid w:val="00056C94"/>
    <w:rsid w:val="0006764C"/>
    <w:rsid w:val="0006792A"/>
    <w:rsid w:val="0007082F"/>
    <w:rsid w:val="00080048"/>
    <w:rsid w:val="00081EE7"/>
    <w:rsid w:val="00081FAC"/>
    <w:rsid w:val="0008500B"/>
    <w:rsid w:val="000915E9"/>
    <w:rsid w:val="00094AA8"/>
    <w:rsid w:val="000A13D3"/>
    <w:rsid w:val="000B1C68"/>
    <w:rsid w:val="000C4300"/>
    <w:rsid w:val="000D4026"/>
    <w:rsid w:val="000E4280"/>
    <w:rsid w:val="000E6E10"/>
    <w:rsid w:val="000F4040"/>
    <w:rsid w:val="000F74C7"/>
    <w:rsid w:val="000F7E45"/>
    <w:rsid w:val="00103AD2"/>
    <w:rsid w:val="0011151A"/>
    <w:rsid w:val="001318F2"/>
    <w:rsid w:val="0014478A"/>
    <w:rsid w:val="001517C7"/>
    <w:rsid w:val="00157F51"/>
    <w:rsid w:val="00163918"/>
    <w:rsid w:val="001640FD"/>
    <w:rsid w:val="001834F8"/>
    <w:rsid w:val="00183F36"/>
    <w:rsid w:val="001A65D3"/>
    <w:rsid w:val="001C07B3"/>
    <w:rsid w:val="001D0266"/>
    <w:rsid w:val="001D63D3"/>
    <w:rsid w:val="00200EF9"/>
    <w:rsid w:val="00207B2A"/>
    <w:rsid w:val="00210476"/>
    <w:rsid w:val="002247DA"/>
    <w:rsid w:val="00230617"/>
    <w:rsid w:val="00230C09"/>
    <w:rsid w:val="00241C41"/>
    <w:rsid w:val="002424F3"/>
    <w:rsid w:val="00257108"/>
    <w:rsid w:val="00264F50"/>
    <w:rsid w:val="00271666"/>
    <w:rsid w:val="002912D7"/>
    <w:rsid w:val="00291C7D"/>
    <w:rsid w:val="00291D82"/>
    <w:rsid w:val="002A4ADE"/>
    <w:rsid w:val="002A6F6A"/>
    <w:rsid w:val="002B1AC3"/>
    <w:rsid w:val="002B2268"/>
    <w:rsid w:val="002B23CA"/>
    <w:rsid w:val="002B37DA"/>
    <w:rsid w:val="002B50D9"/>
    <w:rsid w:val="002D04C0"/>
    <w:rsid w:val="002F54CB"/>
    <w:rsid w:val="002F6FBE"/>
    <w:rsid w:val="003053E8"/>
    <w:rsid w:val="00310DC4"/>
    <w:rsid w:val="003228EE"/>
    <w:rsid w:val="003271B2"/>
    <w:rsid w:val="003279AE"/>
    <w:rsid w:val="00331A3A"/>
    <w:rsid w:val="003339AB"/>
    <w:rsid w:val="00334B5C"/>
    <w:rsid w:val="00334E9E"/>
    <w:rsid w:val="003360CA"/>
    <w:rsid w:val="003416B8"/>
    <w:rsid w:val="00344AA4"/>
    <w:rsid w:val="00356976"/>
    <w:rsid w:val="0037788B"/>
    <w:rsid w:val="00380545"/>
    <w:rsid w:val="00380C19"/>
    <w:rsid w:val="00382A14"/>
    <w:rsid w:val="00384A78"/>
    <w:rsid w:val="00397A9E"/>
    <w:rsid w:val="003A572D"/>
    <w:rsid w:val="003C1EB2"/>
    <w:rsid w:val="003C402E"/>
    <w:rsid w:val="003C6AA6"/>
    <w:rsid w:val="003C7192"/>
    <w:rsid w:val="003D0E1D"/>
    <w:rsid w:val="00410901"/>
    <w:rsid w:val="0041124B"/>
    <w:rsid w:val="00411B7A"/>
    <w:rsid w:val="00430909"/>
    <w:rsid w:val="004342D2"/>
    <w:rsid w:val="004473C4"/>
    <w:rsid w:val="0045068B"/>
    <w:rsid w:val="004510FB"/>
    <w:rsid w:val="00451C65"/>
    <w:rsid w:val="00453094"/>
    <w:rsid w:val="004642A8"/>
    <w:rsid w:val="00471B88"/>
    <w:rsid w:val="004825DF"/>
    <w:rsid w:val="00496041"/>
    <w:rsid w:val="004A0527"/>
    <w:rsid w:val="004A086C"/>
    <w:rsid w:val="004A7F55"/>
    <w:rsid w:val="004B2057"/>
    <w:rsid w:val="004B74B9"/>
    <w:rsid w:val="004C060B"/>
    <w:rsid w:val="004C6CE1"/>
    <w:rsid w:val="004C7CB7"/>
    <w:rsid w:val="004D2069"/>
    <w:rsid w:val="004D3484"/>
    <w:rsid w:val="004E0512"/>
    <w:rsid w:val="004E0F53"/>
    <w:rsid w:val="004E7107"/>
    <w:rsid w:val="004F369A"/>
    <w:rsid w:val="004F7A96"/>
    <w:rsid w:val="00501E46"/>
    <w:rsid w:val="005038DE"/>
    <w:rsid w:val="00504AAC"/>
    <w:rsid w:val="00515569"/>
    <w:rsid w:val="00521F04"/>
    <w:rsid w:val="005242EE"/>
    <w:rsid w:val="0053529A"/>
    <w:rsid w:val="00537A23"/>
    <w:rsid w:val="005530E2"/>
    <w:rsid w:val="00553254"/>
    <w:rsid w:val="00555496"/>
    <w:rsid w:val="00561ED4"/>
    <w:rsid w:val="005657DD"/>
    <w:rsid w:val="00567BF0"/>
    <w:rsid w:val="00574973"/>
    <w:rsid w:val="00580B69"/>
    <w:rsid w:val="00581646"/>
    <w:rsid w:val="00582BDC"/>
    <w:rsid w:val="005A417D"/>
    <w:rsid w:val="005A5299"/>
    <w:rsid w:val="005A6B1F"/>
    <w:rsid w:val="005A6D34"/>
    <w:rsid w:val="005C5F67"/>
    <w:rsid w:val="005C7F45"/>
    <w:rsid w:val="005E393F"/>
    <w:rsid w:val="005E45BA"/>
    <w:rsid w:val="005E7199"/>
    <w:rsid w:val="005F509B"/>
    <w:rsid w:val="005F6D1E"/>
    <w:rsid w:val="005F7168"/>
    <w:rsid w:val="00604C12"/>
    <w:rsid w:val="00613B3D"/>
    <w:rsid w:val="00616E78"/>
    <w:rsid w:val="0061722C"/>
    <w:rsid w:val="00626222"/>
    <w:rsid w:val="00644A00"/>
    <w:rsid w:val="00644FD5"/>
    <w:rsid w:val="00657E25"/>
    <w:rsid w:val="00681D37"/>
    <w:rsid w:val="0069232D"/>
    <w:rsid w:val="00697601"/>
    <w:rsid w:val="006A10A4"/>
    <w:rsid w:val="006A49BC"/>
    <w:rsid w:val="006B54E2"/>
    <w:rsid w:val="006C3801"/>
    <w:rsid w:val="006E053E"/>
    <w:rsid w:val="006E32EA"/>
    <w:rsid w:val="006E6347"/>
    <w:rsid w:val="006E70D0"/>
    <w:rsid w:val="006F2D4C"/>
    <w:rsid w:val="00702655"/>
    <w:rsid w:val="00703BBF"/>
    <w:rsid w:val="00710B81"/>
    <w:rsid w:val="0071644C"/>
    <w:rsid w:val="00740DB2"/>
    <w:rsid w:val="007467F1"/>
    <w:rsid w:val="00747219"/>
    <w:rsid w:val="007475C2"/>
    <w:rsid w:val="00751172"/>
    <w:rsid w:val="00772E44"/>
    <w:rsid w:val="00784224"/>
    <w:rsid w:val="00784834"/>
    <w:rsid w:val="007A59CE"/>
    <w:rsid w:val="007B11AE"/>
    <w:rsid w:val="007C1C90"/>
    <w:rsid w:val="007C4A66"/>
    <w:rsid w:val="007D1E0F"/>
    <w:rsid w:val="007D2058"/>
    <w:rsid w:val="007D77C9"/>
    <w:rsid w:val="007E20F1"/>
    <w:rsid w:val="007E3ADD"/>
    <w:rsid w:val="007E4CB1"/>
    <w:rsid w:val="007E4DFF"/>
    <w:rsid w:val="007E5AC2"/>
    <w:rsid w:val="007F4CFB"/>
    <w:rsid w:val="0080008A"/>
    <w:rsid w:val="00800EBA"/>
    <w:rsid w:val="00804078"/>
    <w:rsid w:val="00816D7B"/>
    <w:rsid w:val="008175AC"/>
    <w:rsid w:val="00837A7E"/>
    <w:rsid w:val="008425FF"/>
    <w:rsid w:val="00844D47"/>
    <w:rsid w:val="0086080E"/>
    <w:rsid w:val="0086487C"/>
    <w:rsid w:val="00875180"/>
    <w:rsid w:val="008960B6"/>
    <w:rsid w:val="00896F85"/>
    <w:rsid w:val="008A33C3"/>
    <w:rsid w:val="008A3FAF"/>
    <w:rsid w:val="008A5CB6"/>
    <w:rsid w:val="008B2882"/>
    <w:rsid w:val="008B554D"/>
    <w:rsid w:val="008F0B92"/>
    <w:rsid w:val="008F3577"/>
    <w:rsid w:val="008F3ED4"/>
    <w:rsid w:val="00900C72"/>
    <w:rsid w:val="0090178C"/>
    <w:rsid w:val="0090619B"/>
    <w:rsid w:val="00911A50"/>
    <w:rsid w:val="00915382"/>
    <w:rsid w:val="00917A86"/>
    <w:rsid w:val="00924CC3"/>
    <w:rsid w:val="009426A1"/>
    <w:rsid w:val="00945F88"/>
    <w:rsid w:val="00951D04"/>
    <w:rsid w:val="00954642"/>
    <w:rsid w:val="00967E0F"/>
    <w:rsid w:val="00980238"/>
    <w:rsid w:val="0098450C"/>
    <w:rsid w:val="009A07DE"/>
    <w:rsid w:val="009A3684"/>
    <w:rsid w:val="009A385B"/>
    <w:rsid w:val="009A5FD2"/>
    <w:rsid w:val="009B32F3"/>
    <w:rsid w:val="009C0B0F"/>
    <w:rsid w:val="009D5E7A"/>
    <w:rsid w:val="009E7354"/>
    <w:rsid w:val="009F21AB"/>
    <w:rsid w:val="009F471C"/>
    <w:rsid w:val="009F77B9"/>
    <w:rsid w:val="00A11584"/>
    <w:rsid w:val="00A132A0"/>
    <w:rsid w:val="00A132FA"/>
    <w:rsid w:val="00A207A4"/>
    <w:rsid w:val="00A229D8"/>
    <w:rsid w:val="00A22EFC"/>
    <w:rsid w:val="00A25AE7"/>
    <w:rsid w:val="00A335DD"/>
    <w:rsid w:val="00A4783F"/>
    <w:rsid w:val="00A55DD0"/>
    <w:rsid w:val="00A63AB7"/>
    <w:rsid w:val="00A75238"/>
    <w:rsid w:val="00A914A0"/>
    <w:rsid w:val="00A91CBB"/>
    <w:rsid w:val="00A9309E"/>
    <w:rsid w:val="00AA2833"/>
    <w:rsid w:val="00AB3F30"/>
    <w:rsid w:val="00AC07C8"/>
    <w:rsid w:val="00AD71FC"/>
    <w:rsid w:val="00AD7604"/>
    <w:rsid w:val="00AF31AC"/>
    <w:rsid w:val="00B0387B"/>
    <w:rsid w:val="00B12646"/>
    <w:rsid w:val="00B160F0"/>
    <w:rsid w:val="00B26BFA"/>
    <w:rsid w:val="00B26DA7"/>
    <w:rsid w:val="00B26E9D"/>
    <w:rsid w:val="00B322EF"/>
    <w:rsid w:val="00B36153"/>
    <w:rsid w:val="00B405E3"/>
    <w:rsid w:val="00B51B55"/>
    <w:rsid w:val="00B53297"/>
    <w:rsid w:val="00B541A6"/>
    <w:rsid w:val="00B57782"/>
    <w:rsid w:val="00B57F54"/>
    <w:rsid w:val="00B622C0"/>
    <w:rsid w:val="00B674CF"/>
    <w:rsid w:val="00B75D02"/>
    <w:rsid w:val="00B85D37"/>
    <w:rsid w:val="00B86238"/>
    <w:rsid w:val="00B86577"/>
    <w:rsid w:val="00B936C2"/>
    <w:rsid w:val="00B96358"/>
    <w:rsid w:val="00BA08B5"/>
    <w:rsid w:val="00BB4AE1"/>
    <w:rsid w:val="00BC115A"/>
    <w:rsid w:val="00BD6849"/>
    <w:rsid w:val="00BF2F93"/>
    <w:rsid w:val="00BF4D0C"/>
    <w:rsid w:val="00BF5C4E"/>
    <w:rsid w:val="00C01E35"/>
    <w:rsid w:val="00C10578"/>
    <w:rsid w:val="00C228E7"/>
    <w:rsid w:val="00C24977"/>
    <w:rsid w:val="00C27AEE"/>
    <w:rsid w:val="00C33BA5"/>
    <w:rsid w:val="00C41A81"/>
    <w:rsid w:val="00C5024C"/>
    <w:rsid w:val="00C75999"/>
    <w:rsid w:val="00C935BB"/>
    <w:rsid w:val="00C97BA3"/>
    <w:rsid w:val="00CA1CCB"/>
    <w:rsid w:val="00CB6606"/>
    <w:rsid w:val="00CC1FD1"/>
    <w:rsid w:val="00CD7CB1"/>
    <w:rsid w:val="00CE531A"/>
    <w:rsid w:val="00CE5415"/>
    <w:rsid w:val="00CF7427"/>
    <w:rsid w:val="00D01548"/>
    <w:rsid w:val="00D01ABD"/>
    <w:rsid w:val="00D02C79"/>
    <w:rsid w:val="00D12E5B"/>
    <w:rsid w:val="00D26039"/>
    <w:rsid w:val="00D34A9D"/>
    <w:rsid w:val="00D418CE"/>
    <w:rsid w:val="00D52E43"/>
    <w:rsid w:val="00D5681A"/>
    <w:rsid w:val="00D61B2C"/>
    <w:rsid w:val="00D67EFA"/>
    <w:rsid w:val="00D71E79"/>
    <w:rsid w:val="00D76D6C"/>
    <w:rsid w:val="00D80236"/>
    <w:rsid w:val="00D8141B"/>
    <w:rsid w:val="00D84EE7"/>
    <w:rsid w:val="00D90ACD"/>
    <w:rsid w:val="00D94974"/>
    <w:rsid w:val="00D9588E"/>
    <w:rsid w:val="00D96AEF"/>
    <w:rsid w:val="00DA14B7"/>
    <w:rsid w:val="00DA4053"/>
    <w:rsid w:val="00DA4F7D"/>
    <w:rsid w:val="00DA52E0"/>
    <w:rsid w:val="00DA7254"/>
    <w:rsid w:val="00DB5942"/>
    <w:rsid w:val="00DD68FB"/>
    <w:rsid w:val="00DD72C1"/>
    <w:rsid w:val="00DE08A5"/>
    <w:rsid w:val="00DE1D24"/>
    <w:rsid w:val="00E02B3C"/>
    <w:rsid w:val="00E11F30"/>
    <w:rsid w:val="00E21F30"/>
    <w:rsid w:val="00E42B6E"/>
    <w:rsid w:val="00E52DCF"/>
    <w:rsid w:val="00E55C35"/>
    <w:rsid w:val="00E57413"/>
    <w:rsid w:val="00E634A4"/>
    <w:rsid w:val="00E735CB"/>
    <w:rsid w:val="00E764E1"/>
    <w:rsid w:val="00E828F2"/>
    <w:rsid w:val="00E851FF"/>
    <w:rsid w:val="00E90D34"/>
    <w:rsid w:val="00EA10A1"/>
    <w:rsid w:val="00EB16ED"/>
    <w:rsid w:val="00EC18B9"/>
    <w:rsid w:val="00EC3F18"/>
    <w:rsid w:val="00ED30F5"/>
    <w:rsid w:val="00ED35E3"/>
    <w:rsid w:val="00ED6B81"/>
    <w:rsid w:val="00EE3A2C"/>
    <w:rsid w:val="00EE3E65"/>
    <w:rsid w:val="00EE41FE"/>
    <w:rsid w:val="00EF4788"/>
    <w:rsid w:val="00EF6013"/>
    <w:rsid w:val="00EF6C1F"/>
    <w:rsid w:val="00F15DDA"/>
    <w:rsid w:val="00F16472"/>
    <w:rsid w:val="00F2791E"/>
    <w:rsid w:val="00F36DBA"/>
    <w:rsid w:val="00F435B0"/>
    <w:rsid w:val="00F43962"/>
    <w:rsid w:val="00F61417"/>
    <w:rsid w:val="00F72F2D"/>
    <w:rsid w:val="00F745E9"/>
    <w:rsid w:val="00F83F47"/>
    <w:rsid w:val="00F94317"/>
    <w:rsid w:val="00FB3073"/>
    <w:rsid w:val="00FD5CC0"/>
    <w:rsid w:val="00FE5F7E"/>
    <w:rsid w:val="00FE6D2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E2239"/>
  <w15:chartTrackingRefBased/>
  <w15:docId w15:val="{7AE5E105-C2DB-401B-8FDA-18F89C0A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91CBB"/>
    <w:pPr>
      <w:spacing w:after="200" w:line="276" w:lineRule="auto"/>
    </w:pPr>
    <w:rPr>
      <w:sz w:val="22"/>
      <w:szCs w:val="22"/>
      <w:lang w:eastAsia="en-US"/>
    </w:rPr>
  </w:style>
  <w:style w:type="paragraph" w:styleId="Nadpis1">
    <w:name w:val="heading 1"/>
    <w:basedOn w:val="Normlny"/>
    <w:next w:val="Normlny"/>
    <w:link w:val="Nadpis1Char"/>
    <w:uiPriority w:val="9"/>
    <w:qFormat/>
    <w:rsid w:val="00B96358"/>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y"/>
    <w:next w:val="Normlny"/>
    <w:link w:val="Nadpis2Char"/>
    <w:uiPriority w:val="9"/>
    <w:unhideWhenUsed/>
    <w:qFormat/>
    <w:rsid w:val="0006764C"/>
    <w:pPr>
      <w:keepNext/>
      <w:keepLines/>
      <w:spacing w:before="200" w:after="0"/>
      <w:outlineLvl w:val="1"/>
    </w:pPr>
    <w:rPr>
      <w:rFonts w:ascii="Calibri Light" w:eastAsia="Times New Roman" w:hAnsi="Calibri Light"/>
      <w:b/>
      <w:bCs/>
      <w:color w:val="5B9BD5"/>
      <w:sz w:val="26"/>
      <w:szCs w:val="26"/>
    </w:rPr>
  </w:style>
  <w:style w:type="paragraph" w:styleId="Nadpis3">
    <w:name w:val="heading 3"/>
    <w:basedOn w:val="Normlny"/>
    <w:next w:val="Normlny"/>
    <w:link w:val="Nadpis3Char"/>
    <w:uiPriority w:val="9"/>
    <w:semiHidden/>
    <w:unhideWhenUsed/>
    <w:qFormat/>
    <w:rsid w:val="0006764C"/>
    <w:pPr>
      <w:keepNext/>
      <w:keepLines/>
      <w:spacing w:before="200" w:after="0"/>
      <w:outlineLvl w:val="2"/>
    </w:pPr>
    <w:rPr>
      <w:rFonts w:ascii="Calibri Light" w:eastAsia="Times New Roman" w:hAnsi="Calibri Light"/>
      <w:b/>
      <w:bCs/>
      <w:color w:val="5B9BD5"/>
    </w:rPr>
  </w:style>
  <w:style w:type="paragraph" w:styleId="Nadpis8">
    <w:name w:val="heading 8"/>
    <w:basedOn w:val="Normlny"/>
    <w:next w:val="Normlny"/>
    <w:link w:val="Nadpis8Char"/>
    <w:uiPriority w:val="9"/>
    <w:semiHidden/>
    <w:unhideWhenUsed/>
    <w:qFormat/>
    <w:rsid w:val="00A91CBB"/>
    <w:pPr>
      <w:spacing w:before="240" w:after="60"/>
      <w:outlineLvl w:val="7"/>
    </w:pPr>
    <w:rPr>
      <w:rFonts w:eastAsia="Times New Roman"/>
      <w:i/>
      <w:i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Medium List 2 - Accent 41"/>
    <w:basedOn w:val="Normlny"/>
    <w:link w:val="OdsekzoznamuChar"/>
    <w:uiPriority w:val="34"/>
    <w:qFormat/>
    <w:rsid w:val="00F15DDA"/>
    <w:pPr>
      <w:tabs>
        <w:tab w:val="left" w:pos="2160"/>
        <w:tab w:val="left" w:pos="2880"/>
        <w:tab w:val="left" w:pos="4500"/>
      </w:tabs>
      <w:spacing w:after="0" w:line="240" w:lineRule="auto"/>
      <w:ind w:left="708"/>
    </w:pPr>
    <w:rPr>
      <w:rFonts w:ascii="Arial" w:eastAsia="Times New Roman" w:hAnsi="Arial" w:cs="Arial"/>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F15DDA"/>
    <w:rPr>
      <w:rFonts w:ascii="Arial" w:eastAsia="Times New Roman" w:hAnsi="Arial" w:cs="Arial"/>
      <w:sz w:val="20"/>
      <w:szCs w:val="20"/>
      <w:lang w:eastAsia="cs-CZ"/>
    </w:rPr>
  </w:style>
  <w:style w:type="table" w:styleId="Mriekatabuky">
    <w:name w:val="Table Grid"/>
    <w:basedOn w:val="Normlnatabuka"/>
    <w:uiPriority w:val="59"/>
    <w:rsid w:val="00F15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6E6347"/>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6E6347"/>
    <w:rPr>
      <w:rFonts w:ascii="Tahoma" w:hAnsi="Tahoma" w:cs="Tahoma"/>
      <w:sz w:val="16"/>
      <w:szCs w:val="16"/>
    </w:rPr>
  </w:style>
  <w:style w:type="paragraph" w:styleId="Hlavika">
    <w:name w:val="header"/>
    <w:basedOn w:val="Normlny"/>
    <w:link w:val="HlavikaChar"/>
    <w:uiPriority w:val="99"/>
    <w:unhideWhenUsed/>
    <w:rsid w:val="008A33C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A33C3"/>
  </w:style>
  <w:style w:type="paragraph" w:styleId="Pta">
    <w:name w:val="footer"/>
    <w:basedOn w:val="Normlny"/>
    <w:link w:val="PtaChar"/>
    <w:uiPriority w:val="99"/>
    <w:unhideWhenUsed/>
    <w:rsid w:val="008A33C3"/>
    <w:pPr>
      <w:tabs>
        <w:tab w:val="center" w:pos="4536"/>
        <w:tab w:val="right" w:pos="9072"/>
      </w:tabs>
      <w:spacing w:after="0" w:line="240" w:lineRule="auto"/>
    </w:pPr>
  </w:style>
  <w:style w:type="character" w:customStyle="1" w:styleId="PtaChar">
    <w:name w:val="Päta Char"/>
    <w:basedOn w:val="Predvolenpsmoodseku"/>
    <w:link w:val="Pta"/>
    <w:uiPriority w:val="99"/>
    <w:rsid w:val="008A33C3"/>
  </w:style>
  <w:style w:type="character" w:customStyle="1" w:styleId="Nadpis1Char">
    <w:name w:val="Nadpis 1 Char"/>
    <w:link w:val="Nadpis1"/>
    <w:uiPriority w:val="9"/>
    <w:rsid w:val="00B96358"/>
    <w:rPr>
      <w:rFonts w:ascii="Cambria" w:eastAsia="Times New Roman" w:hAnsi="Cambria" w:cs="Times New Roman"/>
      <w:b/>
      <w:bCs/>
      <w:color w:val="365F91"/>
      <w:sz w:val="28"/>
      <w:szCs w:val="28"/>
    </w:rPr>
  </w:style>
  <w:style w:type="character" w:styleId="Odkaznakomentr">
    <w:name w:val="annotation reference"/>
    <w:uiPriority w:val="99"/>
    <w:semiHidden/>
    <w:unhideWhenUsed/>
    <w:rsid w:val="004A7F55"/>
    <w:rPr>
      <w:sz w:val="16"/>
      <w:szCs w:val="16"/>
    </w:rPr>
  </w:style>
  <w:style w:type="paragraph" w:styleId="Textkomentra">
    <w:name w:val="annotation text"/>
    <w:basedOn w:val="Normlny"/>
    <w:link w:val="TextkomentraChar"/>
    <w:uiPriority w:val="99"/>
    <w:semiHidden/>
    <w:unhideWhenUsed/>
    <w:rsid w:val="004A7F55"/>
    <w:pPr>
      <w:spacing w:line="240" w:lineRule="auto"/>
    </w:pPr>
    <w:rPr>
      <w:sz w:val="20"/>
      <w:szCs w:val="20"/>
    </w:rPr>
  </w:style>
  <w:style w:type="character" w:customStyle="1" w:styleId="TextkomentraChar">
    <w:name w:val="Text komentára Char"/>
    <w:link w:val="Textkomentra"/>
    <w:uiPriority w:val="99"/>
    <w:semiHidden/>
    <w:rsid w:val="004A7F55"/>
    <w:rPr>
      <w:sz w:val="20"/>
      <w:szCs w:val="20"/>
    </w:rPr>
  </w:style>
  <w:style w:type="paragraph" w:styleId="Predmetkomentra">
    <w:name w:val="annotation subject"/>
    <w:basedOn w:val="Textkomentra"/>
    <w:next w:val="Textkomentra"/>
    <w:link w:val="PredmetkomentraChar"/>
    <w:uiPriority w:val="99"/>
    <w:semiHidden/>
    <w:unhideWhenUsed/>
    <w:rsid w:val="004A7F55"/>
    <w:rPr>
      <w:b/>
      <w:bCs/>
    </w:rPr>
  </w:style>
  <w:style w:type="character" w:customStyle="1" w:styleId="PredmetkomentraChar">
    <w:name w:val="Predmet komentára Char"/>
    <w:link w:val="Predmetkomentra"/>
    <w:uiPriority w:val="99"/>
    <w:semiHidden/>
    <w:rsid w:val="004A7F55"/>
    <w:rPr>
      <w:b/>
      <w:bCs/>
      <w:sz w:val="20"/>
      <w:szCs w:val="20"/>
    </w:rPr>
  </w:style>
  <w:style w:type="paragraph" w:styleId="Zkladntext">
    <w:name w:val="Body Text"/>
    <w:basedOn w:val="Normlny"/>
    <w:link w:val="ZkladntextChar"/>
    <w:rsid w:val="009A385B"/>
    <w:pPr>
      <w:spacing w:after="0" w:line="240" w:lineRule="auto"/>
      <w:jc w:val="center"/>
    </w:pPr>
    <w:rPr>
      <w:rFonts w:ascii="Times New Roman" w:eastAsia="Times New Roman" w:hAnsi="Times New Roman"/>
      <w:b/>
      <w:bCs/>
      <w:sz w:val="28"/>
      <w:szCs w:val="24"/>
      <w:lang w:val="x-none" w:eastAsia="x-none"/>
    </w:rPr>
  </w:style>
  <w:style w:type="character" w:customStyle="1" w:styleId="ZkladntextChar">
    <w:name w:val="Základný text Char"/>
    <w:link w:val="Zkladntext"/>
    <w:rsid w:val="009A385B"/>
    <w:rPr>
      <w:rFonts w:ascii="Times New Roman" w:eastAsia="Times New Roman" w:hAnsi="Times New Roman" w:cs="Times New Roman"/>
      <w:b/>
      <w:bCs/>
      <w:sz w:val="28"/>
      <w:szCs w:val="24"/>
      <w:lang w:val="x-none" w:eastAsia="x-none"/>
    </w:rPr>
  </w:style>
  <w:style w:type="paragraph" w:styleId="Normlnywebov">
    <w:name w:val="Normal (Web)"/>
    <w:basedOn w:val="Normlny"/>
    <w:uiPriority w:val="99"/>
    <w:semiHidden/>
    <w:unhideWhenUsed/>
    <w:rsid w:val="002B37DA"/>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1">
    <w:name w:val="1"/>
    <w:uiPriority w:val="22"/>
    <w:qFormat/>
    <w:rsid w:val="002B37DA"/>
    <w:pPr>
      <w:spacing w:after="200" w:line="276" w:lineRule="auto"/>
    </w:pPr>
    <w:rPr>
      <w:sz w:val="22"/>
      <w:szCs w:val="22"/>
      <w:lang w:eastAsia="en-US"/>
    </w:rPr>
  </w:style>
  <w:style w:type="character" w:styleId="Siln">
    <w:name w:val="Strong"/>
    <w:uiPriority w:val="22"/>
    <w:qFormat/>
    <w:rsid w:val="002B37DA"/>
    <w:rPr>
      <w:b/>
      <w:bCs/>
    </w:rPr>
  </w:style>
  <w:style w:type="table" w:customStyle="1" w:styleId="Mriekatabuky1">
    <w:name w:val="Mriežka tabuľky1"/>
    <w:basedOn w:val="Normlnatabuka"/>
    <w:next w:val="Mriekatabuky"/>
    <w:rsid w:val="00035B4F"/>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06764C"/>
    <w:rPr>
      <w:rFonts w:ascii="Calibri Light" w:eastAsia="Times New Roman" w:hAnsi="Calibri Light"/>
      <w:b/>
      <w:bCs/>
      <w:color w:val="5B9BD5"/>
      <w:sz w:val="26"/>
      <w:szCs w:val="26"/>
      <w:lang w:eastAsia="en-US"/>
    </w:rPr>
  </w:style>
  <w:style w:type="character" w:customStyle="1" w:styleId="Nadpis3Char">
    <w:name w:val="Nadpis 3 Char"/>
    <w:link w:val="Nadpis3"/>
    <w:uiPriority w:val="9"/>
    <w:semiHidden/>
    <w:rsid w:val="0006764C"/>
    <w:rPr>
      <w:rFonts w:ascii="Calibri Light" w:eastAsia="Times New Roman" w:hAnsi="Calibri Light"/>
      <w:b/>
      <w:bCs/>
      <w:color w:val="5B9BD5"/>
      <w:sz w:val="22"/>
      <w:szCs w:val="22"/>
      <w:lang w:eastAsia="en-US"/>
    </w:rPr>
  </w:style>
  <w:style w:type="character" w:styleId="Hypertextovprepojenie">
    <w:name w:val="Hyperlink"/>
    <w:uiPriority w:val="99"/>
    <w:unhideWhenUsed/>
    <w:rsid w:val="0006764C"/>
    <w:rPr>
      <w:color w:val="0563C1"/>
      <w:u w:val="single"/>
    </w:rPr>
  </w:style>
  <w:style w:type="character" w:styleId="PouitHypertextovPrepojenie">
    <w:name w:val="FollowedHyperlink"/>
    <w:uiPriority w:val="99"/>
    <w:semiHidden/>
    <w:unhideWhenUsed/>
    <w:rsid w:val="0006764C"/>
    <w:rPr>
      <w:color w:val="954F72"/>
      <w:u w:val="single"/>
    </w:rPr>
  </w:style>
  <w:style w:type="character" w:customStyle="1" w:styleId="TextvysvetlivkyChar">
    <w:name w:val="Text vysvetlivky Char"/>
    <w:link w:val="Textvysvetlivky"/>
    <w:uiPriority w:val="99"/>
    <w:semiHidden/>
    <w:rsid w:val="0006764C"/>
  </w:style>
  <w:style w:type="paragraph" w:styleId="Textvysvetlivky">
    <w:name w:val="endnote text"/>
    <w:basedOn w:val="Normlny"/>
    <w:link w:val="TextvysvetlivkyChar"/>
    <w:uiPriority w:val="99"/>
    <w:semiHidden/>
    <w:unhideWhenUsed/>
    <w:rsid w:val="0006764C"/>
    <w:pPr>
      <w:spacing w:after="0" w:line="240" w:lineRule="auto"/>
    </w:pPr>
    <w:rPr>
      <w:sz w:val="20"/>
      <w:szCs w:val="20"/>
      <w:lang w:eastAsia="sk-SK"/>
    </w:rPr>
  </w:style>
  <w:style w:type="character" w:customStyle="1" w:styleId="TextvysvetlivkyChar1">
    <w:name w:val="Text vysvetlivky Char1"/>
    <w:uiPriority w:val="99"/>
    <w:semiHidden/>
    <w:rsid w:val="0006764C"/>
    <w:rPr>
      <w:lang w:eastAsia="en-US"/>
    </w:rPr>
  </w:style>
  <w:style w:type="character" w:customStyle="1" w:styleId="mediumtext">
    <w:name w:val="medium_text"/>
    <w:rsid w:val="0006764C"/>
  </w:style>
  <w:style w:type="paragraph" w:customStyle="1" w:styleId="msonormal0">
    <w:name w:val="msonormal"/>
    <w:basedOn w:val="Normlny"/>
    <w:rsid w:val="005A6D34"/>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63">
    <w:name w:val="xl63"/>
    <w:basedOn w:val="Normlny"/>
    <w:rsid w:val="005A6D3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64">
    <w:name w:val="xl64"/>
    <w:basedOn w:val="Normlny"/>
    <w:rsid w:val="005A6D3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65">
    <w:name w:val="xl65"/>
    <w:basedOn w:val="Normlny"/>
    <w:rsid w:val="005A6D34"/>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66">
    <w:name w:val="xl66"/>
    <w:basedOn w:val="Normlny"/>
    <w:rsid w:val="005A6D34"/>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67">
    <w:name w:val="xl67"/>
    <w:basedOn w:val="Normlny"/>
    <w:rsid w:val="005A6D3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sk-SK"/>
    </w:rPr>
  </w:style>
  <w:style w:type="paragraph" w:customStyle="1" w:styleId="xl68">
    <w:name w:val="xl68"/>
    <w:basedOn w:val="Normlny"/>
    <w:rsid w:val="005A6D34"/>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69">
    <w:name w:val="xl69"/>
    <w:basedOn w:val="Normlny"/>
    <w:rsid w:val="005A6D3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sk-SK"/>
    </w:rPr>
  </w:style>
  <w:style w:type="paragraph" w:customStyle="1" w:styleId="Default">
    <w:name w:val="Default"/>
    <w:rsid w:val="007A59CE"/>
    <w:pPr>
      <w:autoSpaceDE w:val="0"/>
      <w:autoSpaceDN w:val="0"/>
      <w:adjustRightInd w:val="0"/>
    </w:pPr>
    <w:rPr>
      <w:rFonts w:ascii="Times New Roman" w:hAnsi="Times New Roman"/>
      <w:color w:val="000000"/>
      <w:sz w:val="24"/>
      <w:szCs w:val="24"/>
    </w:rPr>
  </w:style>
  <w:style w:type="paragraph" w:styleId="Bezriadkovania">
    <w:name w:val="No Spacing"/>
    <w:uiPriority w:val="1"/>
    <w:qFormat/>
    <w:rsid w:val="00EB16ED"/>
    <w:rPr>
      <w:sz w:val="22"/>
      <w:szCs w:val="22"/>
      <w:lang w:eastAsia="en-US"/>
    </w:rPr>
  </w:style>
  <w:style w:type="character" w:customStyle="1" w:styleId="Nadpis8Char">
    <w:name w:val="Nadpis 8 Char"/>
    <w:link w:val="Nadpis8"/>
    <w:uiPriority w:val="9"/>
    <w:semiHidden/>
    <w:rsid w:val="00A91CBB"/>
    <w:rPr>
      <w:rFonts w:ascii="Calibri" w:eastAsia="Times New Roman" w:hAnsi="Calibri" w:cs="Times New Roman"/>
      <w:i/>
      <w:iCs/>
      <w:sz w:val="24"/>
      <w:szCs w:val="24"/>
      <w:lang w:eastAsia="en-US"/>
    </w:rPr>
  </w:style>
  <w:style w:type="paragraph" w:customStyle="1" w:styleId="CTL">
    <w:name w:val="CTL"/>
    <w:basedOn w:val="Normlny"/>
    <w:rsid w:val="00657E25"/>
    <w:pPr>
      <w:widowControl w:val="0"/>
      <w:numPr>
        <w:numId w:val="57"/>
      </w:numPr>
      <w:autoSpaceDE w:val="0"/>
      <w:autoSpaceDN w:val="0"/>
      <w:adjustRightInd w:val="0"/>
      <w:spacing w:after="120" w:line="240" w:lineRule="auto"/>
      <w:jc w:val="both"/>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640348">
      <w:bodyDiv w:val="1"/>
      <w:marLeft w:val="0"/>
      <w:marRight w:val="0"/>
      <w:marTop w:val="0"/>
      <w:marBottom w:val="0"/>
      <w:divBdr>
        <w:top w:val="none" w:sz="0" w:space="0" w:color="auto"/>
        <w:left w:val="none" w:sz="0" w:space="0" w:color="auto"/>
        <w:bottom w:val="none" w:sz="0" w:space="0" w:color="auto"/>
        <w:right w:val="none" w:sz="0" w:space="0" w:color="auto"/>
      </w:divBdr>
    </w:div>
    <w:div w:id="176063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9E380-A8C4-4D35-A39F-6C6D0E20D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3718</Words>
  <Characters>21193</Characters>
  <Application>Microsoft Office Word</Application>
  <DocSecurity>0</DocSecurity>
  <Lines>176</Lines>
  <Paragraphs>49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Dávid Schulz</dc:creator>
  <cp:keywords/>
  <dc:description/>
  <cp:lastModifiedBy>Milan Varga</cp:lastModifiedBy>
  <cp:revision>2</cp:revision>
  <cp:lastPrinted>2022-05-31T08:08:00Z</cp:lastPrinted>
  <dcterms:created xsi:type="dcterms:W3CDTF">2022-09-08T11:05:00Z</dcterms:created>
  <dcterms:modified xsi:type="dcterms:W3CDTF">2022-09-08T11:05:00Z</dcterms:modified>
</cp:coreProperties>
</file>