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C370" w14:textId="77777777" w:rsidR="00131EDC" w:rsidRPr="004806D6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Kúpna zmluva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- návrh</w:t>
      </w:r>
    </w:p>
    <w:p w14:paraId="10AB8AEA" w14:textId="77777777" w:rsidR="00131EDC" w:rsidRPr="004806D6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1FFCE3B7" w14:textId="77777777" w:rsidR="00131EDC" w:rsidRPr="004806D6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uzavretá podľa § 409 a </w:t>
      </w:r>
      <w:proofErr w:type="spellStart"/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nasl</w:t>
      </w:r>
      <w:proofErr w:type="spellEnd"/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. zákona č. 513/1991 Zb. Obchodný zákonník v znení neskorších predpisov (ďalej len „Obchodný zákonník“) a podľa § 3 zákona č. 343/2015 Z. z. o verejnom obstarávaní a o zmene a doplnení niektorých zákonov v znení neskorších predpisov</w:t>
      </w:r>
    </w:p>
    <w:p w14:paraId="43B89981" w14:textId="77777777" w:rsidR="00131EDC" w:rsidRPr="004806D6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(ďalej len „zákon o verejnom obstarávaní“)</w:t>
      </w:r>
    </w:p>
    <w:p w14:paraId="1BE5C248" w14:textId="77777777" w:rsidR="00131EDC" w:rsidRPr="004806D6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ďalej len („Zmluva“)</w:t>
      </w:r>
    </w:p>
    <w:p w14:paraId="585B0485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36C93D48" w14:textId="77777777" w:rsidR="00131EDC" w:rsidRPr="004806D6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Čl. I  Zmluvné strany</w:t>
      </w:r>
    </w:p>
    <w:p w14:paraId="6140BA43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B3684A5" w14:textId="77777777" w:rsidR="00131EDC" w:rsidRPr="00167158" w:rsidRDefault="00131EDC" w:rsidP="00131EDC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167158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1.1. 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Kupujúci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ab/>
      </w:r>
      <w:r w:rsidRPr="00167158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ab/>
      </w:r>
      <w:r w:rsidRPr="00167158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ab/>
        <w:t xml:space="preserve">: </w:t>
      </w:r>
      <w:r w:rsidRPr="00E044CD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Obec Vechec, Hlavná 133, 094 12 Vechec</w:t>
      </w:r>
    </w:p>
    <w:p w14:paraId="458B5B6C" w14:textId="77777777" w:rsidR="00131EDC" w:rsidRPr="00167158" w:rsidRDefault="00131EDC" w:rsidP="00131ED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E3F21E4" w14:textId="77777777" w:rsidR="00131EDC" w:rsidRPr="00DA4F5F" w:rsidRDefault="00131EDC" w:rsidP="00131EDC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>Sídlo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: </w:t>
      </w:r>
      <w:r w:rsidRPr="00E044CD">
        <w:rPr>
          <w:rFonts w:ascii="Tahoma" w:eastAsia="Times New Roman" w:hAnsi="Tahoma" w:cs="Tahoma"/>
          <w:sz w:val="20"/>
          <w:szCs w:val="20"/>
          <w:lang w:eastAsia="sk-SK"/>
        </w:rPr>
        <w:t>Hlavná 133, 094 12 Vechec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</w:p>
    <w:p w14:paraId="2703F1A2" w14:textId="77777777" w:rsidR="00131EDC" w:rsidRPr="00DA4F5F" w:rsidRDefault="00131EDC" w:rsidP="00131EDC">
      <w:pPr>
        <w:spacing w:after="0" w:line="240" w:lineRule="auto"/>
        <w:ind w:firstLine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 xml:space="preserve">Zastúpený     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: </w:t>
      </w:r>
      <w:r>
        <w:rPr>
          <w:rFonts w:ascii="Tahoma" w:eastAsia="Times New Roman" w:hAnsi="Tahoma" w:cs="Tahoma"/>
          <w:sz w:val="20"/>
          <w:szCs w:val="20"/>
          <w:lang w:eastAsia="sk-SK"/>
        </w:rPr>
        <w:t>Ladislav Tóth, starosta obce</w:t>
      </w:r>
    </w:p>
    <w:p w14:paraId="5D59AA78" w14:textId="77777777" w:rsidR="00131EDC" w:rsidRPr="00F75EFC" w:rsidRDefault="00131EDC" w:rsidP="00131EDC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F75EFC">
        <w:rPr>
          <w:rFonts w:ascii="Tahoma" w:eastAsia="Times New Roman" w:hAnsi="Tahoma" w:cs="Tahoma"/>
          <w:sz w:val="20"/>
          <w:szCs w:val="20"/>
          <w:lang w:eastAsia="sk-SK"/>
        </w:rPr>
        <w:t xml:space="preserve">IČO </w:t>
      </w:r>
      <w:r w:rsidRPr="00F75EFC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F75EFC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F75EFC">
        <w:rPr>
          <w:rFonts w:ascii="Tahoma" w:eastAsia="Times New Roman" w:hAnsi="Tahoma" w:cs="Tahoma"/>
          <w:sz w:val="20"/>
          <w:szCs w:val="20"/>
          <w:lang w:eastAsia="sk-SK"/>
        </w:rPr>
        <w:tab/>
        <w:t>:00332925</w:t>
      </w:r>
    </w:p>
    <w:p w14:paraId="53ED9688" w14:textId="77777777" w:rsidR="00131EDC" w:rsidRPr="00F75EFC" w:rsidRDefault="00131EDC" w:rsidP="00131EDC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F75EFC">
        <w:rPr>
          <w:rFonts w:ascii="Tahoma" w:eastAsia="Times New Roman" w:hAnsi="Tahoma" w:cs="Tahoma"/>
          <w:sz w:val="20"/>
          <w:szCs w:val="20"/>
          <w:lang w:eastAsia="sk-SK"/>
        </w:rPr>
        <w:t xml:space="preserve">DIČ </w:t>
      </w:r>
      <w:r w:rsidRPr="00F75EFC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F75EFC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F75EFC">
        <w:rPr>
          <w:rFonts w:ascii="Tahoma" w:eastAsia="Times New Roman" w:hAnsi="Tahoma" w:cs="Tahoma"/>
          <w:sz w:val="20"/>
          <w:szCs w:val="20"/>
          <w:lang w:eastAsia="sk-SK"/>
        </w:rPr>
        <w:tab/>
        <w:t>: 2020528488</w:t>
      </w:r>
    </w:p>
    <w:p w14:paraId="5CB4D08C" w14:textId="77777777" w:rsidR="00131EDC" w:rsidRPr="00DA4F5F" w:rsidRDefault="00131EDC" w:rsidP="00131EDC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F75EFC">
        <w:rPr>
          <w:rFonts w:ascii="Tahoma" w:eastAsia="Times New Roman" w:hAnsi="Tahoma" w:cs="Tahoma"/>
          <w:sz w:val="20"/>
          <w:szCs w:val="20"/>
          <w:lang w:eastAsia="sk-SK"/>
        </w:rPr>
        <w:t xml:space="preserve">Telefón </w:t>
      </w:r>
      <w:r w:rsidRPr="00F75EFC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F75EFC">
        <w:rPr>
          <w:rFonts w:ascii="Tahoma" w:eastAsia="Times New Roman" w:hAnsi="Tahoma" w:cs="Tahoma"/>
          <w:sz w:val="20"/>
          <w:szCs w:val="20"/>
          <w:lang w:eastAsia="sk-SK"/>
        </w:rPr>
        <w:tab/>
        <w:t>: 057 488 8521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</w:p>
    <w:p w14:paraId="1FB16F57" w14:textId="77777777" w:rsidR="00131EDC" w:rsidRPr="00BB6E4F" w:rsidRDefault="00131EDC" w:rsidP="00131EDC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BB6E4F">
        <w:rPr>
          <w:rFonts w:ascii="Tahoma" w:eastAsia="Times New Roman" w:hAnsi="Tahoma" w:cs="Tahoma"/>
          <w:sz w:val="20"/>
          <w:szCs w:val="20"/>
          <w:lang w:eastAsia="sk-SK"/>
        </w:rPr>
        <w:t>Banka</w:t>
      </w:r>
      <w:r w:rsidRPr="00BB6E4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BB6E4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BB6E4F">
        <w:rPr>
          <w:rFonts w:ascii="Tahoma" w:eastAsia="Times New Roman" w:hAnsi="Tahoma" w:cs="Tahoma"/>
          <w:sz w:val="20"/>
          <w:szCs w:val="20"/>
          <w:lang w:eastAsia="sk-SK"/>
        </w:rPr>
        <w:tab/>
        <w:t>: VÚB a.s.</w:t>
      </w:r>
    </w:p>
    <w:p w14:paraId="75092655" w14:textId="77777777" w:rsidR="00131EDC" w:rsidRPr="00BB6E4F" w:rsidRDefault="00131EDC" w:rsidP="00131EDC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BB6E4F">
        <w:rPr>
          <w:rFonts w:ascii="Tahoma" w:eastAsia="Times New Roman" w:hAnsi="Tahoma" w:cs="Tahoma"/>
          <w:sz w:val="20"/>
          <w:szCs w:val="20"/>
          <w:lang w:eastAsia="sk-SK"/>
        </w:rPr>
        <w:t>IBAN</w:t>
      </w:r>
      <w:r w:rsidRPr="00BB6E4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BB6E4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BB6E4F">
        <w:rPr>
          <w:rFonts w:ascii="Tahoma" w:eastAsia="Times New Roman" w:hAnsi="Tahoma" w:cs="Tahoma"/>
          <w:sz w:val="20"/>
          <w:szCs w:val="20"/>
          <w:lang w:eastAsia="sk-SK"/>
        </w:rPr>
        <w:tab/>
        <w:t>: SK97 0200 0000 0000 2382 3632, SK03 0200 0000 0044 6162 2951</w:t>
      </w:r>
      <w:r w:rsidRPr="00BB6E4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BB6E4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BB6E4F">
        <w:rPr>
          <w:rFonts w:ascii="Tahoma" w:eastAsia="Times New Roman" w:hAnsi="Tahoma" w:cs="Tahoma"/>
          <w:sz w:val="20"/>
          <w:szCs w:val="20"/>
          <w:lang w:eastAsia="sk-SK"/>
        </w:rPr>
        <w:tab/>
      </w:r>
    </w:p>
    <w:p w14:paraId="7B1080E3" w14:textId="77777777" w:rsidR="00131EDC" w:rsidRPr="00DA4F5F" w:rsidRDefault="00131EDC" w:rsidP="00131EDC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>osoby oprávnené na rokovanie vo veciach:</w:t>
      </w:r>
    </w:p>
    <w:p w14:paraId="432D87F7" w14:textId="77777777" w:rsidR="00131EDC" w:rsidRPr="00DA4F5F" w:rsidRDefault="00131EDC" w:rsidP="00131EDC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 xml:space="preserve">         a) zmluvných: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F75EFC">
        <w:rPr>
          <w:rFonts w:ascii="Tahoma" w:eastAsia="Times New Roman" w:hAnsi="Tahoma" w:cs="Tahoma"/>
          <w:sz w:val="20"/>
          <w:szCs w:val="20"/>
          <w:lang w:eastAsia="sk-SK"/>
        </w:rPr>
        <w:t>Ladislav Tóth, starosta obce</w:t>
      </w:r>
    </w:p>
    <w:p w14:paraId="44C5E02D" w14:textId="77777777" w:rsidR="00131EDC" w:rsidRPr="00DA4F5F" w:rsidRDefault="00131EDC" w:rsidP="00131EDC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 xml:space="preserve">         b) technických: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sz w:val="20"/>
          <w:szCs w:val="20"/>
          <w:lang w:eastAsia="sk-SK"/>
        </w:rPr>
        <w:t>Peter Murín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 xml:space="preserve"> – </w:t>
      </w:r>
      <w:r>
        <w:rPr>
          <w:rFonts w:ascii="Tahoma" w:eastAsia="Times New Roman" w:hAnsi="Tahoma" w:cs="Tahoma"/>
          <w:sz w:val="20"/>
          <w:szCs w:val="20"/>
          <w:lang w:eastAsia="sk-SK"/>
        </w:rPr>
        <w:t>prednosta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 xml:space="preserve"> </w:t>
      </w:r>
    </w:p>
    <w:p w14:paraId="76360931" w14:textId="77777777" w:rsidR="00131EDC" w:rsidRPr="0049485E" w:rsidRDefault="00131EDC" w:rsidP="00131EDC">
      <w:pPr>
        <w:spacing w:after="0" w:line="240" w:lineRule="auto"/>
        <w:ind w:left="708"/>
        <w:rPr>
          <w:rFonts w:ascii="Tahoma" w:eastAsia="Times New Roman" w:hAnsi="Tahoma" w:cs="Tahoma"/>
          <w:bCs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</w:p>
    <w:p w14:paraId="120B9DC1" w14:textId="77777777" w:rsidR="00131EDC" w:rsidRPr="004806D6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BB6E4F">
        <w:rPr>
          <w:rFonts w:ascii="Tahoma" w:eastAsia="Times New Roman" w:hAnsi="Tahoma" w:cs="Tahoma"/>
          <w:sz w:val="20"/>
          <w:szCs w:val="20"/>
          <w:lang w:eastAsia="sk-SK"/>
        </w:rPr>
        <w:t>(ďalej len „</w:t>
      </w:r>
      <w:r>
        <w:rPr>
          <w:rFonts w:ascii="Tahoma" w:eastAsia="Times New Roman" w:hAnsi="Tahoma" w:cs="Tahoma"/>
          <w:sz w:val="20"/>
          <w:szCs w:val="20"/>
          <w:lang w:eastAsia="sk-SK"/>
        </w:rPr>
        <w:t>kupujúci</w:t>
      </w:r>
      <w:r w:rsidRPr="00BB6E4F">
        <w:rPr>
          <w:rFonts w:ascii="Tahoma" w:eastAsia="Times New Roman" w:hAnsi="Tahoma" w:cs="Tahoma"/>
          <w:sz w:val="20"/>
          <w:szCs w:val="20"/>
          <w:lang w:eastAsia="sk-SK"/>
        </w:rPr>
        <w:t>“)</w:t>
      </w:r>
    </w:p>
    <w:p w14:paraId="62AFBFD1" w14:textId="77777777" w:rsidR="00131EDC" w:rsidRPr="004806D6" w:rsidRDefault="00131EDC" w:rsidP="00131EDC">
      <w:pPr>
        <w:spacing w:after="0" w:line="240" w:lineRule="auto"/>
        <w:ind w:left="2124" w:firstLine="708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a</w:t>
      </w:r>
    </w:p>
    <w:p w14:paraId="0B5E9271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624A08A" w14:textId="77777777" w:rsidR="00131EDC" w:rsidRPr="00F50EE0" w:rsidRDefault="00131EDC" w:rsidP="00131EDC">
      <w:pPr>
        <w:pStyle w:val="Odsekzoznamu"/>
        <w:numPr>
          <w:ilvl w:val="1"/>
          <w:numId w:val="1"/>
        </w:numPr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F50EE0">
        <w:rPr>
          <w:rFonts w:ascii="Tahoma" w:hAnsi="Tahoma" w:cs="Tahoma"/>
          <w:b/>
          <w:bCs/>
          <w:color w:val="FF0000"/>
          <w:sz w:val="20"/>
          <w:szCs w:val="20"/>
        </w:rPr>
        <w:t xml:space="preserve">Predávajúci:   </w:t>
      </w:r>
    </w:p>
    <w:p w14:paraId="062F9D69" w14:textId="77777777" w:rsidR="00131EDC" w:rsidRPr="00F50EE0" w:rsidRDefault="00131EDC" w:rsidP="00131EDC">
      <w:pPr>
        <w:pStyle w:val="Odsekzoznamu"/>
        <w:ind w:left="117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F50EE0">
        <w:rPr>
          <w:rFonts w:ascii="Tahoma" w:hAnsi="Tahoma" w:cs="Tahoma"/>
          <w:b/>
          <w:bCs/>
          <w:color w:val="FF0000"/>
          <w:sz w:val="20"/>
          <w:szCs w:val="20"/>
        </w:rPr>
        <w:t xml:space="preserve">   </w:t>
      </w:r>
      <w:r w:rsidRPr="00F50EE0">
        <w:rPr>
          <w:rFonts w:ascii="Tahoma" w:hAnsi="Tahoma" w:cs="Tahoma"/>
          <w:b/>
          <w:bCs/>
          <w:color w:val="FF0000"/>
          <w:sz w:val="20"/>
          <w:szCs w:val="20"/>
        </w:rPr>
        <w:tab/>
        <w:t xml:space="preserve"> </w:t>
      </w:r>
    </w:p>
    <w:p w14:paraId="6BB67F5D" w14:textId="77777777" w:rsidR="00131EDC" w:rsidRPr="00F50EE0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sídlo: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5340F1CB" w14:textId="77777777" w:rsidR="00131EDC" w:rsidRPr="00F50EE0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zastúpený: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7D88DEDF" w14:textId="77777777" w:rsidR="00131EDC" w:rsidRPr="00F50EE0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Tel./mail: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</w:t>
      </w:r>
    </w:p>
    <w:p w14:paraId="06DB00F5" w14:textId="77777777" w:rsidR="00131EDC" w:rsidRPr="00F50EE0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IČO: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1AC078DE" w14:textId="77777777" w:rsidR="00131EDC" w:rsidRPr="00F50EE0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DIČ: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64E9A986" w14:textId="77777777" w:rsidR="00131EDC" w:rsidRPr="00F50EE0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IBAN: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73196174" w14:textId="77777777" w:rsidR="00131EDC" w:rsidRPr="00F50EE0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BIC: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2FBC8EEF" w14:textId="77777777" w:rsidR="00131EDC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Spoločnosť je zaregistrovaná : </w:t>
      </w:r>
    </w:p>
    <w:p w14:paraId="6FC440F6" w14:textId="77777777" w:rsidR="00131EDC" w:rsidRPr="00F50EE0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</w:p>
    <w:p w14:paraId="56FD0AE9" w14:textId="77777777" w:rsidR="00131EDC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(ďalej len „predávajúci“)</w:t>
      </w:r>
    </w:p>
    <w:p w14:paraId="44987C10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</w:p>
    <w:p w14:paraId="28DC4F79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I.</w:t>
      </w:r>
    </w:p>
    <w:p w14:paraId="26E1B0BF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Predmet zmluvy</w:t>
      </w:r>
    </w:p>
    <w:p w14:paraId="3B46566B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46E2835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Predmetom Zmluvy je záväzok predávajúceho dodať kupujúcemu</w:t>
      </w:r>
      <w:r>
        <w:rPr>
          <w:rFonts w:ascii="Tahoma" w:eastAsia="Times New Roman" w:hAnsi="Tahoma" w:cs="Tahoma"/>
          <w:sz w:val="20"/>
          <w:szCs w:val="20"/>
          <w:lang w:eastAsia="sk-SK"/>
        </w:rPr>
        <w:t xml:space="preserve"> </w:t>
      </w:r>
      <w:r w:rsidRPr="0069490E">
        <w:rPr>
          <w:rFonts w:ascii="Tahoma" w:eastAsia="Times New Roman" w:hAnsi="Tahoma" w:cs="Tahoma"/>
          <w:sz w:val="20"/>
          <w:szCs w:val="20"/>
          <w:lang w:eastAsia="sk-SK"/>
        </w:rPr>
        <w:t xml:space="preserve">Techniku pre projekt „Vybudovanie zberného dvora v obci Vechec 1“ 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a odplatne previesť vlastnícke právo k hnuteľným veciam</w:t>
      </w:r>
      <w:r>
        <w:rPr>
          <w:rFonts w:ascii="Tahoma" w:eastAsia="Times New Roman" w:hAnsi="Tahoma" w:cs="Tahoma"/>
          <w:sz w:val="20"/>
          <w:szCs w:val="20"/>
          <w:lang w:eastAsia="sk-SK"/>
        </w:rPr>
        <w:t xml:space="preserve">, 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špecifikovaným v prílohe č. 1 Zmluvy „Špecifikácia predmetu kúpy“, ktorá tvorí jej neoddeliteľnú súčasť (ďalej len „predmet kúpy“) a záväzok kupujúceho zaplatiť kúpnu cenu za predmet kúpy  na základe uskutočneného verejného obstarávania.</w:t>
      </w:r>
    </w:p>
    <w:p w14:paraId="61092ADB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Dodávateľ je úspešným uchádzačom verejného obstarávania zákazky vedeného pod spisovým číslom </w:t>
      </w:r>
      <w:r w:rsidRPr="0087104B">
        <w:rPr>
          <w:rFonts w:ascii="Tahoma" w:eastAsia="Times New Roman" w:hAnsi="Tahoma" w:cs="Tahoma"/>
          <w:sz w:val="20"/>
          <w:szCs w:val="20"/>
          <w:lang w:eastAsia="sk-SK"/>
        </w:rPr>
        <w:t>OcÚ-295/2022</w:t>
      </w:r>
      <w:r>
        <w:rPr>
          <w:rFonts w:ascii="Tahoma" w:eastAsia="Times New Roman" w:hAnsi="Tahoma" w:cs="Tahoma"/>
          <w:sz w:val="20"/>
          <w:szCs w:val="20"/>
          <w:lang w:eastAsia="sk-SK"/>
        </w:rPr>
        <w:t xml:space="preserve"> 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podľa § 6 zákona č. 343/2015 Z. z. o verejnom obstarávaní.</w:t>
      </w:r>
    </w:p>
    <w:p w14:paraId="37BDF6D7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lastRenderedPageBreak/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Kupujúci v rámci dodania predmetu kúpy požaduje vykonať inštaláciu v mieste dodania, zaškolenie obsluhujúceho personálu, ako aj dodanie súvisiacich služieb - preprava zariadenia a príslušenstva podľa technickej špecifikácie.</w:t>
      </w:r>
    </w:p>
    <w:p w14:paraId="0DB3636F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Kupujúci bude predmet kúpy využívať na plnenie svojich úloh na účely, na ktoré bol zriadený.</w:t>
      </w:r>
    </w:p>
    <w:p w14:paraId="35FA5E2F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Predávajúci sa spolu s tovarom zaväzuje odovzdať aj doklady a dokumenty, ktoré sú potrebné na prevzatie a na užívanie tovaru, vyhlásenie o zhode, inštalačný protokol a dodací list.</w:t>
      </w:r>
    </w:p>
    <w:p w14:paraId="60FC0824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 xml:space="preserve">6.        </w:t>
      </w:r>
      <w:r w:rsidRPr="00E31B1C">
        <w:rPr>
          <w:rFonts w:ascii="Tahoma" w:eastAsia="Times New Roman" w:hAnsi="Tahoma" w:cs="Tahoma"/>
          <w:sz w:val="20"/>
          <w:szCs w:val="20"/>
          <w:lang w:eastAsia="sk-SK"/>
        </w:rPr>
        <w:t xml:space="preserve">Obe zmluvné strany sa dohodli a súhlasia, že v prípade, ak objednávateľ z akéhokoľvek dôvodu nezíska cudzie finančné zdroje a nebude mať dostatok vlastných zdrojov na zaplatenie ceny diela podľa </w:t>
      </w:r>
      <w:r>
        <w:rPr>
          <w:rFonts w:ascii="Tahoma" w:eastAsia="Times New Roman" w:hAnsi="Tahoma" w:cs="Tahoma"/>
          <w:sz w:val="20"/>
          <w:szCs w:val="20"/>
          <w:lang w:eastAsia="sk-SK"/>
        </w:rPr>
        <w:t>čl. III</w:t>
      </w:r>
      <w:r w:rsidRPr="00E31B1C">
        <w:rPr>
          <w:rFonts w:ascii="Tahoma" w:eastAsia="Times New Roman" w:hAnsi="Tahoma" w:cs="Tahoma"/>
          <w:sz w:val="20"/>
          <w:szCs w:val="20"/>
          <w:lang w:eastAsia="sk-SK"/>
        </w:rPr>
        <w:t>, predmet plnenia podľa tejto zmluvy sa neuskutoční. Zhotoviteľ prehlasuje a súhlasí, že si z tohto dôvodu nebude voči objednávateľovi uplatňovať žiadne finančné ani iné nároky alebo požiadavky; to sa nevzťahuje na práce už vykonané zhotoviteľom podľa tejto zmluvy, ktoré musí objednávateľ zaplatiť bez ohľadu na nedostatok vlastných zdrojov.</w:t>
      </w:r>
    </w:p>
    <w:p w14:paraId="3FD12977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63092A5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II.</w:t>
      </w:r>
    </w:p>
    <w:p w14:paraId="2076AAAC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Čas, miesto a spôsob plnenia</w:t>
      </w:r>
    </w:p>
    <w:p w14:paraId="037E3D17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CFA3C1A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Predávajúci sa zaväzuje dodať a odovzdať celý predmet kúpy kupujúcemu v </w:t>
      </w:r>
      <w:r w:rsidRPr="008B450A">
        <w:rPr>
          <w:rFonts w:ascii="Tahoma" w:eastAsia="Times New Roman" w:hAnsi="Tahoma" w:cs="Tahoma"/>
          <w:sz w:val="20"/>
          <w:szCs w:val="20"/>
          <w:lang w:eastAsia="sk-SK"/>
        </w:rPr>
        <w:t xml:space="preserve">lehote  do 5 mesiacov do miesta plnenia a </w:t>
      </w:r>
      <w:r w:rsidRPr="00022D3F">
        <w:rPr>
          <w:rFonts w:ascii="Tahoma" w:eastAsia="Times New Roman" w:hAnsi="Tahoma" w:cs="Tahoma"/>
          <w:sz w:val="20"/>
          <w:szCs w:val="20"/>
          <w:lang w:eastAsia="sk-SK"/>
        </w:rPr>
        <w:t>užívania tovaru podľa  bodu 3 na základe Protokolu  o odovzdaní a prevzat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í predmetu plnenia, ako aj  manuálnej dokumentácie pre zaškolenie pracovníkov kupujúceho. </w:t>
      </w:r>
    </w:p>
    <w:p w14:paraId="46E07362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V súvislosti so zaškolením personálu obsluhy predmetu kúpy sa Kupujúci zaväzuje poskytnúť Predávajúcemu riadnu súčinnosť, predovšetkým zabezpečiť vhodný priestor/priestory pre realizáciu školenia v sídle Kupujúceho a účasť príslušných zamestnancov, pre ktorých sa školenie uskutočňuje. Za týmto účelom sú Zmluvné strany povinné vzájomne sa dohodnúť na termíne uskutočnenia školenia. </w:t>
      </w:r>
    </w:p>
    <w:p w14:paraId="2BB74A73" w14:textId="77777777" w:rsidR="00131EDC" w:rsidRPr="008B450A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Miesto predmetu plnenia inštalácie/dodania (podľa požiadaviek v prílohe č. 1 „Špecifikácia predmetu kúpy“ tejto Zmluvy):  </w:t>
      </w:r>
      <w:r w:rsidRPr="008B450A">
        <w:rPr>
          <w:rFonts w:ascii="Tahoma" w:eastAsia="Times New Roman" w:hAnsi="Tahoma" w:cs="Tahoma"/>
          <w:sz w:val="20"/>
          <w:szCs w:val="20"/>
          <w:lang w:eastAsia="sk-SK"/>
        </w:rPr>
        <w:t>Obec Vechec, Hlavná 133, 094 12 Vechec</w:t>
      </w:r>
    </w:p>
    <w:p w14:paraId="31AFDB12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022D3F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022D3F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Pri odovzdaní predmetu 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kúpy má kupujúci právo prezrieť si a vyskúšať predmet kúpy pred jeho prevzatím. </w:t>
      </w:r>
    </w:p>
    <w:p w14:paraId="42740B58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Predmet kúpy sa považuje za prevzatý podpísaním dodacieho listu kupujúcim, v ktorom sa uvedie súpis tovaru vo forme položiek, jeho množstvo, termín zaškolenia zamestnancov, dátum prevzatia, meno a podpis osoby oprávnenej v zastúpení kupujúceho na vecné a obchodné rokovania alebo osoby písomne poverenej osobou oprávnenou na vecné a obchodné rokovania za kupujúceho. </w:t>
      </w:r>
    </w:p>
    <w:p w14:paraId="78E40595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6.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Kupujúci nadobúda vlastnícke právo k predmetu kúpy ihneď po prevzatí predmetu kúpy a podpísaní dodacieho listu, na základe čoho prechádza na neho aj nebezpečenstvo škody na predmete kúpy.</w:t>
      </w:r>
    </w:p>
    <w:p w14:paraId="5EB7246E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7.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Predávajúci je povinný dodať plnenie bez </w:t>
      </w:r>
      <w:proofErr w:type="spellStart"/>
      <w:r w:rsidRPr="004806D6">
        <w:rPr>
          <w:rFonts w:ascii="Tahoma" w:eastAsia="Times New Roman" w:hAnsi="Tahoma" w:cs="Tahoma"/>
          <w:sz w:val="20"/>
          <w:szCs w:val="20"/>
          <w:lang w:eastAsia="sk-SK"/>
        </w:rPr>
        <w:t>závad</w:t>
      </w:r>
      <w:proofErr w:type="spellEnd"/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do 15 (pätnástich) dní odo dňa doručenia písomných pripomienok, kvôli ktorým kupujúci predmet kúpy alebo jeho časť neprevzal. </w:t>
      </w:r>
    </w:p>
    <w:p w14:paraId="32FD812E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8.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Ak kupujúci zistí, že v registri partnerov verejného sektora nie je zapísané overenie identifikácie konečného užívateľa výhod k 31. decembru kalendárneho roka alebo ak v registri nie je zapísaná oprávnená osoba dlhšie ako 30 (tridsať) dní, bezodkladne informuje predávajúceho, že nenastane plnenie zo Zmluvy.</w:t>
      </w:r>
    </w:p>
    <w:p w14:paraId="425186CC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CAD05B8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III.</w:t>
      </w:r>
    </w:p>
    <w:p w14:paraId="24C133DF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Kúpna cena a platobné podmienky</w:t>
      </w:r>
    </w:p>
    <w:p w14:paraId="22EFA531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EA0FE99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Kúpna cena za predmet kúpy je stanovená dohodou zmluvných strán v zmysle zákona č. 18/1996 Z. z. o cenách v znení neskorších predpisov a vyhláškou Ministerstva financií SR č. 87/1996 Z. z., ktorou sa vykonáva zákon č. 18/1996 Z. z. o cenách v znení neskorších predpisov nasledovne:</w:t>
      </w:r>
    </w:p>
    <w:p w14:paraId="61541D74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2FADE3A" w14:textId="77777777" w:rsidR="00131EDC" w:rsidRPr="00A834A9" w:rsidRDefault="00131EDC" w:rsidP="00131EDC">
      <w:pPr>
        <w:pStyle w:val="Odsekzoznamu"/>
        <w:ind w:left="720"/>
        <w:jc w:val="both"/>
        <w:rPr>
          <w:rFonts w:ascii="Tahoma" w:hAnsi="Tahoma" w:cs="Tahoma"/>
          <w:sz w:val="20"/>
          <w:szCs w:val="20"/>
        </w:rPr>
      </w:pPr>
      <w:r w:rsidRPr="00A834A9">
        <w:rPr>
          <w:rFonts w:ascii="Tahoma" w:hAnsi="Tahoma" w:cs="Tahoma"/>
          <w:sz w:val="20"/>
          <w:szCs w:val="20"/>
        </w:rPr>
        <w:t>Celková cena predmetu kúpy  je:</w:t>
      </w:r>
    </w:p>
    <w:p w14:paraId="1D2C5746" w14:textId="77777777" w:rsidR="00131EDC" w:rsidRPr="00FB4897" w:rsidRDefault="00131EDC" w:rsidP="00131EDC">
      <w:pPr>
        <w:pStyle w:val="Odsekzoznamu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FB4897">
        <w:rPr>
          <w:rFonts w:ascii="Tahoma" w:hAnsi="Tahoma" w:cs="Tahoma"/>
          <w:sz w:val="20"/>
          <w:szCs w:val="20"/>
        </w:rPr>
        <w:t>Pre platcu DPH</w:t>
      </w:r>
    </w:p>
    <w:p w14:paraId="491CEA2D" w14:textId="77777777" w:rsidR="00131EDC" w:rsidRPr="00FB4897" w:rsidRDefault="00131EDC" w:rsidP="00131EDC">
      <w:pPr>
        <w:pStyle w:val="Odsekzoznamu"/>
        <w:ind w:left="1418"/>
        <w:jc w:val="both"/>
        <w:rPr>
          <w:rFonts w:ascii="Tahoma" w:hAnsi="Tahoma" w:cs="Tahoma"/>
          <w:sz w:val="20"/>
          <w:szCs w:val="20"/>
        </w:rPr>
      </w:pPr>
    </w:p>
    <w:p w14:paraId="7550A0B4" w14:textId="77777777" w:rsidR="00131EDC" w:rsidRPr="00A834A9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Cena bez DPH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: 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EUR   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313209DC" w14:textId="77777777" w:rsidR="00131EDC" w:rsidRPr="00A834A9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Výška DPH 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: 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>v %</w:t>
      </w:r>
    </w:p>
    <w:p w14:paraId="67B1091F" w14:textId="77777777" w:rsidR="00131EDC" w:rsidRPr="00A834A9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Výška DPH 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>: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EUR        </w:t>
      </w:r>
    </w:p>
    <w:p w14:paraId="0DB7E00D" w14:textId="77777777" w:rsidR="00131EDC" w:rsidRPr="00A834A9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Cena s DPH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>: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EUR, slovom: ........................................ EUR</w:t>
      </w:r>
    </w:p>
    <w:p w14:paraId="621B1AE0" w14:textId="77777777" w:rsidR="00131EDC" w:rsidRPr="00A834A9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4E30081" w14:textId="77777777" w:rsidR="00131EDC" w:rsidRDefault="00131EDC" w:rsidP="00131EDC">
      <w:pPr>
        <w:pStyle w:val="Odsekzoznamu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FB4897">
        <w:rPr>
          <w:rFonts w:ascii="Tahoma" w:hAnsi="Tahoma" w:cs="Tahoma"/>
          <w:sz w:val="20"/>
          <w:szCs w:val="20"/>
        </w:rPr>
        <w:t xml:space="preserve">Pre </w:t>
      </w:r>
      <w:proofErr w:type="spellStart"/>
      <w:r w:rsidRPr="00FB4897">
        <w:rPr>
          <w:rFonts w:ascii="Tahoma" w:hAnsi="Tahoma" w:cs="Tahoma"/>
          <w:sz w:val="20"/>
          <w:szCs w:val="20"/>
        </w:rPr>
        <w:t>neplátcu</w:t>
      </w:r>
      <w:proofErr w:type="spellEnd"/>
      <w:r w:rsidRPr="00FB4897">
        <w:rPr>
          <w:rFonts w:ascii="Tahoma" w:hAnsi="Tahoma" w:cs="Tahoma"/>
          <w:sz w:val="20"/>
          <w:szCs w:val="20"/>
        </w:rPr>
        <w:t xml:space="preserve"> DPH</w:t>
      </w:r>
    </w:p>
    <w:p w14:paraId="53973BBD" w14:textId="77777777" w:rsidR="00131EDC" w:rsidRPr="00FB4897" w:rsidRDefault="00131EDC" w:rsidP="00131EDC">
      <w:pPr>
        <w:pStyle w:val="Odsekzoznamu"/>
        <w:ind w:left="1418"/>
        <w:jc w:val="both"/>
        <w:rPr>
          <w:rFonts w:ascii="Tahoma" w:hAnsi="Tahoma" w:cs="Tahoma"/>
          <w:sz w:val="20"/>
          <w:szCs w:val="20"/>
        </w:rPr>
      </w:pPr>
    </w:p>
    <w:p w14:paraId="6BDBAA8F" w14:textId="77777777" w:rsidR="00131EDC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Cena celkom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>: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EUR, slovom: ........................................ EUR</w:t>
      </w:r>
    </w:p>
    <w:p w14:paraId="652B152D" w14:textId="77777777" w:rsidR="00131EDC" w:rsidRDefault="00131EDC" w:rsidP="00131EDC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</w:p>
    <w:tbl>
      <w:tblPr>
        <w:tblpPr w:leftFromText="141" w:rightFromText="141" w:vertAnchor="page" w:horzAnchor="margin" w:tblpY="5701"/>
        <w:tblW w:w="97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8"/>
        <w:gridCol w:w="1417"/>
        <w:gridCol w:w="2132"/>
        <w:gridCol w:w="1843"/>
        <w:gridCol w:w="1843"/>
      </w:tblGrid>
      <w:tr w:rsidR="00131EDC" w:rsidRPr="000C7531" w14:paraId="39E0BD71" w14:textId="77777777" w:rsidTr="00CB1D53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4879" w14:textId="77777777" w:rsidR="00131EDC" w:rsidRPr="0087104B" w:rsidRDefault="00131EDC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488934413"/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Por. číslo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1DBA" w14:textId="77777777" w:rsidR="00131EDC" w:rsidRPr="0087104B" w:rsidRDefault="00131EDC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4541" w14:textId="77777777" w:rsidR="00131EDC" w:rsidRPr="0087104B" w:rsidRDefault="00131EDC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>P. ks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C2E8" w14:textId="77777777" w:rsidR="00131EDC" w:rsidRPr="0087104B" w:rsidRDefault="00131EDC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>Ceny za položku  v EUR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8EE2A" w14:textId="77777777" w:rsidR="00131EDC" w:rsidRPr="0087104B" w:rsidRDefault="00131EDC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5775A" w14:textId="77777777" w:rsidR="00131EDC" w:rsidRPr="0087104B" w:rsidRDefault="00131EDC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>Ceny za položku  v EUR konečná</w:t>
            </w:r>
          </w:p>
        </w:tc>
      </w:tr>
      <w:tr w:rsidR="00131EDC" w:rsidRPr="000C7531" w14:paraId="68BBF9BC" w14:textId="77777777" w:rsidTr="00CB1D53">
        <w:trPr>
          <w:trHeight w:val="7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7ABA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3A3D" w14:textId="77777777" w:rsidR="00131EDC" w:rsidRPr="0087104B" w:rsidRDefault="00131EDC" w:rsidP="00CB1D53">
            <w:pPr>
              <w:rPr>
                <w:rFonts w:ascii="Tahoma" w:hAnsi="Tahoma" w:cs="Tahoma"/>
                <w:sz w:val="20"/>
                <w:szCs w:val="20"/>
              </w:rPr>
            </w:pPr>
            <w:r w:rsidRPr="0087104B">
              <w:rPr>
                <w:rFonts w:ascii="Tahoma" w:hAnsi="Tahoma" w:cs="Tahoma"/>
                <w:sz w:val="20"/>
                <w:szCs w:val="20"/>
              </w:rPr>
              <w:t>Veľkoobjemový kontajner zatvorený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1BFD" w14:textId="77777777" w:rsidR="00131EDC" w:rsidRPr="0087104B" w:rsidRDefault="00131EDC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8CFB" w14:textId="77777777" w:rsidR="00131EDC" w:rsidRPr="0087104B" w:rsidRDefault="00131EDC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4B61" w14:textId="77777777" w:rsidR="00131EDC" w:rsidRPr="0087104B" w:rsidRDefault="00131EDC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3AC0C" w14:textId="77777777" w:rsidR="00131EDC" w:rsidRPr="0087104B" w:rsidRDefault="00131EDC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131EDC" w:rsidRPr="000C7531" w14:paraId="5DA26E64" w14:textId="77777777" w:rsidTr="00CB1D53">
        <w:trPr>
          <w:trHeight w:val="4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960A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0B0F5" w14:textId="77777777" w:rsidR="00131EDC" w:rsidRPr="0087104B" w:rsidRDefault="00131EDC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Veľkoobjemový kontajner otvorený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19119" w14:textId="77777777" w:rsidR="00131EDC" w:rsidRPr="0087104B" w:rsidRDefault="00131EDC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87415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9F0D0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85BB2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31EDC" w:rsidRPr="000C7531" w14:paraId="0FF2B1A2" w14:textId="77777777" w:rsidTr="00CB1D53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CB0B" w14:textId="77777777" w:rsidR="00131EDC" w:rsidRPr="0087104B" w:rsidRDefault="00131EDC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7413C" w14:textId="77777777" w:rsidR="00131EDC" w:rsidRPr="0087104B" w:rsidRDefault="00131EDC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Veľkoobjemový kontajner so sklopným čelom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6547" w14:textId="77777777" w:rsidR="00131EDC" w:rsidRPr="0087104B" w:rsidRDefault="00131EDC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1D67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4AC45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1A137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31EDC" w:rsidRPr="000C7531" w14:paraId="55E4E0DB" w14:textId="77777777" w:rsidTr="00CB1D53">
        <w:trPr>
          <w:trHeight w:val="4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4C32" w14:textId="77777777" w:rsidR="00131EDC" w:rsidRPr="0087104B" w:rsidRDefault="00131EDC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0AC8" w14:textId="77777777" w:rsidR="00131EDC" w:rsidRPr="0087104B" w:rsidRDefault="00131EDC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Traktor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74CC" w14:textId="77777777" w:rsidR="00131EDC" w:rsidRPr="0087104B" w:rsidRDefault="00131EDC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7D4B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36F26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BFAE4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31EDC" w:rsidRPr="000C7531" w14:paraId="0B0ED5DF" w14:textId="77777777" w:rsidTr="00CB1D53">
        <w:trPr>
          <w:trHeight w:val="4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31E34" w14:textId="77777777" w:rsidR="00131EDC" w:rsidRPr="0087104B" w:rsidRDefault="00131EDC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A9944" w14:textId="77777777" w:rsidR="00131EDC" w:rsidRPr="0087104B" w:rsidRDefault="00131EDC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Čelný nakladač k traktoru s lopatou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A083" w14:textId="77777777" w:rsidR="00131EDC" w:rsidRPr="0087104B" w:rsidRDefault="00131EDC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C77E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D0AA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6E3D3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31EDC" w:rsidRPr="000C7531" w14:paraId="0420B10B" w14:textId="77777777" w:rsidTr="00CB1D53">
        <w:trPr>
          <w:trHeight w:val="9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72AD" w14:textId="77777777" w:rsidR="00131EDC" w:rsidRPr="0087104B" w:rsidRDefault="00131EDC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2632" w14:textId="77777777" w:rsidR="00131EDC" w:rsidRPr="0087104B" w:rsidRDefault="00131EDC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Ramenový nosič kontajnerov dvojnápravový s podvozkom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933B8" w14:textId="77777777" w:rsidR="00131EDC" w:rsidRPr="0087104B" w:rsidRDefault="00131EDC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CE5E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D2A7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C16BA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31EDC" w:rsidRPr="000C7531" w14:paraId="0F3E7BD4" w14:textId="77777777" w:rsidTr="00CB1D53">
        <w:trPr>
          <w:trHeight w:val="1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B3CE" w14:textId="77777777" w:rsidR="00131EDC" w:rsidRPr="0087104B" w:rsidRDefault="00131EDC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2EA9D" w14:textId="77777777" w:rsidR="00131EDC" w:rsidRPr="0087104B" w:rsidRDefault="00131EDC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Traktorový jednonápravový náves s trojstranným vyklápaním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376A" w14:textId="77777777" w:rsidR="00131EDC" w:rsidRPr="0087104B" w:rsidRDefault="00131EDC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C80E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BD3D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8CC9D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31EDC" w:rsidRPr="000C7531" w14:paraId="21AB3E6E" w14:textId="77777777" w:rsidTr="00CB1D53">
        <w:trPr>
          <w:trHeight w:val="6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30DB" w14:textId="77777777" w:rsidR="00131EDC" w:rsidRPr="0087104B" w:rsidRDefault="00131EDC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2E47" w14:textId="77777777" w:rsidR="00131EDC" w:rsidRPr="0087104B" w:rsidRDefault="00131EDC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7104B">
              <w:rPr>
                <w:rFonts w:ascii="Tahoma" w:hAnsi="Tahoma" w:cs="Tahoma"/>
                <w:bCs/>
                <w:sz w:val="20"/>
                <w:szCs w:val="20"/>
              </w:rPr>
              <w:t>Štiepkovač</w:t>
            </w:r>
            <w:proofErr w:type="spellEnd"/>
            <w:r w:rsidRPr="0087104B">
              <w:rPr>
                <w:rFonts w:ascii="Tahoma" w:hAnsi="Tahoma" w:cs="Tahoma"/>
                <w:bCs/>
                <w:sz w:val="20"/>
                <w:szCs w:val="20"/>
              </w:rPr>
              <w:t xml:space="preserve"> drevnej hmoty k traktoru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4936" w14:textId="77777777" w:rsidR="00131EDC" w:rsidRPr="0087104B" w:rsidRDefault="00131EDC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7A5A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B174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720E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31EDC" w:rsidRPr="000C7531" w14:paraId="178C545A" w14:textId="77777777" w:rsidTr="00CB1D53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D668" w14:textId="77777777" w:rsidR="00131EDC" w:rsidRPr="0087104B" w:rsidRDefault="00131EDC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C2274" w14:textId="77777777" w:rsidR="00131EDC" w:rsidRPr="0087104B" w:rsidRDefault="00131EDC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Mobilná automobilová nápravová váha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B1B4" w14:textId="77777777" w:rsidR="00131EDC" w:rsidRPr="0087104B" w:rsidRDefault="00131EDC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2014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895E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9966B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31EDC" w:rsidRPr="000C7531" w14:paraId="3A31D206" w14:textId="77777777" w:rsidTr="00CB1D53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CAD20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A99D1" w14:textId="77777777" w:rsidR="00131EDC" w:rsidRPr="0087104B" w:rsidRDefault="00131EDC" w:rsidP="00CB1D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sz w:val="20"/>
                <w:szCs w:val="20"/>
              </w:rPr>
              <w:t>Spolu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9DB4" w14:textId="77777777" w:rsidR="00131EDC" w:rsidRPr="0087104B" w:rsidRDefault="00131EDC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AD67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05F0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A8088" w14:textId="77777777" w:rsidR="00131EDC" w:rsidRPr="0087104B" w:rsidRDefault="00131EDC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bookmarkEnd w:id="0"/>
    <w:p w14:paraId="24530A52" w14:textId="77777777" w:rsidR="00131EDC" w:rsidRDefault="00131EDC" w:rsidP="00131EDC">
      <w:pPr>
        <w:pStyle w:val="Odsekzoznamu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FB4897">
        <w:rPr>
          <w:rFonts w:ascii="Tahoma" w:hAnsi="Tahoma" w:cs="Tahoma"/>
          <w:sz w:val="20"/>
          <w:szCs w:val="20"/>
        </w:rPr>
        <w:t xml:space="preserve">Cena podľa častí: </w:t>
      </w:r>
    </w:p>
    <w:p w14:paraId="20BFB2F9" w14:textId="77777777" w:rsidR="00131EDC" w:rsidRDefault="00131EDC" w:rsidP="00131EDC">
      <w:pPr>
        <w:jc w:val="both"/>
        <w:rPr>
          <w:rFonts w:ascii="Tahoma" w:hAnsi="Tahoma" w:cs="Tahoma"/>
          <w:sz w:val="20"/>
          <w:szCs w:val="20"/>
        </w:rPr>
      </w:pPr>
    </w:p>
    <w:p w14:paraId="7541C35C" w14:textId="77777777" w:rsidR="00131EDC" w:rsidRDefault="00131EDC" w:rsidP="00131EDC">
      <w:pPr>
        <w:jc w:val="both"/>
        <w:rPr>
          <w:rFonts w:ascii="Tahoma" w:hAnsi="Tahoma" w:cs="Tahoma"/>
          <w:sz w:val="20"/>
          <w:szCs w:val="20"/>
        </w:rPr>
      </w:pPr>
    </w:p>
    <w:p w14:paraId="76F09681" w14:textId="77777777" w:rsidR="00131EDC" w:rsidRPr="008B450A" w:rsidRDefault="00131EDC" w:rsidP="00131EDC">
      <w:pPr>
        <w:jc w:val="both"/>
        <w:rPr>
          <w:rFonts w:ascii="Tahoma" w:hAnsi="Tahoma" w:cs="Tahoma"/>
          <w:sz w:val="20"/>
          <w:szCs w:val="20"/>
        </w:rPr>
      </w:pPr>
    </w:p>
    <w:p w14:paraId="06CADD42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Cena podľa odseku 1 tohto článku obsahuje všetky náklady spojené s dodaním, namontovaním na mieste účelu, vrátane súvisiacich montážnych úpravy priestorov odovzdaním, prvotným metrologickým overením, odskúšaním, predvedením zaškolením zamestnancov na správne používanie  predmetu kúpy v mieste plnenia zmluvy.</w:t>
      </w:r>
    </w:p>
    <w:p w14:paraId="2F96F356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Kúpna cena podľa tejto zmluvy je konečná a jej zmena nie je prípustná. Predávajúci môže dohodnutú cenu meniť len so súhlasom kupujúceho a to formou písomného dodatku k tejto zmluve. </w:t>
      </w:r>
    </w:p>
    <w:p w14:paraId="4D01F339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Právo na zaplatenie kúpnej ceny alebo jej príslušnej časti vznikne predávajúcemu po prevzatí predmetu kúpy alebo jeho časti kupujúcim na základe faktúry vystavenej predávajúcim.</w:t>
      </w:r>
    </w:p>
    <w:p w14:paraId="5EDCA866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Predávajúci je povinný faktúru doručiť do podateľne v sídle kupujúceho v lehote 15 (pätnásť) dní po vzniku práva na zaplatenie. </w:t>
      </w:r>
    </w:p>
    <w:p w14:paraId="523530F6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6.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Faktúra je splatná </w:t>
      </w:r>
      <w:r>
        <w:rPr>
          <w:rFonts w:ascii="Tahoma" w:eastAsia="Times New Roman" w:hAnsi="Tahoma" w:cs="Tahoma"/>
          <w:sz w:val="20"/>
          <w:szCs w:val="20"/>
          <w:lang w:eastAsia="sk-SK"/>
        </w:rPr>
        <w:t>60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(</w:t>
      </w:r>
      <w:r>
        <w:rPr>
          <w:rFonts w:ascii="Tahoma" w:eastAsia="Times New Roman" w:hAnsi="Tahoma" w:cs="Tahoma"/>
          <w:sz w:val="20"/>
          <w:szCs w:val="20"/>
          <w:lang w:eastAsia="sk-SK"/>
        </w:rPr>
        <w:t>šesťdesiat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) dní od doručenia do sídla kupujúceho. Neoddeliteľnou súčasťou faktúry je podpísaný dodací list s prílohami.</w:t>
      </w:r>
    </w:p>
    <w:p w14:paraId="5DA43A63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7.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Faktúra musí mať všetky náležitosti stanovené príslušnými predpismi. V prípade, že faktúra nebude obsahovať predpísané náležitosti, resp. budú v nej uvedené nesprávne, alebo neúplné údaje, je kupujúci oprávnený túto faktúru vrátiť pred jej splatnosťou predávajúcemu na prepracovanie. Predávajúci vyhotoví novú faktúru, ktorej plynie nová </w:t>
      </w:r>
      <w:r>
        <w:rPr>
          <w:rFonts w:ascii="Tahoma" w:eastAsia="Times New Roman" w:hAnsi="Tahoma" w:cs="Tahoma"/>
          <w:sz w:val="20"/>
          <w:szCs w:val="20"/>
          <w:lang w:eastAsia="sk-SK"/>
        </w:rPr>
        <w:t>60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(</w:t>
      </w:r>
      <w:proofErr w:type="spellStart"/>
      <w:r>
        <w:rPr>
          <w:rFonts w:ascii="Tahoma" w:eastAsia="Times New Roman" w:hAnsi="Tahoma" w:cs="Tahoma"/>
          <w:sz w:val="20"/>
          <w:szCs w:val="20"/>
          <w:lang w:eastAsia="sk-SK"/>
        </w:rPr>
        <w:t>šesdesiat</w:t>
      </w:r>
      <w:proofErr w:type="spellEnd"/>
      <w:r w:rsidRPr="004806D6">
        <w:rPr>
          <w:rFonts w:ascii="Tahoma" w:eastAsia="Times New Roman" w:hAnsi="Tahoma" w:cs="Tahoma"/>
          <w:sz w:val="20"/>
          <w:szCs w:val="20"/>
          <w:lang w:eastAsia="sk-SK"/>
        </w:rPr>
        <w:t>) dňová lehota splatnosti od jej doručenia kupujúcemu.</w:t>
      </w:r>
    </w:p>
    <w:p w14:paraId="0060CCD3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8.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Postúpenie pohľadávok podľa § 524 a </w:t>
      </w:r>
      <w:proofErr w:type="spellStart"/>
      <w:r w:rsidRPr="004806D6">
        <w:rPr>
          <w:rFonts w:ascii="Tahoma" w:eastAsia="Times New Roman" w:hAnsi="Tahoma" w:cs="Tahoma"/>
          <w:sz w:val="20"/>
          <w:szCs w:val="20"/>
          <w:lang w:eastAsia="sk-SK"/>
        </w:rPr>
        <w:t>nasl</w:t>
      </w:r>
      <w:proofErr w:type="spellEnd"/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. zákona č. 40/1964 Zb. Občiansky zákonník v znení neskorších predpisov bez predchádzajúceho súhlasu kupujúceho sa zakazuje. Postúpenie pohľadávky v rozpore s predchádzajúcou vetou, bude podľa § 39 Občianskeho zákonníka neplatné. Súhlas Kupujúceho je zároveň platný len za podmienky, že bol na takýto úkon udelený predchádzajúci písomný súhlas Ministerstva zdravotníctva SR.  </w:t>
      </w:r>
    </w:p>
    <w:p w14:paraId="1C9E5A80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2029B8D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IV.</w:t>
      </w:r>
    </w:p>
    <w:p w14:paraId="391610D1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Vyhlásenia predávajúceho</w:t>
      </w:r>
    </w:p>
    <w:p w14:paraId="1E8FFC4B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4CE95FA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Predávajúci vyhlasuje, že je výlučným vlastníkom predmetu kúpy, že na predmete kúpy neviaznu žiadne dlhy a záložné práva a nie sú mu známe ani iné práva v prospech tretích osôb, a to ani čiastočné, ktoré by obmedzovali dispozičné právo predávajúceho s predmetom kúpy a tieto sú spôsobilé na riadne užívanie za účelom ich podstaty. </w:t>
      </w:r>
    </w:p>
    <w:p w14:paraId="545C4B4C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Predmet kúpy nie je v súčasnej dobe predmetom súdneho sporu, ktorý by mohol viesť k spochybneniu vlastníckeho práva predávajúceho k predmetu kúpy. </w:t>
      </w:r>
    </w:p>
    <w:p w14:paraId="73C17447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Predávajúci vyhlasuje, že nemá vedomosť o tom, že by tretia osoba mala alebo uplatňovala voči nemu vlastnícke právo alebo iné právo obmedzujúce jeho nakladanie s predmetom kúpy. Kupujúci nadobúda vlastnícke právo k predmetu kúpy po zaplatení aj v prípade, ak sa neskôr preukáže, že predávajúci nebol vlastníkom predmetu kúpy (§ 446 Obchodného zákonníka).</w:t>
      </w:r>
    </w:p>
    <w:p w14:paraId="5F96C78B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Predávajúci má povinnosť zapísať sa do registra partnerov verejného sektora, ak sú splnené podmienky podľa § 2 ods. 1 zákona č. 315/2016 Z. z. o registri partnerov verejného sektora a o zmene a doplnení niektorých zákonov (ďalej len „zákon č. 315/2016 Z. z.“). O tejto skutočnosti podá kupujúcemu dôkaz bezodkladne, najneskôr však v lehote 7 pracovných dní po uzavretí zmluvy. Nesplnenie tejto povinnosti podľa § 19 ods. 3 zákona  č. 343/2015 Z. z. o verejnom obstarávaní bude mať za následok odstúpenie od zmluvy zo strany kupujúceho.</w:t>
      </w:r>
    </w:p>
    <w:p w14:paraId="36721429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prípade, že predávajúcemu vznikne povinnosť na zápis do registra partnerov verejného sektora po podpise Zmluvy, je povinný oznámiť túto skutočnosť kupujúcemu bezodkladne, najneskôr do 7 (siedmich) pracovných dní.</w:t>
      </w:r>
    </w:p>
    <w:p w14:paraId="517C3B9D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6.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V prípade, ak dôjde k zmene zmluvy podľa § 18 ods. 8 zákona č. 343/2015 Z. z. o verejnom obstarávaní, povinnosti vyplývajúce z odseku 4 tohto článku sa vzťahujú aj na nového predávajúceho. </w:t>
      </w:r>
    </w:p>
    <w:p w14:paraId="2607E442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7.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Predávajúci sa zaväzuje neodkladne písomne informovať objednávateľa o každom prípadnom zdržaní, či iných skutočnostiach, ktoré by mohli ohroziť včasné a riadne  dodanie predmetu zmluvy. </w:t>
      </w:r>
    </w:p>
    <w:p w14:paraId="17CC72DF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8.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prípade, ak predávajúci poskytne predmet kúpy  Zmluvy subdodávateľmi, je povinný na požiadanie kupujúceho predložiť všetky zmluvy uzatvorené so subdodávateľmi týkajúce sa predmetu tejto zmluvy.</w:t>
      </w:r>
    </w:p>
    <w:p w14:paraId="195FA603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9.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prípade, ak sa zistí, že akékoľvek z vyhlásení uvedených vyššie v tomto článku Zmluvy alebo iné vyhlásenia predávajúceho uvedené v Zmluve nie sú pravdivé, je kupujúci oprávnený od Zmluvy odstúpiť.</w:t>
      </w:r>
    </w:p>
    <w:p w14:paraId="05708222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V.</w:t>
      </w:r>
    </w:p>
    <w:p w14:paraId="483CF8F1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Zodpovednosť za vady, záruka za akosť a pozáručný servis</w:t>
      </w:r>
    </w:p>
    <w:p w14:paraId="6626FDEE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0E87F23" w14:textId="77777777" w:rsidR="00131EDC" w:rsidRPr="0089588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Predmet kúpy má vady, ak nezodpovedá množstvu a vyhotoveniu podľa Zmluvy a akosti podľa účelu, ktorému má slúžiť.</w:t>
      </w:r>
    </w:p>
    <w:p w14:paraId="726215DD" w14:textId="77777777" w:rsidR="00131EDC" w:rsidRPr="0089588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Odovzdaný (dodaný) predmet kúpy je nový a nepoužitý a nie je zaťažený právom tretej osoby. </w:t>
      </w:r>
    </w:p>
    <w:p w14:paraId="37EDA950" w14:textId="77777777" w:rsidR="00131EDC" w:rsidRPr="0089588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Predávajúci sa zaväzuje poskytnúť na predmet kúpy záruku v  trvaní vyznačenom v záručnom liste, ktorý sa vzťahuje na tovar:</w:t>
      </w:r>
    </w:p>
    <w:p w14:paraId="338521FA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7369F">
        <w:rPr>
          <w:rFonts w:ascii="Tahoma" w:eastAsia="Times New Roman" w:hAnsi="Tahoma" w:cs="Tahoma"/>
          <w:sz w:val="20"/>
          <w:szCs w:val="20"/>
          <w:lang w:eastAsia="sk-SK"/>
        </w:rPr>
        <w:t xml:space="preserve">Záruka na požadovaný dodaný traktor bez obmedzenia </w:t>
      </w:r>
      <w:proofErr w:type="spellStart"/>
      <w:r w:rsidRPr="00D7369F">
        <w:rPr>
          <w:rFonts w:ascii="Tahoma" w:eastAsia="Times New Roman" w:hAnsi="Tahoma" w:cs="Tahoma"/>
          <w:sz w:val="20"/>
          <w:szCs w:val="20"/>
          <w:lang w:eastAsia="sk-SK"/>
        </w:rPr>
        <w:t>Mh</w:t>
      </w:r>
      <w:proofErr w:type="spellEnd"/>
      <w:r w:rsidRPr="00D7369F">
        <w:rPr>
          <w:rFonts w:ascii="Tahoma" w:eastAsia="Times New Roman" w:hAnsi="Tahoma" w:cs="Tahoma"/>
          <w:sz w:val="20"/>
          <w:szCs w:val="20"/>
          <w:lang w:eastAsia="sk-SK"/>
        </w:rPr>
        <w:t xml:space="preserve"> je minimálne 24 mesiacov, na ostatný požadovaný dodaný tovar je minimálne 12 mesiacov.</w:t>
      </w:r>
    </w:p>
    <w:p w14:paraId="15754B57" w14:textId="77777777" w:rsidR="00131EDC" w:rsidRPr="0089588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V prípade, ak má tovar vady, je kupujúci povinný tieto vady bez zbytočného odkladu, najneskôr však v lehote 5 (päť) pracovných dní od ich zistenia v rámci záručnej doby písomne uplatniť u predávajúceho. Oznámenie musí obsahovať špecifikovanie vady, dátum a podpis. Kupujúci je povinný po riadnom odstránení vady podpísať zápisnicu o vykonaní opravy. </w:t>
      </w:r>
    </w:p>
    <w:p w14:paraId="4FD80213" w14:textId="77777777" w:rsidR="00131EDC" w:rsidRPr="0089588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V dobe podľa odseku 3 tohto článku Zmluvy bude predávajúci odstraňovať všetky vady predmetu kúpy, na ktoré sa vzťahuje záruka, najneskôr do 14 (štrnásť) dní alebo v primeranej lehote dohodnutej zmluvnými stranami po písomnom uplatnení kupujúcim na vlastné náklady.</w:t>
      </w:r>
    </w:p>
    <w:p w14:paraId="2CD478F5" w14:textId="77777777" w:rsidR="00131EDC" w:rsidRPr="0089588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6.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Kupujúci oznámi predávajúcemu vadu po tom, ako ju zistil bez zbytočného odkladu podľa odseku 4 tohto článku Zmluvy, najneskôr však v lehote 5 (päť)pracovných dní od zistenia písomnou formou. Oznámenie musí obsahovať špecifikovanie vady, dátum a podpis osoby oprávnenej na vecné a obchodné rokovania za kupujúceho alebo osoby písomne poverenej osobou oprávnenou na vecné a obchodné rokovania za kupujúceho</w:t>
      </w:r>
    </w:p>
    <w:p w14:paraId="6E31119D" w14:textId="77777777" w:rsidR="00131EDC" w:rsidRPr="0089588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7.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Záruka sa nevzťahuje na:</w:t>
      </w:r>
    </w:p>
    <w:p w14:paraId="6B7DA03B" w14:textId="77777777" w:rsidR="00131EDC" w:rsidRPr="0089588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a)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mechanické poškodenie spôsobené neodbornou manipuláciou kupujúceho alebo tretej osoby,</w:t>
      </w:r>
    </w:p>
    <w:p w14:paraId="4D78DC5D" w14:textId="77777777" w:rsidR="00131EDC" w:rsidRPr="0089588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b)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poškodenie spôsobené nevhodnými prevádzkovými podmienkami kupujúceho alebo tretej osoby,</w:t>
      </w:r>
    </w:p>
    <w:p w14:paraId="30AAA90A" w14:textId="77777777" w:rsidR="00131EDC" w:rsidRPr="0089588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c)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poškodenie zavinené živelnou (vonkajšou) udalosťou, ktorú nespôsobil predávajúci, ani osoby, s ktorých pomocou plnil svoj záväzok, alebo</w:t>
      </w:r>
    </w:p>
    <w:p w14:paraId="1E23A287" w14:textId="77777777" w:rsidR="00131EDC" w:rsidRPr="0089588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d)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poškodenie vzniknuté iným spôsobom používania ako je uvedené v návode na obsluhu.</w:t>
      </w:r>
    </w:p>
    <w:p w14:paraId="581EC9DE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8.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Pre všetky opravené alebo vymenené časti predmetu kúpy začne plynúť nová záručná doba podľa odseku 3 tohto článku Zmluvy odo dňa podpisu zápisnice o vykonaní opravy.</w:t>
      </w:r>
    </w:p>
    <w:p w14:paraId="303325A9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538A055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VI.</w:t>
      </w:r>
    </w:p>
    <w:p w14:paraId="586BB1D9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Zmluvné sankcie</w:t>
      </w:r>
    </w:p>
    <w:p w14:paraId="3692AAEC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3B3F873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 omeškania predávajúceho s plnením si svojich povinností uvedených v článku I. odseku 1 tejto Zmluvy sa vzťahuje na neho zmluvná pokuta vo výške 0,05 % z ceny predmetu kúpy za každý začatý deň omeškania.</w:t>
      </w:r>
    </w:p>
    <w:p w14:paraId="1A4F3004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 omeškania predávajúceho s plnením povinností uvedených v článku IV. odseku 4 a 5 tejto Zmluvy, vzťahuje sa na neho zmluvná pokuta vo výške 5.000,00 Eur alebo 0,05 % z ceny predmetu kúpy za každý začatý deň omeškania.</w:t>
      </w:r>
    </w:p>
    <w:p w14:paraId="6AF1D3EE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 omeškania kupujúceho so zaplatením faktúry podľa článku III. sa na neho vzťahuje zmluvná pokuta vo výške 0,05 % z fakturovanej sumy za každý začatý deň omeškania.</w:t>
      </w:r>
    </w:p>
    <w:p w14:paraId="5A5C406E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Zmluvné pokuty sú splatné 30 (tridsiatym) dňom odo dňa, kedy malo dôjsť  k splneniu povinnosti, na porušenie ktorej sa vzťahuje zmluvná pokuta. Ustanovenia článku III. sa pre fakturáciu zmluvnej pokuty použijú primerane.</w:t>
      </w:r>
    </w:p>
    <w:p w14:paraId="20209640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Ustanovenia o náhrade škody pre škodu spôsobenú prípadom, na ktorý sa vzťahuje zmluvná pokuta týmto nie sú dotknuté. Poškodená strana je oprávnená požadovať zaplatenie náhrady škody presahujúcej výšku zmluvnej pokuty.</w:t>
      </w:r>
    </w:p>
    <w:p w14:paraId="1D30EA5F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6.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Zmluvné strany sa dohodli, že zmluvná pokuta je limitovaná výškou 10% z ceny predmetu kúpy nedodanej časti.</w:t>
      </w:r>
    </w:p>
    <w:p w14:paraId="789BFF2C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39931D3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VII.</w:t>
      </w:r>
    </w:p>
    <w:p w14:paraId="7719226C" w14:textId="77777777" w:rsidR="00131EDC" w:rsidRPr="004806D6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Odstúpenie od zmluvy</w:t>
      </w:r>
    </w:p>
    <w:p w14:paraId="1A4A80F9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7428E20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Kupujúci je oprávnený odstúpiť od Zmluvy, ak je Predávajúci v omeškaní s dodaním a odovzdaním predmetu kúpy najmenej 10 (desať) dní odo dňa, kedy najneskôr mal podľa článku II. odseku 1 Zmluvy predmet kúpy dodať a odovzdať.</w:t>
      </w:r>
    </w:p>
    <w:p w14:paraId="0F5327E9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Kupujúci je oprávnený odstúpiť od Zmluvy v prípade, ak predávajúcemu vznikne povinnosť podľa článku  IV. odseku 5 Zmluvy a túto nevykoná v lehote 30 (tridsať) dní od doručenia oznámenia podľa lehoty ustanovenej v článku  IV. odseku 5 Zmluvy.   </w:t>
      </w:r>
    </w:p>
    <w:p w14:paraId="042ED7A9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Kupujúci je oprávnený odstúpiť od zmluvy podľa § 15 ods. 1 zákona č. 315/2016 Z. z. alebo ak zistí, že došlo k porušeniu zákazu vykonávať úkony oprávnenej osoby z dôvodu jej vylúčenia, alebo ak v registri partnerov verejného sektora nie je oprávnená osoba zapísaná dlhšie ako 30 (tridsať) dní.</w:t>
      </w:r>
    </w:p>
    <w:p w14:paraId="141422D9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Predávajúci je oprávnený odstúpiť od zmluvy, ak je kupujúci v omeškaní so zaplatením faktúry podľa článku III. najmenej 30 (tridsať) dní. Predávajúci má právo požadovať od kupujúceho náhradu škody do výšky preukázateľne vynaložených nákladov na realizáciu zmluvy.</w:t>
      </w:r>
    </w:p>
    <w:p w14:paraId="63899800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Ak vznikne kupujúcemu právo na odstúpenie od zmluvy podľa § 15 ods. 1 zákona č. 315/2016 Z. z. má zároveň nárok na vyplatenie zmluvnej pokuty vo výške 5 % z ceny plnenia nedodanej časti.</w:t>
      </w:r>
    </w:p>
    <w:p w14:paraId="3099288B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EB52F97" w14:textId="77777777" w:rsidR="00131EDC" w:rsidRDefault="00131EDC" w:rsidP="00131EDC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sz w:val="20"/>
          <w:szCs w:val="20"/>
          <w:lang w:eastAsia="sk-SK"/>
        </w:rPr>
      </w:pPr>
      <w:bookmarkStart w:id="1" w:name="_Hlk510530622"/>
      <w:r w:rsidRPr="008C2FBE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Čl. </w:t>
      </w:r>
      <w:r>
        <w:rPr>
          <w:rFonts w:ascii="Tahoma" w:eastAsia="Times New Roman" w:hAnsi="Tahoma" w:cs="Tahoma"/>
          <w:b/>
          <w:sz w:val="20"/>
          <w:szCs w:val="20"/>
          <w:lang w:eastAsia="sk-SK"/>
        </w:rPr>
        <w:t>VIII.</w:t>
      </w:r>
    </w:p>
    <w:p w14:paraId="07EF9E8F" w14:textId="77777777" w:rsidR="00131EDC" w:rsidRPr="008C2FBE" w:rsidRDefault="00131EDC" w:rsidP="00131EDC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 OPRÁVNENÍ KONTROLNÍ ZAMESTNANCI ZO STRANY POSKYTOVATEĽA NFP</w:t>
      </w:r>
    </w:p>
    <w:p w14:paraId="0EA27A3E" w14:textId="77777777" w:rsidR="00131EDC" w:rsidRPr="008C2FBE" w:rsidRDefault="00131EDC" w:rsidP="00131EDC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0"/>
          <w:szCs w:val="20"/>
          <w:lang w:val="x-none" w:eastAsia="ar-SA"/>
        </w:rPr>
      </w:pPr>
    </w:p>
    <w:p w14:paraId="0A384909" w14:textId="77777777" w:rsidR="00131EDC" w:rsidRPr="008C2FBE" w:rsidRDefault="00131EDC" w:rsidP="00131ED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val="x-none" w:eastAsia="ar-SA"/>
        </w:rPr>
      </w:pPr>
    </w:p>
    <w:p w14:paraId="2C568DB3" w14:textId="77777777" w:rsidR="00131EDC" w:rsidRPr="00E31B1C" w:rsidRDefault="00131EDC" w:rsidP="00131ED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  <w:lang w:val="x-none" w:eastAsia="ar-SA"/>
        </w:rPr>
      </w:pPr>
      <w:r w:rsidRPr="00E31B1C">
        <w:rPr>
          <w:rFonts w:ascii="Tahoma" w:hAnsi="Tahoma" w:cs="Tahoma"/>
          <w:sz w:val="20"/>
          <w:szCs w:val="20"/>
          <w:lang w:eastAsia="ar-SA"/>
        </w:rPr>
        <w:t>Zhotoviteľ</w:t>
      </w:r>
      <w:r w:rsidRPr="00E31B1C">
        <w:rPr>
          <w:rFonts w:ascii="Tahoma" w:hAnsi="Tahoma" w:cs="Tahoma"/>
          <w:sz w:val="20"/>
          <w:szCs w:val="20"/>
          <w:lang w:val="x-none" w:eastAsia="ar-SA"/>
        </w:rPr>
        <w:t xml:space="preserve"> sa zaväzuje strpieť výkon kontroly/auditu súvisiaceho s vykonaním diela kedykoľvek počas platnosti a účinnosti príslušnej Zmluvy o poskytnutí nenávratného finančného príspevku</w:t>
      </w:r>
      <w:r w:rsidRPr="00E31B1C">
        <w:rPr>
          <w:rFonts w:ascii="Tahoma" w:hAnsi="Tahoma" w:cs="Tahoma"/>
          <w:sz w:val="20"/>
          <w:szCs w:val="20"/>
          <w:lang w:eastAsia="ar-SA"/>
        </w:rPr>
        <w:t>,</w:t>
      </w:r>
      <w:r w:rsidRPr="00E31B1C">
        <w:rPr>
          <w:rFonts w:ascii="Tahoma" w:hAnsi="Tahoma" w:cs="Tahoma"/>
          <w:sz w:val="20"/>
          <w:szCs w:val="20"/>
          <w:lang w:val="x-none" w:eastAsia="ar-SA"/>
        </w:rPr>
        <w:t xml:space="preserve"> </w:t>
      </w:r>
      <w:r w:rsidRPr="00E31B1C">
        <w:rPr>
          <w:rFonts w:ascii="Tahoma" w:hAnsi="Tahoma" w:cs="Tahoma"/>
          <w:sz w:val="20"/>
          <w:szCs w:val="20"/>
          <w:lang w:eastAsia="ar-SA"/>
        </w:rPr>
        <w:t>ktorú uzavrel objednávateľ ako prijímateľ</w:t>
      </w:r>
      <w:r w:rsidRPr="00E31B1C">
        <w:rPr>
          <w:rFonts w:ascii="Tahoma" w:hAnsi="Tahoma" w:cs="Tahoma"/>
          <w:sz w:val="20"/>
          <w:szCs w:val="20"/>
          <w:lang w:val="x-none" w:eastAsia="ar-SA"/>
        </w:rPr>
        <w:t xml:space="preserve"> nenávratného finančného príspevku za účelom financovania predmetného diela, a to zo strany oprávnených osôb na výkon kontroly/auditu v zmysle príslušných právnych predpisov SR a EÚ, najmä Zákon o príspevku z EŠIF – zákon č. 292/2014 o príspevku poskytovanom z európskych štrukturálnych a investičných fondov a o zmene a doplnení niektorých zákonov. Zákon o finančnej kontrole a audite – zákon č. 357/2015 Z. z.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súčinnosť. Porušenie tejto povinnosti</w:t>
      </w:r>
      <w:r w:rsidRPr="00E31B1C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E31B1C">
        <w:rPr>
          <w:rFonts w:ascii="Tahoma" w:hAnsi="Tahoma" w:cs="Tahoma"/>
          <w:sz w:val="20"/>
          <w:szCs w:val="20"/>
          <w:lang w:val="x-none" w:eastAsia="ar-SA"/>
        </w:rPr>
        <w:t>Zhotoviteľa je podstatným porušením zmluvy, ktoré oprávňuje objednávateľa od zmluvy odstúpiť</w:t>
      </w:r>
      <w:r w:rsidRPr="00E31B1C">
        <w:rPr>
          <w:rFonts w:ascii="Tahoma" w:hAnsi="Tahoma" w:cs="Tahoma"/>
          <w:sz w:val="20"/>
          <w:szCs w:val="20"/>
          <w:lang w:eastAsia="ar-SA"/>
        </w:rPr>
        <w:t>.</w:t>
      </w:r>
    </w:p>
    <w:p w14:paraId="0F86E50C" w14:textId="77777777" w:rsidR="00131EDC" w:rsidRPr="008C2FBE" w:rsidRDefault="00131EDC" w:rsidP="00131EDC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ahoma" w:eastAsia="Times New Roman" w:hAnsi="Tahoma" w:cs="Tahoma"/>
          <w:sz w:val="20"/>
          <w:szCs w:val="20"/>
          <w:lang w:val="x-none" w:eastAsia="ar-SA"/>
        </w:rPr>
      </w:pPr>
    </w:p>
    <w:p w14:paraId="450DA8BE" w14:textId="77777777" w:rsidR="00131EDC" w:rsidRPr="00E31B1C" w:rsidRDefault="00131EDC" w:rsidP="00131ED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  <w:lang w:val="x-none" w:eastAsia="ar-SA"/>
        </w:rPr>
      </w:pPr>
      <w:r w:rsidRPr="00E31B1C">
        <w:rPr>
          <w:rFonts w:ascii="Tahoma" w:hAnsi="Tahoma" w:cs="Tahoma"/>
          <w:sz w:val="20"/>
          <w:szCs w:val="20"/>
          <w:lang w:val="x-none" w:eastAsia="ar-SA"/>
        </w:rPr>
        <w:t>Oprávnené osoby na výkon kontroly/auditu/overovania na mieste sú najmä:</w:t>
      </w:r>
    </w:p>
    <w:p w14:paraId="380F6162" w14:textId="77777777" w:rsidR="00131EDC" w:rsidRPr="008C2FBE" w:rsidRDefault="00131EDC" w:rsidP="00131EDC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val="x-none" w:eastAsia="ar-SA"/>
        </w:rPr>
      </w:pPr>
    </w:p>
    <w:bookmarkEnd w:id="1"/>
    <w:p w14:paraId="4117B6B5" w14:textId="77777777" w:rsidR="00131EDC" w:rsidRPr="008C2FBE" w:rsidRDefault="00131EDC" w:rsidP="00131EDC">
      <w:pPr>
        <w:ind w:firstLine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a) Poskytovateľ a ním poverené osoby;</w:t>
      </w:r>
    </w:p>
    <w:p w14:paraId="45C909E2" w14:textId="77777777" w:rsidR="00131EDC" w:rsidRPr="008C2FBE" w:rsidRDefault="00131EDC" w:rsidP="00131EDC">
      <w:pPr>
        <w:ind w:left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b) Útvar vnútorného auditu Riadiaceho orgánu alebo Sprostredkovateľského orgánu a nimi poverené osoby;</w:t>
      </w:r>
    </w:p>
    <w:p w14:paraId="4C8CEB8F" w14:textId="77777777" w:rsidR="00131EDC" w:rsidRPr="008C2FBE" w:rsidRDefault="00131EDC" w:rsidP="00131EDC">
      <w:pPr>
        <w:ind w:firstLine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c) Najvyšší kontrolný úrad SR a ním poverené osoby;</w:t>
      </w:r>
    </w:p>
    <w:p w14:paraId="5535993A" w14:textId="77777777" w:rsidR="00131EDC" w:rsidRPr="008C2FBE" w:rsidRDefault="00131EDC" w:rsidP="00131EDC">
      <w:pPr>
        <w:ind w:left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d) Orgán auditu, jeho spolupracujúce orgány (Úrad vládneho auditu) a osoby poverené na výkon kontroly/auditu;</w:t>
      </w:r>
    </w:p>
    <w:p w14:paraId="04441C77" w14:textId="77777777" w:rsidR="00131EDC" w:rsidRPr="008C2FBE" w:rsidRDefault="00131EDC" w:rsidP="00131EDC">
      <w:pPr>
        <w:ind w:firstLine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e) Splnomocnení zástupcovia Európskej Komisie a Európskeho dvora audítorov;</w:t>
      </w:r>
    </w:p>
    <w:p w14:paraId="4404C544" w14:textId="77777777" w:rsidR="00131EDC" w:rsidRPr="008C2FBE" w:rsidRDefault="00131EDC" w:rsidP="00131EDC">
      <w:pPr>
        <w:ind w:firstLine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f) Orgán zabezpečujúci ochranu finančných záujmov EÚ;</w:t>
      </w:r>
    </w:p>
    <w:p w14:paraId="061098D9" w14:textId="77777777" w:rsidR="00131EDC" w:rsidRPr="008C2FBE" w:rsidRDefault="00131EDC" w:rsidP="00131EDC">
      <w:pPr>
        <w:ind w:left="708"/>
        <w:rPr>
          <w:rFonts w:ascii="Tahoma" w:hAnsi="Tahoma" w:cs="Tahoma"/>
          <w:bCs/>
          <w:sz w:val="20"/>
          <w:szCs w:val="20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g) Osoby prizvané orgánmi uvedenými v písmenách a) až f) v súlade s príslušnými právnymi predpismi SR a právnymi aktmi EÚ.</w:t>
      </w:r>
    </w:p>
    <w:p w14:paraId="45C479D3" w14:textId="77777777" w:rsidR="00131EDC" w:rsidRPr="007A00D7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VIII.</w:t>
      </w:r>
    </w:p>
    <w:p w14:paraId="1D8267F3" w14:textId="77777777" w:rsidR="00131EDC" w:rsidRPr="004806D6" w:rsidRDefault="00131EDC" w:rsidP="00131ED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Záverečné ustanovenia</w:t>
      </w:r>
    </w:p>
    <w:p w14:paraId="2EDA9604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2B9EEE6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Zmluva nadobúda platnosť dňom jej podpísania zmluvnými stranami a účinnosť dňom nasledujúcim po dni jej zverejnenia v Centrálnom registri zmlúv vedenom Úradom vlády SR podľa § 47a ods. 1 zákona č. 40/1964 Zb. Občiansky zákonník v znení neskorších predpisov v nadväznosti na § 5a ods. 1 a 6 zákona č. 211/2000 Z. z. o slobodnom prístupe k informáciám a o zmene a doplnení niektorých zákonov  v znení neskorších predpisov (ďalej len „zákon č. 211/2000 Z. z.“).</w:t>
      </w:r>
    </w:p>
    <w:p w14:paraId="020EA00F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Ak sa niektorá časť Zmluvy stane neplatnou, nerobí táto skutočnosť neplatnou celú zmluvu. Zmluvné strany sa dohodli, že v takomto prípade vynaložia maximálne úsilie na konvalidáciu neplatnej časti Zmluvy. </w:t>
      </w:r>
    </w:p>
    <w:p w14:paraId="061F2343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Každá zmluvná strana je povinná oznámiť druhej zmluvnej strane zmenu svojich identifikačných údajov uvedených v záhlaví tejto zmluvy do 5 (piatich) pracovných dní odo dňa, kedy k tejto zmene došlo. </w:t>
      </w:r>
    </w:p>
    <w:p w14:paraId="73988393" w14:textId="77777777" w:rsidR="00131EDC" w:rsidRPr="0009118F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09118F">
        <w:rPr>
          <w:rFonts w:ascii="Tahoma" w:eastAsia="Times New Roman" w:hAnsi="Tahoma" w:cs="Tahoma"/>
          <w:sz w:val="20"/>
          <w:szCs w:val="20"/>
          <w:lang w:eastAsia="sk-SK"/>
        </w:rPr>
        <w:tab/>
        <w:t>Táto Zmluva o dielo nadobúda platnosť dňom jej podpisu obidvoma zmluvnými stranami a účinnosť po splnení nasledovných podmienok:</w:t>
      </w:r>
    </w:p>
    <w:p w14:paraId="3CFCA51D" w14:textId="77777777" w:rsidR="00131EDC" w:rsidRPr="0009118F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09118F">
        <w:rPr>
          <w:rFonts w:ascii="Tahoma" w:eastAsia="Times New Roman" w:hAnsi="Tahoma" w:cs="Tahoma"/>
          <w:sz w:val="20"/>
          <w:szCs w:val="20"/>
          <w:lang w:eastAsia="sk-SK"/>
        </w:rPr>
        <w:t>- zverejnenie zmluvy v súlade s §47a ods. 1 Občianskeho zákonníka,</w:t>
      </w:r>
    </w:p>
    <w:p w14:paraId="43572ADE" w14:textId="77777777" w:rsidR="00131EDC" w:rsidRPr="0009118F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09118F">
        <w:rPr>
          <w:rFonts w:ascii="Tahoma" w:eastAsia="Times New Roman" w:hAnsi="Tahoma" w:cs="Tahoma"/>
          <w:sz w:val="20"/>
          <w:szCs w:val="20"/>
          <w:lang w:eastAsia="sk-SK"/>
        </w:rPr>
        <w:t xml:space="preserve">- objednávateľovi budú preukázateľne pridelené finančné prostriedky na krytie nákladov na nadobudnutie predmetu zákazky, </w:t>
      </w:r>
    </w:p>
    <w:p w14:paraId="02145E9E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09118F">
        <w:rPr>
          <w:rFonts w:ascii="Tahoma" w:eastAsia="Times New Roman" w:hAnsi="Tahoma" w:cs="Tahoma"/>
          <w:sz w:val="20"/>
          <w:szCs w:val="20"/>
          <w:lang w:eastAsia="sk-SK"/>
        </w:rPr>
        <w:t>- proces tohto verejného obstarávania bude preukázateľne schválený poskytovateľom finančných prostriedkov na krytie nákladov na nadobudnutie predmetu zákazky, tzv. dňom doručenia kladnej správy zo štandardnej ex-post kontroly verejného obstarávania od poskytovateľa.</w:t>
      </w:r>
    </w:p>
    <w:p w14:paraId="627E9050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5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Zmluvné strany zhodne prehlasujú, že túto Zmluvu pred jej podpísaním prečítali, jej ustanoveniam porozumeli, zmluva bola uzatvorená po vzájomnom prerokovaní, že nebola uzatvorená v tiesni, ani za inak jednostranne nevýhodných podmienok a na znak súhlasu ju vlastnoručne podpisujú.</w:t>
      </w:r>
    </w:p>
    <w:p w14:paraId="2C7340C1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6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Práva a povinnosti neupravené touto zmluvou sa budú riadiť príslušnými ustanoveniami obchodného zákonníka a všeobecne záväznými právnymi predpismi účinnými v Slovenskej republike. </w:t>
      </w:r>
    </w:p>
    <w:p w14:paraId="5C8807F9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7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Akékoľvek zmeny a dodatky k Zmluve je možné uskutočniť len v súlade s § 18 zákona č. 343/2015 Z. z.  o verejnom obstarávaní a vo forme písomných dodatkov podpísaných obidvomi zmluvnými stranami. </w:t>
      </w:r>
    </w:p>
    <w:p w14:paraId="69A6CFD2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7.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Táto zmluva je vyhotovená v štyroch rovnopisoch, z ktorých jeden rovnopis je určený pre predávajúceho a tri rovnopisy pre kupujúceho. </w:t>
      </w:r>
    </w:p>
    <w:p w14:paraId="3F7F8880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AA46ED8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Za kupujúceho: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   Za predávajúceho:</w:t>
      </w:r>
    </w:p>
    <w:p w14:paraId="313D0DDD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</w:r>
    </w:p>
    <w:p w14:paraId="0E49B65F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V</w:t>
      </w:r>
      <w:r>
        <w:rPr>
          <w:rFonts w:ascii="Tahoma" w:eastAsia="Times New Roman" w:hAnsi="Tahoma" w:cs="Tahoma"/>
          <w:sz w:val="20"/>
          <w:szCs w:val="20"/>
          <w:lang w:eastAsia="sk-SK"/>
        </w:rPr>
        <w:t>o Vechci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dňa ..........................                                V ........................ dňa .............................</w:t>
      </w:r>
    </w:p>
    <w:p w14:paraId="3CE6213F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3963358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43C9F6C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............................................................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 </w:t>
      </w:r>
      <w:r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................................................................</w:t>
      </w:r>
    </w:p>
    <w:p w14:paraId="74BCADA6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sz w:val="20"/>
          <w:szCs w:val="20"/>
          <w:lang w:eastAsia="sk-SK"/>
        </w:rPr>
        <w:t xml:space="preserve">Ing. Viktor </w:t>
      </w:r>
      <w:proofErr w:type="spellStart"/>
      <w:r w:rsidRPr="00F50EE0">
        <w:rPr>
          <w:rFonts w:ascii="Tahoma" w:eastAsia="Times New Roman" w:hAnsi="Tahoma" w:cs="Tahoma"/>
          <w:sz w:val="20"/>
          <w:szCs w:val="20"/>
          <w:lang w:eastAsia="sk-SK"/>
        </w:rPr>
        <w:t>Wiedermann</w:t>
      </w:r>
      <w:proofErr w:type="spellEnd"/>
      <w:r w:rsidRPr="00F50EE0">
        <w:rPr>
          <w:rFonts w:ascii="Tahoma" w:eastAsia="Times New Roman" w:hAnsi="Tahoma" w:cs="Tahoma"/>
          <w:sz w:val="20"/>
          <w:szCs w:val="20"/>
          <w:lang w:eastAsia="sk-SK"/>
        </w:rPr>
        <w:t>, primátor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 </w:t>
      </w:r>
    </w:p>
    <w:p w14:paraId="055EBB16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                       </w:t>
      </w:r>
    </w:p>
    <w:p w14:paraId="1E3BDF2F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9EDDDA5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Prílohy ku Kúpnej zmluve:</w:t>
      </w:r>
    </w:p>
    <w:p w14:paraId="355CFF66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BBEBAA7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Príloha č. 1: Špecifikácia predmetu kúpy</w:t>
      </w:r>
      <w:r>
        <w:rPr>
          <w:rFonts w:ascii="Tahoma" w:eastAsia="Times New Roman" w:hAnsi="Tahoma" w:cs="Tahoma"/>
          <w:sz w:val="20"/>
          <w:szCs w:val="20"/>
          <w:lang w:eastAsia="sk-SK"/>
        </w:rPr>
        <w:t xml:space="preserve"> totožná s prílohou č. 5 SP</w:t>
      </w:r>
    </w:p>
    <w:p w14:paraId="6F0B8742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850F314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1E7E261F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73B94EA3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5F2C1D54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448A02BC" w14:textId="270AAA18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Príloha č. 1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KZ </w:t>
      </w:r>
      <w:r w:rsidRPr="004561AB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totožná s prílohou č. 5 SP</w:t>
      </w:r>
    </w:p>
    <w:p w14:paraId="7D97B02C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3F4E8BEF" w14:textId="77777777" w:rsidR="00131EDC" w:rsidRPr="004806D6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Špecifikácia predmetu kúpy</w:t>
      </w:r>
    </w:p>
    <w:p w14:paraId="435B24B8" w14:textId="77777777" w:rsidR="00131EDC" w:rsidRPr="00D83631" w:rsidRDefault="00131EDC" w:rsidP="00131EDC">
      <w:pPr>
        <w:pStyle w:val="Odsekzoznamu"/>
        <w:rPr>
          <w:rFonts w:ascii="Tahoma" w:hAnsi="Tahoma" w:cs="Tahoma"/>
          <w:sz w:val="20"/>
          <w:szCs w:val="20"/>
        </w:rPr>
      </w:pPr>
    </w:p>
    <w:p w14:paraId="1A9C78F8" w14:textId="77777777" w:rsidR="00131EDC" w:rsidRPr="00DC6771" w:rsidRDefault="00131EDC" w:rsidP="00131EDC">
      <w:pPr>
        <w:tabs>
          <w:tab w:val="left" w:pos="426"/>
        </w:tabs>
        <w:spacing w:after="0"/>
        <w:ind w:left="426" w:hanging="426"/>
        <w:jc w:val="both"/>
        <w:rPr>
          <w:b/>
          <w:bCs/>
          <w:sz w:val="24"/>
          <w:szCs w:val="24"/>
        </w:rPr>
      </w:pPr>
      <w:r w:rsidRPr="00DC6771">
        <w:rPr>
          <w:rFonts w:ascii="Tahoma" w:hAnsi="Tahoma" w:cs="Tahoma"/>
          <w:b/>
          <w:bCs/>
          <w:sz w:val="24"/>
          <w:szCs w:val="24"/>
          <w:lang w:eastAsia="sk-SK"/>
        </w:rPr>
        <w:t>Popis</w:t>
      </w:r>
      <w:r>
        <w:rPr>
          <w:rFonts w:ascii="Tahoma" w:hAnsi="Tahoma" w:cs="Tahoma"/>
          <w:b/>
          <w:bCs/>
          <w:sz w:val="24"/>
          <w:szCs w:val="24"/>
          <w:lang w:eastAsia="sk-SK"/>
        </w:rPr>
        <w:t xml:space="preserve"> jednotlivých položiek</w:t>
      </w:r>
      <w:r w:rsidRPr="00DC6771">
        <w:rPr>
          <w:b/>
          <w:bCs/>
          <w:sz w:val="24"/>
          <w:szCs w:val="24"/>
        </w:rPr>
        <w:t xml:space="preserve"> </w:t>
      </w:r>
    </w:p>
    <w:p w14:paraId="7FD97890" w14:textId="77777777" w:rsidR="00131EDC" w:rsidRDefault="00131EDC" w:rsidP="00131EDC">
      <w:pPr>
        <w:tabs>
          <w:tab w:val="left" w:pos="426"/>
        </w:tabs>
        <w:spacing w:after="0"/>
        <w:ind w:left="426" w:hanging="426"/>
        <w:jc w:val="both"/>
      </w:pPr>
      <w:r>
        <w:tab/>
      </w:r>
    </w:p>
    <w:p w14:paraId="54F32E8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  <w:lang w:eastAsia="sk-SK"/>
        </w:rPr>
      </w:pPr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>1. Veľkoobjemový kontajner zatvorený</w:t>
      </w:r>
    </w:p>
    <w:p w14:paraId="104D324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Funkcia</w:t>
      </w:r>
    </w:p>
    <w:p w14:paraId="7C8EDF4D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kontajner určený na zber a zvoz komunálneho, priemyselného a ďalších odpadov</w:t>
      </w:r>
    </w:p>
    <w:p w14:paraId="1019837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Jednotka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Minimum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Maximum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Presne</w:t>
      </w:r>
    </w:p>
    <w:p w14:paraId="3DD419E8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Počet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2</w:t>
      </w:r>
    </w:p>
    <w:p w14:paraId="0CF2B84B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Objem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m3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6,9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7,1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5694D502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Hrúbka materiálu podlahy (oceľ. 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pl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>.)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26BC9DA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Hrúbka čiel a bokov (oceľový plech)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3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2CF9913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Nosnosť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kg/m3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650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7D44107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Hodnota / charakteristika</w:t>
      </w:r>
    </w:p>
    <w:p w14:paraId="3738954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Typ kontajnera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zatvorený</w:t>
      </w:r>
    </w:p>
    <w:p w14:paraId="10C28102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Veká sú vybavené držiakmi s prackou s možnosťou uzamknutia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10DBEB8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 odistení sa veko samo zdvíha a je nadľahčované pružinovým mechanizmom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5FE6ECD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Retiazka k ľahkému pritiahnutiu veka.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39199FD2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Zosilnenie  kontajnera a ochrana podlahy pred koróziou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2715045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Symetrické  prevedenie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6C5481A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Kontajner je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stohovateľný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(otvorený - otvorený ; otvorený – zatvorený)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00FDD948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Poklop kontajnera je z plechu, na pružinách, ľahké zdvíhanie, zostáva v zvolenej polohe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25853FE7" w14:textId="77777777" w:rsidR="00131EDC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Povrchovo upravený minimálne 2x základným syntetickým nástrekom z vonkajšej strany minimálne  2x základným syntetickým nástrekom a minimálne  2x vrchným syntetickým nástrekom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03F142D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</w:p>
    <w:p w14:paraId="599EAAE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  <w:lang w:eastAsia="sk-SK"/>
        </w:rPr>
      </w:pPr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 xml:space="preserve">  2. Veľkoobjemový kontajner otvorený</w:t>
      </w:r>
    </w:p>
    <w:p w14:paraId="370F523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Funkcia</w:t>
      </w:r>
    </w:p>
    <w:p w14:paraId="61D21EE2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kontajner určený na zber a zvoz komunálneho, priemyselného a ďalších odpadov</w:t>
      </w:r>
    </w:p>
    <w:p w14:paraId="54F7BD8F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Jednotka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Minimum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Maximum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Presne</w:t>
      </w:r>
    </w:p>
    <w:p w14:paraId="3F3001A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Počet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2</w:t>
      </w:r>
    </w:p>
    <w:p w14:paraId="2FBC09F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Objem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m3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6,9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7,1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5BD6CEE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Hrúbka materiálu podlahy (oceľový plech)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5ACB3D2B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Hrúbka čiel a bokov (oceľový plech)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3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41F673A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Nosnosť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kg/m3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650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26BF05F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Hodnota / charakteristika</w:t>
      </w:r>
    </w:p>
    <w:p w14:paraId="09548EBB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Typ kontajnera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otvorený</w:t>
      </w:r>
    </w:p>
    <w:p w14:paraId="0BF43FAE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Podlaha kontajnera je zo spodnej strany vystužená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343B9BF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Zosilnenie  kontajnera a ochrana podlahy pred koróziou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6DDB8E4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Symetrické  prevedenie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1AEE061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Kontajner je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stohovateľný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(otvorený - otvorený ; otvorený – zatvorený)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386BB715" w14:textId="77777777" w:rsidR="00131EDC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Povrchovo upravený minimálne 2x základným syntetickým nástrekom z vonkajšej strany minimálne  2x základným syntetickým nástrekom a minimálne  2x vrchným syntetickým nástrekom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175B729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</w:p>
    <w:p w14:paraId="2A484CD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  <w:lang w:eastAsia="sk-SK"/>
        </w:rPr>
      </w:pPr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 xml:space="preserve">  3. Veľkoobjemový kontajner so sklopným čelom</w:t>
      </w:r>
    </w:p>
    <w:p w14:paraId="32B8DE9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Funkcia</w:t>
      </w:r>
    </w:p>
    <w:p w14:paraId="793F7AA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kontajner určený na zber a zvoz komunálneho, priemyselného a ďalších odpadov</w:t>
      </w:r>
    </w:p>
    <w:p w14:paraId="13513CED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Jednotka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Minimum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Maximum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Presne</w:t>
      </w:r>
    </w:p>
    <w:p w14:paraId="2E9B051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Počet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2</w:t>
      </w:r>
    </w:p>
    <w:p w14:paraId="0C1E6D7E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Objem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m3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6,9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7,1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65B281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Nosnosť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kg/m3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650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721E698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Hrúbka materiálu podlahy (oceľ.pl.)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13C33218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Hrúbka čiel a bokov (oceľový plech)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3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4265724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Hodnota / charakteristika</w:t>
      </w:r>
    </w:p>
    <w:p w14:paraId="48DEB49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Typ kontajnera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so sklopným čelom</w:t>
      </w:r>
    </w:p>
    <w:p w14:paraId="22C1C1D2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Zosilnenie  kontajnera a ochrana podlahy pred koróziou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7E355008" w14:textId="77777777" w:rsidR="00131EDC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Povrchovo upravený minimálne 2x základným syntetickým nástrekom z vonkajšej strany minimálne  2x základným syntetickým nástrekom a minimálne  2x vrchným syntetickým nástrekom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5E4C2C5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</w:p>
    <w:p w14:paraId="2B4D823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  <w:lang w:eastAsia="sk-SK"/>
        </w:rPr>
      </w:pPr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 xml:space="preserve">  4. Traktor</w:t>
      </w:r>
    </w:p>
    <w:p w14:paraId="578A0AF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Funkcia</w:t>
      </w:r>
    </w:p>
    <w:p w14:paraId="65D3976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Traktor pre potreby objednávateľa</w:t>
      </w:r>
    </w:p>
    <w:p w14:paraId="0163EC9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Jednotka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Minimum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Maximum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Presne</w:t>
      </w:r>
    </w:p>
    <w:p w14:paraId="717809B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Počet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</w:t>
      </w:r>
    </w:p>
    <w:p w14:paraId="251A69EF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Počet valcov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15EC5C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Objem motora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ccm3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3700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2BD60F81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Výkon motora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kW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70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4E1D81C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Plazivé rýchlosti od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m/hod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140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5D08CAA8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Zdvih zadného trojbodového závesu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kg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4 100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35536DE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hydraulické okruhy vzadu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3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5CAB9C0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Nádrž na AD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Blue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- objem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l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3E8D3DA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Palivová nádrž - objem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l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4B827D8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Maximálna rýchlosť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km/hod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35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6817037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Hodnota / charakteristika</w:t>
      </w:r>
    </w:p>
    <w:p w14:paraId="55ED522F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Chladenie vodu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0C76C06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Common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rail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systém CRS a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recirkulácia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výfukových plynov EGR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42BEDA8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Ad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Blue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2ED3052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4 ventile na valec, priame vstrekovanie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7078756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Aktívny filter pevných častíc DPF, SCR katalyzátor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583D46B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Synchronizovaná prevodovka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minimálne 30 rýchlostí dopredu / 30 dozadu</w:t>
      </w:r>
    </w:p>
    <w:p w14:paraId="41CEA0D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Spínač spojky na riadiacej páke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2EFD211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Elektrohydraulický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reverz radenie pod zaťažením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3FEB1FAF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Rozsah rýchlostných stupňov v 3 rozsahoch –plazivý, pracovný, cestný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3A2B5C7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Parkovací zámok – brzda prevodových stupňov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2C87C7B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Zadná uzávierka diferenciálu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7005293E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Vývodový hriadeľ zapínateľný pod zaťažením –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elektrohydraulicky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110C1C1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Vzduchom odpružené sedadlo s opierkami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189EA63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Sedačka spolujazdca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195AD86F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Nastaviteľný volant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4D2DCF0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Klimatizácia a kúrenie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716B011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Vzduchové brzdy na príves 2 hadicové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minimálne 2 hadicové</w:t>
      </w:r>
    </w:p>
    <w:p w14:paraId="31151A1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Kolesá predné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minimálne 360/70R24</w:t>
      </w:r>
    </w:p>
    <w:p w14:paraId="11966BED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kolesá zadné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minimálne 480/70R34</w:t>
      </w:r>
    </w:p>
    <w:p w14:paraId="52B723D6" w14:textId="77777777" w:rsidR="00131EDC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hydraulický okruh vpredu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minimálne 1</w:t>
      </w:r>
    </w:p>
    <w:p w14:paraId="56E6A02F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</w:p>
    <w:p w14:paraId="689C03F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  </w:t>
      </w:r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>5. Čelný nakladač k traktoru s lopatou</w:t>
      </w:r>
    </w:p>
    <w:p w14:paraId="444FF85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Funkcia</w:t>
      </w:r>
    </w:p>
    <w:p w14:paraId="4AF7CA0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Čelný nakladač musí byť použiteľný a plne funkčný pre traktor uvedený v položke č. 4.</w:t>
      </w:r>
    </w:p>
    <w:p w14:paraId="1F0E118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Jednotka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Minimum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Maximum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Presne</w:t>
      </w:r>
    </w:p>
    <w:p w14:paraId="79C387F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Čelný nakladač počet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</w:t>
      </w:r>
    </w:p>
    <w:p w14:paraId="5D42F3D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Lopata počet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6C91E12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Kapacita zdvihu hore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kg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1 800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3377E27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Nakladacia výška  v oku nakladača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3 600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19380A1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nakladacia výška na hrane lopaty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3 300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15E898F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Pracovná šírka lopaty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cm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160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1740BF1B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Hodnota / charakteristika</w:t>
      </w:r>
    </w:p>
    <w:p w14:paraId="29F028F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Ovládanie nakladača pomocou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yoisticku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7D5FF0AE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Rýchloupínací záves pre montáž a demontáž z traktora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64A12D7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Euro rýchlo upínacie prvky pre uchytenie príslušenstva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1659D13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Oporné odstavné nohy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0EBC4AE1" w14:textId="77777777" w:rsidR="00131EDC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Paraelogram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6891650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</w:p>
    <w:p w14:paraId="2CDE1F8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  <w:lang w:eastAsia="sk-SK"/>
        </w:rPr>
      </w:pPr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 xml:space="preserve">  6. Ramenový nosič kontajnerov dvojnápravový s podvozkom</w:t>
      </w:r>
    </w:p>
    <w:p w14:paraId="606C514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Funkcia</w:t>
      </w:r>
    </w:p>
    <w:p w14:paraId="36775628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nosič kontajnerov s podvozkom musí byť použiteľný a plne funkčný s traktorom uvedeným v položke č. 4.</w:t>
      </w:r>
    </w:p>
    <w:p w14:paraId="1B3100F1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Jednotka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Minimum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Maximum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Presne</w:t>
      </w:r>
    </w:p>
    <w:p w14:paraId="41FDF12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Podvozok ramenového nosiča kontajnerov,</w:t>
      </w:r>
    </w:p>
    <w:p w14:paraId="4619F3B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nový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 xml:space="preserve"> 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</w:t>
      </w:r>
    </w:p>
    <w:p w14:paraId="6CA8497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Dĺžka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6 000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F172FB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Šírka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2 550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78EAFC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Pohotovostná hmotnosť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kg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2 200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7FA9B3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Užitočná povolená hmotnosť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kg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13 000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34218E1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Celková hmotnosť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kg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15 000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654943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Rýchlosť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km/hod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75C6107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Nadstavba ramenového nosiča kontajnerov,</w:t>
      </w:r>
    </w:p>
    <w:p w14:paraId="4A7277F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 nová, počet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</w:t>
      </w:r>
    </w:p>
    <w:p w14:paraId="2470938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Kapacitu zdvihu bez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výsuvu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kg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8 500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10 500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DD7506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Hmotnosť nadstavby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kg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2 000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2 900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183403B1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dosah ramien z pod úrovne terénu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750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1E7E5E5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Hodnota / charakteristika</w:t>
      </w:r>
    </w:p>
    <w:p w14:paraId="70F5FC8E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požiadavka na podvozok ramenového nosiča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 xml:space="preserve">brzdy prevádzkové vzduchové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dvojhadicové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>, brzdy parkovacie ručná mechanická</w:t>
      </w:r>
    </w:p>
    <w:p w14:paraId="27E6C25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požiadavka na podvozok ramenového nosiča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náprava typu tandem</w:t>
      </w:r>
    </w:p>
    <w:p w14:paraId="5AB9FC5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požiadavka na nadstavbu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 xml:space="preserve">vysokopevnostné reťaze so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skracovacími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a závesnými členmi dva háky s poistkami pre zachytenie kontejnerov pri vysypávaní</w:t>
      </w:r>
    </w:p>
    <w:p w14:paraId="2C1257B2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požiadavka na nadstavbu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manuálne ovládanie na ľavej strane, ovládanie z kabíny – elektrické, zrýchľovacia sekcia</w:t>
      </w:r>
    </w:p>
    <w:p w14:paraId="56BB031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požiadavka na nadstavbu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 xml:space="preserve">samostatné ovládanie výsuvných opier,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totalcentral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stop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tlačítko</w:t>
      </w:r>
      <w:proofErr w:type="spellEnd"/>
    </w:p>
    <w:p w14:paraId="5F72180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požiadavka na nadstavbu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elektrovýbava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(12V) a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dovybavenie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nadstavby podľa vyhlášky hydraulické čerpadlo, nádrž na hydraulický olej spolu s filtračným systémom</w:t>
      </w:r>
    </w:p>
    <w:p w14:paraId="3711288D" w14:textId="77777777" w:rsidR="00131EDC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požiadavka na nadstavbu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 xml:space="preserve">konštrukcia pieskovaná a ošetrená základným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protikorozným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náterom</w:t>
      </w:r>
    </w:p>
    <w:p w14:paraId="284D78C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</w:p>
    <w:p w14:paraId="3F20003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  </w:t>
      </w:r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>7. Traktorový jednonápravový náves s trojstranným vyklápaním</w:t>
      </w:r>
    </w:p>
    <w:p w14:paraId="49B4996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Funkcia</w:t>
      </w:r>
    </w:p>
    <w:p w14:paraId="306E5F2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Jednonápravový náves musí byť použiteľný a plne funkčný pre traktor uvedený v položke č. 4</w:t>
      </w:r>
    </w:p>
    <w:p w14:paraId="15447D3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Jednotka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Minimum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Maximum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Presne</w:t>
      </w:r>
    </w:p>
    <w:p w14:paraId="7F843CA2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traktorový príves s vyklápaním na tri strany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</w:t>
      </w:r>
    </w:p>
    <w:p w14:paraId="0F16FFA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počet náprav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05A5342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nosnosť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kg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4 900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2438B73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ložná plocha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m2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7,5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2ED8665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ložný objem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m3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7,0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3EDBA8F2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výška ložnej plochy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1 200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BED175F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rozchod kolies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1 450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1 550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21A6479E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uhol vyklápania dozadu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stupeň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3164368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uhol vyklápania do strán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stupeň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45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8249971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výška bočníc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500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7F1F416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Maximálna rýchlosť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km/hod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35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6D1D8DA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Hodnota / charakteristika</w:t>
      </w:r>
    </w:p>
    <w:p w14:paraId="21CF86CD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kovové dvojité bočnice (1.a 2. rad min. 500 mm)s možnosťou otvárania zvrchu a zospodu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31731F32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predné ťažné oko nastaviteľné pomocou prednej opornej nohy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288087E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dvojkruhový brzdový systém  s ručnou parkovacou brzdou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65EA4803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parkovacia brzda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67D9838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Oporná odstavná noha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1E9826EB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Osvetlenie pre jazdu na pozemných komunikáciách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4E19BA6B" w14:textId="77777777" w:rsidR="00131EDC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Zakladacie kliny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2</w:t>
      </w:r>
    </w:p>
    <w:p w14:paraId="4C118BC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</w:p>
    <w:p w14:paraId="582C93F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  <w:lang w:eastAsia="sk-SK"/>
        </w:rPr>
      </w:pPr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 xml:space="preserve">  8. </w:t>
      </w:r>
      <w:proofErr w:type="spellStart"/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>Štiepkovač</w:t>
      </w:r>
      <w:proofErr w:type="spellEnd"/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 xml:space="preserve"> drevnej hmoty k traktoru</w:t>
      </w:r>
    </w:p>
    <w:p w14:paraId="4134F41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Funkcia</w:t>
      </w:r>
    </w:p>
    <w:p w14:paraId="2785319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Štiepkovač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na drvenie kmeňov stromov, rôzneho drevného odpadu, konárov pri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spílovaní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stromov atď., určený k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štiepkovaniu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drevnej hmoty, na trojbodový záves traktora a poháňaný z kardanu od traktora.</w:t>
      </w:r>
    </w:p>
    <w:p w14:paraId="3BCCEEEF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Štiepkovač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musí byť použiteľný a plne funkčný s traktorom uvedeným v položke č. 4</w:t>
      </w:r>
    </w:p>
    <w:p w14:paraId="3FF728AE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Jednotka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Minimum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Maximum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Presne</w:t>
      </w:r>
    </w:p>
    <w:p w14:paraId="07E07D98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Štiepkovač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>, nový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</w:t>
      </w:r>
    </w:p>
    <w:p w14:paraId="4A3EF6A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Max. priemer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štiepkovaného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materiálu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160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6C89349D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Rotor - počet nožov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kus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2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66B463F8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Výkon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m3/hod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3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316C018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Hodnota / charakteristika</w:t>
      </w:r>
    </w:p>
    <w:p w14:paraId="1783691E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zavesenie na traktor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trojbodový záves</w:t>
      </w:r>
    </w:p>
    <w:p w14:paraId="27646BE8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Rozmer vstupného otvoru do rotora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minimálne   15x20 cm</w:t>
      </w:r>
    </w:p>
    <w:p w14:paraId="528C6C1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Počet podávacích valcov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minimálne 1 ks</w:t>
      </w:r>
    </w:p>
    <w:p w14:paraId="701C5D4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otočný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vyfukovací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komín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0B33C80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pohon z kardanu od traktora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5C8DC753" w14:textId="77777777" w:rsidR="00131EDC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nastavenie veľkosti štiepky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áno</w:t>
      </w:r>
    </w:p>
    <w:p w14:paraId="4624B4FC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</w:p>
    <w:p w14:paraId="09400EB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  <w:lang w:eastAsia="sk-SK"/>
        </w:rPr>
      </w:pPr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 xml:space="preserve">  9. Mobilná automobilová nápravová váha</w:t>
      </w:r>
    </w:p>
    <w:p w14:paraId="7981AD9D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Funkcia</w:t>
      </w:r>
    </w:p>
    <w:p w14:paraId="7EEE5B2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Prenosná nájazdová automobilová váha na nápravu pre zistenie zaťaženia kolies automobilov pre kontrolné váženie.</w:t>
      </w:r>
    </w:p>
    <w:p w14:paraId="192B5EB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Jed­not­ka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Mi­ni­mum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Ma­xi­mum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Pres­ne</w:t>
      </w:r>
    </w:p>
    <w:p w14:paraId="2FDCE526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Nápravová váha, nová, nepoužitá, počet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ks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</w:t>
      </w:r>
    </w:p>
    <w:p w14:paraId="484FC0C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plošiny/ platformy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ks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36A2F080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Rozmer vážiacej plochy: dĺžka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700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23F13B6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Rozmer vážiacej plochy: šírka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mm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450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78810DF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dĺžka káblov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m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9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A01F9B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Váživosť plošiny/ platformy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tona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10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08D525C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Váhový indikátor, nový, nepoužitý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ks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1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</w:p>
    <w:p w14:paraId="74168C98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i/>
          <w:iCs/>
          <w:sz w:val="20"/>
          <w:szCs w:val="20"/>
          <w:lang w:eastAsia="sk-SK"/>
        </w:rPr>
      </w:pP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>Technické vlastnosti</w:t>
      </w:r>
      <w:r w:rsidRPr="00110280">
        <w:rPr>
          <w:rFonts w:ascii="Tahoma" w:hAnsi="Tahoma" w:cs="Tahoma"/>
          <w:i/>
          <w:iCs/>
          <w:sz w:val="20"/>
          <w:szCs w:val="20"/>
          <w:lang w:eastAsia="sk-SK"/>
        </w:rPr>
        <w:tab/>
        <w:t>Hodnota / charakteristika</w:t>
      </w:r>
    </w:p>
    <w:p w14:paraId="201C8C7F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požiadavky na plošinu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>snímače a konektory s krytím IP 68, špeciálna protišmyková guma</w:t>
      </w:r>
    </w:p>
    <w:p w14:paraId="02469F8F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požiadavky na váhový indikátor</w:t>
      </w:r>
      <w:r w:rsidRPr="00110280">
        <w:rPr>
          <w:rFonts w:ascii="Tahoma" w:hAnsi="Tahoma" w:cs="Tahoma"/>
          <w:sz w:val="20"/>
          <w:szCs w:val="20"/>
          <w:lang w:eastAsia="sk-SK"/>
        </w:rPr>
        <w:tab/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Indikátor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v  kufríku so zabudovanou internou batériou a tlačiarňou</w:t>
      </w:r>
    </w:p>
    <w:p w14:paraId="6A63E5FF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požiadavky na váhový indikátor</w:t>
      </w:r>
      <w:r w:rsidRPr="00110280">
        <w:rPr>
          <w:rFonts w:ascii="Tahoma" w:hAnsi="Tahoma" w:cs="Tahoma"/>
          <w:sz w:val="20"/>
          <w:szCs w:val="20"/>
          <w:lang w:eastAsia="sk-SK"/>
        </w:rPr>
        <w:tab/>
        <w:t xml:space="preserve">vode odolná klávesnica, LCD displej, výška 25 mm, interná batéria, výdrž 70 hodín,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termo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tlačiareň na tlač vážnych lístkov, RS 232 rozhranie na pripojenie do PC</w:t>
      </w:r>
    </w:p>
    <w:p w14:paraId="157B588F" w14:textId="77777777" w:rsidR="00131EDC" w:rsidRPr="00BA63A2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lang w:eastAsia="sk-SK"/>
        </w:rPr>
      </w:pPr>
    </w:p>
    <w:p w14:paraId="3801262A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  <w:lang w:eastAsia="sk-SK"/>
        </w:rPr>
      </w:pPr>
      <w:r w:rsidRPr="00110280">
        <w:rPr>
          <w:rFonts w:ascii="Tahoma" w:hAnsi="Tahoma" w:cs="Tahoma"/>
          <w:b/>
          <w:bCs/>
          <w:sz w:val="20"/>
          <w:szCs w:val="20"/>
          <w:lang w:eastAsia="sk-SK"/>
        </w:rPr>
        <w:t>Osobitné požiadavky na plnenie</w:t>
      </w:r>
    </w:p>
    <w:p w14:paraId="1F21E649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  <w:lang w:eastAsia="sk-SK"/>
        </w:rPr>
      </w:pPr>
    </w:p>
    <w:p w14:paraId="728C4DDE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Vrátane dopravy na miesto plnenia a inštalácie na mieste plnenia.</w:t>
      </w:r>
    </w:p>
    <w:p w14:paraId="0B942534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Vrátane zaškolenia max. 3 osôb v rozsahu max. 3 hodiny</w:t>
      </w:r>
    </w:p>
    <w:p w14:paraId="4D63F091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Celý požadovaný tovar (dodávka ako celok) musí byť dodaný nový a nepoužitý a plne funkčný a</w:t>
      </w:r>
      <w:r>
        <w:rPr>
          <w:rFonts w:ascii="Tahoma" w:hAnsi="Tahoma" w:cs="Tahoma"/>
          <w:sz w:val="20"/>
          <w:szCs w:val="20"/>
          <w:lang w:eastAsia="sk-SK"/>
        </w:rPr>
        <w:t xml:space="preserve">  </w:t>
      </w:r>
      <w:r w:rsidRPr="00110280">
        <w:rPr>
          <w:rFonts w:ascii="Tahoma" w:hAnsi="Tahoma" w:cs="Tahoma"/>
          <w:sz w:val="20"/>
          <w:szCs w:val="20"/>
          <w:lang w:eastAsia="sk-SK"/>
        </w:rPr>
        <w:t>spôsobilý.</w:t>
      </w:r>
    </w:p>
    <w:p w14:paraId="0E10B8C1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Záruka na požadovaný dodaný traktor bez obmedzenia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Mh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je minimálne 24 mesiacov, na ostatný požadovaný dodaný tovar je minimálne 12 mesiacov.</w:t>
      </w:r>
    </w:p>
    <w:p w14:paraId="328C81EE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Všetky požadované prídavné zariadenia musia byť kompatibilné k požadovanému traktoru.</w:t>
      </w:r>
    </w:p>
    <w:p w14:paraId="53615BAE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 xml:space="preserve">Súčasťou dodávky tovaru je i odovzdanie dokladov v slovenskom, resp. českom jazyku vzťahujúcich sa na dodávaný tovar, ak sú nevyhnutné na jeho užívanie - manuál a ďalšie doklady (napr. </w:t>
      </w:r>
      <w:proofErr w:type="spellStart"/>
      <w:r w:rsidRPr="00110280">
        <w:rPr>
          <w:rFonts w:ascii="Tahoma" w:hAnsi="Tahoma" w:cs="Tahoma"/>
          <w:sz w:val="20"/>
          <w:szCs w:val="20"/>
          <w:lang w:eastAsia="sk-SK"/>
        </w:rPr>
        <w:t>sada</w:t>
      </w:r>
      <w:proofErr w:type="spellEnd"/>
      <w:r w:rsidRPr="00110280">
        <w:rPr>
          <w:rFonts w:ascii="Tahoma" w:hAnsi="Tahoma" w:cs="Tahoma"/>
          <w:sz w:val="20"/>
          <w:szCs w:val="20"/>
          <w:lang w:eastAsia="sk-SK"/>
        </w:rPr>
        <w:t xml:space="preserve"> príručiek a technologických postupov, preberací protokol, protokol o zaškolení, katalóg náhradných dielov a pod.) potrebné pre prevádzku jednotlivých zariadení podľa všeobecne platných predpisov a noriem, platných v čase dodania tovaru.</w:t>
      </w:r>
    </w:p>
    <w:p w14:paraId="59070258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Súčasťou dodávky traktora bude aj platný technický preukaz pre premávku na pozemných komunikáciách v SR.</w:t>
      </w:r>
    </w:p>
    <w:p w14:paraId="7CF1C587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Požaduje sa predložiť podrobný aktualizovaný rozpočet spolu s vlastným návrhom na plnenie predmetu zmluvy, teda s presnou špecifikáciou tovaru, ktorý bude predmetom dodania - uvedenie konkrétnej značky, výrobcu a typového označenia tovaru, ktorý bude predmetom dodania, na základe čoho sa preukáže splnenie požadovaných technických a iných požiadaviek na predmet zákazky do 5 dní od uzavretia zmluvy.</w:t>
      </w:r>
    </w:p>
    <w:p w14:paraId="6233CAE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Ide o zákazku spolufinancovanú z fondov EU (z Európskych štrukturálnych a investičných fondov).</w:t>
      </w:r>
    </w:p>
    <w:p w14:paraId="77FBA0F5" w14:textId="77777777" w:rsidR="00131EDC" w:rsidRPr="00110280" w:rsidRDefault="00131EDC" w:rsidP="00131EDC">
      <w:p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  <w:lang w:eastAsia="sk-SK"/>
        </w:rPr>
      </w:pPr>
      <w:r w:rsidRPr="00110280">
        <w:rPr>
          <w:rFonts w:ascii="Tahoma" w:hAnsi="Tahoma" w:cs="Tahoma"/>
          <w:sz w:val="20"/>
          <w:szCs w:val="20"/>
          <w:lang w:eastAsia="sk-SK"/>
        </w:rPr>
        <w:t>Dodávateľ môže vždy ponúknuť aj ekvivalentné plnenie. Ekvivalentom sa rozumie rovnocenná náhrada. Dodávateľ môže ponúknuť aj kvalitatívne lepšie plnenie.</w:t>
      </w:r>
    </w:p>
    <w:p w14:paraId="0B5ADB2E" w14:textId="77777777" w:rsidR="00131EDC" w:rsidRDefault="00131EDC" w:rsidP="00131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1"/>
          <w:szCs w:val="31"/>
        </w:rPr>
      </w:pPr>
    </w:p>
    <w:p w14:paraId="37973713" w14:textId="77777777" w:rsidR="00131EDC" w:rsidRPr="00D83631" w:rsidRDefault="00131EDC" w:rsidP="00131EDC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3F2892B1" w14:textId="77777777" w:rsidR="00131EDC" w:rsidRPr="00D83631" w:rsidRDefault="00131EDC" w:rsidP="00131EDC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12907263" w14:textId="77777777" w:rsidR="00131EDC" w:rsidRPr="00D83631" w:rsidRDefault="00131EDC" w:rsidP="00131EDC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4A80EA86" w14:textId="77777777" w:rsidR="00131EDC" w:rsidRPr="00D83631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4EB1F71D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1C61E49C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28BFCAD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F69680A" w14:textId="77777777" w:rsidR="00131EDC" w:rsidRDefault="00131EDC" w:rsidP="00131ED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894A7A1" w14:textId="77777777" w:rsidR="00131EDC" w:rsidRDefault="00131EDC"/>
    <w:sectPr w:rsidR="00131E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26C7" w14:textId="77777777" w:rsidR="009B3EA0" w:rsidRDefault="009B3EA0" w:rsidP="00131EDC">
      <w:pPr>
        <w:spacing w:after="0" w:line="240" w:lineRule="auto"/>
      </w:pPr>
      <w:r>
        <w:separator/>
      </w:r>
    </w:p>
  </w:endnote>
  <w:endnote w:type="continuationSeparator" w:id="0">
    <w:p w14:paraId="7E1335C1" w14:textId="77777777" w:rsidR="009B3EA0" w:rsidRDefault="009B3EA0" w:rsidP="0013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6817617"/>
      <w:docPartObj>
        <w:docPartGallery w:val="Page Numbers (Bottom of Page)"/>
        <w:docPartUnique/>
      </w:docPartObj>
    </w:sdtPr>
    <w:sdtContent>
      <w:p w14:paraId="4CC62361" w14:textId="7156D52B" w:rsidR="00131EDC" w:rsidRDefault="00131EDC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AFAEDA8" wp14:editId="3C1521AE">
                  <wp:extent cx="5467350" cy="45085"/>
                  <wp:effectExtent l="9525" t="9525" r="0" b="2540"/>
                  <wp:docPr id="1" name="Vývojový diagram: rozhodnuti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17F1A0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8480C23" w14:textId="22C8183E" w:rsidR="00131EDC" w:rsidRDefault="00131EDC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4672E9" w14:textId="708D7FAB" w:rsidR="00131EDC" w:rsidRDefault="00131EDC">
    <w:pPr>
      <w:pStyle w:val="Pta"/>
    </w:pPr>
    <w:r>
      <w:t>Verzia2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989C" w14:textId="77777777" w:rsidR="009B3EA0" w:rsidRDefault="009B3EA0" w:rsidP="00131EDC">
      <w:pPr>
        <w:spacing w:after="0" w:line="240" w:lineRule="auto"/>
      </w:pPr>
      <w:r>
        <w:separator/>
      </w:r>
    </w:p>
  </w:footnote>
  <w:footnote w:type="continuationSeparator" w:id="0">
    <w:p w14:paraId="478F61DC" w14:textId="77777777" w:rsidR="009B3EA0" w:rsidRDefault="009B3EA0" w:rsidP="0013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463B" w14:textId="77777777" w:rsidR="00131EDC" w:rsidRDefault="00131EDC" w:rsidP="00131EDC">
    <w:pPr>
      <w:spacing w:after="0"/>
      <w:jc w:val="center"/>
      <w:rPr>
        <w:rFonts w:ascii="Tahoma" w:eastAsia="Times New Roman" w:hAnsi="Tahoma" w:cs="Tahoma"/>
        <w:b/>
        <w:sz w:val="24"/>
        <w:szCs w:val="24"/>
        <w:lang w:eastAsia="sk-SK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4CD331" wp14:editId="0A4EE289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728345" cy="913765"/>
          <wp:effectExtent l="0" t="0" r="0" b="635"/>
          <wp:wrapTight wrapText="bothSides">
            <wp:wrapPolygon edited="0">
              <wp:start x="0" y="0"/>
              <wp:lineTo x="0" y="21165"/>
              <wp:lineTo x="20903" y="21165"/>
              <wp:lineTo x="20903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6DFA09" w14:textId="77777777" w:rsidR="00131EDC" w:rsidRDefault="00131EDC" w:rsidP="00131EDC">
    <w:pPr>
      <w:spacing w:after="0"/>
      <w:rPr>
        <w:rFonts w:ascii="Tahoma" w:eastAsia="Times New Roman" w:hAnsi="Tahoma" w:cs="Tahoma"/>
        <w:b/>
        <w:sz w:val="28"/>
        <w:szCs w:val="28"/>
        <w:lang w:eastAsia="sk-SK"/>
      </w:rPr>
    </w:pPr>
    <w:r>
      <w:rPr>
        <w:rFonts w:ascii="Tahoma" w:eastAsia="Times New Roman" w:hAnsi="Tahoma" w:cs="Tahoma"/>
        <w:b/>
        <w:sz w:val="28"/>
        <w:szCs w:val="28"/>
        <w:lang w:eastAsia="sk-SK"/>
      </w:rPr>
      <w:t xml:space="preserve">Obec Vechec, </w:t>
    </w:r>
    <w:r w:rsidRPr="003A7BEB">
      <w:rPr>
        <w:rFonts w:ascii="Tahoma" w:eastAsia="Times New Roman" w:hAnsi="Tahoma" w:cs="Tahoma"/>
        <w:b/>
        <w:sz w:val="28"/>
        <w:szCs w:val="28"/>
        <w:lang w:eastAsia="sk-SK"/>
      </w:rPr>
      <w:t>Hlavná 133, 094 12 Vechec</w:t>
    </w:r>
  </w:p>
  <w:p w14:paraId="4A1DF260" w14:textId="77777777" w:rsidR="00131EDC" w:rsidRDefault="00131EDC" w:rsidP="00131EDC">
    <w:pPr>
      <w:spacing w:after="0"/>
      <w:jc w:val="center"/>
      <w:rPr>
        <w:rFonts w:ascii="Tahoma" w:eastAsia="Times New Roman" w:hAnsi="Tahoma" w:cs="Tahoma"/>
        <w:b/>
        <w:sz w:val="36"/>
        <w:szCs w:val="36"/>
        <w:u w:val="single"/>
        <w:lang w:eastAsia="sk-SK"/>
      </w:rPr>
    </w:pPr>
  </w:p>
  <w:p w14:paraId="79E8352C" w14:textId="77777777" w:rsidR="00131EDC" w:rsidRDefault="00131EDC" w:rsidP="00131EDC">
    <w:pPr>
      <w:spacing w:after="0"/>
      <w:jc w:val="both"/>
      <w:rPr>
        <w:rFonts w:ascii="Tahoma" w:eastAsia="Times New Roman" w:hAnsi="Tahoma" w:cs="Tahoma"/>
        <w:szCs w:val="20"/>
        <w:lang w:eastAsia="sk-SK"/>
      </w:rPr>
    </w:pPr>
    <w:r>
      <w:rPr>
        <w:rFonts w:ascii="Tahoma" w:eastAsia="Times New Roman" w:hAnsi="Tahoma" w:cs="Tahoma"/>
        <w:szCs w:val="20"/>
        <w:lang w:eastAsia="sk-SK"/>
      </w:rPr>
      <w:t xml:space="preserve">Č. </w:t>
    </w:r>
    <w:proofErr w:type="spellStart"/>
    <w:r>
      <w:rPr>
        <w:rFonts w:ascii="Tahoma" w:eastAsia="Times New Roman" w:hAnsi="Tahoma" w:cs="Tahoma"/>
        <w:szCs w:val="20"/>
        <w:lang w:eastAsia="sk-SK"/>
      </w:rPr>
      <w:t>sp</w:t>
    </w:r>
    <w:proofErr w:type="spellEnd"/>
    <w:r>
      <w:rPr>
        <w:rFonts w:ascii="Tahoma" w:eastAsia="Times New Roman" w:hAnsi="Tahoma" w:cs="Tahoma"/>
        <w:szCs w:val="20"/>
        <w:lang w:eastAsia="sk-SK"/>
      </w:rPr>
      <w:t xml:space="preserve">.: </w:t>
    </w:r>
    <w:r w:rsidRPr="00606D9E">
      <w:rPr>
        <w:rFonts w:ascii="Tahoma" w:eastAsia="Times New Roman" w:hAnsi="Tahoma" w:cs="Tahoma"/>
        <w:szCs w:val="20"/>
        <w:lang w:eastAsia="sk-SK"/>
      </w:rPr>
      <w:t>OcÚ-295/2022</w:t>
    </w:r>
  </w:p>
  <w:p w14:paraId="2E0823BB" w14:textId="77777777" w:rsidR="00131EDC" w:rsidRDefault="00131ED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370C"/>
    <w:multiLevelType w:val="hybridMultilevel"/>
    <w:tmpl w:val="31481ACC"/>
    <w:lvl w:ilvl="0" w:tplc="94CC01CC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796B41"/>
    <w:multiLevelType w:val="multilevel"/>
    <w:tmpl w:val="4C2242E4"/>
    <w:lvl w:ilvl="0">
      <w:start w:val="1"/>
      <w:numFmt w:val="decimal"/>
      <w:lvlText w:val="%1."/>
      <w:lvlJc w:val="left"/>
      <w:pPr>
        <w:ind w:left="1420" w:hanging="97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2" w15:restartNumberingAfterBreak="0">
    <w:nsid w:val="795B58C5"/>
    <w:multiLevelType w:val="hybridMultilevel"/>
    <w:tmpl w:val="269EE470"/>
    <w:lvl w:ilvl="0" w:tplc="101C867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69542">
    <w:abstractNumId w:val="1"/>
  </w:num>
  <w:num w:numId="2" w16cid:durableId="786236139">
    <w:abstractNumId w:val="2"/>
  </w:num>
  <w:num w:numId="3" w16cid:durableId="72741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DC"/>
    <w:rsid w:val="00131EDC"/>
    <w:rsid w:val="009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AAED"/>
  <w15:chartTrackingRefBased/>
  <w15:docId w15:val="{4CC725FA-AD7C-4B64-AEB7-3C09767D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1E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Lettre d'introduction,Paragrafo elenco,List Paragraph1,1st level - Bullet List Paragraph,ODRAZKY PRVA UROVEN,Odsek,Farebný zoznam – zvýraznenie 11,lp1,Table,Bullet List,FooterText,numbered,Odsek 1."/>
    <w:basedOn w:val="Normlny"/>
    <w:link w:val="OdsekzoznamuChar"/>
    <w:uiPriority w:val="34"/>
    <w:qFormat/>
    <w:rsid w:val="00131ED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Lettre d'introduction Char,Paragrafo elenco Char,List Paragraph1 Char,1st level - Bullet List Paragraph Char,ODRAZKY PRVA UROVEN Char,Odsek Char,Farebný zoznam – zvýraznenie 11 Char,lp1 Char,Table Char"/>
    <w:link w:val="Odsekzoznamu"/>
    <w:uiPriority w:val="34"/>
    <w:qFormat/>
    <w:locked/>
    <w:rsid w:val="00131ED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1EDC"/>
  </w:style>
  <w:style w:type="paragraph" w:styleId="Pta">
    <w:name w:val="footer"/>
    <w:basedOn w:val="Normlny"/>
    <w:link w:val="PtaChar"/>
    <w:uiPriority w:val="99"/>
    <w:unhideWhenUsed/>
    <w:rsid w:val="0013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1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4504</Words>
  <Characters>25679</Characters>
  <Application>Microsoft Office Word</Application>
  <DocSecurity>0</DocSecurity>
  <Lines>213</Lines>
  <Paragraphs>60</Paragraphs>
  <ScaleCrop>false</ScaleCrop>
  <Company/>
  <LinksUpToDate>false</LinksUpToDate>
  <CharactersWithSpaces>30123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2022-09-04T13:56:00Z</dcterms:created>
  <dcterms:modified xsi:type="dcterms:W3CDTF">2022-09-04T13:59:00Z</dcterms:modified>
</cp:coreProperties>
</file>