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FDFF" w14:textId="77777777" w:rsidR="00813BFB" w:rsidRDefault="00813BFB" w:rsidP="00D26C6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98A87C1" w14:textId="77777777" w:rsidR="00813BFB" w:rsidRDefault="00813BFB" w:rsidP="00D26C6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328B615" w14:textId="13C16705" w:rsidR="00813BFB" w:rsidRDefault="00813BFB" w:rsidP="00813BF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Príloha č. 3 </w:t>
      </w:r>
    </w:p>
    <w:p w14:paraId="4EFB85DB" w14:textId="77777777" w:rsidR="00813BFB" w:rsidRDefault="00813BFB" w:rsidP="00D26C6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100EF0D" w14:textId="3BDE01E5" w:rsidR="005F5699" w:rsidRDefault="00B906AB" w:rsidP="00D26C6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C61E7">
        <w:rPr>
          <w:rFonts w:cstheme="minorHAnsi"/>
          <w:b/>
          <w:bCs/>
          <w:sz w:val="24"/>
          <w:szCs w:val="24"/>
        </w:rPr>
        <w:t>Opis predmetu zákazky</w:t>
      </w:r>
    </w:p>
    <w:p w14:paraId="72F3735A" w14:textId="77777777" w:rsidR="002570F4" w:rsidRPr="00FC61E7" w:rsidRDefault="002570F4" w:rsidP="00D26C6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8F9EDE" w14:textId="009D3870" w:rsidR="00BA07EC" w:rsidRDefault="000D1469" w:rsidP="00D26C6E">
      <w:pPr>
        <w:spacing w:after="0" w:line="240" w:lineRule="auto"/>
        <w:jc w:val="both"/>
        <w:rPr>
          <w:rFonts w:cstheme="minorHAnsi"/>
        </w:rPr>
      </w:pPr>
      <w:r w:rsidRPr="00FC61E7">
        <w:rPr>
          <w:rFonts w:cstheme="minorHAnsi"/>
        </w:rPr>
        <w:t>KANCELÁRIA NAJVYŠŠIEHO SPRÁVNEHO SÚDU SLOVENSKEJ REPUBLIKY</w:t>
      </w:r>
      <w:r w:rsidR="006C46C4" w:rsidRPr="00FC61E7">
        <w:rPr>
          <w:rFonts w:cstheme="minorHAnsi"/>
        </w:rPr>
        <w:t xml:space="preserve"> so sídlom: </w:t>
      </w:r>
      <w:r w:rsidRPr="00FC61E7">
        <w:rPr>
          <w:rFonts w:cstheme="minorHAnsi"/>
        </w:rPr>
        <w:t>Trenčianska 56/A, 821 09, BRATISLAVA 3</w:t>
      </w:r>
      <w:r w:rsidR="006C46C4" w:rsidRPr="00FC61E7">
        <w:rPr>
          <w:rFonts w:cstheme="minorHAnsi"/>
        </w:rPr>
        <w:t xml:space="preserve">, IČO: </w:t>
      </w:r>
      <w:r w:rsidRPr="00FC61E7">
        <w:rPr>
          <w:rFonts w:cstheme="minorHAnsi"/>
        </w:rPr>
        <w:t xml:space="preserve">53857097 </w:t>
      </w:r>
      <w:r w:rsidR="006C46C4" w:rsidRPr="00FC61E7">
        <w:rPr>
          <w:rFonts w:cstheme="minorHAnsi"/>
        </w:rPr>
        <w:t>(ďalej len „</w:t>
      </w:r>
      <w:r w:rsidRPr="00FC61E7">
        <w:rPr>
          <w:rFonts w:cstheme="minorHAnsi"/>
        </w:rPr>
        <w:t>KNSS</w:t>
      </w:r>
      <w:r w:rsidR="006C46C4" w:rsidRPr="00FC61E7">
        <w:rPr>
          <w:rFonts w:cstheme="minorHAnsi"/>
        </w:rPr>
        <w:t xml:space="preserve">“) </w:t>
      </w:r>
      <w:r w:rsidR="005D400B">
        <w:rPr>
          <w:rFonts w:cstheme="minorHAnsi"/>
        </w:rPr>
        <w:t xml:space="preserve">obstaráva </w:t>
      </w:r>
      <w:r w:rsidR="00E405FE" w:rsidRPr="00FC61E7">
        <w:rPr>
          <w:rFonts w:cstheme="minorHAnsi"/>
        </w:rPr>
        <w:t xml:space="preserve">pre interné potreby zabezpečenia IT infraštruktúry </w:t>
      </w:r>
      <w:r w:rsidR="001F5C45" w:rsidRPr="00FC61E7">
        <w:rPr>
          <w:rFonts w:cstheme="minorHAnsi"/>
        </w:rPr>
        <w:t xml:space="preserve">potrebné licencie </w:t>
      </w:r>
      <w:r w:rsidR="00713D2E" w:rsidRPr="00FC61E7">
        <w:rPr>
          <w:rFonts w:cstheme="minorHAnsi"/>
        </w:rPr>
        <w:t>na možné a bezpečné fungovanie</w:t>
      </w:r>
      <w:r w:rsidR="002D04B6" w:rsidRPr="00FC61E7">
        <w:rPr>
          <w:rFonts w:cstheme="minorHAnsi"/>
        </w:rPr>
        <w:t xml:space="preserve"> aplikácií</w:t>
      </w:r>
      <w:r w:rsidR="0015077C" w:rsidRPr="00FC61E7">
        <w:rPr>
          <w:rFonts w:cstheme="minorHAnsi"/>
        </w:rPr>
        <w:t>.</w:t>
      </w:r>
    </w:p>
    <w:p w14:paraId="2A8AD42A" w14:textId="77777777" w:rsidR="002570F4" w:rsidRDefault="002570F4" w:rsidP="00D26C6E">
      <w:pPr>
        <w:spacing w:after="0" w:line="240" w:lineRule="auto"/>
        <w:jc w:val="both"/>
        <w:rPr>
          <w:rFonts w:cstheme="minorHAnsi"/>
        </w:rPr>
      </w:pPr>
    </w:p>
    <w:p w14:paraId="4A7931D6" w14:textId="4B13CB11" w:rsidR="00F14878" w:rsidRPr="00FC61E7" w:rsidRDefault="00F82E27" w:rsidP="00D26C6E">
      <w:pPr>
        <w:jc w:val="both"/>
        <w:rPr>
          <w:rFonts w:cstheme="minorHAnsi"/>
          <w:b/>
        </w:rPr>
      </w:pPr>
      <w:r w:rsidRPr="00FC61E7">
        <w:rPr>
          <w:rFonts w:cstheme="minorHAnsi"/>
          <w:b/>
        </w:rPr>
        <w:t>Požadované licencie: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851"/>
        <w:gridCol w:w="2693"/>
      </w:tblGrid>
      <w:tr w:rsidR="007D4D2E" w:rsidRPr="00FC61E7" w14:paraId="60633B64" w14:textId="766B263C" w:rsidTr="007D4D2E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E8087B5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Názov licencie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3E2D71C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Počet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07A6C988" w14:textId="3336D792" w:rsidR="007D4D2E" w:rsidRPr="00FC61E7" w:rsidRDefault="007C7B97" w:rsidP="00D26C6E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Názov licencie navrhovanej </w:t>
            </w:r>
            <w:proofErr w:type="spellStart"/>
            <w:r>
              <w:rPr>
                <w:rFonts w:cstheme="minorHAnsi"/>
                <w:color w:val="000000"/>
              </w:rPr>
              <w:t>hospod</w:t>
            </w:r>
            <w:proofErr w:type="spellEnd"/>
            <w:r>
              <w:rPr>
                <w:rFonts w:cstheme="minorHAnsi"/>
                <w:color w:val="000000"/>
              </w:rPr>
              <w:t>. subjektom *)</w:t>
            </w:r>
          </w:p>
        </w:tc>
      </w:tr>
      <w:tr w:rsidR="007D4D2E" w:rsidRPr="00FC61E7" w14:paraId="696BF7B3" w14:textId="59549412" w:rsidTr="007D4D2E">
        <w:trPr>
          <w:trHeight w:val="3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4CA9" w14:textId="0FE13C22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Enterprise Plus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FC61E7">
              <w:rPr>
                <w:rFonts w:cstheme="minorHAnsi"/>
                <w:color w:val="000000"/>
              </w:rPr>
              <w:t>processor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(licencia pre jeden fyzický procesor/</w:t>
            </w:r>
            <w:proofErr w:type="spellStart"/>
            <w:r w:rsidRPr="00FC61E7">
              <w:rPr>
                <w:rFonts w:cstheme="minorHAnsi"/>
                <w:color w:val="000000"/>
              </w:rPr>
              <w:t>socket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) alebo ekvivalent splňujúci rovnakú alebo lepšiu kompatibilitu a funkcionalitu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C75D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156D3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5C35B488" w14:textId="545586EF" w:rsidTr="007D4D2E">
        <w:trPr>
          <w:trHeight w:val="29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81B7" w14:textId="3D55BF54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Enterprise Plus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FC61E7">
              <w:rPr>
                <w:rFonts w:cstheme="minorHAnsi"/>
                <w:color w:val="000000"/>
              </w:rPr>
              <w:t>processor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3Yr S&amp;S (</w:t>
            </w:r>
            <w:proofErr w:type="spellStart"/>
            <w:r w:rsidRPr="00FC61E7">
              <w:rPr>
                <w:rFonts w:cstheme="minorHAnsi"/>
                <w:color w:val="000000"/>
              </w:rPr>
              <w:t>support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pre jeden fyzický procesor/</w:t>
            </w:r>
            <w:proofErr w:type="spellStart"/>
            <w:r w:rsidRPr="00FC61E7">
              <w:rPr>
                <w:rFonts w:cstheme="minorHAnsi"/>
                <w:color w:val="000000"/>
              </w:rPr>
              <w:t>socket</w:t>
            </w:r>
            <w:proofErr w:type="spellEnd"/>
            <w:r w:rsidRPr="00FC61E7">
              <w:rPr>
                <w:rFonts w:cstheme="minorHAnsi"/>
                <w:color w:val="000000"/>
              </w:rPr>
              <w:t>) alebo ekvivalent splňujúci rovnakú alebo lepšiu kompatibilitu a funkcionalitu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34B4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64E9F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6D45A073" w14:textId="4E5DCBC0" w:rsidTr="007D4D2E">
        <w:trPr>
          <w:trHeight w:val="44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6665" w14:textId="77777777" w:rsidR="007D4D2E" w:rsidRPr="00FC61E7" w:rsidRDefault="007D4D2E" w:rsidP="00D26C6E">
            <w:pPr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vCenter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Server 7 Standard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(Per </w:t>
            </w:r>
            <w:proofErr w:type="spellStart"/>
            <w:r w:rsidRPr="00FC61E7">
              <w:rPr>
                <w:rFonts w:cstheme="minorHAnsi"/>
                <w:color w:val="000000"/>
              </w:rPr>
              <w:t>Instance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)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(pre jednu inštanciu)</w:t>
            </w:r>
          </w:p>
          <w:p w14:paraId="135BA8C4" w14:textId="2FECEE49" w:rsidR="007D4D2E" w:rsidRPr="00FC61E7" w:rsidRDefault="007D4D2E" w:rsidP="00D26C6E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alebo ekvivalent splňujúci rovnakú alebo lepšiu kompatibilitu a funkcionalitu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1522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E5C30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38B0B751" w14:textId="2DDBC5CE" w:rsidTr="007D4D2E">
        <w:trPr>
          <w:trHeight w:val="27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5996" w14:textId="157E48E1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vCenter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Server 7 Standard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(Per </w:t>
            </w:r>
            <w:proofErr w:type="spellStart"/>
            <w:r w:rsidRPr="00FC61E7">
              <w:rPr>
                <w:rFonts w:cstheme="minorHAnsi"/>
                <w:color w:val="000000"/>
              </w:rPr>
              <w:t>Instance</w:t>
            </w:r>
            <w:proofErr w:type="spellEnd"/>
            <w:r w:rsidRPr="00FC61E7">
              <w:rPr>
                <w:rFonts w:cstheme="minorHAnsi"/>
                <w:color w:val="000000"/>
              </w:rPr>
              <w:t>) 3Yr S&amp;S (</w:t>
            </w:r>
            <w:proofErr w:type="spellStart"/>
            <w:r w:rsidRPr="00FC61E7">
              <w:rPr>
                <w:rFonts w:cstheme="minorHAnsi"/>
                <w:color w:val="000000"/>
              </w:rPr>
              <w:t>support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pre jednu inštanciu) alebo ekvivalent splňujúci rovnakú alebo lepšiu kompatibilitu a funkcionalitu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8213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030F2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03A4EABE" w14:textId="15357112" w:rsidTr="007D4D2E">
        <w:trPr>
          <w:trHeight w:val="26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759E" w14:textId="77777777" w:rsidR="007D4D2E" w:rsidRPr="00FC61E7" w:rsidRDefault="007D4D2E" w:rsidP="00D26C6E">
            <w:pPr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Veeam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Availability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Suite </w:t>
            </w:r>
            <w:proofErr w:type="spellStart"/>
            <w:r w:rsidRPr="00FC61E7">
              <w:rPr>
                <w:rFonts w:cstheme="minorHAnsi"/>
                <w:color w:val="000000"/>
              </w:rPr>
              <w:t>Uni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Lic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- 3Y SUBS (licencia na 3 roky pre 3x10 objektov/VM na zálohovanie)</w:t>
            </w:r>
          </w:p>
          <w:p w14:paraId="6E7582E7" w14:textId="61620D2E" w:rsidR="007D4D2E" w:rsidRPr="00FC61E7" w:rsidRDefault="007D4D2E" w:rsidP="00D26C6E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alebo ekvivalent splňujúci rovnakú alebo lepšiu kompatibilitu a funkcionalitu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C803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F7051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0F5F58AD" w14:textId="24D65361" w:rsidTr="007D4D2E">
        <w:trPr>
          <w:trHeight w:val="6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31B8" w14:textId="1FFA7FD6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Datacenter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ROK (16 </w:t>
            </w:r>
            <w:proofErr w:type="spellStart"/>
            <w:r w:rsidRPr="00FC61E7">
              <w:rPr>
                <w:rFonts w:cstheme="minorHAnsi"/>
                <w:color w:val="000000"/>
              </w:rPr>
              <w:t>core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) - </w:t>
            </w:r>
            <w:proofErr w:type="spellStart"/>
            <w:r w:rsidRPr="00FC61E7">
              <w:rPr>
                <w:rFonts w:cstheme="minorHAnsi"/>
                <w:color w:val="000000"/>
              </w:rPr>
              <w:t>MultiLang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FC61E7">
              <w:rPr>
                <w:rFonts w:cstheme="minorHAnsi"/>
                <w:color w:val="000000"/>
              </w:rPr>
              <w:t>Datacentrová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licencia Windows server 2022 pre 3x16 CPU jadier) – ekvivalent sa neumožňuje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509C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987AE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12903E7C" w14:textId="216E8781" w:rsidTr="007D4D2E">
        <w:trPr>
          <w:trHeight w:val="6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9CD1" w14:textId="65ECF52D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Datacenter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Additional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(2 </w:t>
            </w:r>
            <w:proofErr w:type="spellStart"/>
            <w:r w:rsidRPr="00FC61E7">
              <w:rPr>
                <w:rFonts w:cstheme="minorHAnsi"/>
                <w:color w:val="000000"/>
              </w:rPr>
              <w:t>core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) (rozšírenie </w:t>
            </w:r>
            <w:proofErr w:type="spellStart"/>
            <w:r w:rsidRPr="00FC61E7">
              <w:rPr>
                <w:rFonts w:cstheme="minorHAnsi"/>
                <w:color w:val="000000"/>
              </w:rPr>
              <w:t>Datacentrovej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licencie Windows server 2022 pre ďalších 2x24 CPU jadier) - ekvivalent sa neumožňuje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F210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12938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110C9C3C" w14:textId="3E9F0F82" w:rsidTr="007D4D2E">
        <w:trPr>
          <w:trHeight w:val="6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D963" w14:textId="45A9CD01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Client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Access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(10 User) (Prístupové licencie pre Windows server 2022 v počte 10 používateľov) - ekvivalent sa neumožňuje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8999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2C178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5A974846" w14:textId="65F599D4" w:rsidTr="007D4D2E">
        <w:trPr>
          <w:trHeight w:val="6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61C5" w14:textId="422166F6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Client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Access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(50 User)  (Prístupové licencie pre Windows server 2022 v počte 2x50 používateľov) - ekvivalent sa neumožňuje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9058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B46E4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0F276546" w14:textId="6070EA61" w:rsidTr="007D4D2E">
        <w:trPr>
          <w:trHeight w:val="3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8A21" w14:textId="2544EB56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lastRenderedPageBreak/>
              <w:t xml:space="preserve">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Remote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Desktop </w:t>
            </w:r>
            <w:proofErr w:type="spellStart"/>
            <w:r w:rsidRPr="00FC61E7">
              <w:rPr>
                <w:rFonts w:cstheme="minorHAnsi"/>
                <w:color w:val="000000"/>
              </w:rPr>
              <w:t>Services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Client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Access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(50 User) (Terminálové licencie pre Windows server 2022 v počte 2x50 používateľov) - ekvivalent sa neumožňuje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18FC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C7137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0AB91390" w14:textId="5D3995D6" w:rsidTr="007D4D2E">
        <w:trPr>
          <w:trHeight w:val="4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ED4B" w14:textId="4C8FB2C2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SQL Server 2019 Standard (2 </w:t>
            </w:r>
            <w:proofErr w:type="spellStart"/>
            <w:r w:rsidRPr="00FC61E7">
              <w:rPr>
                <w:rFonts w:cstheme="minorHAnsi"/>
                <w:color w:val="000000"/>
              </w:rPr>
              <w:t>cores</w:t>
            </w:r>
            <w:proofErr w:type="spellEnd"/>
            <w:r w:rsidRPr="00FC61E7">
              <w:rPr>
                <w:rFonts w:cstheme="minorHAnsi"/>
                <w:color w:val="000000"/>
              </w:rPr>
              <w:t>) (Microsoft SQL licencie pre 3x2 CPU jadier) - ekvivalent sa neumožňuje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3F4C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629CF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</w:tbl>
    <w:p w14:paraId="6A35B804" w14:textId="4F0563A3" w:rsidR="002570F4" w:rsidRDefault="002570F4" w:rsidP="00D26C6E">
      <w:pPr>
        <w:spacing w:after="0" w:line="240" w:lineRule="auto"/>
        <w:jc w:val="both"/>
        <w:rPr>
          <w:rFonts w:cstheme="minorHAnsi"/>
          <w:b/>
        </w:rPr>
      </w:pPr>
    </w:p>
    <w:p w14:paraId="1CCC34D7" w14:textId="38C56A0E" w:rsidR="00DB378E" w:rsidRPr="007C7B97" w:rsidRDefault="007C7B97" w:rsidP="00D26C6E">
      <w:pPr>
        <w:spacing w:after="0" w:line="240" w:lineRule="auto"/>
        <w:jc w:val="both"/>
        <w:rPr>
          <w:rFonts w:cstheme="minorHAnsi"/>
          <w:b/>
          <w:color w:val="FF0000"/>
        </w:rPr>
      </w:pPr>
      <w:r w:rsidRPr="007C7B97">
        <w:rPr>
          <w:rFonts w:cstheme="minorHAnsi"/>
          <w:b/>
          <w:color w:val="FF0000"/>
        </w:rPr>
        <w:t>*) vyplňuje sa iba v prípade využitia ekvivalentu</w:t>
      </w:r>
    </w:p>
    <w:p w14:paraId="3090C2B1" w14:textId="77777777" w:rsidR="00DB378E" w:rsidRPr="00FC61E7" w:rsidRDefault="00DB378E" w:rsidP="00D26C6E">
      <w:pPr>
        <w:spacing w:after="0" w:line="240" w:lineRule="auto"/>
        <w:jc w:val="both"/>
        <w:rPr>
          <w:rFonts w:cstheme="minorHAnsi"/>
          <w:b/>
        </w:rPr>
      </w:pPr>
    </w:p>
    <w:p w14:paraId="254F2D73" w14:textId="1B276692" w:rsidR="00F14878" w:rsidRDefault="00C75215" w:rsidP="00D26C6E">
      <w:pPr>
        <w:spacing w:after="0" w:line="240" w:lineRule="auto"/>
        <w:jc w:val="both"/>
        <w:rPr>
          <w:rFonts w:cstheme="minorHAnsi"/>
          <w:b/>
        </w:rPr>
      </w:pPr>
      <w:r w:rsidRPr="00FC61E7">
        <w:rPr>
          <w:rFonts w:cstheme="minorHAnsi"/>
          <w:b/>
        </w:rPr>
        <w:t xml:space="preserve">Licencie pre potreby </w:t>
      </w:r>
      <w:r w:rsidR="00D12038" w:rsidRPr="00FC61E7">
        <w:rPr>
          <w:rFonts w:cstheme="minorHAnsi"/>
          <w:b/>
        </w:rPr>
        <w:t xml:space="preserve">zabezpečenia </w:t>
      </w:r>
      <w:proofErr w:type="spellStart"/>
      <w:r w:rsidR="00D12038" w:rsidRPr="00FC61E7">
        <w:rPr>
          <w:rFonts w:cstheme="minorHAnsi"/>
          <w:b/>
        </w:rPr>
        <w:t>virtualizačnej</w:t>
      </w:r>
      <w:proofErr w:type="spellEnd"/>
      <w:r w:rsidR="00D12038" w:rsidRPr="00FC61E7">
        <w:rPr>
          <w:rFonts w:cstheme="minorHAnsi"/>
          <w:b/>
        </w:rPr>
        <w:t xml:space="preserve"> platformy KNSS:</w:t>
      </w:r>
    </w:p>
    <w:p w14:paraId="5196B373" w14:textId="77777777" w:rsidR="005D400B" w:rsidRPr="00FC61E7" w:rsidRDefault="005D400B" w:rsidP="00D26C6E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90764E" w:rsidRPr="00FC61E7" w14:paraId="36D2D014" w14:textId="77777777" w:rsidTr="0090764E">
        <w:trPr>
          <w:trHeight w:val="345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CCFA" w14:textId="77777777" w:rsidR="0090764E" w:rsidRPr="00FC61E7" w:rsidRDefault="0090764E" w:rsidP="00E34872">
            <w:pPr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Enterprise Plus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FC61E7">
              <w:rPr>
                <w:rFonts w:cstheme="minorHAnsi"/>
                <w:color w:val="000000"/>
              </w:rPr>
              <w:t>processor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(licencia pre jeden fyzický procesor/</w:t>
            </w:r>
            <w:proofErr w:type="spellStart"/>
            <w:r w:rsidRPr="00FC61E7">
              <w:rPr>
                <w:rFonts w:cstheme="minorHAnsi"/>
                <w:color w:val="000000"/>
              </w:rPr>
              <w:t>socket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) alebo ekvivalent splňujúci rovnakú alebo lepšiu kompatibilitu a funkcionalitu </w:t>
            </w:r>
          </w:p>
        </w:tc>
      </w:tr>
      <w:tr w:rsidR="0090764E" w:rsidRPr="00FC61E7" w14:paraId="3C3971C4" w14:textId="77777777" w:rsidTr="0090764E">
        <w:trPr>
          <w:trHeight w:val="29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6ECC" w14:textId="77777777" w:rsidR="0090764E" w:rsidRPr="00FC61E7" w:rsidRDefault="0090764E" w:rsidP="00E34872">
            <w:pPr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Enterprise Plus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FC61E7">
              <w:rPr>
                <w:rFonts w:cstheme="minorHAnsi"/>
                <w:color w:val="000000"/>
              </w:rPr>
              <w:t>processor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3Yr S&amp;S (</w:t>
            </w:r>
            <w:proofErr w:type="spellStart"/>
            <w:r w:rsidRPr="00FC61E7">
              <w:rPr>
                <w:rFonts w:cstheme="minorHAnsi"/>
                <w:color w:val="000000"/>
              </w:rPr>
              <w:t>support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pre jeden fyzický procesor/</w:t>
            </w:r>
            <w:proofErr w:type="spellStart"/>
            <w:r w:rsidRPr="00FC61E7">
              <w:rPr>
                <w:rFonts w:cstheme="minorHAnsi"/>
                <w:color w:val="000000"/>
              </w:rPr>
              <w:t>socket</w:t>
            </w:r>
            <w:proofErr w:type="spellEnd"/>
            <w:r w:rsidRPr="00FC61E7">
              <w:rPr>
                <w:rFonts w:cstheme="minorHAnsi"/>
                <w:color w:val="000000"/>
              </w:rPr>
              <w:t>) alebo ekvivalent splňujúci rovnakú alebo lepšiu kompatibilitu a funkcionalitu</w:t>
            </w:r>
          </w:p>
        </w:tc>
      </w:tr>
      <w:tr w:rsidR="0090764E" w:rsidRPr="00FC61E7" w14:paraId="17705EA0" w14:textId="77777777" w:rsidTr="0090764E">
        <w:trPr>
          <w:trHeight w:val="25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308B" w14:textId="77777777" w:rsidR="0090764E" w:rsidRPr="00FC61E7" w:rsidRDefault="0090764E" w:rsidP="00E34872">
            <w:pPr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vCenter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Server 7 Standard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(Per </w:t>
            </w:r>
            <w:proofErr w:type="spellStart"/>
            <w:r w:rsidRPr="00FC61E7">
              <w:rPr>
                <w:rFonts w:cstheme="minorHAnsi"/>
                <w:color w:val="000000"/>
              </w:rPr>
              <w:t>Instance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)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(pre jednu inštanciu)</w:t>
            </w:r>
          </w:p>
          <w:p w14:paraId="3B28EAC9" w14:textId="77777777" w:rsidR="0090764E" w:rsidRPr="00FC61E7" w:rsidRDefault="0090764E" w:rsidP="00E34872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alebo ekvivalent splňujúci rovnakú alebo lepšiu kompatibilitu a funkcionalitu</w:t>
            </w:r>
          </w:p>
        </w:tc>
      </w:tr>
      <w:tr w:rsidR="0090764E" w:rsidRPr="00FC61E7" w14:paraId="2AD8913E" w14:textId="77777777" w:rsidTr="0090764E">
        <w:trPr>
          <w:trHeight w:val="27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F013" w14:textId="77777777" w:rsidR="0090764E" w:rsidRPr="00FC61E7" w:rsidRDefault="0090764E" w:rsidP="00D26C6E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vCenter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Server 7 Standard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(Per </w:t>
            </w:r>
            <w:proofErr w:type="spellStart"/>
            <w:r w:rsidRPr="00FC61E7">
              <w:rPr>
                <w:rFonts w:cstheme="minorHAnsi"/>
                <w:color w:val="000000"/>
              </w:rPr>
              <w:t>Instance</w:t>
            </w:r>
            <w:proofErr w:type="spellEnd"/>
            <w:r w:rsidRPr="00FC61E7">
              <w:rPr>
                <w:rFonts w:cstheme="minorHAnsi"/>
                <w:color w:val="000000"/>
              </w:rPr>
              <w:t>) 3Yr S&amp;S (</w:t>
            </w:r>
            <w:proofErr w:type="spellStart"/>
            <w:r w:rsidRPr="00FC61E7">
              <w:rPr>
                <w:rFonts w:cstheme="minorHAnsi"/>
                <w:color w:val="000000"/>
              </w:rPr>
              <w:t>support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pre jednu inštanciu) alebo ekvivalent splňujúci rovnakú alebo lepšiu kompatibilitu a funkcionalitu</w:t>
            </w:r>
          </w:p>
        </w:tc>
      </w:tr>
    </w:tbl>
    <w:p w14:paraId="223181B1" w14:textId="77777777" w:rsidR="00D12038" w:rsidRPr="00FC61E7" w:rsidRDefault="00D12038" w:rsidP="00D26C6E">
      <w:pPr>
        <w:jc w:val="both"/>
        <w:rPr>
          <w:rFonts w:cstheme="minorHAnsi"/>
          <w:b/>
        </w:rPr>
      </w:pPr>
    </w:p>
    <w:p w14:paraId="27311D6F" w14:textId="7F7A7B87" w:rsidR="00F32D7B" w:rsidRPr="00FC61E7" w:rsidRDefault="00F32D7B" w:rsidP="00D26C6E">
      <w:pPr>
        <w:jc w:val="both"/>
        <w:rPr>
          <w:rFonts w:cstheme="minorHAnsi"/>
          <w:bCs/>
        </w:rPr>
      </w:pPr>
      <w:r w:rsidRPr="00FC61E7">
        <w:rPr>
          <w:rFonts w:cstheme="minorHAnsi"/>
          <w:bCs/>
        </w:rPr>
        <w:t xml:space="preserve">KNSS v súčasnosti prevádzkuje na </w:t>
      </w:r>
      <w:r w:rsidR="007B7EA9" w:rsidRPr="00FC61E7">
        <w:rPr>
          <w:rFonts w:cstheme="minorHAnsi"/>
          <w:bCs/>
        </w:rPr>
        <w:t xml:space="preserve">zmluvne poskytnutom HW uvedenú </w:t>
      </w:r>
      <w:proofErr w:type="spellStart"/>
      <w:r w:rsidR="007B7EA9" w:rsidRPr="00FC61E7">
        <w:rPr>
          <w:rFonts w:cstheme="minorHAnsi"/>
          <w:bCs/>
        </w:rPr>
        <w:t>virtualizačnú</w:t>
      </w:r>
      <w:proofErr w:type="spellEnd"/>
      <w:r w:rsidR="007B7EA9" w:rsidRPr="00FC61E7">
        <w:rPr>
          <w:rFonts w:cstheme="minorHAnsi"/>
          <w:bCs/>
        </w:rPr>
        <w:t xml:space="preserve"> platformu, na ktorej prevádzkuje všetky svoje aplikácie</w:t>
      </w:r>
      <w:r w:rsidR="006D4412">
        <w:rPr>
          <w:rFonts w:cstheme="minorHAnsi"/>
          <w:bCs/>
        </w:rPr>
        <w:t xml:space="preserve">, </w:t>
      </w:r>
      <w:r w:rsidR="00C1775F" w:rsidRPr="00FC61E7">
        <w:rPr>
          <w:rFonts w:cstheme="minorHAnsi"/>
          <w:bCs/>
        </w:rPr>
        <w:t xml:space="preserve">či už kritické z pohľadu ITVS </w:t>
      </w:r>
      <w:r w:rsidR="00FC61E7" w:rsidRPr="00FC61E7">
        <w:rPr>
          <w:rFonts w:cstheme="minorHAnsi"/>
          <w:bCs/>
        </w:rPr>
        <w:t>(</w:t>
      </w:r>
      <w:r w:rsidR="006D4412">
        <w:rPr>
          <w:rFonts w:cstheme="minorHAnsi"/>
          <w:bCs/>
        </w:rPr>
        <w:t>i</w:t>
      </w:r>
      <w:r w:rsidR="00FC61E7" w:rsidRPr="00FC61E7">
        <w:rPr>
          <w:rFonts w:cstheme="minorHAnsi"/>
          <w:bCs/>
        </w:rPr>
        <w:t xml:space="preserve">nformačné systémy verejnej správy) </w:t>
      </w:r>
      <w:r w:rsidR="00C1775F" w:rsidRPr="00FC61E7">
        <w:rPr>
          <w:rFonts w:cstheme="minorHAnsi"/>
          <w:bCs/>
        </w:rPr>
        <w:t xml:space="preserve">alebo </w:t>
      </w:r>
      <w:r w:rsidR="007A11C0" w:rsidRPr="00FC61E7">
        <w:rPr>
          <w:rFonts w:cstheme="minorHAnsi"/>
          <w:bCs/>
        </w:rPr>
        <w:t xml:space="preserve">ostatné podporné aplikácie. Uvedená </w:t>
      </w:r>
      <w:proofErr w:type="spellStart"/>
      <w:r w:rsidR="007A11C0" w:rsidRPr="00FC61E7">
        <w:rPr>
          <w:rFonts w:cstheme="minorHAnsi"/>
          <w:bCs/>
        </w:rPr>
        <w:t>virtualizačná</w:t>
      </w:r>
      <w:proofErr w:type="spellEnd"/>
      <w:r w:rsidR="007A11C0" w:rsidRPr="00FC61E7">
        <w:rPr>
          <w:rFonts w:cstheme="minorHAnsi"/>
          <w:bCs/>
        </w:rPr>
        <w:t xml:space="preserve"> platforma je pre prevádzku overená </w:t>
      </w:r>
      <w:r w:rsidR="002F242D" w:rsidRPr="00FC61E7">
        <w:rPr>
          <w:rFonts w:cstheme="minorHAnsi"/>
          <w:bCs/>
        </w:rPr>
        <w:t>z pohľadu bezproblémového chodu a kompatibilit</w:t>
      </w:r>
      <w:r w:rsidR="006D4412">
        <w:rPr>
          <w:rFonts w:cstheme="minorHAnsi"/>
          <w:bCs/>
        </w:rPr>
        <w:t>y</w:t>
      </w:r>
      <w:r w:rsidR="002F242D" w:rsidRPr="00FC61E7">
        <w:rPr>
          <w:rFonts w:cstheme="minorHAnsi"/>
          <w:bCs/>
        </w:rPr>
        <w:t xml:space="preserve"> s využívanými a plánovanými aplikáciami. </w:t>
      </w:r>
      <w:r w:rsidR="00B51D46" w:rsidRPr="00FC61E7">
        <w:rPr>
          <w:rFonts w:cstheme="minorHAnsi"/>
          <w:bCs/>
        </w:rPr>
        <w:t>Z pohľadu vysokej dostupnosti prevádzky kritických aplikácií</w:t>
      </w:r>
      <w:r w:rsidR="00647D22" w:rsidRPr="00FC61E7">
        <w:rPr>
          <w:rFonts w:cstheme="minorHAnsi"/>
          <w:bCs/>
        </w:rPr>
        <w:t xml:space="preserve"> má </w:t>
      </w:r>
      <w:r w:rsidR="002338CC" w:rsidRPr="00FC61E7">
        <w:rPr>
          <w:rFonts w:cstheme="minorHAnsi"/>
          <w:bCs/>
        </w:rPr>
        <w:t xml:space="preserve">definovateľné a </w:t>
      </w:r>
      <w:r w:rsidR="00647D22" w:rsidRPr="00FC61E7">
        <w:rPr>
          <w:rFonts w:cstheme="minorHAnsi"/>
          <w:bCs/>
        </w:rPr>
        <w:t>automatizované mechanizmy</w:t>
      </w:r>
      <w:r w:rsidR="002338CC" w:rsidRPr="00FC61E7">
        <w:rPr>
          <w:rFonts w:cstheme="minorHAnsi"/>
          <w:bCs/>
        </w:rPr>
        <w:t xml:space="preserve"> </w:t>
      </w:r>
      <w:r w:rsidR="009C746D" w:rsidRPr="00FC61E7">
        <w:rPr>
          <w:rFonts w:cstheme="minorHAnsi"/>
          <w:bCs/>
        </w:rPr>
        <w:t>p</w:t>
      </w:r>
      <w:r w:rsidR="006937F5" w:rsidRPr="00FC61E7">
        <w:rPr>
          <w:rFonts w:cstheme="minorHAnsi"/>
          <w:bCs/>
        </w:rPr>
        <w:t>ri</w:t>
      </w:r>
      <w:r w:rsidR="002338CC" w:rsidRPr="00FC61E7">
        <w:rPr>
          <w:rFonts w:cstheme="minorHAnsi"/>
          <w:bCs/>
        </w:rPr>
        <w:t xml:space="preserve"> zlyhan</w:t>
      </w:r>
      <w:r w:rsidR="006937F5" w:rsidRPr="00FC61E7">
        <w:rPr>
          <w:rFonts w:cstheme="minorHAnsi"/>
          <w:bCs/>
        </w:rPr>
        <w:t>í</w:t>
      </w:r>
      <w:r w:rsidR="002338CC" w:rsidRPr="00FC61E7">
        <w:rPr>
          <w:rFonts w:cstheme="minorHAnsi"/>
          <w:bCs/>
        </w:rPr>
        <w:t xml:space="preserve"> jedného </w:t>
      </w:r>
      <w:r w:rsidR="009C746D" w:rsidRPr="00FC61E7">
        <w:rPr>
          <w:rFonts w:cstheme="minorHAnsi"/>
          <w:bCs/>
        </w:rPr>
        <w:t xml:space="preserve">alebo viacerých HW </w:t>
      </w:r>
      <w:proofErr w:type="spellStart"/>
      <w:r w:rsidR="009C746D" w:rsidRPr="00FC61E7">
        <w:rPr>
          <w:rFonts w:cstheme="minorHAnsi"/>
          <w:bCs/>
        </w:rPr>
        <w:t>nodov</w:t>
      </w:r>
      <w:proofErr w:type="spellEnd"/>
      <w:r w:rsidR="009C746D" w:rsidRPr="00FC61E7">
        <w:rPr>
          <w:rFonts w:cstheme="minorHAnsi"/>
          <w:bCs/>
        </w:rPr>
        <w:t>. Zároveň KSS disponuje IT personálom, ktorý bol pre danú platformu zaškolen</w:t>
      </w:r>
      <w:r w:rsidR="006D4412">
        <w:rPr>
          <w:rFonts w:cstheme="minorHAnsi"/>
          <w:bCs/>
        </w:rPr>
        <w:t>ý</w:t>
      </w:r>
      <w:r w:rsidR="003A161F" w:rsidRPr="00FC61E7">
        <w:rPr>
          <w:rFonts w:cstheme="minorHAnsi"/>
          <w:bCs/>
        </w:rPr>
        <w:t xml:space="preserve"> a m</w:t>
      </w:r>
      <w:r w:rsidR="006D4412">
        <w:rPr>
          <w:rFonts w:cstheme="minorHAnsi"/>
          <w:bCs/>
        </w:rPr>
        <w:t>á</w:t>
      </w:r>
      <w:r w:rsidR="003A161F" w:rsidRPr="00FC61E7">
        <w:rPr>
          <w:rFonts w:cstheme="minorHAnsi"/>
          <w:bCs/>
        </w:rPr>
        <w:t xml:space="preserve"> s ňou dlhodobé skúsenosti.</w:t>
      </w:r>
    </w:p>
    <w:p w14:paraId="5A83628F" w14:textId="77777777" w:rsidR="00FC61E7" w:rsidRPr="00FC61E7" w:rsidRDefault="00FC61E7" w:rsidP="00D26C6E">
      <w:pPr>
        <w:jc w:val="both"/>
        <w:rPr>
          <w:rFonts w:cstheme="minorHAnsi"/>
          <w:bCs/>
        </w:rPr>
      </w:pPr>
      <w:r w:rsidRPr="00FC61E7">
        <w:rPr>
          <w:rFonts w:cstheme="minorHAnsi"/>
          <w:bCs/>
        </w:rPr>
        <w:t>V prípade dodávky navrhovaných licencií obstarávateľom si migráciu i inštaláciu zabezpečí obstarávateľ vo vlastnej réžii – dodávajú sa len licencie bez služieb.</w:t>
      </w:r>
    </w:p>
    <w:p w14:paraId="7D68E6E1" w14:textId="072A89C8" w:rsidR="00FC61E7" w:rsidRDefault="00FC61E7" w:rsidP="00D26C6E">
      <w:pPr>
        <w:spacing w:after="0" w:line="240" w:lineRule="auto"/>
        <w:jc w:val="both"/>
        <w:rPr>
          <w:rFonts w:cstheme="minorHAnsi"/>
          <w:bCs/>
        </w:rPr>
      </w:pPr>
      <w:r w:rsidRPr="00FC61E7">
        <w:rPr>
          <w:rFonts w:cstheme="minorHAnsi"/>
          <w:bCs/>
        </w:rPr>
        <w:t>V prípade dodania ekvivalentu musí dodávateľ zaručiť rovnakú kompatibilitu a</w:t>
      </w:r>
      <w:r w:rsidR="006D4412">
        <w:rPr>
          <w:rFonts w:cstheme="minorHAnsi"/>
          <w:bCs/>
        </w:rPr>
        <w:t> </w:t>
      </w:r>
      <w:r w:rsidRPr="00FC61E7">
        <w:rPr>
          <w:rFonts w:cstheme="minorHAnsi"/>
          <w:bCs/>
        </w:rPr>
        <w:t>funkcionalitu</w:t>
      </w:r>
      <w:r w:rsidR="006D4412">
        <w:rPr>
          <w:rFonts w:cstheme="minorHAnsi"/>
          <w:bCs/>
        </w:rPr>
        <w:t>,</w:t>
      </w:r>
      <w:r w:rsidRPr="00FC61E7">
        <w:rPr>
          <w:rFonts w:cstheme="minorHAnsi"/>
          <w:bCs/>
        </w:rPr>
        <w:t xml:space="preserve"> akú má obstarávateľom navrhovaná platforma, </w:t>
      </w:r>
      <w:r w:rsidR="006D4412">
        <w:rPr>
          <w:rFonts w:cstheme="minorHAnsi"/>
          <w:bCs/>
        </w:rPr>
        <w:t xml:space="preserve">a </w:t>
      </w:r>
      <w:r w:rsidRPr="00FC61E7">
        <w:rPr>
          <w:rFonts w:cstheme="minorHAnsi"/>
          <w:bCs/>
        </w:rPr>
        <w:t xml:space="preserve">musí poskytnúť odborné školenie pre interných zamestnancov obstarávateľa na zabezpečenie kontinuity. Zároveň bude znášať náklady spojené s inštaláciou </w:t>
      </w:r>
      <w:proofErr w:type="spellStart"/>
      <w:r w:rsidRPr="00FC61E7">
        <w:rPr>
          <w:rFonts w:cstheme="minorHAnsi"/>
          <w:bCs/>
        </w:rPr>
        <w:t>virtualizačnej</w:t>
      </w:r>
      <w:proofErr w:type="spellEnd"/>
      <w:r w:rsidRPr="00FC61E7">
        <w:rPr>
          <w:rFonts w:cstheme="minorHAnsi"/>
          <w:bCs/>
        </w:rPr>
        <w:t xml:space="preserve"> platformy a  migráciou na inú </w:t>
      </w:r>
      <w:proofErr w:type="spellStart"/>
      <w:r w:rsidRPr="00FC61E7">
        <w:rPr>
          <w:rFonts w:cstheme="minorHAnsi"/>
          <w:bCs/>
        </w:rPr>
        <w:t>virtualizačnú</w:t>
      </w:r>
      <w:proofErr w:type="spellEnd"/>
      <w:r w:rsidRPr="00FC61E7">
        <w:rPr>
          <w:rFonts w:cstheme="minorHAnsi"/>
          <w:bCs/>
        </w:rPr>
        <w:t xml:space="preserve"> platformu z dôvodu nutnosti konverzie zo súčasného virtuálneho disku s formátom VMDK (vytvorenej na </w:t>
      </w:r>
      <w:proofErr w:type="spellStart"/>
      <w:r w:rsidRPr="00FC61E7">
        <w:rPr>
          <w:rFonts w:cstheme="minorHAnsi"/>
          <w:bCs/>
        </w:rPr>
        <w:t>ESXi</w:t>
      </w:r>
      <w:proofErr w:type="spellEnd"/>
      <w:r w:rsidRPr="00FC61E7">
        <w:rPr>
          <w:rFonts w:cstheme="minorHAnsi"/>
          <w:bCs/>
        </w:rPr>
        <w:t xml:space="preserve"> verzie 7.03) uloženom na </w:t>
      </w:r>
      <w:proofErr w:type="spellStart"/>
      <w:r w:rsidRPr="00FC61E7">
        <w:rPr>
          <w:rFonts w:cstheme="minorHAnsi"/>
          <w:bCs/>
        </w:rPr>
        <w:t>datastore</w:t>
      </w:r>
      <w:proofErr w:type="spellEnd"/>
      <w:r w:rsidRPr="00FC61E7">
        <w:rPr>
          <w:rFonts w:cstheme="minorHAnsi"/>
          <w:bCs/>
        </w:rPr>
        <w:t xml:space="preserve"> s FS VMFS 6 na iný formát ekvivalentu tak, aby mohol garantovať dátovú integritu a plnú kompatibilitu prevádzkovaných VM a aplikácií. Počet migrovaných VM je 15. Splatnosť faktúry začne plynúť 30 dní po ukončení inštalácie a migrácie v prípade, že počas tejto doby budú všetky </w:t>
      </w:r>
      <w:proofErr w:type="spellStart"/>
      <w:r w:rsidRPr="00FC61E7">
        <w:rPr>
          <w:rFonts w:cstheme="minorHAnsi"/>
          <w:bCs/>
        </w:rPr>
        <w:t>zmigrované</w:t>
      </w:r>
      <w:proofErr w:type="spellEnd"/>
      <w:r w:rsidRPr="00FC61E7">
        <w:rPr>
          <w:rFonts w:cstheme="minorHAnsi"/>
          <w:bCs/>
        </w:rPr>
        <w:t xml:space="preserve"> VM a aplikácie fungovať bez výpadkov alebo iných problémov spôsobených s migráciou alebo ekvivalentom </w:t>
      </w:r>
      <w:proofErr w:type="spellStart"/>
      <w:r w:rsidRPr="00FC61E7">
        <w:rPr>
          <w:rFonts w:cstheme="minorHAnsi"/>
          <w:bCs/>
        </w:rPr>
        <w:t>virtualizačnej</w:t>
      </w:r>
      <w:proofErr w:type="spellEnd"/>
      <w:r w:rsidRPr="00FC61E7">
        <w:rPr>
          <w:rFonts w:cstheme="minorHAnsi"/>
          <w:bCs/>
        </w:rPr>
        <w:t xml:space="preserve"> platformy.</w:t>
      </w:r>
    </w:p>
    <w:p w14:paraId="3EFAEF02" w14:textId="77777777" w:rsidR="00813BFB" w:rsidRPr="00E9602E" w:rsidRDefault="00813BFB" w:rsidP="00813BFB">
      <w:pPr>
        <w:framePr w:hSpace="141" w:wrap="around" w:vAnchor="text" w:hAnchor="text" w:xAlign="center" w:y="1"/>
        <w:spacing w:after="0" w:line="240" w:lineRule="auto"/>
        <w:suppressOverlap/>
        <w:rPr>
          <w:rFonts w:ascii="Times New Roman" w:eastAsia="Calibri" w:hAnsi="Times New Roman" w:cs="Times New Roman"/>
          <w:bCs/>
          <w:spacing w:val="-10"/>
          <w:sz w:val="24"/>
          <w:szCs w:val="24"/>
          <w:lang w:eastAsia="sk-SK"/>
        </w:rPr>
      </w:pPr>
      <w:r w:rsidRPr="00E9602E">
        <w:rPr>
          <w:rFonts w:ascii="Times New Roman" w:eastAsia="Calibri" w:hAnsi="Times New Roman" w:cs="Times New Roman"/>
          <w:b/>
          <w:spacing w:val="-10"/>
          <w:sz w:val="24"/>
          <w:szCs w:val="24"/>
          <w:lang w:eastAsia="sk-SK"/>
        </w:rPr>
        <w:t xml:space="preserve">Len v prípade dodania ekvivalentu pre </w:t>
      </w:r>
      <w:proofErr w:type="spellStart"/>
      <w:r w:rsidRPr="00E9602E">
        <w:rPr>
          <w:rFonts w:ascii="Times New Roman" w:eastAsia="Calibri" w:hAnsi="Times New Roman" w:cs="Times New Roman"/>
          <w:b/>
          <w:spacing w:val="-10"/>
          <w:sz w:val="24"/>
          <w:szCs w:val="24"/>
          <w:lang w:eastAsia="sk-SK"/>
        </w:rPr>
        <w:t>virtualizačnú</w:t>
      </w:r>
      <w:proofErr w:type="spellEnd"/>
      <w:r w:rsidRPr="00E9602E">
        <w:rPr>
          <w:rFonts w:ascii="Times New Roman" w:eastAsia="Calibri" w:hAnsi="Times New Roman" w:cs="Times New Roman"/>
          <w:b/>
          <w:spacing w:val="-10"/>
          <w:sz w:val="24"/>
          <w:szCs w:val="24"/>
          <w:lang w:eastAsia="sk-SK"/>
        </w:rPr>
        <w:t xml:space="preserve"> platformu a/alebo ekvivalentu na zálohovací software</w:t>
      </w:r>
      <w:r w:rsidRPr="00E9602E">
        <w:rPr>
          <w:rFonts w:ascii="Times New Roman" w:eastAsia="Calibri" w:hAnsi="Times New Roman" w:cs="Times New Roman"/>
          <w:bCs/>
          <w:spacing w:val="-10"/>
          <w:sz w:val="24"/>
          <w:szCs w:val="24"/>
          <w:lang w:eastAsia="sk-SK"/>
        </w:rPr>
        <w:t xml:space="preserve"> </w:t>
      </w:r>
      <w:r>
        <w:rPr>
          <w:rFonts w:ascii="Times New Roman" w:eastAsia="Calibri" w:hAnsi="Times New Roman" w:cs="Times New Roman"/>
          <w:bCs/>
          <w:spacing w:val="-10"/>
          <w:sz w:val="24"/>
          <w:szCs w:val="24"/>
          <w:lang w:eastAsia="sk-SK"/>
        </w:rPr>
        <w:t>vykoná verejný obstarávateľ skúšku na:</w:t>
      </w:r>
    </w:p>
    <w:p w14:paraId="3BAFE6E9" w14:textId="77777777" w:rsidR="00813BFB" w:rsidRPr="001A1DC8" w:rsidRDefault="00813BFB" w:rsidP="00813BF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  <w:spacing w:val="-10"/>
          <w:lang w:eastAsia="sk-SK"/>
        </w:rPr>
      </w:pPr>
      <w:r w:rsidRPr="001A1DC8">
        <w:rPr>
          <w:rFonts w:eastAsia="Calibri"/>
          <w:bCs/>
          <w:spacing w:val="-10"/>
          <w:lang w:eastAsia="sk-SK"/>
        </w:rPr>
        <w:t xml:space="preserve">Výpadok služieb na jednom HW </w:t>
      </w:r>
      <w:proofErr w:type="spellStart"/>
      <w:r w:rsidRPr="001A1DC8">
        <w:rPr>
          <w:rFonts w:eastAsia="Calibri"/>
          <w:bCs/>
          <w:spacing w:val="-10"/>
          <w:lang w:eastAsia="sk-SK"/>
        </w:rPr>
        <w:t>node</w:t>
      </w:r>
      <w:proofErr w:type="spellEnd"/>
      <w:r w:rsidRPr="001A1DC8">
        <w:rPr>
          <w:rFonts w:eastAsia="Calibri"/>
          <w:bCs/>
          <w:spacing w:val="-10"/>
          <w:lang w:eastAsia="sk-SK"/>
        </w:rPr>
        <w:t xml:space="preserve">, kompatibilita na platformy Microsoft Windows, </w:t>
      </w:r>
      <w:proofErr w:type="spellStart"/>
      <w:r w:rsidRPr="001A1DC8">
        <w:rPr>
          <w:rFonts w:eastAsia="Calibri"/>
          <w:bCs/>
          <w:spacing w:val="-10"/>
          <w:lang w:eastAsia="sk-SK"/>
        </w:rPr>
        <w:t>RockyLinux</w:t>
      </w:r>
      <w:proofErr w:type="spellEnd"/>
      <w:r w:rsidRPr="001A1DC8">
        <w:rPr>
          <w:rFonts w:eastAsia="Calibri"/>
          <w:bCs/>
          <w:spacing w:val="-10"/>
          <w:lang w:eastAsia="sk-SK"/>
        </w:rPr>
        <w:t xml:space="preserve">, </w:t>
      </w:r>
      <w:proofErr w:type="spellStart"/>
      <w:r w:rsidRPr="001A1DC8">
        <w:rPr>
          <w:rFonts w:eastAsia="Calibri"/>
          <w:bCs/>
          <w:spacing w:val="-10"/>
          <w:lang w:eastAsia="sk-SK"/>
        </w:rPr>
        <w:t>Centos</w:t>
      </w:r>
      <w:proofErr w:type="spellEnd"/>
      <w:r w:rsidRPr="001A1DC8">
        <w:rPr>
          <w:rFonts w:eastAsia="Calibri"/>
          <w:bCs/>
          <w:spacing w:val="-10"/>
          <w:lang w:eastAsia="sk-SK"/>
        </w:rPr>
        <w:t xml:space="preserve"> a</w:t>
      </w:r>
      <w:r>
        <w:rPr>
          <w:rFonts w:eastAsia="Calibri"/>
          <w:bCs/>
          <w:spacing w:val="-10"/>
          <w:lang w:eastAsia="sk-SK"/>
        </w:rPr>
        <w:t> </w:t>
      </w:r>
      <w:proofErr w:type="spellStart"/>
      <w:r w:rsidRPr="001A1DC8">
        <w:rPr>
          <w:rFonts w:eastAsia="Calibri"/>
          <w:bCs/>
          <w:spacing w:val="-10"/>
          <w:lang w:eastAsia="sk-SK"/>
        </w:rPr>
        <w:t>Ubuntu</w:t>
      </w:r>
      <w:proofErr w:type="spellEnd"/>
    </w:p>
    <w:p w14:paraId="663A418C" w14:textId="77777777" w:rsidR="00813BFB" w:rsidRPr="001A1DC8" w:rsidRDefault="00813BFB" w:rsidP="00813BF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1A1DC8">
        <w:rPr>
          <w:color w:val="000000"/>
        </w:rPr>
        <w:t>skúšobná vzorka:</w:t>
      </w:r>
      <w:r w:rsidRPr="001A1DC8">
        <w:rPr>
          <w:color w:val="000000"/>
        </w:rPr>
        <w:tab/>
        <w:t>Aplikácia súd</w:t>
      </w:r>
      <w:r>
        <w:rPr>
          <w:color w:val="000000"/>
        </w:rPr>
        <w:t>n</w:t>
      </w:r>
      <w:r w:rsidRPr="001A1DC8">
        <w:rPr>
          <w:color w:val="000000"/>
        </w:rPr>
        <w:t>y manažment WS 2012R2 + MSSQL 2008R2</w:t>
      </w:r>
    </w:p>
    <w:p w14:paraId="30AF12DB" w14:textId="76705809" w:rsidR="006D4412" w:rsidRDefault="006D4412" w:rsidP="00D26C6E">
      <w:pPr>
        <w:spacing w:after="0" w:line="240" w:lineRule="auto"/>
        <w:jc w:val="both"/>
        <w:rPr>
          <w:rFonts w:cstheme="minorHAnsi"/>
          <w:bCs/>
        </w:rPr>
      </w:pPr>
    </w:p>
    <w:p w14:paraId="4EEE45B5" w14:textId="25F51516" w:rsidR="00813BFB" w:rsidRDefault="00813BFB" w:rsidP="00D26C6E">
      <w:pPr>
        <w:spacing w:after="0" w:line="240" w:lineRule="auto"/>
        <w:jc w:val="both"/>
        <w:rPr>
          <w:rFonts w:cstheme="minorHAnsi"/>
          <w:bCs/>
        </w:rPr>
      </w:pPr>
    </w:p>
    <w:p w14:paraId="4636A8C9" w14:textId="39F5FEE9" w:rsidR="00813BFB" w:rsidRDefault="00813BFB" w:rsidP="00D26C6E">
      <w:pPr>
        <w:spacing w:after="0" w:line="240" w:lineRule="auto"/>
        <w:jc w:val="both"/>
        <w:rPr>
          <w:rFonts w:cstheme="minorHAnsi"/>
          <w:bCs/>
        </w:rPr>
      </w:pPr>
    </w:p>
    <w:p w14:paraId="2D410CF5" w14:textId="339AE474" w:rsidR="00813BFB" w:rsidRDefault="00813BFB" w:rsidP="00D26C6E">
      <w:pPr>
        <w:spacing w:after="0" w:line="240" w:lineRule="auto"/>
        <w:jc w:val="both"/>
        <w:rPr>
          <w:rFonts w:cstheme="minorHAnsi"/>
          <w:bCs/>
        </w:rPr>
      </w:pPr>
    </w:p>
    <w:p w14:paraId="583AFAA0" w14:textId="69ADA6B6" w:rsidR="00813BFB" w:rsidRDefault="00813BFB" w:rsidP="00D26C6E">
      <w:pPr>
        <w:spacing w:after="0" w:line="240" w:lineRule="auto"/>
        <w:jc w:val="both"/>
        <w:rPr>
          <w:rFonts w:cstheme="minorHAnsi"/>
          <w:bCs/>
        </w:rPr>
      </w:pPr>
    </w:p>
    <w:p w14:paraId="45E1851C" w14:textId="77BC59B6" w:rsidR="00813BFB" w:rsidRDefault="00813BFB" w:rsidP="00D26C6E">
      <w:pPr>
        <w:spacing w:after="0" w:line="240" w:lineRule="auto"/>
        <w:jc w:val="both"/>
        <w:rPr>
          <w:rFonts w:cstheme="minorHAnsi"/>
          <w:bCs/>
        </w:rPr>
      </w:pPr>
    </w:p>
    <w:p w14:paraId="0FCA9375" w14:textId="77777777" w:rsidR="00813BFB" w:rsidRPr="00FC61E7" w:rsidRDefault="00813BFB" w:rsidP="00D26C6E">
      <w:pPr>
        <w:spacing w:after="0" w:line="240" w:lineRule="auto"/>
        <w:jc w:val="both"/>
        <w:rPr>
          <w:rFonts w:cstheme="minorHAnsi"/>
          <w:bCs/>
        </w:rPr>
      </w:pPr>
    </w:p>
    <w:p w14:paraId="14AED367" w14:textId="21061285" w:rsidR="00DA5BED" w:rsidRDefault="00DA5BED" w:rsidP="00D26C6E">
      <w:pPr>
        <w:spacing w:after="0" w:line="240" w:lineRule="auto"/>
        <w:jc w:val="both"/>
        <w:rPr>
          <w:rFonts w:cstheme="minorHAnsi"/>
          <w:b/>
        </w:rPr>
      </w:pPr>
      <w:r w:rsidRPr="00FC61E7">
        <w:rPr>
          <w:rFonts w:cstheme="minorHAnsi"/>
          <w:b/>
        </w:rPr>
        <w:t xml:space="preserve">Licencie pre potreby zabezpečenia </w:t>
      </w:r>
      <w:r w:rsidR="005F37DA" w:rsidRPr="00FC61E7">
        <w:rPr>
          <w:rFonts w:cstheme="minorHAnsi"/>
          <w:b/>
        </w:rPr>
        <w:t>zálohovania aplikácií</w:t>
      </w:r>
      <w:r w:rsidRPr="00FC61E7">
        <w:rPr>
          <w:rFonts w:cstheme="minorHAnsi"/>
          <w:b/>
        </w:rPr>
        <w:t xml:space="preserve"> KNSS:</w:t>
      </w:r>
    </w:p>
    <w:p w14:paraId="01014C2A" w14:textId="77777777" w:rsidR="002570F4" w:rsidRPr="00FC61E7" w:rsidRDefault="002570F4" w:rsidP="00D26C6E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2"/>
      </w:tblGrid>
      <w:tr w:rsidR="003A23C6" w:rsidRPr="00FC61E7" w14:paraId="07FBCCCD" w14:textId="77777777" w:rsidTr="003A23C6">
        <w:trPr>
          <w:trHeight w:val="264"/>
        </w:trPr>
        <w:tc>
          <w:tcPr>
            <w:tcW w:w="9022" w:type="dxa"/>
            <w:shd w:val="clear" w:color="auto" w:fill="auto"/>
            <w:vAlign w:val="bottom"/>
            <w:hideMark/>
          </w:tcPr>
          <w:p w14:paraId="2C1989D5" w14:textId="77777777" w:rsidR="003A23C6" w:rsidRPr="00FC61E7" w:rsidRDefault="003A23C6" w:rsidP="00D26C6E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Veeam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Availability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Suite </w:t>
            </w:r>
            <w:proofErr w:type="spellStart"/>
            <w:r w:rsidRPr="00FC61E7">
              <w:rPr>
                <w:rFonts w:cstheme="minorHAnsi"/>
                <w:color w:val="000000"/>
              </w:rPr>
              <w:t>Uni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Lic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- 3Y SUBS (licencia na 3 roky pre 3x10 objektov/VM na zálohovanie)</w:t>
            </w:r>
          </w:p>
          <w:p w14:paraId="6AC97888" w14:textId="77777777" w:rsidR="003A23C6" w:rsidRPr="00FC61E7" w:rsidRDefault="003A23C6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alebo ekvivalent splňujúci rovnakú alebo lepšiu kompatibilitu a funkcionalitu</w:t>
            </w:r>
          </w:p>
        </w:tc>
      </w:tr>
    </w:tbl>
    <w:p w14:paraId="5B822D87" w14:textId="77777777" w:rsidR="005F37DA" w:rsidRPr="00FC61E7" w:rsidRDefault="005F37DA" w:rsidP="00D26C6E">
      <w:pPr>
        <w:jc w:val="both"/>
        <w:rPr>
          <w:rFonts w:cstheme="minorHAnsi"/>
          <w:b/>
        </w:rPr>
      </w:pPr>
    </w:p>
    <w:p w14:paraId="595B2771" w14:textId="26C7F6E1" w:rsidR="00FF3A46" w:rsidRDefault="00FF3A46" w:rsidP="00D26C6E">
      <w:pPr>
        <w:spacing w:after="0" w:line="240" w:lineRule="auto"/>
        <w:jc w:val="both"/>
        <w:rPr>
          <w:rFonts w:cstheme="minorHAnsi"/>
          <w:bCs/>
        </w:rPr>
      </w:pPr>
      <w:r w:rsidRPr="00FC61E7">
        <w:rPr>
          <w:rFonts w:cstheme="minorHAnsi"/>
          <w:bCs/>
        </w:rPr>
        <w:t xml:space="preserve">Vyššie uvedená licencia má zabezpečiť potreby zálohovania </w:t>
      </w:r>
      <w:r w:rsidR="00105766" w:rsidRPr="00FC61E7">
        <w:rPr>
          <w:rFonts w:cstheme="minorHAnsi"/>
          <w:bCs/>
        </w:rPr>
        <w:t xml:space="preserve">jednotlivých inštancií </w:t>
      </w:r>
      <w:r w:rsidR="00EE17CB" w:rsidRPr="00FC61E7">
        <w:rPr>
          <w:rFonts w:cstheme="minorHAnsi"/>
          <w:bCs/>
        </w:rPr>
        <w:t xml:space="preserve">prevádzkovaných na dodanej </w:t>
      </w:r>
      <w:proofErr w:type="spellStart"/>
      <w:r w:rsidR="00EE17CB" w:rsidRPr="00FC61E7">
        <w:rPr>
          <w:rFonts w:cstheme="minorHAnsi"/>
          <w:bCs/>
        </w:rPr>
        <w:t>v</w:t>
      </w:r>
      <w:r w:rsidR="00B23849" w:rsidRPr="00FC61E7">
        <w:rPr>
          <w:rFonts w:cstheme="minorHAnsi"/>
          <w:bCs/>
        </w:rPr>
        <w:t>irtualizačnej</w:t>
      </w:r>
      <w:proofErr w:type="spellEnd"/>
      <w:r w:rsidR="00B23849" w:rsidRPr="00FC61E7">
        <w:rPr>
          <w:rFonts w:cstheme="minorHAnsi"/>
          <w:bCs/>
        </w:rPr>
        <w:t xml:space="preserve"> platforme. V prípade dodania ekvivalentu </w:t>
      </w:r>
      <w:proofErr w:type="spellStart"/>
      <w:r w:rsidR="00B23849" w:rsidRPr="00FC61E7">
        <w:rPr>
          <w:rFonts w:cstheme="minorHAnsi"/>
          <w:bCs/>
        </w:rPr>
        <w:t>virtualizačnej</w:t>
      </w:r>
      <w:proofErr w:type="spellEnd"/>
      <w:r w:rsidR="00B23849" w:rsidRPr="00FC61E7">
        <w:rPr>
          <w:rFonts w:cstheme="minorHAnsi"/>
          <w:bCs/>
        </w:rPr>
        <w:t xml:space="preserve"> platformy musí </w:t>
      </w:r>
      <w:r w:rsidR="00E80E53" w:rsidRPr="00FC61E7">
        <w:rPr>
          <w:rFonts w:cstheme="minorHAnsi"/>
          <w:bCs/>
        </w:rPr>
        <w:t xml:space="preserve">dodaný </w:t>
      </w:r>
      <w:proofErr w:type="spellStart"/>
      <w:r w:rsidR="00E80E53" w:rsidRPr="00FC61E7">
        <w:rPr>
          <w:rFonts w:cstheme="minorHAnsi"/>
          <w:bCs/>
        </w:rPr>
        <w:t>sw</w:t>
      </w:r>
      <w:proofErr w:type="spellEnd"/>
      <w:r w:rsidR="00E80E53" w:rsidRPr="00FC61E7">
        <w:rPr>
          <w:rFonts w:cstheme="minorHAnsi"/>
          <w:bCs/>
        </w:rPr>
        <w:t xml:space="preserve"> na zálohovanie zabezpečovať rovnakú alebo</w:t>
      </w:r>
      <w:r w:rsidR="00E34872">
        <w:rPr>
          <w:rFonts w:cstheme="minorHAnsi"/>
          <w:bCs/>
        </w:rPr>
        <w:t xml:space="preserve"> lepšiu</w:t>
      </w:r>
      <w:r w:rsidR="00E80E53" w:rsidRPr="00FC61E7">
        <w:rPr>
          <w:rFonts w:cstheme="minorHAnsi"/>
          <w:bCs/>
        </w:rPr>
        <w:t xml:space="preserve"> </w:t>
      </w:r>
      <w:r w:rsidR="00E00E35" w:rsidRPr="00FC61E7">
        <w:rPr>
          <w:rFonts w:cstheme="minorHAnsi"/>
          <w:bCs/>
        </w:rPr>
        <w:t>funkcionalitu</w:t>
      </w:r>
      <w:r w:rsidR="00E80E53" w:rsidRPr="00FC61E7">
        <w:rPr>
          <w:rFonts w:cstheme="minorHAnsi"/>
          <w:bCs/>
        </w:rPr>
        <w:t xml:space="preserve"> ako navrhované riešenie</w:t>
      </w:r>
      <w:r w:rsidR="00E00E35" w:rsidRPr="00FC61E7">
        <w:rPr>
          <w:rFonts w:cstheme="minorHAnsi"/>
          <w:bCs/>
        </w:rPr>
        <w:t xml:space="preserve">, zároveň musí byť priamo podporované dodanou </w:t>
      </w:r>
      <w:proofErr w:type="spellStart"/>
      <w:r w:rsidR="00E00E35" w:rsidRPr="00FC61E7">
        <w:rPr>
          <w:rFonts w:cstheme="minorHAnsi"/>
          <w:bCs/>
        </w:rPr>
        <w:t>virtualizačnou</w:t>
      </w:r>
      <w:proofErr w:type="spellEnd"/>
      <w:r w:rsidR="00E00E35" w:rsidRPr="00FC61E7">
        <w:rPr>
          <w:rFonts w:cstheme="minorHAnsi"/>
          <w:bCs/>
        </w:rPr>
        <w:t xml:space="preserve"> </w:t>
      </w:r>
      <w:r w:rsidR="00DC066D" w:rsidRPr="00FC61E7">
        <w:rPr>
          <w:rFonts w:cstheme="minorHAnsi"/>
          <w:bCs/>
        </w:rPr>
        <w:t>platformou</w:t>
      </w:r>
      <w:r w:rsidR="00E00E35" w:rsidRPr="00FC61E7">
        <w:rPr>
          <w:rFonts w:cstheme="minorHAnsi"/>
          <w:bCs/>
        </w:rPr>
        <w:t xml:space="preserve">. </w:t>
      </w:r>
      <w:r w:rsidR="00E70118" w:rsidRPr="00FC61E7">
        <w:rPr>
          <w:rFonts w:cstheme="minorHAnsi"/>
          <w:bCs/>
        </w:rPr>
        <w:t xml:space="preserve">Riešenie okrem zálohovania jednotlivých inštancií </w:t>
      </w:r>
      <w:r w:rsidR="009832EA" w:rsidRPr="00FC61E7">
        <w:rPr>
          <w:rFonts w:cstheme="minorHAnsi"/>
          <w:bCs/>
        </w:rPr>
        <w:t>(minimálne rovnako ako navrhovaný softvér</w:t>
      </w:r>
      <w:r w:rsidR="00D220A0" w:rsidRPr="00FC61E7">
        <w:rPr>
          <w:rFonts w:cstheme="minorHAnsi"/>
          <w:bCs/>
        </w:rPr>
        <w:t xml:space="preserve"> na zálohy) musí mať natívnu podporu na zálohovanie </w:t>
      </w:r>
      <w:proofErr w:type="spellStart"/>
      <w:r w:rsidR="00D220A0" w:rsidRPr="00FC61E7">
        <w:rPr>
          <w:rFonts w:cstheme="minorHAnsi"/>
          <w:bCs/>
        </w:rPr>
        <w:t>redo</w:t>
      </w:r>
      <w:proofErr w:type="spellEnd"/>
      <w:r w:rsidR="00D220A0" w:rsidRPr="00FC61E7">
        <w:rPr>
          <w:rFonts w:cstheme="minorHAnsi"/>
          <w:bCs/>
        </w:rPr>
        <w:t xml:space="preserve"> logov MS SQL databáz </w:t>
      </w:r>
      <w:r w:rsidR="00E34872">
        <w:rPr>
          <w:rFonts w:cstheme="minorHAnsi"/>
          <w:bCs/>
        </w:rPr>
        <w:t>aby</w:t>
      </w:r>
      <w:r w:rsidR="002E4315" w:rsidRPr="00FC61E7">
        <w:rPr>
          <w:rFonts w:cstheme="minorHAnsi"/>
          <w:bCs/>
        </w:rPr>
        <w:t xml:space="preserve"> bolo možné okrem obnovy inštancie i obnovu </w:t>
      </w:r>
      <w:r w:rsidR="00C7757A" w:rsidRPr="00FC61E7">
        <w:rPr>
          <w:rFonts w:cstheme="minorHAnsi"/>
          <w:bCs/>
        </w:rPr>
        <w:t>(vrátenia sa v čase min po 5 minútových intervaloch)</w:t>
      </w:r>
      <w:r w:rsidR="00301C43" w:rsidRPr="00FC61E7">
        <w:rPr>
          <w:rFonts w:cstheme="minorHAnsi"/>
          <w:bCs/>
        </w:rPr>
        <w:t xml:space="preserve"> tejto databázy.</w:t>
      </w:r>
    </w:p>
    <w:p w14:paraId="2ABA21E5" w14:textId="77777777" w:rsidR="006D4412" w:rsidRDefault="006D4412" w:rsidP="00D26C6E">
      <w:pPr>
        <w:spacing w:after="0" w:line="240" w:lineRule="auto"/>
        <w:jc w:val="both"/>
        <w:rPr>
          <w:rFonts w:cstheme="minorHAnsi"/>
          <w:bCs/>
        </w:rPr>
      </w:pPr>
    </w:p>
    <w:p w14:paraId="5C7286F9" w14:textId="41B30ABC" w:rsidR="00301C43" w:rsidRDefault="00301C43" w:rsidP="00D26C6E">
      <w:pPr>
        <w:spacing w:after="0" w:line="240" w:lineRule="auto"/>
        <w:jc w:val="both"/>
        <w:rPr>
          <w:rFonts w:cstheme="minorHAnsi"/>
          <w:b/>
        </w:rPr>
      </w:pPr>
      <w:r w:rsidRPr="00FC61E7">
        <w:rPr>
          <w:rFonts w:cstheme="minorHAnsi"/>
          <w:b/>
        </w:rPr>
        <w:t xml:space="preserve">Licencie </w:t>
      </w:r>
      <w:r w:rsidR="007F06CD" w:rsidRPr="00FC61E7">
        <w:rPr>
          <w:rFonts w:cstheme="minorHAnsi"/>
          <w:b/>
        </w:rPr>
        <w:t>operačných systémov a databáz :</w:t>
      </w:r>
    </w:p>
    <w:p w14:paraId="0CAF9F26" w14:textId="77777777" w:rsidR="006D4412" w:rsidRPr="00FC61E7" w:rsidRDefault="006D4412" w:rsidP="00D26C6E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90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2"/>
      </w:tblGrid>
      <w:tr w:rsidR="003A23C6" w:rsidRPr="00FC61E7" w14:paraId="08EF1DAD" w14:textId="77777777" w:rsidTr="003A23C6">
        <w:trPr>
          <w:trHeight w:val="600"/>
        </w:trPr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1786" w14:textId="77777777" w:rsidR="003A23C6" w:rsidRPr="00FC61E7" w:rsidRDefault="003A23C6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Datacenter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ROK (16 </w:t>
            </w:r>
            <w:proofErr w:type="spellStart"/>
            <w:r w:rsidRPr="00FC61E7">
              <w:rPr>
                <w:rFonts w:cstheme="minorHAnsi"/>
                <w:color w:val="000000"/>
              </w:rPr>
              <w:t>core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) - </w:t>
            </w:r>
            <w:proofErr w:type="spellStart"/>
            <w:r w:rsidRPr="00FC61E7">
              <w:rPr>
                <w:rFonts w:cstheme="minorHAnsi"/>
                <w:color w:val="000000"/>
              </w:rPr>
              <w:t>MultiLang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FC61E7">
              <w:rPr>
                <w:rFonts w:cstheme="minorHAnsi"/>
                <w:color w:val="000000"/>
              </w:rPr>
              <w:t>Datacentrová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licencia Windows server 2022 pre 3x16 CPU jadier) – ekvivalent sa neumožňuje</w:t>
            </w:r>
          </w:p>
        </w:tc>
      </w:tr>
      <w:tr w:rsidR="003A23C6" w:rsidRPr="00FC61E7" w14:paraId="62156B3C" w14:textId="77777777" w:rsidTr="003A23C6">
        <w:trPr>
          <w:trHeight w:val="600"/>
        </w:trPr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3636" w14:textId="77777777" w:rsidR="003A23C6" w:rsidRPr="00FC61E7" w:rsidRDefault="003A23C6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Datacenter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Additional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(2 </w:t>
            </w:r>
            <w:proofErr w:type="spellStart"/>
            <w:r w:rsidRPr="00FC61E7">
              <w:rPr>
                <w:rFonts w:cstheme="minorHAnsi"/>
                <w:color w:val="000000"/>
              </w:rPr>
              <w:t>core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) (rozšírenie </w:t>
            </w:r>
            <w:proofErr w:type="spellStart"/>
            <w:r w:rsidRPr="00FC61E7">
              <w:rPr>
                <w:rFonts w:cstheme="minorHAnsi"/>
                <w:color w:val="000000"/>
              </w:rPr>
              <w:t>Datacentrovej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licencie Windows server 2022 pre ďalších 2x24 CPU jadier) - ekvivalent sa neumožňuje</w:t>
            </w:r>
          </w:p>
        </w:tc>
      </w:tr>
      <w:tr w:rsidR="003A23C6" w:rsidRPr="00FC61E7" w14:paraId="45E41EC1" w14:textId="77777777" w:rsidTr="003A23C6">
        <w:trPr>
          <w:trHeight w:val="600"/>
        </w:trPr>
        <w:tc>
          <w:tcPr>
            <w:tcW w:w="9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C518" w14:textId="77777777" w:rsidR="003A23C6" w:rsidRPr="00FC61E7" w:rsidRDefault="003A23C6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Client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Access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(10 User) (Prístupové licencie pre Windows server 2022 v počte 10 používateľov) - ekvivalent sa neumožňuje</w:t>
            </w:r>
          </w:p>
        </w:tc>
      </w:tr>
      <w:tr w:rsidR="003A23C6" w:rsidRPr="00FC61E7" w14:paraId="15DA2EDA" w14:textId="77777777" w:rsidTr="003A23C6">
        <w:trPr>
          <w:trHeight w:val="600"/>
        </w:trPr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9BEB" w14:textId="77777777" w:rsidR="003A23C6" w:rsidRPr="00FC61E7" w:rsidRDefault="003A23C6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Client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Access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(50 User)  (Prístupové licencie pre Windows server 2022 v počte 2x50 používateľov) - ekvivalent sa neumožňuje</w:t>
            </w:r>
          </w:p>
        </w:tc>
      </w:tr>
      <w:tr w:rsidR="003A23C6" w:rsidRPr="00FC61E7" w14:paraId="6C6A67FD" w14:textId="77777777" w:rsidTr="003A23C6">
        <w:trPr>
          <w:trHeight w:val="375"/>
        </w:trPr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2BF9" w14:textId="77777777" w:rsidR="003A23C6" w:rsidRPr="00FC61E7" w:rsidRDefault="003A23C6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Remote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Desktop </w:t>
            </w:r>
            <w:proofErr w:type="spellStart"/>
            <w:r w:rsidRPr="00FC61E7">
              <w:rPr>
                <w:rFonts w:cstheme="minorHAnsi"/>
                <w:color w:val="000000"/>
              </w:rPr>
              <w:t>Services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Client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Access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(50 User) (Terminálové licencie pre Windows server 2022 v počte 2x50 používateľov) - ekvivalent sa neumožňuje</w:t>
            </w:r>
          </w:p>
        </w:tc>
      </w:tr>
      <w:tr w:rsidR="003A23C6" w:rsidRPr="00FC61E7" w14:paraId="22010059" w14:textId="77777777" w:rsidTr="003A23C6">
        <w:trPr>
          <w:trHeight w:val="300"/>
        </w:trPr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451E4" w14:textId="77777777" w:rsidR="003A23C6" w:rsidRPr="00FC61E7" w:rsidRDefault="003A23C6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SQL Server 2019 Standard (2 </w:t>
            </w:r>
            <w:proofErr w:type="spellStart"/>
            <w:r w:rsidRPr="00FC61E7">
              <w:rPr>
                <w:rFonts w:cstheme="minorHAnsi"/>
                <w:color w:val="000000"/>
              </w:rPr>
              <w:t>cores</w:t>
            </w:r>
            <w:proofErr w:type="spellEnd"/>
            <w:r w:rsidRPr="00FC61E7">
              <w:rPr>
                <w:rFonts w:cstheme="minorHAnsi"/>
                <w:color w:val="000000"/>
              </w:rPr>
              <w:t>) (Microsoft SQL licencie pre 3x2 CPU jadier) - ekvivalent sa neumožňuje</w:t>
            </w:r>
          </w:p>
        </w:tc>
      </w:tr>
    </w:tbl>
    <w:p w14:paraId="61E91326" w14:textId="77777777" w:rsidR="007F06CD" w:rsidRPr="00FC61E7" w:rsidRDefault="007F06CD" w:rsidP="00D26C6E">
      <w:pPr>
        <w:jc w:val="both"/>
        <w:rPr>
          <w:rFonts w:cstheme="minorHAnsi"/>
          <w:bCs/>
        </w:rPr>
      </w:pPr>
    </w:p>
    <w:p w14:paraId="01D69398" w14:textId="1B1AFD21" w:rsidR="00592C66" w:rsidRPr="00FC61E7" w:rsidRDefault="00592C66" w:rsidP="00D26C6E">
      <w:pPr>
        <w:jc w:val="both"/>
        <w:rPr>
          <w:rFonts w:cstheme="minorHAnsi"/>
          <w:bCs/>
        </w:rPr>
      </w:pPr>
      <w:r w:rsidRPr="00FC61E7">
        <w:rPr>
          <w:rFonts w:cstheme="minorHAnsi"/>
          <w:bCs/>
        </w:rPr>
        <w:t>Ku</w:t>
      </w:r>
      <w:r w:rsidR="002E5A8D" w:rsidRPr="00FC61E7">
        <w:rPr>
          <w:rFonts w:cstheme="minorHAnsi"/>
          <w:bCs/>
        </w:rPr>
        <w:t xml:space="preserve"> vyššie</w:t>
      </w:r>
      <w:r w:rsidRPr="00FC61E7">
        <w:rPr>
          <w:rFonts w:cstheme="minorHAnsi"/>
          <w:bCs/>
        </w:rPr>
        <w:t xml:space="preserve"> uvedeným licenciám sa nepovoľuje žiaden ekvivalent, nakoľko </w:t>
      </w:r>
      <w:r w:rsidR="000116DA" w:rsidRPr="00FC61E7">
        <w:rPr>
          <w:rFonts w:cstheme="minorHAnsi"/>
          <w:bCs/>
        </w:rPr>
        <w:t>súčasne prevádzkované aplikácie (i kritické z pohľadu ITVS)</w:t>
      </w:r>
      <w:r w:rsidR="004E43FC" w:rsidRPr="00FC61E7">
        <w:rPr>
          <w:rFonts w:cstheme="minorHAnsi"/>
          <w:bCs/>
        </w:rPr>
        <w:t xml:space="preserve"> vyžadujú práve operačné systémy Microsoft Windows a</w:t>
      </w:r>
      <w:r w:rsidR="00FD4873">
        <w:rPr>
          <w:rFonts w:cstheme="minorHAnsi"/>
          <w:bCs/>
        </w:rPr>
        <w:t> </w:t>
      </w:r>
      <w:r w:rsidR="004E43FC" w:rsidRPr="00FC61E7">
        <w:rPr>
          <w:rFonts w:cstheme="minorHAnsi"/>
          <w:bCs/>
        </w:rPr>
        <w:t>s</w:t>
      </w:r>
      <w:r w:rsidR="00FD4873">
        <w:rPr>
          <w:rFonts w:cstheme="minorHAnsi"/>
          <w:bCs/>
        </w:rPr>
        <w:t xml:space="preserve"> </w:t>
      </w:r>
      <w:r w:rsidR="004E43FC" w:rsidRPr="00FC61E7">
        <w:rPr>
          <w:rFonts w:cstheme="minorHAnsi"/>
          <w:bCs/>
        </w:rPr>
        <w:t>tým spojené prístupové li</w:t>
      </w:r>
      <w:r w:rsidR="005D4D14" w:rsidRPr="00FC61E7">
        <w:rPr>
          <w:rFonts w:cstheme="minorHAnsi"/>
          <w:bCs/>
        </w:rPr>
        <w:t>cencie</w:t>
      </w:r>
      <w:r w:rsidR="00C32B6B" w:rsidRPr="00FC61E7">
        <w:rPr>
          <w:rFonts w:cstheme="minorHAnsi"/>
          <w:bCs/>
        </w:rPr>
        <w:t xml:space="preserve">. </w:t>
      </w:r>
      <w:r w:rsidR="00B27306" w:rsidRPr="00FC61E7">
        <w:rPr>
          <w:rFonts w:cstheme="minorHAnsi"/>
          <w:bCs/>
        </w:rPr>
        <w:t xml:space="preserve">Rovnako je to i pre databázové licencie MSSQL </w:t>
      </w:r>
      <w:r w:rsidR="00944B9C" w:rsidRPr="00FC61E7">
        <w:rPr>
          <w:rFonts w:cstheme="minorHAnsi"/>
          <w:bCs/>
        </w:rPr>
        <w:t>– kritická aplikácia, ktorú pre zabezpečenie fungovania inštitúcie Najvyššieho správneho súdu</w:t>
      </w:r>
      <w:r w:rsidR="00FD4873">
        <w:rPr>
          <w:rFonts w:cstheme="minorHAnsi"/>
          <w:bCs/>
        </w:rPr>
        <w:t xml:space="preserve"> Slovenskej republiky (ďalej len „NSS“) </w:t>
      </w:r>
      <w:r w:rsidR="006F7364" w:rsidRPr="00FC61E7">
        <w:rPr>
          <w:rFonts w:cstheme="minorHAnsi"/>
          <w:bCs/>
        </w:rPr>
        <w:t>vyžaduje práve tento typ databázovej platformy a nie je možné ju prevádzkovať na inej. NSS</w:t>
      </w:r>
      <w:r w:rsidR="00FD4873">
        <w:rPr>
          <w:rFonts w:cstheme="minorHAnsi"/>
          <w:bCs/>
        </w:rPr>
        <w:t>,</w:t>
      </w:r>
      <w:r w:rsidR="006F7364" w:rsidRPr="00FC61E7">
        <w:rPr>
          <w:rFonts w:cstheme="minorHAnsi"/>
          <w:bCs/>
        </w:rPr>
        <w:t xml:space="preserve"> </w:t>
      </w:r>
      <w:r w:rsidR="00442430" w:rsidRPr="00FC61E7">
        <w:rPr>
          <w:rFonts w:cstheme="minorHAnsi"/>
          <w:bCs/>
        </w:rPr>
        <w:t xml:space="preserve">i keď sa jedná o mladú inštitúciu, v rámci integrácie na </w:t>
      </w:r>
      <w:r w:rsidR="00C32FF7" w:rsidRPr="00FC61E7">
        <w:rPr>
          <w:rFonts w:cstheme="minorHAnsi"/>
          <w:bCs/>
        </w:rPr>
        <w:t>rezort</w:t>
      </w:r>
      <w:r w:rsidR="00442430" w:rsidRPr="00FC61E7">
        <w:rPr>
          <w:rFonts w:cstheme="minorHAnsi"/>
          <w:bCs/>
        </w:rPr>
        <w:t xml:space="preserve"> </w:t>
      </w:r>
      <w:r w:rsidR="00C32FF7" w:rsidRPr="00FC61E7">
        <w:rPr>
          <w:rFonts w:cstheme="minorHAnsi"/>
          <w:bCs/>
        </w:rPr>
        <w:t>spravodlivosti</w:t>
      </w:r>
      <w:r w:rsidR="00442430" w:rsidRPr="00FC61E7">
        <w:rPr>
          <w:rFonts w:cstheme="minorHAnsi"/>
          <w:bCs/>
        </w:rPr>
        <w:t xml:space="preserve"> a služby </w:t>
      </w:r>
      <w:r w:rsidR="00C32FF7" w:rsidRPr="00FC61E7">
        <w:rPr>
          <w:rFonts w:cstheme="minorHAnsi"/>
          <w:bCs/>
        </w:rPr>
        <w:t xml:space="preserve">infraštruktúry NASES má </w:t>
      </w:r>
      <w:r w:rsidR="00D40570" w:rsidRPr="00FC61E7">
        <w:rPr>
          <w:rFonts w:cstheme="minorHAnsi"/>
          <w:bCs/>
        </w:rPr>
        <w:t>jasn</w:t>
      </w:r>
      <w:r w:rsidR="00211CF9" w:rsidRPr="00FC61E7">
        <w:rPr>
          <w:rFonts w:cstheme="minorHAnsi"/>
          <w:bCs/>
        </w:rPr>
        <w:t>e</w:t>
      </w:r>
      <w:r w:rsidR="00D40570" w:rsidRPr="00FC61E7">
        <w:rPr>
          <w:rFonts w:cstheme="minorHAnsi"/>
          <w:bCs/>
        </w:rPr>
        <w:t xml:space="preserve"> dané základné a kritické aplikácie</w:t>
      </w:r>
      <w:r w:rsidR="00C43C0E" w:rsidRPr="00FC61E7">
        <w:rPr>
          <w:rFonts w:cstheme="minorHAnsi"/>
          <w:bCs/>
        </w:rPr>
        <w:t>, ktoré musí využívať</w:t>
      </w:r>
      <w:r w:rsidR="00FD4873">
        <w:rPr>
          <w:rFonts w:cstheme="minorHAnsi"/>
          <w:bCs/>
        </w:rPr>
        <w:t>,</w:t>
      </w:r>
      <w:r w:rsidR="00211CF9" w:rsidRPr="00FC61E7">
        <w:rPr>
          <w:rFonts w:cstheme="minorHAnsi"/>
          <w:bCs/>
        </w:rPr>
        <w:t xml:space="preserve"> aby mohla plniť svoj zákonom definovaný účel.</w:t>
      </w:r>
    </w:p>
    <w:p w14:paraId="66311481" w14:textId="240F4A50" w:rsidR="00DB75B8" w:rsidRPr="00FC61E7" w:rsidRDefault="00DB75B8" w:rsidP="00D26C6E">
      <w:pPr>
        <w:jc w:val="both"/>
        <w:rPr>
          <w:rFonts w:cstheme="minorHAnsi"/>
          <w:b/>
          <w:bCs/>
          <w:u w:val="single"/>
        </w:rPr>
      </w:pPr>
    </w:p>
    <w:sectPr w:rsidR="00DB75B8" w:rsidRPr="00FC6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0C09"/>
    <w:multiLevelType w:val="hybridMultilevel"/>
    <w:tmpl w:val="D77EAE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24E0"/>
    <w:multiLevelType w:val="hybridMultilevel"/>
    <w:tmpl w:val="B9662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601B"/>
    <w:multiLevelType w:val="hybridMultilevel"/>
    <w:tmpl w:val="60EA53A0"/>
    <w:lvl w:ilvl="0" w:tplc="468248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069A"/>
    <w:multiLevelType w:val="hybridMultilevel"/>
    <w:tmpl w:val="D54C84F0"/>
    <w:lvl w:ilvl="0" w:tplc="5CB88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322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8CF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786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1AB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5AC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DC5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AC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329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3912BD"/>
    <w:multiLevelType w:val="hybridMultilevel"/>
    <w:tmpl w:val="31AE33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B2B8E"/>
    <w:multiLevelType w:val="hybridMultilevel"/>
    <w:tmpl w:val="E730D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C67"/>
    <w:multiLevelType w:val="multilevel"/>
    <w:tmpl w:val="C7603B7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8000"/>
      </w:rPr>
    </w:lvl>
    <w:lvl w:ilvl="1">
      <w:start w:val="1"/>
      <w:numFmt w:val="decimal"/>
      <w:lvlText w:val="%2."/>
      <w:lvlJc w:val="left"/>
      <w:pPr>
        <w:ind w:left="4613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616D42"/>
    <w:multiLevelType w:val="hybridMultilevel"/>
    <w:tmpl w:val="E730DF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1A290C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9B3822D4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E472C"/>
    <w:multiLevelType w:val="hybridMultilevel"/>
    <w:tmpl w:val="437A2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1589F"/>
    <w:multiLevelType w:val="hybridMultilevel"/>
    <w:tmpl w:val="3AFA017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653F7B"/>
    <w:multiLevelType w:val="hybridMultilevel"/>
    <w:tmpl w:val="E67001EC"/>
    <w:lvl w:ilvl="0" w:tplc="6AEA1F7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F0134"/>
    <w:multiLevelType w:val="hybridMultilevel"/>
    <w:tmpl w:val="8C1C9F0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250522"/>
    <w:multiLevelType w:val="hybridMultilevel"/>
    <w:tmpl w:val="0EC019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3114A"/>
    <w:multiLevelType w:val="hybridMultilevel"/>
    <w:tmpl w:val="F3B27A5E"/>
    <w:lvl w:ilvl="0" w:tplc="CF546296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784C3E79"/>
    <w:multiLevelType w:val="hybridMultilevel"/>
    <w:tmpl w:val="E730D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96500">
    <w:abstractNumId w:val="0"/>
  </w:num>
  <w:num w:numId="2" w16cid:durableId="1130397593">
    <w:abstractNumId w:val="1"/>
  </w:num>
  <w:num w:numId="3" w16cid:durableId="694842739">
    <w:abstractNumId w:val="3"/>
  </w:num>
  <w:num w:numId="4" w16cid:durableId="1566377570">
    <w:abstractNumId w:val="4"/>
  </w:num>
  <w:num w:numId="5" w16cid:durableId="1290630218">
    <w:abstractNumId w:val="12"/>
  </w:num>
  <w:num w:numId="6" w16cid:durableId="505444528">
    <w:abstractNumId w:val="2"/>
  </w:num>
  <w:num w:numId="7" w16cid:durableId="1477837630">
    <w:abstractNumId w:val="8"/>
  </w:num>
  <w:num w:numId="8" w16cid:durableId="12461777">
    <w:abstractNumId w:val="6"/>
  </w:num>
  <w:num w:numId="9" w16cid:durableId="409738237">
    <w:abstractNumId w:val="13"/>
  </w:num>
  <w:num w:numId="10" w16cid:durableId="757483035">
    <w:abstractNumId w:val="7"/>
  </w:num>
  <w:num w:numId="11" w16cid:durableId="556891685">
    <w:abstractNumId w:val="11"/>
  </w:num>
  <w:num w:numId="12" w16cid:durableId="380638585">
    <w:abstractNumId w:val="9"/>
  </w:num>
  <w:num w:numId="13" w16cid:durableId="745148038">
    <w:abstractNumId w:val="5"/>
  </w:num>
  <w:num w:numId="14" w16cid:durableId="1481338729">
    <w:abstractNumId w:val="14"/>
  </w:num>
  <w:num w:numId="15" w16cid:durableId="363285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AB"/>
    <w:rsid w:val="000116DA"/>
    <w:rsid w:val="00013FA5"/>
    <w:rsid w:val="00030F84"/>
    <w:rsid w:val="000569CB"/>
    <w:rsid w:val="0005731C"/>
    <w:rsid w:val="00063A78"/>
    <w:rsid w:val="00073FC7"/>
    <w:rsid w:val="00081B28"/>
    <w:rsid w:val="00094B39"/>
    <w:rsid w:val="000D1469"/>
    <w:rsid w:val="000D71A6"/>
    <w:rsid w:val="000F12DA"/>
    <w:rsid w:val="00105766"/>
    <w:rsid w:val="00114A25"/>
    <w:rsid w:val="0015077C"/>
    <w:rsid w:val="00180CFA"/>
    <w:rsid w:val="001D3F04"/>
    <w:rsid w:val="001D5DFE"/>
    <w:rsid w:val="001E1E99"/>
    <w:rsid w:val="001E76FE"/>
    <w:rsid w:val="001F3720"/>
    <w:rsid w:val="001F5C45"/>
    <w:rsid w:val="002018B8"/>
    <w:rsid w:val="00202C30"/>
    <w:rsid w:val="00211CF9"/>
    <w:rsid w:val="00232765"/>
    <w:rsid w:val="002338CC"/>
    <w:rsid w:val="002570F4"/>
    <w:rsid w:val="002618E9"/>
    <w:rsid w:val="002D04B6"/>
    <w:rsid w:val="002D656E"/>
    <w:rsid w:val="002E4315"/>
    <w:rsid w:val="002E5A8D"/>
    <w:rsid w:val="002F242D"/>
    <w:rsid w:val="00301C43"/>
    <w:rsid w:val="0030368D"/>
    <w:rsid w:val="00320577"/>
    <w:rsid w:val="003A161F"/>
    <w:rsid w:val="003A23C6"/>
    <w:rsid w:val="003A4D2D"/>
    <w:rsid w:val="003A6DB5"/>
    <w:rsid w:val="003B7AA6"/>
    <w:rsid w:val="003D5022"/>
    <w:rsid w:val="00442430"/>
    <w:rsid w:val="00494C10"/>
    <w:rsid w:val="004A0026"/>
    <w:rsid w:val="004E43FC"/>
    <w:rsid w:val="005174B6"/>
    <w:rsid w:val="00560392"/>
    <w:rsid w:val="005642CD"/>
    <w:rsid w:val="00577C0A"/>
    <w:rsid w:val="00592C66"/>
    <w:rsid w:val="00595C53"/>
    <w:rsid w:val="005A2299"/>
    <w:rsid w:val="005D400B"/>
    <w:rsid w:val="005D4D14"/>
    <w:rsid w:val="005D71E7"/>
    <w:rsid w:val="005F37DA"/>
    <w:rsid w:val="005F5699"/>
    <w:rsid w:val="00620299"/>
    <w:rsid w:val="00622879"/>
    <w:rsid w:val="00647D22"/>
    <w:rsid w:val="006515A2"/>
    <w:rsid w:val="00666392"/>
    <w:rsid w:val="00682D03"/>
    <w:rsid w:val="00690849"/>
    <w:rsid w:val="006937F5"/>
    <w:rsid w:val="006C46C4"/>
    <w:rsid w:val="006D1E6F"/>
    <w:rsid w:val="006D4412"/>
    <w:rsid w:val="006D5578"/>
    <w:rsid w:val="006E191F"/>
    <w:rsid w:val="006E6F77"/>
    <w:rsid w:val="006F7364"/>
    <w:rsid w:val="00704E8B"/>
    <w:rsid w:val="00713D2E"/>
    <w:rsid w:val="00734F40"/>
    <w:rsid w:val="0075306C"/>
    <w:rsid w:val="0076647A"/>
    <w:rsid w:val="007A11C0"/>
    <w:rsid w:val="007A2446"/>
    <w:rsid w:val="007B7EA9"/>
    <w:rsid w:val="007C7B97"/>
    <w:rsid w:val="007D201F"/>
    <w:rsid w:val="007D4D2E"/>
    <w:rsid w:val="007E3F21"/>
    <w:rsid w:val="007F06CD"/>
    <w:rsid w:val="00813BFB"/>
    <w:rsid w:val="00833F28"/>
    <w:rsid w:val="00850E7E"/>
    <w:rsid w:val="00857E78"/>
    <w:rsid w:val="008948B1"/>
    <w:rsid w:val="008C6390"/>
    <w:rsid w:val="008C7D58"/>
    <w:rsid w:val="008D3B17"/>
    <w:rsid w:val="0090764E"/>
    <w:rsid w:val="00920324"/>
    <w:rsid w:val="00924C1A"/>
    <w:rsid w:val="0092726B"/>
    <w:rsid w:val="0093531C"/>
    <w:rsid w:val="00943FD0"/>
    <w:rsid w:val="00944B9C"/>
    <w:rsid w:val="00971CE7"/>
    <w:rsid w:val="009720A9"/>
    <w:rsid w:val="009832EA"/>
    <w:rsid w:val="009C07E8"/>
    <w:rsid w:val="009C746D"/>
    <w:rsid w:val="009D2F29"/>
    <w:rsid w:val="009E37A0"/>
    <w:rsid w:val="00A05285"/>
    <w:rsid w:val="00A120B2"/>
    <w:rsid w:val="00A12A5E"/>
    <w:rsid w:val="00A425A2"/>
    <w:rsid w:val="00B23849"/>
    <w:rsid w:val="00B238D1"/>
    <w:rsid w:val="00B27306"/>
    <w:rsid w:val="00B4642E"/>
    <w:rsid w:val="00B51D46"/>
    <w:rsid w:val="00B84B25"/>
    <w:rsid w:val="00B906AB"/>
    <w:rsid w:val="00BA07EC"/>
    <w:rsid w:val="00BC1CB2"/>
    <w:rsid w:val="00C03D57"/>
    <w:rsid w:val="00C06DF4"/>
    <w:rsid w:val="00C10CB6"/>
    <w:rsid w:val="00C1775F"/>
    <w:rsid w:val="00C32B6B"/>
    <w:rsid w:val="00C32FF7"/>
    <w:rsid w:val="00C4101C"/>
    <w:rsid w:val="00C42DF0"/>
    <w:rsid w:val="00C43C0E"/>
    <w:rsid w:val="00C511F7"/>
    <w:rsid w:val="00C618F7"/>
    <w:rsid w:val="00C75215"/>
    <w:rsid w:val="00C76D36"/>
    <w:rsid w:val="00C7757A"/>
    <w:rsid w:val="00CB1215"/>
    <w:rsid w:val="00CB51D5"/>
    <w:rsid w:val="00CC554D"/>
    <w:rsid w:val="00CF6389"/>
    <w:rsid w:val="00D06D8C"/>
    <w:rsid w:val="00D12038"/>
    <w:rsid w:val="00D220A0"/>
    <w:rsid w:val="00D26C6E"/>
    <w:rsid w:val="00D32BE2"/>
    <w:rsid w:val="00D40570"/>
    <w:rsid w:val="00D40AED"/>
    <w:rsid w:val="00D42EF2"/>
    <w:rsid w:val="00DA5BED"/>
    <w:rsid w:val="00DB378E"/>
    <w:rsid w:val="00DB75B8"/>
    <w:rsid w:val="00DC066D"/>
    <w:rsid w:val="00DC6ADE"/>
    <w:rsid w:val="00DF0421"/>
    <w:rsid w:val="00E00E35"/>
    <w:rsid w:val="00E34872"/>
    <w:rsid w:val="00E37399"/>
    <w:rsid w:val="00E405FE"/>
    <w:rsid w:val="00E70118"/>
    <w:rsid w:val="00E80E53"/>
    <w:rsid w:val="00E9358F"/>
    <w:rsid w:val="00EE17CB"/>
    <w:rsid w:val="00EE1B98"/>
    <w:rsid w:val="00EE372B"/>
    <w:rsid w:val="00EF4F5B"/>
    <w:rsid w:val="00F03C70"/>
    <w:rsid w:val="00F14878"/>
    <w:rsid w:val="00F31608"/>
    <w:rsid w:val="00F32D7B"/>
    <w:rsid w:val="00F82E27"/>
    <w:rsid w:val="00FB6F9E"/>
    <w:rsid w:val="00FC557F"/>
    <w:rsid w:val="00FC61E7"/>
    <w:rsid w:val="00FD4873"/>
    <w:rsid w:val="00FF322C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0298"/>
  <w15:chartTrackingRefBased/>
  <w15:docId w15:val="{A6E6BC74-C820-4267-BA14-55C7AC33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5731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9358F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E9358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06D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6D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6D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6D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6D8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6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6D8C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5642C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5A2299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rsid w:val="0068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</dc:creator>
  <cp:keywords/>
  <dc:description/>
  <cp:lastModifiedBy>Ing. Janka Kavčiaková</cp:lastModifiedBy>
  <cp:revision>10</cp:revision>
  <dcterms:created xsi:type="dcterms:W3CDTF">2022-08-25T20:42:00Z</dcterms:created>
  <dcterms:modified xsi:type="dcterms:W3CDTF">2022-08-25T20:57:00Z</dcterms:modified>
</cp:coreProperties>
</file>