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62" w:rsidRPr="00C44462" w:rsidRDefault="00C44462" w:rsidP="00C44462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0" w:name="_Toc520729988"/>
      <w:r w:rsidRPr="00C4446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Príloha č. 5 zmluvy o technicko-organizačnom zabezpečení Ministerskej rady OBSE 2019,   č. z.: </w:t>
      </w:r>
      <w:r w:rsidR="004D2A09" w:rsidRPr="004D2A0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050913/2019-ODME-0073276</w:t>
      </w:r>
      <w:bookmarkStart w:id="1" w:name="_GoBack"/>
      <w:bookmarkEnd w:id="1"/>
    </w:p>
    <w:p w:rsidR="00C44462" w:rsidRPr="00C44462" w:rsidRDefault="00C44462" w:rsidP="00C44462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x-none"/>
        </w:rPr>
      </w:pPr>
      <w:r w:rsidRPr="00C4446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>KVETINOVÁ VÝZDOBA</w:t>
      </w:r>
      <w:bookmarkEnd w:id="0"/>
    </w:p>
    <w:p w:rsidR="00C44462" w:rsidRPr="00C44462" w:rsidRDefault="00C44462" w:rsidP="00C4446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Súčasťou požiadavky zabezpečenia konferenčných priestorov je aj vytvorenie návrhu a realizácia kvetinovej inštalácie/výzdoby a aranžmánov v rokovacích a priľahlých priestoroch s ohľadom na adaptáciu interiéru. Poskytovateľ zabezpečí návrh a realizáciu inštalácie kvetinovej výzdoby z čerstvých, sezónnych rezaných kvetov, starostlivosť a pravidelné udržiavanie kvetinovej inštalácie a jej úpravu minimálne 2 krát v priebehu konania podujatia na základe harmonogramu jednotlivých rokovacích dní, v súlade s technickými a interiérovými špecifikami konferenčných priestorov. </w:t>
      </w:r>
    </w:p>
    <w:p w:rsidR="00C44462" w:rsidRPr="00C44462" w:rsidRDefault="00C44462" w:rsidP="00C4446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Poskytovateľ predloží návrh inštalácie/výzdoby interiérov.</w:t>
      </w:r>
    </w:p>
    <w:p w:rsidR="00C44462" w:rsidRPr="00C44462" w:rsidRDefault="00C44462" w:rsidP="00C4446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Pri návrhu a realizácii kvetinovej výzdoby je nutné zohľadniť súbežnú inštaláciu konferenčnej techniky a jednotný vizuál SK OBSE 2019. </w:t>
      </w:r>
    </w:p>
    <w:p w:rsidR="00C44462" w:rsidRPr="00C44462" w:rsidRDefault="00C44462" w:rsidP="00C4446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i/>
          <w:sz w:val="24"/>
          <w:szCs w:val="24"/>
        </w:rPr>
        <w:t>Poskytovateľ poskytne objednávateľovi tu uvedený vzorový variant v prípade, ak vo verejnom obstarávaní podľa bodu 1.1 zmluvy nepredložil ekvivalentné riešenie. V prípade predloženia ekvivalentného riešenia je poskytovateľ povinný poskytnúť ekvivalentné riešenie.</w:t>
      </w:r>
    </w:p>
    <w:p w:rsidR="00C44462" w:rsidRPr="00C44462" w:rsidRDefault="00C44462" w:rsidP="00C4446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462" w:rsidRPr="00C44462" w:rsidRDefault="00C44462" w:rsidP="00C4446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sz w:val="24"/>
          <w:szCs w:val="24"/>
        </w:rPr>
        <w:t>Vzorový variant jednotlivých  dekorácii:</w:t>
      </w:r>
    </w:p>
    <w:p w:rsidR="00C44462" w:rsidRPr="00C44462" w:rsidRDefault="00C44462" w:rsidP="00C4446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462" w:rsidRPr="00C44462" w:rsidRDefault="00C44462" w:rsidP="00C4446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sz w:val="24"/>
          <w:szCs w:val="24"/>
        </w:rPr>
        <w:t>Variant – cezmína /</w:t>
      </w:r>
      <w:proofErr w:type="spellStart"/>
      <w:r w:rsidRPr="00C44462">
        <w:rPr>
          <w:rFonts w:ascii="Times New Roman" w:eastAsia="Calibri" w:hAnsi="Times New Roman" w:cs="Times New Roman"/>
          <w:b/>
          <w:sz w:val="24"/>
          <w:szCs w:val="24"/>
        </w:rPr>
        <w:t>Ilex</w:t>
      </w:r>
      <w:proofErr w:type="spellEnd"/>
      <w:r w:rsidRPr="00C44462">
        <w:rPr>
          <w:rFonts w:ascii="Times New Roman" w:eastAsia="Calibri" w:hAnsi="Times New Roman" w:cs="Times New Roman"/>
          <w:b/>
          <w:sz w:val="24"/>
          <w:szCs w:val="24"/>
        </w:rPr>
        <w:t>/, ľalia, ruže</w:t>
      </w:r>
    </w:p>
    <w:p w:rsidR="00C44462" w:rsidRPr="00C44462" w:rsidRDefault="00C44462" w:rsidP="00C4446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sz w:val="24"/>
          <w:szCs w:val="24"/>
        </w:rPr>
        <w:t>výzdoba stola „</w:t>
      </w:r>
      <w:proofErr w:type="spellStart"/>
      <w:r w:rsidRPr="00C44462">
        <w:rPr>
          <w:rFonts w:ascii="Times New Roman" w:eastAsia="Calibri" w:hAnsi="Times New Roman" w:cs="Times New Roman"/>
          <w:b/>
          <w:sz w:val="24"/>
          <w:szCs w:val="24"/>
        </w:rPr>
        <w:t>ženeva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>“ v každej rokovacej sále</w:t>
      </w:r>
    </w:p>
    <w:p w:rsidR="00C44462" w:rsidRPr="00C44462" w:rsidRDefault="00C44462" w:rsidP="00C44462">
      <w:pPr>
        <w:spacing w:after="20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Oválny aranžmán zoskupený zo 7 guľatých aranžmánov s priemerom 60 – 70 cm.</w:t>
      </w:r>
    </w:p>
    <w:p w:rsidR="00C44462" w:rsidRPr="00C44462" w:rsidRDefault="00C44462" w:rsidP="00C44462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1 aranžmán sa skladá z:</w:t>
      </w:r>
    </w:p>
    <w:p w:rsidR="00C44462" w:rsidRPr="00C44462" w:rsidRDefault="00C44462" w:rsidP="00C44462">
      <w:pPr>
        <w:tabs>
          <w:tab w:val="left" w:pos="2694"/>
        </w:tabs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Rozpis materiálu:</w:t>
      </w:r>
      <w:r w:rsidRPr="00C44462">
        <w:rPr>
          <w:rFonts w:ascii="Times New Roman" w:eastAsia="Calibri" w:hAnsi="Times New Roman" w:cs="Times New Roman"/>
          <w:sz w:val="24"/>
          <w:szCs w:val="24"/>
        </w:rPr>
        <w:tab/>
      </w:r>
      <w:r w:rsidRPr="00C444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florex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- 9 ks 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zeleň: </w:t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arália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1 zv. (12 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drobnolistý 2 zv. (2x12 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veľkolistý 20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kordyline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8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kvety: cezmína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ľalia 10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ruža 40 ks</w:t>
      </w:r>
    </w:p>
    <w:p w:rsidR="00C44462" w:rsidRPr="00C44462" w:rsidRDefault="00C44462" w:rsidP="00C44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sz w:val="24"/>
          <w:szCs w:val="24"/>
        </w:rPr>
        <w:t>výzdoba chodieb</w:t>
      </w: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4462" w:rsidRPr="00C44462" w:rsidRDefault="00C44462" w:rsidP="00C44462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Aranžmán v stojanoch 15 ks, 1 aranžmán sa skladá z:</w:t>
      </w:r>
    </w:p>
    <w:p w:rsidR="00C44462" w:rsidRPr="00C44462" w:rsidRDefault="00C44462" w:rsidP="00C4446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Rozpis materiálu:</w:t>
      </w:r>
      <w:r w:rsidRPr="00C44462">
        <w:rPr>
          <w:rFonts w:ascii="Times New Roman" w:eastAsia="Calibri" w:hAnsi="Times New Roman" w:cs="Times New Roman"/>
          <w:sz w:val="24"/>
          <w:szCs w:val="24"/>
        </w:rPr>
        <w:tab/>
      </w:r>
      <w:r w:rsidRPr="00C444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florex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- 6 ks 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zeleň: </w:t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arália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zv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(12 ks).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drobnolistý 2 zv. (2x12 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veľkolistý 10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lastRenderedPageBreak/>
        <w:t>kordyline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kvety: cezmína 5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ľalia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ruža 30 ks</w:t>
      </w:r>
    </w:p>
    <w:p w:rsidR="00C44462" w:rsidRPr="00C44462" w:rsidRDefault="00C44462" w:rsidP="00C44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sz w:val="24"/>
          <w:szCs w:val="24"/>
        </w:rPr>
        <w:t xml:space="preserve">aranžmány VIP </w:t>
      </w:r>
      <w:proofErr w:type="spellStart"/>
      <w:r w:rsidRPr="00C44462">
        <w:rPr>
          <w:rFonts w:ascii="Times New Roman" w:eastAsia="Calibri" w:hAnsi="Times New Roman" w:cs="Times New Roman"/>
          <w:b/>
          <w:sz w:val="24"/>
          <w:szCs w:val="24"/>
        </w:rPr>
        <w:t>cateringových</w:t>
      </w:r>
      <w:proofErr w:type="spellEnd"/>
      <w:r w:rsidRPr="00C44462">
        <w:rPr>
          <w:rFonts w:ascii="Times New Roman" w:eastAsia="Calibri" w:hAnsi="Times New Roman" w:cs="Times New Roman"/>
          <w:b/>
          <w:sz w:val="24"/>
          <w:szCs w:val="24"/>
        </w:rPr>
        <w:t xml:space="preserve"> priestorov</w:t>
      </w:r>
    </w:p>
    <w:p w:rsidR="00C44462" w:rsidRPr="00C44462" w:rsidRDefault="00C44462" w:rsidP="00C444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Aranžmán v stojanoch 5 ks, 1 aranžmán sa skladá z:</w:t>
      </w:r>
    </w:p>
    <w:p w:rsidR="00C44462" w:rsidRPr="00C44462" w:rsidRDefault="00C44462" w:rsidP="00C44462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Rozpis materiálu:</w:t>
      </w:r>
      <w:r w:rsidRPr="00C444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florex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- 6 ks 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zeleň: </w:t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arália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1 zv. (12ks)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drobnolistý 2 zv. (2x12 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veľkolistý 10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kordyline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kvety: cezmína 5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ľalia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ruža 30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spacing w:after="20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Kvetinová dekorácia z min. 3 rezaných sezónnych kvetov na 13 okrúhlych jedálenských stolov v bankách zo skla.</w:t>
      </w:r>
    </w:p>
    <w:p w:rsidR="00C44462" w:rsidRPr="00C44462" w:rsidRDefault="00C44462" w:rsidP="00C4446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b/>
          <w:sz w:val="24"/>
          <w:szCs w:val="24"/>
        </w:rPr>
        <w:t xml:space="preserve">výzdoba delegátskych </w:t>
      </w:r>
      <w:proofErr w:type="spellStart"/>
      <w:r w:rsidRPr="00C44462">
        <w:rPr>
          <w:rFonts w:ascii="Times New Roman" w:eastAsia="Calibri" w:hAnsi="Times New Roman" w:cs="Times New Roman"/>
          <w:b/>
          <w:sz w:val="24"/>
          <w:szCs w:val="24"/>
        </w:rPr>
        <w:t>cateringových</w:t>
      </w:r>
      <w:proofErr w:type="spellEnd"/>
      <w:r w:rsidRPr="00C44462">
        <w:rPr>
          <w:rFonts w:ascii="Times New Roman" w:eastAsia="Calibri" w:hAnsi="Times New Roman" w:cs="Times New Roman"/>
          <w:b/>
          <w:sz w:val="24"/>
          <w:szCs w:val="24"/>
        </w:rPr>
        <w:t xml:space="preserve"> priestorov </w:t>
      </w:r>
    </w:p>
    <w:p w:rsidR="00C44462" w:rsidRPr="00C44462" w:rsidRDefault="00C44462" w:rsidP="00C44462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Aranžmán v stojanoch 5 ks, 1 aranžmán sa skladá z:</w:t>
      </w:r>
    </w:p>
    <w:p w:rsidR="00C44462" w:rsidRPr="00C44462" w:rsidRDefault="00C44462" w:rsidP="00C44462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Rozpis materiálu:</w:t>
      </w:r>
      <w:r w:rsidRPr="00C444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florex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- 6 ks 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zeleň: </w:t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arália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1 zv. (12ks)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drobnolistý 2 zv. (2x12 ks)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ruskus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veľkolistý 10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kordyline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kvety: cezmína 5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ľalia 7 ks</w:t>
      </w:r>
    </w:p>
    <w:p w:rsidR="00C44462" w:rsidRPr="00C44462" w:rsidRDefault="00C44462" w:rsidP="00C44462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>ruža 30 ks</w:t>
      </w:r>
    </w:p>
    <w:p w:rsidR="00C44462" w:rsidRPr="00C44462" w:rsidRDefault="00C44462" w:rsidP="00C444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4462" w:rsidRPr="00C44462" w:rsidRDefault="00C44462" w:rsidP="00C44462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4462">
        <w:rPr>
          <w:rFonts w:ascii="Times New Roman" w:eastAsia="Calibri" w:hAnsi="Times New Roman" w:cs="Times New Roman"/>
          <w:sz w:val="24"/>
          <w:szCs w:val="24"/>
        </w:rPr>
        <w:t xml:space="preserve">Kvetinová dekorácia z min. 3 rezaných sezónnych kvetov na 100 </w:t>
      </w:r>
      <w:proofErr w:type="spellStart"/>
      <w:r w:rsidRPr="00C44462">
        <w:rPr>
          <w:rFonts w:ascii="Times New Roman" w:eastAsia="Calibri" w:hAnsi="Times New Roman" w:cs="Times New Roman"/>
          <w:sz w:val="24"/>
          <w:szCs w:val="24"/>
        </w:rPr>
        <w:t>stand</w:t>
      </w:r>
      <w:proofErr w:type="spellEnd"/>
      <w:r w:rsidRPr="00C44462">
        <w:rPr>
          <w:rFonts w:ascii="Times New Roman" w:eastAsia="Calibri" w:hAnsi="Times New Roman" w:cs="Times New Roman"/>
          <w:sz w:val="24"/>
          <w:szCs w:val="24"/>
        </w:rPr>
        <w:t>-by stoloch.</w:t>
      </w:r>
    </w:p>
    <w:p w:rsidR="00AA2AB3" w:rsidRDefault="00AA2AB3" w:rsidP="00C44462"/>
    <w:sectPr w:rsidR="00AA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01A3F"/>
    <w:multiLevelType w:val="hybridMultilevel"/>
    <w:tmpl w:val="B9AA6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91238"/>
    <w:multiLevelType w:val="hybridMultilevel"/>
    <w:tmpl w:val="13B66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2"/>
    <w:rsid w:val="00005874"/>
    <w:rsid w:val="00033BB4"/>
    <w:rsid w:val="00093398"/>
    <w:rsid w:val="001A70B6"/>
    <w:rsid w:val="001D55BE"/>
    <w:rsid w:val="00210FD7"/>
    <w:rsid w:val="002359F2"/>
    <w:rsid w:val="002E74D9"/>
    <w:rsid w:val="00354817"/>
    <w:rsid w:val="003619BB"/>
    <w:rsid w:val="003A2185"/>
    <w:rsid w:val="004C4BAE"/>
    <w:rsid w:val="004D2A09"/>
    <w:rsid w:val="004E074E"/>
    <w:rsid w:val="00507D0C"/>
    <w:rsid w:val="005566E9"/>
    <w:rsid w:val="006724DB"/>
    <w:rsid w:val="006F4DF9"/>
    <w:rsid w:val="0070758C"/>
    <w:rsid w:val="0073248D"/>
    <w:rsid w:val="00761025"/>
    <w:rsid w:val="007878C1"/>
    <w:rsid w:val="00871F93"/>
    <w:rsid w:val="008D53C2"/>
    <w:rsid w:val="00A64C0F"/>
    <w:rsid w:val="00A96226"/>
    <w:rsid w:val="00AA2AB3"/>
    <w:rsid w:val="00BD674F"/>
    <w:rsid w:val="00C04F4C"/>
    <w:rsid w:val="00C3602A"/>
    <w:rsid w:val="00C44462"/>
    <w:rsid w:val="00F130CD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43DC0-121D-4AD5-93AB-EC1E36F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Príloha č. 5 zmluvy o technicko-organizačnom zabezpečení Ministerskej rady OBSE </vt:lpstr>
      <vt:lpstr>    KVETINOVÁ VÝZDOBA</vt:lpstr>
    </vt:vector>
  </TitlesOfParts>
  <Company>MZVaEZ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Róbert GOGULKA</cp:lastModifiedBy>
  <cp:revision>2</cp:revision>
  <dcterms:created xsi:type="dcterms:W3CDTF">2019-05-20T11:48:00Z</dcterms:created>
  <dcterms:modified xsi:type="dcterms:W3CDTF">2019-05-20T12:46:00Z</dcterms:modified>
</cp:coreProperties>
</file>