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5F" w:rsidRPr="00B6775F" w:rsidRDefault="00B6775F" w:rsidP="00B6775F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</w:pPr>
      <w:bookmarkStart w:id="0" w:name="_Toc520729979"/>
      <w:r w:rsidRPr="00B6775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  <w:t xml:space="preserve">Príloha č. 4 zmluvy o technicko-organizačnom zabezpečení Ministerskej rady OBSE 2019,   č. z.: </w:t>
      </w:r>
      <w:r w:rsidR="00AA7E32" w:rsidRPr="00AA7E3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  <w:t>050913/2019-ODME-0073276</w:t>
      </w:r>
      <w:bookmarkStart w:id="1" w:name="_GoBack"/>
      <w:bookmarkEnd w:id="1"/>
    </w:p>
    <w:p w:rsidR="00B6775F" w:rsidRPr="00B6775F" w:rsidRDefault="00B6775F" w:rsidP="00B6775F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val="x-none"/>
        </w:rPr>
      </w:pPr>
      <w:r w:rsidRPr="00B6775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x-none"/>
        </w:rPr>
        <w:t>TECHNICKÉ ZABEZPEČENIE</w:t>
      </w:r>
      <w:bookmarkEnd w:id="0"/>
    </w:p>
    <w:p w:rsidR="00B6775F" w:rsidRPr="00B6775F" w:rsidRDefault="00B6775F" w:rsidP="00B677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B6775F" w:rsidRPr="00B6775F" w:rsidRDefault="00B6775F" w:rsidP="00B6775F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2" w:name="_Toc520729980"/>
      <w:r w:rsidRPr="00B6775F">
        <w:rPr>
          <w:rFonts w:ascii="Times New Roman" w:eastAsia="Times New Roman" w:hAnsi="Times New Roman" w:cs="Times New Roman"/>
          <w:b/>
          <w:bCs/>
          <w:sz w:val="26"/>
          <w:szCs w:val="26"/>
        </w:rPr>
        <w:t>VŠEOBECNÉ TECHNICKÉ POŽIADAVKY</w:t>
      </w:r>
      <w:bookmarkEnd w:id="2"/>
    </w:p>
    <w:p w:rsidR="00B6775F" w:rsidRPr="00B6775F" w:rsidRDefault="00B6775F" w:rsidP="00B6775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6775F" w:rsidRPr="00B6775F" w:rsidRDefault="00B6775F" w:rsidP="00B6775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Poskytovateľ zabezpečí elektrický prívod s vlastným istením, slúžiaci na napájanie technických zariadení a dočasných elektrických rozvodov pre pripojenie výpočtovej a telekomunikačnej techniky a inej kancelárskej techniky umiestnených vo vyhovujúcom konferenčnom priestore. Káblové rozvody, štruktúrovaná kabeláž pre pripojenie sieťovej LAN infraštruktúry (audio, video, elektrické rozvody) budú inštalované v káblových žľaboch a inštalačných lištách tak, aby nebránili prechodu osôb a zároveň  umožnili meniť rozostavenie mobiliáru a technických zariadení v prípade potreby. Za účelom obmedzenia množstva káblov pri inštalácii rozvodov pod stolmi a stoličkami je potrebné, aby vedenie kabeláže bolo realizované prostredníctvom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multikáblov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775F" w:rsidRPr="00B6775F" w:rsidRDefault="00B6775F" w:rsidP="00B6775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Dočasné káblové rozvody štruktúrovanej kabeláže ako aj audio a video rozvody budú prioritne vedené spoločnými  trasami.</w:t>
      </w:r>
    </w:p>
    <w:p w:rsidR="00B6775F" w:rsidRPr="00B6775F" w:rsidRDefault="00B6775F" w:rsidP="00B6775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Trasy silnoprúdových rozvodov musia byť v súlade s požiadavkami platných technických noriem riešiacich súbehy a križovanie káblových vedení, aby sa predišlo vzájomnému ovplyvňovaniu jednotlivých slaboprúdových a silnoprúdových vedení.</w:t>
      </w:r>
    </w:p>
    <w:p w:rsidR="00B6775F" w:rsidRPr="00B6775F" w:rsidRDefault="00B6775F" w:rsidP="00B6775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Poskytovateľ zabezpečí vypracovanie a predloženie výkresovej dokumentácie s topológiou, trasami a rozmiestnením zariadení všetkých technických systémov. </w:t>
      </w:r>
    </w:p>
    <w:p w:rsidR="00B6775F" w:rsidRPr="00B6775F" w:rsidRDefault="00B6775F" w:rsidP="00B6775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Informačno-technologické zabezpečenie celého konferenčného priestoru musí byť dodané najneskôr dňa 29.11.2019 o 08.00 hod. </w:t>
      </w:r>
    </w:p>
    <w:p w:rsidR="00B6775F" w:rsidRPr="00B6775F" w:rsidRDefault="00B6775F" w:rsidP="00B6775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Servisná IT podpora musí byť pokrytá anglicky hovoriacimi pracovníkmi podľa požiadaviek objednávateľa. Je nevyhnutné, aby bol pomocný servisný personál dostupný na mobilnom telefóne v dohodnutých prevádzkových hodinách.</w:t>
      </w:r>
    </w:p>
    <w:p w:rsidR="00B6775F" w:rsidRPr="00B6775F" w:rsidRDefault="00B6775F" w:rsidP="00B6775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Zabezpečenie vyhotovenia výkresovej dokumentácie elektroinštalácie a revíznej správy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pred uvedením do prevádzky a vykonanie odbornej prehliadky a odbornej skúšky v zmysle </w:t>
      </w:r>
      <w:r w:rsidRPr="00B6775F">
        <w:rPr>
          <w:rFonts w:ascii="Times New Roman" w:eastAsia="Calibri" w:hAnsi="Times New Roman" w:cs="Times New Roman"/>
          <w:i/>
          <w:sz w:val="24"/>
          <w:szCs w:val="24"/>
        </w:rPr>
        <w:t>vyhlášky 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v znení neskorších predpisov</w:t>
      </w:r>
      <w:r w:rsidRPr="00B677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775F" w:rsidRPr="00B6775F" w:rsidRDefault="00B6775F" w:rsidP="00B6775F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u w:val="single"/>
        </w:rPr>
      </w:pPr>
    </w:p>
    <w:p w:rsidR="00B6775F" w:rsidRPr="00B6775F" w:rsidRDefault="00B6775F" w:rsidP="00B6775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>Poznámka</w:t>
      </w: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- IT techniku (počítače, notebooky, tlačiarne, multifunkčné zariadenia) dodá objednávateľ (podrobnejšie v Prehľade technického vybavenia, ktorý tvorí súčasť tejto prílohy).</w:t>
      </w:r>
    </w:p>
    <w:p w:rsidR="00B6775F" w:rsidRPr="00B6775F" w:rsidRDefault="00B6775F" w:rsidP="00B67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lastRenderedPageBreak/>
        <w:t>Konferenčné priestory v sebe zahŕňajú dočasnú inštaláciu nasledovného technického vybavenia, vrátane potrebnej kabeláže:</w:t>
      </w:r>
    </w:p>
    <w:p w:rsidR="00B6775F" w:rsidRPr="00B6775F" w:rsidRDefault="00B6775F" w:rsidP="00B677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Konferenčná a tlmočnícka technika.</w:t>
      </w:r>
    </w:p>
    <w:p w:rsidR="00B6775F" w:rsidRPr="00B6775F" w:rsidRDefault="00B6775F" w:rsidP="00B677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Audiovizuálna technika.</w:t>
      </w:r>
    </w:p>
    <w:p w:rsidR="00B6775F" w:rsidRPr="00B6775F" w:rsidRDefault="00B6775F" w:rsidP="00B677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Štruktúrovaná kabeláž, vrátane aktívnych sieťových prvkov a WiFi pripojenie.</w:t>
      </w:r>
    </w:p>
    <w:p w:rsidR="00B6775F" w:rsidRPr="00B6775F" w:rsidRDefault="00B6775F" w:rsidP="00B6775F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3" w:name="_Toc520729981"/>
      <w:r w:rsidRPr="00B6775F">
        <w:rPr>
          <w:rFonts w:ascii="Times New Roman" w:eastAsia="Times New Roman" w:hAnsi="Times New Roman" w:cs="Times New Roman"/>
          <w:b/>
          <w:bCs/>
          <w:sz w:val="26"/>
          <w:szCs w:val="26"/>
        </w:rPr>
        <w:t>POŽIADAVKY NA IT SYSTÉMY</w:t>
      </w:r>
      <w:bookmarkEnd w:id="3"/>
    </w:p>
    <w:p w:rsidR="00B6775F" w:rsidRPr="00B6775F" w:rsidRDefault="00B6775F" w:rsidP="00B6775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>Miestna sieť (LAN)</w:t>
      </w:r>
    </w:p>
    <w:p w:rsidR="00B6775F" w:rsidRPr="00B6775F" w:rsidRDefault="00B6775F" w:rsidP="00B6775F">
      <w:pPr>
        <w:numPr>
          <w:ilvl w:val="0"/>
          <w:numId w:val="4"/>
        </w:numPr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Poskytovateľ vybuduje dátovú sieť (štruktúrovaná kabeláž a aktívne prvky) podľa presne definovaných parametrov, následne bude ručiť za spoľahlivú prevádzku tejto siete počas požadovanej doby po dobu trvania podujatia.</w:t>
      </w:r>
    </w:p>
    <w:p w:rsidR="00B6775F" w:rsidRPr="00B6775F" w:rsidRDefault="00B6775F" w:rsidP="00B6775F">
      <w:pPr>
        <w:numPr>
          <w:ilvl w:val="0"/>
          <w:numId w:val="4"/>
        </w:numPr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Dátová štruktúrovaná kabeláž bude v štandarde LAN –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Cat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6 A. Vzhľadom na predpokladané prenosové vzdialenosti a predpokladaný objem prenášaných dát bude chrbtica dátovej siete tvorená optickým vedením, lokálne rozvody v jednotlivých miestnostiach/priestoroch budú vykonané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metalickými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káblami. Aktívne prvky a dátové prepínače budú umiestnené v dátových rozvádzačoch.</w:t>
      </w: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Poskytovateľ garantuje zabezpečenie káblového pripojenia LAN v priestoroch konferencie, ktoré ponúka dostatočnú výkonnosť, bezpečnosť a spoľahlivosť. Požadované je prepojené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ethernetové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>, DHCP a privátne IP adresovanie.</w:t>
      </w: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Poskytovateľ zabezpečí centrálnu správu siete LAN prostredníctvom Microsoft Windows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Domain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Active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Directory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) (alebo ekvivalent). </w:t>
      </w:r>
    </w:p>
    <w:p w:rsidR="00B6775F" w:rsidRPr="00B6775F" w:rsidRDefault="00B6775F" w:rsidP="00B6775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spacing w:after="0"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>Špecifikácie sieťovej infraštruktúry</w:t>
      </w:r>
    </w:p>
    <w:p w:rsidR="00B6775F" w:rsidRPr="00B6775F" w:rsidRDefault="00B6775F" w:rsidP="00B6775F">
      <w:pPr>
        <w:numPr>
          <w:ilvl w:val="0"/>
          <w:numId w:val="6"/>
        </w:numPr>
        <w:spacing w:after="0" w:line="276" w:lineRule="auto"/>
        <w:ind w:left="219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Internetová rýchlosť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uplink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>: minimálne 100 Mbps</w:t>
      </w:r>
    </w:p>
    <w:p w:rsidR="00B6775F" w:rsidRPr="00B6775F" w:rsidRDefault="00B6775F" w:rsidP="00B6775F">
      <w:pPr>
        <w:numPr>
          <w:ilvl w:val="0"/>
          <w:numId w:val="6"/>
        </w:numPr>
        <w:spacing w:after="0" w:line="276" w:lineRule="auto"/>
        <w:ind w:left="219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Špecifikácia rýchlosti LAN: server, switch a router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backbone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1000Base-SX.</w:t>
      </w:r>
    </w:p>
    <w:p w:rsidR="00B6775F" w:rsidRPr="00B6775F" w:rsidRDefault="00B6775F" w:rsidP="00B6775F">
      <w:pPr>
        <w:spacing w:after="0" w:line="276" w:lineRule="auto"/>
        <w:ind w:left="720" w:firstLine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pracovné stanice s príslušenstvom - 100Base-TX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full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duplex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Na spravovanie LAN sa požaduje použitie domény Microsoft Windows (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Active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Directory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>) (alebo ekvivalent) s centralizovanou administráciou s oprávnením poskytovateľa služby. Objednávateľ bude mať k dispozícii účet administrátora domény, ktorý bude spravovať užívateľov, odomykať účty a priraďovať prístup k zdieľaným položkám.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spacing w:after="0"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>Prístup na internet</w:t>
      </w: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Všetky počítače pripojené k sieti LAN musia mať prístup na internet. </w:t>
      </w:r>
    </w:p>
    <w:p w:rsidR="00B6775F" w:rsidRPr="00B6775F" w:rsidRDefault="00B6775F" w:rsidP="00B6775F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>Zóny bezdrôtovej siete</w:t>
      </w: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V konferenčných priestoroch bude zabezpečené bezdrôtové pripojenie  WiFi. WiFi pre  tieto priestranstvá bude poskytovať iba prístup na internet, bez prístupu k doméne.</w:t>
      </w:r>
      <w:r w:rsidRPr="00B6775F">
        <w:rPr>
          <w:rFonts w:ascii="Times New Roman" w:eastAsia="Calibri" w:hAnsi="Times New Roman" w:cs="Times New Roman"/>
          <w:sz w:val="24"/>
        </w:rPr>
        <w:t xml:space="preserve"> Požadovaná rýchlosť pripojenia je </w:t>
      </w:r>
      <w:r w:rsidRPr="00B6775F">
        <w:rPr>
          <w:rFonts w:ascii="Times New Roman" w:eastAsia="Calibri" w:hAnsi="Times New Roman" w:cs="Times New Roman"/>
          <w:sz w:val="24"/>
          <w:szCs w:val="24"/>
        </w:rPr>
        <w:t>minimálne 300mB/s.</w:t>
      </w:r>
      <w:r w:rsidRPr="00B6775F">
        <w:rPr>
          <w:rFonts w:ascii="Times New Roman" w:eastAsia="Calibri" w:hAnsi="Times New Roman" w:cs="Times New Roman"/>
          <w:sz w:val="24"/>
        </w:rPr>
        <w:t xml:space="preserve"> Pripojenie musí byť dimenzované na počet účastníkov x 2, pokrytie WiFi sieťou bude podľa štandardu 802.11 </w:t>
      </w:r>
      <w:proofErr w:type="spellStart"/>
      <w:r w:rsidRPr="00B6775F">
        <w:rPr>
          <w:rFonts w:ascii="Times New Roman" w:eastAsia="Calibri" w:hAnsi="Times New Roman" w:cs="Times New Roman"/>
          <w:sz w:val="24"/>
        </w:rPr>
        <w:t>a.c</w:t>
      </w:r>
      <w:proofErr w:type="spellEnd"/>
      <w:r w:rsidRPr="00B6775F">
        <w:rPr>
          <w:rFonts w:ascii="Times New Roman" w:eastAsia="Calibri" w:hAnsi="Times New Roman" w:cs="Times New Roman"/>
          <w:sz w:val="24"/>
        </w:rPr>
        <w:t>.</w:t>
      </w:r>
    </w:p>
    <w:p w:rsidR="00B6775F" w:rsidRPr="00B6775F" w:rsidRDefault="00B6775F" w:rsidP="00B6775F">
      <w:pPr>
        <w:numPr>
          <w:ilvl w:val="0"/>
          <w:numId w:val="5"/>
        </w:numPr>
        <w:spacing w:after="0" w:line="276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6775F">
        <w:rPr>
          <w:rFonts w:ascii="Times New Roman" w:eastAsia="Calibri" w:hAnsi="Times New Roman" w:cs="Times New Roman"/>
          <w:sz w:val="24"/>
        </w:rPr>
        <w:lastRenderedPageBreak/>
        <w:t>V konferenčných priestoroch budú vytvorené minimálne dve oddelené zóny WiFi siete pokrývajúce samostatne tlačové centrum a priestor pre delegátov.</w:t>
      </w:r>
    </w:p>
    <w:p w:rsidR="00B6775F" w:rsidRPr="00B6775F" w:rsidRDefault="00B6775F" w:rsidP="00B6775F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Infraštruktúra elektronickej pošty a internetovej domény </w:t>
      </w:r>
    </w:p>
    <w:p w:rsidR="00B6775F" w:rsidRPr="00B6775F" w:rsidRDefault="00B6775F" w:rsidP="00B6775F">
      <w:p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Počas podujatia sa vyžaduje vytvorenie interného systému elektronickej pošty, aby sa uľahčila komunikácia na mieste (napr. výmena dokumentov a zasielanie notifikácií medzi všetkými účastníkmi ministerskej rady). Pre administráciu emailovej komunikácie sa požaduje systém Microsoft Exchange (alebo ekvivalent).</w:t>
      </w:r>
    </w:p>
    <w:p w:rsidR="00B6775F" w:rsidRPr="00B6775F" w:rsidRDefault="00B6775F" w:rsidP="00B6775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spacing w:after="0"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Bezpečnosť komunikácie </w:t>
      </w: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Objednávateľ požaduje nastavenie brány firewall na ochranu interných užívateľov pred útokmi zvonku počas konania podujatia. Typickou konfiguráciou je ponechanie otvorených komunikačných portov pre požiadavky zvnútra (napr. FTP, SFTP, HTTP, HTTPS, a pod.), no porty, ktoré určí objednávateľ, je potrebné zablokovať pre prichádzajúce požiadavky zvonku.</w:t>
      </w: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Bezpečnosť infraštruktúry bude zaručená inštaláciou najnovších „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patchov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>“ a aktualizácií systémov a aplikácií na serveroch  a aktívnych prvkoch. Pre ochranu používateľov je povinné najmodernejšie antivírusové riešenie s automatickými aktualizáciami pre celú sieť, s centralizovaným spravovaním a systémom výstrah.</w:t>
      </w:r>
    </w:p>
    <w:p w:rsidR="00B6775F" w:rsidRPr="00B6775F" w:rsidRDefault="00B6775F" w:rsidP="00B6775F">
      <w:pPr>
        <w:spacing w:after="0"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75F" w:rsidRPr="00B6775F" w:rsidRDefault="00B6775F" w:rsidP="00B6775F">
      <w:pPr>
        <w:spacing w:after="0"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Zabezpečenie dát </w:t>
      </w: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Poskytovateľ sa stará o bezpečnosť dát pomocou najnovších riešení na zálohovanie serverov. Počíta sa s minimálne jedným zálohovaním údajov po skončení rokovacieho dňa na pásku alebo ekvivalent, pričom servery musia byť primerane chránené v prípade výpadku riadiacej jednotky.</w:t>
      </w:r>
    </w:p>
    <w:p w:rsidR="00B6775F" w:rsidRPr="00B6775F" w:rsidRDefault="00B6775F" w:rsidP="00B6775F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75F" w:rsidRPr="00B6775F" w:rsidRDefault="00B6775F" w:rsidP="00B6775F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>Servisná podpora</w:t>
      </w:r>
    </w:p>
    <w:p w:rsidR="00B6775F" w:rsidRPr="00B6775F" w:rsidRDefault="00B6775F" w:rsidP="00B6775F">
      <w:pPr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Poskytovateľ zabezpečí servisnú a technickú podporu, ktorá bude k dispozícii podľa pokynov objednávateľa počas dohodnutých prevádzkových hodín (s predpokladanou predĺženou pracovnou dobou od 6:00 do 23:00, ak objednávateľ neurčí inak), v čase celého konania podujatia, vrátane nočných zmien.</w:t>
      </w:r>
    </w:p>
    <w:p w:rsidR="00B6775F" w:rsidRPr="00B6775F" w:rsidRDefault="00B6775F" w:rsidP="00B6775F">
      <w:pPr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Poskytovateľ určí </w:t>
      </w:r>
      <w:r w:rsidRPr="00B6775F">
        <w:rPr>
          <w:rFonts w:ascii="Times New Roman" w:eastAsia="Calibri" w:hAnsi="Times New Roman" w:cs="Times New Roman"/>
          <w:b/>
          <w:sz w:val="24"/>
          <w:szCs w:val="24"/>
        </w:rPr>
        <w:t>hlavného koordinátora IT podpory</w:t>
      </w:r>
      <w:r w:rsidRPr="00B6775F">
        <w:rPr>
          <w:rFonts w:ascii="Times New Roman" w:eastAsia="Calibri" w:hAnsi="Times New Roman" w:cs="Times New Roman"/>
          <w:sz w:val="24"/>
          <w:szCs w:val="24"/>
        </w:rPr>
        <w:t>, ktorý primárne komunikuje s objednávateľom a s ďalšími zodpovednými osobami určenými objednávateľom a zabezpečí nepretržitú a bezporuchovú funkčnosť a prevádzku IT systémov.</w:t>
      </w:r>
    </w:p>
    <w:p w:rsidR="00B6775F" w:rsidRPr="00B6775F" w:rsidRDefault="00B6775F" w:rsidP="00B6775F">
      <w:pPr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IT podpora bude zabezpečená tímom technikov, ktorí budú zabezpečovať správu siete na mieste, zabezpečia funkčnosť dátovej siete, poskytujú technickú asistenciu a podporu v prípade potreby súvisiacej s dátovou sieťou. </w:t>
      </w:r>
    </w:p>
    <w:p w:rsidR="00B6775F" w:rsidRPr="00B6775F" w:rsidRDefault="00B6775F" w:rsidP="00B6775F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>Skupiny užívateľov</w:t>
      </w:r>
    </w:p>
    <w:p w:rsidR="00B6775F" w:rsidRPr="00B6775F" w:rsidRDefault="00B6775F" w:rsidP="00B6775F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Z dôvodu odlišných požiadaviek pre rôzne skupiny užívateľov sa títo rozdeľujú na nasledovné kategórie:</w:t>
      </w:r>
    </w:p>
    <w:p w:rsidR="00B6775F" w:rsidRPr="00B6775F" w:rsidRDefault="00B6775F" w:rsidP="00B6775F">
      <w:p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„OSCE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Conference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Service“</w:t>
      </w: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a ich organizačné zložky.</w:t>
      </w:r>
    </w:p>
    <w:p w:rsidR="00B6775F" w:rsidRPr="00B6775F" w:rsidRDefault="00B6775F" w:rsidP="00B6775F">
      <w:pPr>
        <w:spacing w:after="0" w:line="276" w:lineRule="auto"/>
        <w:ind w:left="99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„OSCE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Communication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and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Media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Relations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(COMMS)“.</w:t>
      </w:r>
    </w:p>
    <w:p w:rsidR="00B6775F" w:rsidRPr="00B6775F" w:rsidRDefault="00B6775F" w:rsidP="00B6775F">
      <w:p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lastRenderedPageBreak/>
        <w:t>(3) Ostatní účastníci konferencie pozostávajúci predovšetkým z účastníckych delegácií Ministerskej rady, inštitúcií OBSE, medzinárodných organizácií a delegácií krajín - partnerov pre spoluprácu.</w:t>
      </w:r>
    </w:p>
    <w:p w:rsidR="00B6775F" w:rsidRPr="00B6775F" w:rsidRDefault="00B6775F" w:rsidP="00B6775F">
      <w:pPr>
        <w:spacing w:after="0" w:line="276" w:lineRule="auto"/>
        <w:ind w:left="993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(4) Médiá, mimovládne organizácie a ostatní zmluvní partneri</w:t>
      </w:r>
    </w:p>
    <w:p w:rsidR="00B6775F" w:rsidRPr="00B6775F" w:rsidRDefault="00B6775F" w:rsidP="00B6775F">
      <w:p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- kategória ostatných užívateľov (napríklad pracovné skupiny,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Task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775F">
        <w:rPr>
          <w:rFonts w:ascii="Times New Roman" w:eastAsia="Calibri" w:hAnsi="Times New Roman" w:cs="Times New Roman"/>
          <w:sz w:val="24"/>
          <w:szCs w:val="24"/>
        </w:rPr>
        <w:t>Force</w:t>
      </w:r>
      <w:proofErr w:type="spellEnd"/>
      <w:r w:rsidRPr="00B6775F">
        <w:rPr>
          <w:rFonts w:ascii="Times New Roman" w:eastAsia="Calibri" w:hAnsi="Times New Roman" w:cs="Times New Roman"/>
          <w:sz w:val="24"/>
          <w:szCs w:val="24"/>
        </w:rPr>
        <w:t>...), pre ktorých bude poskytnuté pracovné zázemie vybavené počítačom s pripojením k sieti LAN a tlačiarňou.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Kategória užívateľov (1): „</w:t>
      </w:r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OSCE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Conference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Service“</w:t>
      </w: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a ich organizačné zložky</w:t>
      </w:r>
    </w:p>
    <w:p w:rsidR="00B6775F" w:rsidRPr="00B6775F" w:rsidRDefault="00B6775F" w:rsidP="00B6775F">
      <w:pPr>
        <w:numPr>
          <w:ilvl w:val="0"/>
          <w:numId w:val="11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vysoká pracovná záťaž s predĺženou pracovnou dobou, napr. 06:00 do 23:00, ak objednávateľ neurčí inak,</w:t>
      </w:r>
    </w:p>
    <w:p w:rsidR="00B6775F" w:rsidRPr="00B6775F" w:rsidRDefault="00B6775F" w:rsidP="00B6775F">
      <w:pPr>
        <w:numPr>
          <w:ilvl w:val="0"/>
          <w:numId w:val="11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samostatné doménové účty (zoznam min. 70 užívateľov samostatných účtov poskytne IT podpora Sekretariátu OBSE),</w:t>
      </w:r>
    </w:p>
    <w:p w:rsidR="00B6775F" w:rsidRPr="00B6775F" w:rsidRDefault="00B6775F" w:rsidP="00B6775F">
      <w:pPr>
        <w:numPr>
          <w:ilvl w:val="0"/>
          <w:numId w:val="11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organizačné zložky si často navzájom vymieňajú dáta, ktoré musia byť neviditeľné pre iné subjekty v sieti LAN. Pre túto skupinu používateľov sa zriadi zdieľaný sieťový priečinok resp. samostatný úložný disk s názvom "U:\".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Užívatelia tejto kategórie budú mať zabezpečenú IT podporu vlastným pomocným personálom OBSE.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Kategória užívateľov (2): „</w:t>
      </w:r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OSCE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Communication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and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Media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Relations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(COMMS)“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Pre „</w:t>
      </w:r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OSCE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Communication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and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Media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Relations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(COMMS“)</w:t>
      </w: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bude poskytnutá vlastná kancelária s IT vybavením, ktoré poskytne objednávateľ. Špecifický softvér, ktorý bude dodaný „</w:t>
      </w:r>
      <w:r w:rsidRPr="00B6775F">
        <w:rPr>
          <w:rFonts w:ascii="Times New Roman" w:eastAsia="Calibri" w:hAnsi="Times New Roman" w:cs="Times New Roman"/>
          <w:i/>
          <w:sz w:val="24"/>
          <w:szCs w:val="24"/>
        </w:rPr>
        <w:t>OCSE COMMS“</w:t>
      </w:r>
      <w:r w:rsidRPr="00B6775F">
        <w:rPr>
          <w:rFonts w:ascii="Times New Roman" w:eastAsia="Calibri" w:hAnsi="Times New Roman" w:cs="Times New Roman"/>
          <w:sz w:val="24"/>
          <w:szCs w:val="24"/>
        </w:rPr>
        <w:t>, poskytovateľ nainštaluje na pracovné stanice pridelené k softvérovej jednotke. „</w:t>
      </w:r>
      <w:r w:rsidRPr="00B6775F">
        <w:rPr>
          <w:rFonts w:ascii="Times New Roman" w:eastAsia="Calibri" w:hAnsi="Times New Roman" w:cs="Times New Roman"/>
          <w:i/>
          <w:sz w:val="24"/>
          <w:szCs w:val="24"/>
        </w:rPr>
        <w:t>OSCE COMMS“</w:t>
      </w: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 môže požadovať špecifickú konfiguráciu zabezpečenia. 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Kategória užívateľov (3): Sekretariát OBSE (okrem „</w:t>
      </w:r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OSCE </w:t>
      </w:r>
      <w:proofErr w:type="spellStart"/>
      <w:r w:rsidRPr="00B6775F">
        <w:rPr>
          <w:rFonts w:ascii="Times New Roman" w:eastAsia="Calibri" w:hAnsi="Times New Roman" w:cs="Times New Roman"/>
          <w:i/>
          <w:sz w:val="24"/>
          <w:szCs w:val="24"/>
        </w:rPr>
        <w:t>Conference</w:t>
      </w:r>
      <w:proofErr w:type="spellEnd"/>
      <w:r w:rsidRPr="00B6775F">
        <w:rPr>
          <w:rFonts w:ascii="Times New Roman" w:eastAsia="Calibri" w:hAnsi="Times New Roman" w:cs="Times New Roman"/>
          <w:i/>
          <w:sz w:val="24"/>
          <w:szCs w:val="24"/>
        </w:rPr>
        <w:t xml:space="preserve"> Service“</w:t>
      </w:r>
      <w:r w:rsidRPr="00B6775F">
        <w:rPr>
          <w:rFonts w:ascii="Times New Roman" w:eastAsia="Calibri" w:hAnsi="Times New Roman" w:cs="Times New Roman"/>
          <w:sz w:val="24"/>
          <w:szCs w:val="24"/>
        </w:rPr>
        <w:t>), národné delegácie OBSE, inštitúcie OBSE:</w:t>
      </w:r>
    </w:p>
    <w:p w:rsidR="00B6775F" w:rsidRPr="00B6775F" w:rsidRDefault="00B6775F" w:rsidP="00B6775F">
      <w:pPr>
        <w:numPr>
          <w:ilvl w:val="0"/>
          <w:numId w:val="7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majú pridelené samostatné účty chránené heslom podľa krajiny/inštitúcie (napr. náhodný 6-miestny PIN kód), ktorý bude dodaný delegáciám spolu s uvítacími dokumentmi,</w:t>
      </w:r>
    </w:p>
    <w:p w:rsidR="00B6775F" w:rsidRPr="00B6775F" w:rsidRDefault="00B6775F" w:rsidP="00B6775F">
      <w:pPr>
        <w:numPr>
          <w:ilvl w:val="0"/>
          <w:numId w:val="7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budú mať umožnené ukladanie elektronických dokumentov v samostatných sieťových zdieľaných diskoch H:\, neviditeľných pre ostatné entity,</w:t>
      </w:r>
    </w:p>
    <w:p w:rsidR="00B6775F" w:rsidRPr="00B6775F" w:rsidRDefault="00B6775F" w:rsidP="00B6775F">
      <w:pPr>
        <w:numPr>
          <w:ilvl w:val="0"/>
          <w:numId w:val="7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bude im umožnená výmena údajov len prostredníctvom e-mailu, t. j. žiadne zdieľané sieťové disky okrem uvedeného sieťového zdieľaného disku H:\ .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Kategória užívateľov (4): Médiá a mimovládne organizácie:</w:t>
      </w:r>
    </w:p>
    <w:p w:rsidR="00B6775F" w:rsidRPr="00B6775F" w:rsidRDefault="00B6775F" w:rsidP="00B6775F">
      <w:pPr>
        <w:numPr>
          <w:ilvl w:val="0"/>
          <w:numId w:val="8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objednávateľ dodá tzv. "letiskové terminály", t. j. počítače bez interného úložiska, poštovej schránky, špecifického hardvéru,</w:t>
      </w:r>
    </w:p>
    <w:p w:rsidR="00B6775F" w:rsidRPr="00B6775F" w:rsidRDefault="00B6775F" w:rsidP="00B6775F">
      <w:pPr>
        <w:numPr>
          <w:ilvl w:val="0"/>
          <w:numId w:val="8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poskytovateľ zabezpečí, aby sa počítače po úplnom odstavení, príp. po neúmyselnom vypnutí riadne spustili a boli vybavené automatickým prihlasovaním,</w:t>
      </w:r>
    </w:p>
    <w:p w:rsidR="00B6775F" w:rsidRPr="00B6775F" w:rsidRDefault="00B6775F" w:rsidP="00B6775F">
      <w:pPr>
        <w:numPr>
          <w:ilvl w:val="0"/>
          <w:numId w:val="8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poskytovateľ zabezpečí prístup k internetu a možnosť tlače dokumentov,</w:t>
      </w:r>
    </w:p>
    <w:p w:rsidR="00B6775F" w:rsidRPr="00B6775F" w:rsidRDefault="00B6775F" w:rsidP="00B6775F">
      <w:pPr>
        <w:numPr>
          <w:ilvl w:val="0"/>
          <w:numId w:val="9"/>
        </w:numPr>
        <w:spacing w:after="0" w:line="276" w:lineRule="auto"/>
        <w:ind w:hanging="4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lastRenderedPageBreak/>
        <w:t>poskytovateľ zabezpečí ku každému počítaču čítačky SD kariet v Tlačovom centre pre prenos fotografií z pamäťových kariet.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Požiadavky na softvérové nastavenie  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75F" w:rsidRPr="00B6775F" w:rsidRDefault="00B6775F" w:rsidP="00B6775F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Všetky produkty serverového a klientskeho softvéru je potrebné nakonfigurovať v anglickej verzii (US). Predvolené rozloženie klávesnice (hardvér a softvér) bude taktiež v angličtine (US), formáty čísiel budú podľa angličtiny (UK), symbol meny bude používaný symbol EURO a metrický systém.</w:t>
      </w:r>
    </w:p>
    <w:p w:rsidR="00B6775F" w:rsidRPr="00B6775F" w:rsidRDefault="00B6775F" w:rsidP="00B6775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  <w:u w:val="single"/>
        </w:rPr>
        <w:t>Serverovňa</w:t>
      </w:r>
    </w:p>
    <w:p w:rsidR="00B6775F" w:rsidRPr="00B6775F" w:rsidRDefault="00B6775F" w:rsidP="00B6775F">
      <w:pPr>
        <w:spacing w:after="0" w:line="276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spacing w:after="20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 xml:space="preserve">Poskytovateľ zabezpečí serverovňu tak, aby bola zaistená bezporuchová prevádzka IT techniky. Pre prevádzku serverovej infraštruktúry je potrebné dostatočné chladenie, čo poskytovateľ zabezpečí umiestnením technológie do klimatizovanej miestnosti. </w:t>
      </w:r>
    </w:p>
    <w:p w:rsidR="00B6775F" w:rsidRPr="00B6775F" w:rsidRDefault="00B6775F" w:rsidP="00B6775F">
      <w:pPr>
        <w:keepNext/>
        <w:spacing w:after="60" w:line="276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6775F" w:rsidRPr="00B6775F" w:rsidRDefault="00B6775F" w:rsidP="00B6775F">
      <w:pPr>
        <w:keepNext/>
        <w:spacing w:after="60" w:line="276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_Toc520729982"/>
      <w:r w:rsidRPr="00B6775F">
        <w:rPr>
          <w:rFonts w:ascii="Times New Roman" w:eastAsia="Times New Roman" w:hAnsi="Times New Roman" w:cs="Times New Roman"/>
          <w:b/>
          <w:bCs/>
          <w:sz w:val="26"/>
          <w:szCs w:val="26"/>
        </w:rPr>
        <w:t>ILUSTRAČNÁ ŠTRUKTÚRA SIETE LAN</w:t>
      </w:r>
      <w:bookmarkEnd w:id="4"/>
    </w:p>
    <w:p w:rsidR="00B6775F" w:rsidRPr="00B6775F" w:rsidRDefault="00B6775F" w:rsidP="00B6775F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775F" w:rsidRPr="00B6775F" w:rsidRDefault="00B6775F" w:rsidP="00B6775F">
      <w:pPr>
        <w:spacing w:after="0" w:line="276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75F">
        <w:rPr>
          <w:rFonts w:ascii="Times New Roman" w:eastAsia="Calibri" w:hAnsi="Times New Roman" w:cs="Times New Roman"/>
          <w:sz w:val="24"/>
          <w:szCs w:val="24"/>
        </w:rPr>
        <w:t>Techniku v červenom ráme zabezpečí objednávateľ</w:t>
      </w:r>
    </w:p>
    <w:p w:rsidR="00B6775F" w:rsidRPr="00B6775F" w:rsidRDefault="00B6775F" w:rsidP="00B6775F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75F" w:rsidRPr="00B6775F" w:rsidRDefault="00B6775F" w:rsidP="00B6775F">
      <w:pPr>
        <w:spacing w:after="200" w:line="276" w:lineRule="auto"/>
        <w:rPr>
          <w:rFonts w:ascii="Calibri" w:eastAsia="Calibri" w:hAnsi="Calibri" w:cs="Times New Roman"/>
        </w:rPr>
      </w:pPr>
      <w:r w:rsidRPr="00B6775F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D0C295C" wp14:editId="369B8E8E">
            <wp:extent cx="5753100" cy="3714750"/>
            <wp:effectExtent l="0" t="0" r="0" b="0"/>
            <wp:docPr id="39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5F" w:rsidRPr="00B6775F" w:rsidRDefault="00B6775F" w:rsidP="00B6775F">
      <w:pPr>
        <w:rPr>
          <w:rFonts w:ascii="Calibri" w:eastAsia="Calibri" w:hAnsi="Calibri" w:cs="Times New Roman"/>
        </w:rPr>
      </w:pPr>
      <w:r w:rsidRPr="00B6775F">
        <w:rPr>
          <w:rFonts w:ascii="Calibri" w:eastAsia="Calibri" w:hAnsi="Calibri" w:cs="Times New Roman"/>
        </w:rPr>
        <w:br w:type="page"/>
      </w:r>
    </w:p>
    <w:p w:rsidR="00B6775F" w:rsidRPr="00B6775F" w:rsidRDefault="00B6775F" w:rsidP="00B6775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77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Prehľad technického vybavenia</w:t>
      </w:r>
    </w:p>
    <w:p w:rsidR="00B6775F" w:rsidRPr="00B6775F" w:rsidRDefault="00B6775F" w:rsidP="00B6775F">
      <w:pPr>
        <w:spacing w:after="200" w:line="276" w:lineRule="auto"/>
        <w:rPr>
          <w:rFonts w:ascii="Calibri" w:eastAsia="Calibri" w:hAnsi="Calibri" w:cs="Times New Roman"/>
        </w:rPr>
      </w:pPr>
      <w:r w:rsidRPr="00B6775F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08B8B927" wp14:editId="31A3BF4C">
            <wp:extent cx="5760720" cy="7104677"/>
            <wp:effectExtent l="0" t="0" r="0" b="1270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0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5F" w:rsidRPr="00B6775F" w:rsidRDefault="00B6775F" w:rsidP="00B6775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:rsidR="00B6775F" w:rsidRPr="00B6775F" w:rsidRDefault="00B6775F" w:rsidP="00B6775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6775F">
        <w:rPr>
          <w:rFonts w:ascii="Times New Roman" w:eastAsia="Calibri" w:hAnsi="Times New Roman" w:cs="Times New Roman"/>
          <w:sz w:val="24"/>
        </w:rPr>
        <w:t>Pozn.: „verejný obstarávateľ“ je objednávateľ; „uchádzač“ je poskytovateľ.</w:t>
      </w:r>
    </w:p>
    <w:p w:rsidR="00AA2AB3" w:rsidRDefault="00AA2AB3"/>
    <w:sectPr w:rsidR="00AA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441"/>
    <w:multiLevelType w:val="hybridMultilevel"/>
    <w:tmpl w:val="5AC01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6B7"/>
    <w:multiLevelType w:val="hybridMultilevel"/>
    <w:tmpl w:val="DDACAA1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744A57"/>
    <w:multiLevelType w:val="hybridMultilevel"/>
    <w:tmpl w:val="4D3EA2F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F0103"/>
    <w:multiLevelType w:val="hybridMultilevel"/>
    <w:tmpl w:val="21B46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3331F"/>
    <w:multiLevelType w:val="hybridMultilevel"/>
    <w:tmpl w:val="F28ED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717E"/>
    <w:multiLevelType w:val="hybridMultilevel"/>
    <w:tmpl w:val="869CA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F405E"/>
    <w:multiLevelType w:val="hybridMultilevel"/>
    <w:tmpl w:val="13DC41A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FE0605"/>
    <w:multiLevelType w:val="hybridMultilevel"/>
    <w:tmpl w:val="24A2B78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9325D2"/>
    <w:multiLevelType w:val="hybridMultilevel"/>
    <w:tmpl w:val="EA704834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15B28"/>
    <w:multiLevelType w:val="hybridMultilevel"/>
    <w:tmpl w:val="CFFA357A"/>
    <w:lvl w:ilvl="0" w:tplc="041B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0" w15:restartNumberingAfterBreak="0">
    <w:nsid w:val="7BBA648C"/>
    <w:multiLevelType w:val="hybridMultilevel"/>
    <w:tmpl w:val="305451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5F"/>
    <w:rsid w:val="00005874"/>
    <w:rsid w:val="00033BB4"/>
    <w:rsid w:val="00093398"/>
    <w:rsid w:val="001A70B6"/>
    <w:rsid w:val="001D55BE"/>
    <w:rsid w:val="00210FD7"/>
    <w:rsid w:val="002359F2"/>
    <w:rsid w:val="002E74D9"/>
    <w:rsid w:val="00354817"/>
    <w:rsid w:val="003619BB"/>
    <w:rsid w:val="003A2185"/>
    <w:rsid w:val="004C4BAE"/>
    <w:rsid w:val="004E074E"/>
    <w:rsid w:val="00507D0C"/>
    <w:rsid w:val="005566E9"/>
    <w:rsid w:val="006724DB"/>
    <w:rsid w:val="006F4DF9"/>
    <w:rsid w:val="0070758C"/>
    <w:rsid w:val="0073248D"/>
    <w:rsid w:val="00761025"/>
    <w:rsid w:val="007878C1"/>
    <w:rsid w:val="00871F93"/>
    <w:rsid w:val="008D53C2"/>
    <w:rsid w:val="00A64C0F"/>
    <w:rsid w:val="00A96226"/>
    <w:rsid w:val="00AA2AB3"/>
    <w:rsid w:val="00AA7E32"/>
    <w:rsid w:val="00B6775F"/>
    <w:rsid w:val="00BD674F"/>
    <w:rsid w:val="00C04F4C"/>
    <w:rsid w:val="00C3602A"/>
    <w:rsid w:val="00F130CD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F6F19-55FB-44A7-BC36-7CE1AC18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    Príloha č. 4 zmluvy o technicko-organizačnom zabezpečení Ministerskej rady OBSE </vt:lpstr>
      <vt:lpstr>    TECHNICKÉ ZABEZPEČENIE</vt:lpstr>
      <vt:lpstr>        VŠEOBECNÉ TECHNICKÉ POŽIADAVKY</vt:lpstr>
      <vt:lpstr>        POŽIADAVKY NA IT SYSTÉMY</vt:lpstr>
      <vt:lpstr>        </vt:lpstr>
      <vt:lpstr>        ILUSTRAČNÁ ŠTRUKTÚRA SIETE LAN</vt:lpstr>
    </vt:vector>
  </TitlesOfParts>
  <Company>MZVaEZ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 Matej /ODVO/MZV</dc:creator>
  <cp:keywords/>
  <dc:description/>
  <cp:lastModifiedBy>Róbert GOGULKA</cp:lastModifiedBy>
  <cp:revision>2</cp:revision>
  <dcterms:created xsi:type="dcterms:W3CDTF">2019-05-20T11:50:00Z</dcterms:created>
  <dcterms:modified xsi:type="dcterms:W3CDTF">2019-05-20T12:45:00Z</dcterms:modified>
</cp:coreProperties>
</file>