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54BC" w14:textId="2FEB9461" w:rsidR="0090077C" w:rsidRPr="00A835C9" w:rsidRDefault="000962D4" w:rsidP="00D57EFA">
      <w:pPr>
        <w:pStyle w:val="Zkladntext"/>
        <w:rPr>
          <w:highlight w:val="yellow"/>
        </w:rPr>
      </w:pPr>
      <w:r w:rsidRPr="00B6120C">
        <w:t>V Trnave d</w:t>
      </w:r>
      <w:r w:rsidR="006B695F" w:rsidRPr="00B6120C">
        <w:t>ňa</w:t>
      </w:r>
      <w:r w:rsidR="00B6120C">
        <w:t xml:space="preserve"> </w:t>
      </w:r>
      <w:r w:rsidR="00E64B02">
        <w:t>09.09</w:t>
      </w:r>
      <w:r w:rsidR="0005560A">
        <w:t>.2022</w:t>
      </w:r>
    </w:p>
    <w:p w14:paraId="69033E33" w14:textId="27AACADC" w:rsidR="00C073B8" w:rsidRDefault="00C073B8">
      <w:pPr>
        <w:pStyle w:val="Nadpis1"/>
        <w:spacing w:before="56"/>
      </w:pPr>
    </w:p>
    <w:p w14:paraId="5E3532C9" w14:textId="77777777" w:rsidR="00A810C4" w:rsidRDefault="00A810C4">
      <w:pPr>
        <w:pStyle w:val="Nadpis1"/>
        <w:spacing w:before="56"/>
      </w:pPr>
    </w:p>
    <w:p w14:paraId="3C762350" w14:textId="1136B1B7" w:rsidR="002B6FD2" w:rsidRDefault="00DB71F0" w:rsidP="009A07B1">
      <w:pPr>
        <w:pStyle w:val="Nadpis1"/>
        <w:spacing w:before="56"/>
        <w:jc w:val="center"/>
        <w:rPr>
          <w:sz w:val="28"/>
          <w:szCs w:val="28"/>
        </w:rPr>
      </w:pPr>
      <w:r w:rsidRPr="006E559B">
        <w:rPr>
          <w:sz w:val="28"/>
          <w:szCs w:val="28"/>
        </w:rPr>
        <w:t>Podmienky zadávania zákazky s nízkou hodnotou</w:t>
      </w:r>
    </w:p>
    <w:p w14:paraId="0B7C252F" w14:textId="0E17DB26" w:rsidR="002B6FD2" w:rsidRDefault="009A07B1" w:rsidP="009A07B1">
      <w:pPr>
        <w:pStyle w:val="Zkladntext"/>
        <w:spacing w:before="8"/>
        <w:jc w:val="center"/>
      </w:pPr>
      <w:r>
        <w:t>podľa § 117 zákona č. 343/2015 Z. z. o verejnom obstarávaní a o zmene a doplnení niektorých zákonov v znení neskorších predpisov (ďalej len „ZVO“)</w:t>
      </w:r>
    </w:p>
    <w:p w14:paraId="64A89E4E" w14:textId="39EA3332" w:rsidR="009A07B1" w:rsidRDefault="009A07B1">
      <w:pPr>
        <w:pStyle w:val="Zkladntext"/>
        <w:spacing w:before="8"/>
      </w:pPr>
    </w:p>
    <w:p w14:paraId="68BAC766" w14:textId="608083C5" w:rsidR="00A810C4" w:rsidRDefault="00A810C4">
      <w:pPr>
        <w:pStyle w:val="Zkladntext"/>
        <w:spacing w:before="8"/>
      </w:pPr>
    </w:p>
    <w:p w14:paraId="3D4C161A" w14:textId="77777777" w:rsidR="00A810C4" w:rsidRDefault="00A810C4">
      <w:pPr>
        <w:pStyle w:val="Zkladntext"/>
        <w:spacing w:before="8"/>
      </w:pPr>
    </w:p>
    <w:p w14:paraId="2240D478" w14:textId="19180FCC" w:rsidR="004E0956" w:rsidRPr="00653E24" w:rsidRDefault="00CC3D36" w:rsidP="00B0258A">
      <w:pPr>
        <w:pStyle w:val="Zkladntext"/>
        <w:spacing w:before="8"/>
        <w:ind w:firstLine="142"/>
        <w:rPr>
          <w:b/>
          <w:bCs/>
        </w:rPr>
      </w:pPr>
      <w:r w:rsidRPr="00653E24">
        <w:rPr>
          <w:b/>
          <w:bCs/>
        </w:rPr>
        <w:t xml:space="preserve">Identifikácia verejného obstarávateľa: </w:t>
      </w:r>
    </w:p>
    <w:p w14:paraId="74AFDC22" w14:textId="77777777" w:rsidR="004E0956" w:rsidRDefault="00CC3D36" w:rsidP="00653E24">
      <w:pPr>
        <w:pStyle w:val="Zkladntext"/>
        <w:spacing w:before="8"/>
        <w:ind w:left="142"/>
      </w:pPr>
      <w:r>
        <w:t xml:space="preserve">Názov: Mesto Trnava </w:t>
      </w:r>
    </w:p>
    <w:p w14:paraId="371DD4D6" w14:textId="77777777" w:rsidR="004E0956" w:rsidRDefault="00CC3D36" w:rsidP="00653E24">
      <w:pPr>
        <w:pStyle w:val="Zkladntext"/>
        <w:spacing w:before="8"/>
        <w:ind w:left="142"/>
      </w:pPr>
      <w:r>
        <w:t xml:space="preserve">Sídlo: Hlavná 1, 917 71 Trnava </w:t>
      </w:r>
    </w:p>
    <w:p w14:paraId="59B3C07E" w14:textId="77777777" w:rsidR="003516F5" w:rsidRDefault="00CC3D36" w:rsidP="00653E24">
      <w:pPr>
        <w:pStyle w:val="Zkladntext"/>
        <w:spacing w:before="8"/>
        <w:ind w:left="142"/>
      </w:pPr>
      <w:r>
        <w:t xml:space="preserve">IČO: 00313114 </w:t>
      </w:r>
    </w:p>
    <w:p w14:paraId="4EB2F37E" w14:textId="77777777" w:rsidR="000962D4" w:rsidRPr="00D65F0E" w:rsidRDefault="000962D4">
      <w:pPr>
        <w:pStyle w:val="Zkladntext"/>
        <w:spacing w:before="8"/>
      </w:pPr>
    </w:p>
    <w:p w14:paraId="34AB24E9" w14:textId="77777777" w:rsidR="002B6FD2" w:rsidRDefault="00E27123" w:rsidP="00B0258A">
      <w:pPr>
        <w:pStyle w:val="Nadpis1"/>
        <w:ind w:left="0" w:firstLine="142"/>
      </w:pPr>
      <w:r>
        <w:t>Názov predmetu zákazky:</w:t>
      </w:r>
    </w:p>
    <w:p w14:paraId="64B87D0D" w14:textId="13234A98" w:rsidR="008114D7" w:rsidRDefault="005B2FA1">
      <w:pPr>
        <w:pStyle w:val="Nadpis1"/>
        <w:rPr>
          <w:b w:val="0"/>
          <w:bCs w:val="0"/>
        </w:rPr>
      </w:pPr>
      <w:bookmarkStart w:id="0" w:name="_Hlk52456755"/>
      <w:r w:rsidRPr="005B2FA1">
        <w:rPr>
          <w:b w:val="0"/>
          <w:bCs w:val="0"/>
        </w:rPr>
        <w:t>ZOS Narcisova v Trnave, PD</w:t>
      </w:r>
    </w:p>
    <w:p w14:paraId="4BF16696" w14:textId="77777777" w:rsidR="005B2FA1" w:rsidRDefault="005B2FA1">
      <w:pPr>
        <w:pStyle w:val="Nadpis1"/>
        <w:rPr>
          <w:b w:val="0"/>
          <w:bCs w:val="0"/>
        </w:rPr>
      </w:pPr>
    </w:p>
    <w:p w14:paraId="4683A14B" w14:textId="56352EAB" w:rsidR="00722EFD" w:rsidRPr="00722EFD" w:rsidRDefault="00722EFD">
      <w:pPr>
        <w:pStyle w:val="Nadpis1"/>
      </w:pPr>
      <w:r w:rsidRPr="00722EFD">
        <w:t>Predpokladaná hodnota zákazky</w:t>
      </w:r>
    </w:p>
    <w:p w14:paraId="755CB824" w14:textId="20C4203D" w:rsidR="008D7C5A" w:rsidRPr="00F555F2" w:rsidRDefault="005B2FA1">
      <w:pPr>
        <w:pStyle w:val="Nadpis1"/>
        <w:rPr>
          <w:b w:val="0"/>
          <w:bCs w:val="0"/>
        </w:rPr>
      </w:pPr>
      <w:r>
        <w:rPr>
          <w:b w:val="0"/>
          <w:bCs w:val="0"/>
        </w:rPr>
        <w:t>150 000</w:t>
      </w:r>
      <w:r w:rsidR="0045377D">
        <w:rPr>
          <w:b w:val="0"/>
          <w:bCs w:val="0"/>
        </w:rPr>
        <w:t xml:space="preserve"> eur bez DPH</w:t>
      </w:r>
    </w:p>
    <w:p w14:paraId="51266CFA" w14:textId="77777777" w:rsidR="004A7626" w:rsidRDefault="004A7626">
      <w:pPr>
        <w:pStyle w:val="Nadpis1"/>
        <w:rPr>
          <w:b w:val="0"/>
        </w:rPr>
      </w:pPr>
    </w:p>
    <w:bookmarkEnd w:id="0"/>
    <w:p w14:paraId="397AA2CB" w14:textId="06AA93DB" w:rsidR="00275F12" w:rsidRDefault="00275F12" w:rsidP="00536696">
      <w:pPr>
        <w:pStyle w:val="Nadpis1"/>
      </w:pPr>
      <w:r>
        <w:t>Druh postupu</w:t>
      </w:r>
    </w:p>
    <w:p w14:paraId="58F6E776" w14:textId="46A11B0F" w:rsidR="00275F12" w:rsidRPr="00275F12" w:rsidRDefault="00275F12" w:rsidP="00536696">
      <w:pPr>
        <w:pStyle w:val="Nadpis1"/>
        <w:rPr>
          <w:b w:val="0"/>
          <w:bCs w:val="0"/>
        </w:rPr>
      </w:pPr>
      <w:r>
        <w:rPr>
          <w:b w:val="0"/>
          <w:bCs w:val="0"/>
        </w:rPr>
        <w:t>Zákazka s nízkou hodnotou</w:t>
      </w:r>
    </w:p>
    <w:p w14:paraId="5A568888" w14:textId="77777777" w:rsidR="00275F12" w:rsidRPr="00275F12" w:rsidRDefault="00275F12" w:rsidP="00536696">
      <w:pPr>
        <w:pStyle w:val="Nadpis1"/>
        <w:rPr>
          <w:b w:val="0"/>
          <w:bCs w:val="0"/>
        </w:rPr>
      </w:pPr>
    </w:p>
    <w:p w14:paraId="4CDF69D3" w14:textId="587FCA24" w:rsidR="00536696" w:rsidRDefault="00536696" w:rsidP="00536696">
      <w:pPr>
        <w:pStyle w:val="Nadpis1"/>
      </w:pPr>
      <w:r>
        <w:t>Druh zákazky</w:t>
      </w:r>
    </w:p>
    <w:p w14:paraId="31EBA715" w14:textId="7A40211A" w:rsidR="001B05DC" w:rsidRDefault="007306B5" w:rsidP="00536696">
      <w:pPr>
        <w:pStyle w:val="Nadpis1"/>
        <w:rPr>
          <w:b w:val="0"/>
          <w:bCs w:val="0"/>
        </w:rPr>
      </w:pPr>
      <w:r>
        <w:rPr>
          <w:b w:val="0"/>
          <w:bCs w:val="0"/>
        </w:rPr>
        <w:t>Služby</w:t>
      </w:r>
    </w:p>
    <w:p w14:paraId="3875ABE4" w14:textId="77777777" w:rsidR="001B05DC" w:rsidRDefault="001B05DC" w:rsidP="00536696">
      <w:pPr>
        <w:pStyle w:val="Nadpis1"/>
      </w:pPr>
    </w:p>
    <w:p w14:paraId="15502CD0" w14:textId="77777777" w:rsidR="00536696" w:rsidRDefault="00536696" w:rsidP="00536696">
      <w:pPr>
        <w:pStyle w:val="Nadpis1"/>
      </w:pPr>
      <w:r>
        <w:t>Spoločný slovník obstarávania (CPV):</w:t>
      </w:r>
    </w:p>
    <w:p w14:paraId="597C463C" w14:textId="0912AD58" w:rsidR="0045377D" w:rsidRDefault="008114D7" w:rsidP="008114D7">
      <w:pPr>
        <w:pStyle w:val="Nadpis1"/>
        <w:rPr>
          <w:b w:val="0"/>
          <w:bCs w:val="0"/>
        </w:rPr>
      </w:pPr>
      <w:r w:rsidRPr="008114D7">
        <w:rPr>
          <w:b w:val="0"/>
          <w:bCs w:val="0"/>
        </w:rPr>
        <w:t>71240000-2</w:t>
      </w:r>
      <w:r w:rsidRPr="008114D7">
        <w:rPr>
          <w:b w:val="0"/>
          <w:bCs w:val="0"/>
        </w:rPr>
        <w:tab/>
        <w:t>Architektonické, inžinierske a plánovacie služby</w:t>
      </w:r>
    </w:p>
    <w:p w14:paraId="2C90B7E0" w14:textId="77777777" w:rsidR="008114D7" w:rsidRDefault="008114D7" w:rsidP="008114D7">
      <w:pPr>
        <w:pStyle w:val="Nadpis1"/>
      </w:pPr>
    </w:p>
    <w:p w14:paraId="67BD6500" w14:textId="77777777" w:rsidR="000F71EE" w:rsidRPr="005E7146" w:rsidRDefault="000F71EE" w:rsidP="000F71EE">
      <w:pPr>
        <w:pStyle w:val="Nadpis1"/>
      </w:pPr>
      <w:r w:rsidRPr="005E7146">
        <w:t>Elektronická aukcia</w:t>
      </w:r>
    </w:p>
    <w:p w14:paraId="05C81D4B" w14:textId="67D8A2AA" w:rsidR="000F71EE" w:rsidRDefault="000F71EE" w:rsidP="000F71EE">
      <w:pPr>
        <w:pStyle w:val="Nadpis1"/>
      </w:pPr>
      <w:r>
        <w:rPr>
          <w:b w:val="0"/>
          <w:bCs w:val="0"/>
        </w:rPr>
        <w:t>Elektronická aukcia sa nepoužije</w:t>
      </w:r>
    </w:p>
    <w:p w14:paraId="6AEB80E9" w14:textId="77777777" w:rsidR="000F71EE" w:rsidRDefault="000F71EE" w:rsidP="002D1B9A">
      <w:pPr>
        <w:pStyle w:val="Nadpis1"/>
      </w:pPr>
    </w:p>
    <w:p w14:paraId="70876F02" w14:textId="03F90A61" w:rsidR="001779D8" w:rsidRDefault="001779D8" w:rsidP="001779D8">
      <w:pPr>
        <w:pStyle w:val="Nadpis1"/>
      </w:pPr>
      <w:r>
        <w:t xml:space="preserve">Miesto </w:t>
      </w:r>
      <w:r w:rsidR="007B39D0">
        <w:t>dodania predmetu zákazky</w:t>
      </w:r>
    </w:p>
    <w:p w14:paraId="6BADA14D" w14:textId="07633A9A" w:rsidR="00791A50" w:rsidRDefault="008114D7" w:rsidP="001779D8">
      <w:pPr>
        <w:pStyle w:val="Nadpis1"/>
        <w:rPr>
          <w:b w:val="0"/>
          <w:bCs w:val="0"/>
        </w:rPr>
      </w:pPr>
      <w:r>
        <w:rPr>
          <w:b w:val="0"/>
          <w:bCs w:val="0"/>
        </w:rPr>
        <w:t xml:space="preserve">Mestský úrad </w:t>
      </w:r>
      <w:r w:rsidR="003B16C0" w:rsidRPr="003B16C0">
        <w:rPr>
          <w:b w:val="0"/>
          <w:bCs w:val="0"/>
        </w:rPr>
        <w:t>Trnava</w:t>
      </w:r>
    </w:p>
    <w:p w14:paraId="5F03F671" w14:textId="77777777" w:rsidR="003B16C0" w:rsidRDefault="003B16C0" w:rsidP="001779D8">
      <w:pPr>
        <w:pStyle w:val="Nadpis1"/>
      </w:pPr>
    </w:p>
    <w:p w14:paraId="40656A39" w14:textId="4B43E107" w:rsidR="001779D8" w:rsidRDefault="001779D8" w:rsidP="001779D8">
      <w:pPr>
        <w:pStyle w:val="Nadpis1"/>
      </w:pPr>
      <w:r>
        <w:t>Typ zmluvy</w:t>
      </w:r>
    </w:p>
    <w:p w14:paraId="0DA8EF64" w14:textId="6946ADFC" w:rsidR="001779D8" w:rsidRPr="008F5659" w:rsidRDefault="0045377D" w:rsidP="002E3D75">
      <w:pPr>
        <w:pStyle w:val="Zkladntext"/>
        <w:tabs>
          <w:tab w:val="left" w:pos="1956"/>
        </w:tabs>
        <w:spacing w:before="39"/>
        <w:ind w:left="156"/>
      </w:pPr>
      <w:r w:rsidRPr="008F5659">
        <w:t>Zmluva o dielo</w:t>
      </w:r>
    </w:p>
    <w:p w14:paraId="37D08004" w14:textId="77777777" w:rsidR="0015650D" w:rsidRDefault="0015650D" w:rsidP="001779D8">
      <w:pPr>
        <w:pStyle w:val="Zkladntext"/>
        <w:spacing w:before="39"/>
        <w:ind w:left="156"/>
      </w:pPr>
    </w:p>
    <w:p w14:paraId="286819AA" w14:textId="656CF408" w:rsidR="00D27A1A" w:rsidRDefault="00D27A1A" w:rsidP="00A75997">
      <w:pPr>
        <w:pStyle w:val="Nadpis1"/>
        <w:tabs>
          <w:tab w:val="left" w:pos="403"/>
        </w:tabs>
        <w:spacing w:before="55"/>
        <w:jc w:val="both"/>
      </w:pPr>
      <w:r>
        <w:t>Hlavné podmienky financovania a platobné</w:t>
      </w:r>
      <w:r>
        <w:rPr>
          <w:spacing w:val="-12"/>
        </w:rPr>
        <w:t xml:space="preserve"> </w:t>
      </w:r>
      <w:r>
        <w:t>podmienky:</w:t>
      </w:r>
    </w:p>
    <w:p w14:paraId="6CE212DE" w14:textId="75455CFE" w:rsidR="005D4835" w:rsidRDefault="005D4835" w:rsidP="003E71F1">
      <w:pPr>
        <w:pStyle w:val="Zkladntext"/>
        <w:ind w:left="156"/>
        <w:jc w:val="both"/>
        <w:rPr>
          <w:spacing w:val="-6"/>
        </w:rPr>
      </w:pPr>
      <w:r>
        <w:t>Predmet</w:t>
      </w:r>
      <w:r>
        <w:rPr>
          <w:spacing w:val="-5"/>
        </w:rPr>
        <w:t xml:space="preserve"> </w:t>
      </w:r>
      <w:r>
        <w:t>zákazky</w:t>
      </w:r>
      <w:r>
        <w:rPr>
          <w:spacing w:val="-5"/>
        </w:rPr>
        <w:t xml:space="preserve"> </w:t>
      </w:r>
      <w:r>
        <w:t>bude</w:t>
      </w:r>
      <w:r>
        <w:rPr>
          <w:spacing w:val="-5"/>
        </w:rPr>
        <w:t xml:space="preserve"> </w:t>
      </w:r>
      <w:r>
        <w:t>financovaný</w:t>
      </w:r>
      <w:r>
        <w:rPr>
          <w:spacing w:val="-5"/>
        </w:rPr>
        <w:t xml:space="preserve"> </w:t>
      </w:r>
      <w:r>
        <w:t>z</w:t>
      </w:r>
      <w:r w:rsidR="008A15D3">
        <w:rPr>
          <w:spacing w:val="-6"/>
        </w:rPr>
        <w:t> rozpočtu mesta</w:t>
      </w:r>
    </w:p>
    <w:p w14:paraId="686BD36C" w14:textId="4E94CB7A" w:rsidR="00AA5DB1" w:rsidRDefault="00AA5DB1" w:rsidP="003E71F1">
      <w:pPr>
        <w:pStyle w:val="Zkladntext"/>
        <w:ind w:left="156"/>
        <w:jc w:val="both"/>
      </w:pPr>
    </w:p>
    <w:p w14:paraId="159FEBEF" w14:textId="484D2E02" w:rsidR="00C71ECB" w:rsidRDefault="00C71ECB" w:rsidP="00CF3FFA">
      <w:pPr>
        <w:pStyle w:val="Nadpis1"/>
        <w:ind w:left="0" w:firstLine="142"/>
      </w:pPr>
      <w:r w:rsidRPr="003828E4">
        <w:t>Opis predmetu zákazky:</w:t>
      </w:r>
    </w:p>
    <w:p w14:paraId="12B07582" w14:textId="555F4D4D" w:rsidR="005726E6" w:rsidRDefault="005726E6" w:rsidP="005726E6">
      <w:pPr>
        <w:pStyle w:val="Obsah5"/>
        <w:numPr>
          <w:ilvl w:val="0"/>
          <w:numId w:val="0"/>
        </w:numPr>
        <w:ind w:left="142"/>
        <w:jc w:val="both"/>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 </w:t>
      </w:r>
      <w:r w:rsidRPr="005726E6">
        <w:rPr>
          <w:rFonts w:asciiTheme="minorHAnsi" w:eastAsia="Calibri" w:hAnsiTheme="minorHAnsi" w:cstheme="minorHAnsi"/>
          <w:sz w:val="22"/>
          <w:szCs w:val="22"/>
          <w:lang w:val="sk-SK"/>
        </w:rPr>
        <w:t>Vypracovanie geodetického zamerania územia 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w:t>
      </w:r>
      <w:r w:rsidR="0005560A">
        <w:rPr>
          <w:rFonts w:asciiTheme="minorHAnsi" w:eastAsia="Calibri" w:hAnsiTheme="minorHAnsi" w:cstheme="minorHAnsi"/>
          <w:sz w:val="22"/>
          <w:szCs w:val="22"/>
          <w:lang w:val="sk-SK"/>
        </w:rPr>
        <w:t xml:space="preserve">, </w:t>
      </w:r>
    </w:p>
    <w:p w14:paraId="44256461" w14:textId="2B1F140E" w:rsidR="0005560A" w:rsidRPr="0005560A" w:rsidRDefault="0005560A" w:rsidP="00216F54">
      <w:pPr>
        <w:ind w:left="142" w:hanging="142"/>
        <w:jc w:val="both"/>
        <w:rPr>
          <w:lang w:eastAsia="cs-CZ"/>
        </w:rPr>
      </w:pPr>
      <w:r>
        <w:rPr>
          <w:lang w:eastAsia="cs-CZ"/>
        </w:rPr>
        <w:lastRenderedPageBreak/>
        <w:t xml:space="preserve">   - </w:t>
      </w:r>
      <w:r w:rsidR="00B509C1">
        <w:rPr>
          <w:lang w:eastAsia="cs-CZ"/>
        </w:rPr>
        <w:t>V</w:t>
      </w:r>
      <w:r w:rsidR="00DE2FB4">
        <w:rPr>
          <w:lang w:eastAsia="cs-CZ"/>
        </w:rPr>
        <w:t xml:space="preserve">yhotovenie </w:t>
      </w:r>
      <w:r w:rsidRPr="0005560A">
        <w:rPr>
          <w:lang w:eastAsia="cs-CZ"/>
        </w:rPr>
        <w:t>hydrogeologick</w:t>
      </w:r>
      <w:r>
        <w:rPr>
          <w:lang w:eastAsia="cs-CZ"/>
        </w:rPr>
        <w:t>ého, dendrologického prieskumu a iných podľa opisu  predmetu zákazky</w:t>
      </w:r>
    </w:p>
    <w:p w14:paraId="67994BBD" w14:textId="28474622" w:rsidR="0067305F" w:rsidRDefault="005726E6" w:rsidP="00216F54">
      <w:pPr>
        <w:pStyle w:val="Obsah5"/>
        <w:ind w:left="142"/>
        <w:jc w:val="both"/>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 </w:t>
      </w:r>
      <w:r w:rsidR="0067305F">
        <w:rPr>
          <w:rFonts w:asciiTheme="minorHAnsi" w:eastAsia="Calibri" w:hAnsiTheme="minorHAnsi" w:cstheme="minorHAnsi"/>
          <w:sz w:val="22"/>
          <w:szCs w:val="22"/>
          <w:lang w:val="sk-SK"/>
        </w:rPr>
        <w:t xml:space="preserve"> Vypracovanie </w:t>
      </w:r>
      <w:r w:rsidR="005B2FA1">
        <w:rPr>
          <w:rFonts w:asciiTheme="minorHAnsi" w:eastAsia="Calibri" w:hAnsiTheme="minorHAnsi" w:cstheme="minorHAnsi"/>
          <w:sz w:val="22"/>
          <w:szCs w:val="22"/>
          <w:lang w:val="sk-SK"/>
        </w:rPr>
        <w:t>architektonickej štúdie</w:t>
      </w:r>
    </w:p>
    <w:p w14:paraId="1698B64D" w14:textId="515A3C39" w:rsidR="005726E6" w:rsidRDefault="0067305F" w:rsidP="00216F54">
      <w:pPr>
        <w:pStyle w:val="Obsah5"/>
        <w:ind w:left="142"/>
        <w:jc w:val="both"/>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  </w:t>
      </w:r>
      <w:r w:rsidR="005726E6" w:rsidRPr="005726E6">
        <w:rPr>
          <w:rFonts w:asciiTheme="minorHAnsi" w:eastAsia="Calibri" w:hAnsiTheme="minorHAnsi" w:cstheme="minorHAnsi"/>
          <w:sz w:val="22"/>
          <w:szCs w:val="22"/>
          <w:lang w:val="sk-SK"/>
        </w:rPr>
        <w:t>Vypracovanie projektovej dokumentácie pre územné rozhodnutie</w:t>
      </w:r>
      <w:r w:rsidR="0005560A">
        <w:rPr>
          <w:rFonts w:asciiTheme="minorHAnsi" w:eastAsia="Calibri" w:hAnsiTheme="minorHAnsi" w:cstheme="minorHAnsi"/>
          <w:sz w:val="22"/>
          <w:szCs w:val="22"/>
          <w:lang w:val="sk-SK"/>
        </w:rPr>
        <w:t xml:space="preserve"> (DÚR)</w:t>
      </w:r>
      <w:r w:rsidR="005726E6" w:rsidRPr="005726E6">
        <w:rPr>
          <w:rFonts w:asciiTheme="minorHAnsi" w:eastAsia="Calibri" w:hAnsiTheme="minorHAnsi" w:cstheme="minorHAnsi"/>
          <w:sz w:val="22"/>
          <w:szCs w:val="22"/>
          <w:lang w:val="sk-SK"/>
        </w:rPr>
        <w:t>.</w:t>
      </w:r>
    </w:p>
    <w:p w14:paraId="7B9652AE" w14:textId="7A5A1F43" w:rsidR="005726E6" w:rsidRPr="005726E6" w:rsidRDefault="005B2FA1" w:rsidP="00216F54">
      <w:pPr>
        <w:jc w:val="both"/>
        <w:rPr>
          <w:rFonts w:asciiTheme="minorHAnsi" w:hAnsiTheme="minorHAnsi" w:cstheme="minorHAnsi"/>
        </w:rPr>
      </w:pPr>
      <w:r>
        <w:rPr>
          <w:lang w:eastAsia="cs-CZ"/>
        </w:rPr>
        <w:t xml:space="preserve">   - Vypracovanie </w:t>
      </w:r>
      <w:r w:rsidR="008A4218">
        <w:rPr>
          <w:lang w:eastAsia="cs-CZ"/>
        </w:rPr>
        <w:t xml:space="preserve">realizačnej </w:t>
      </w:r>
      <w:r>
        <w:rPr>
          <w:lang w:eastAsia="cs-CZ"/>
        </w:rPr>
        <w:t xml:space="preserve">projektovej dokumentácie </w:t>
      </w:r>
      <w:r w:rsidR="008A4218">
        <w:rPr>
          <w:lang w:eastAsia="cs-CZ"/>
        </w:rPr>
        <w:t>– realizačného projektu (RP)</w:t>
      </w:r>
      <w:r w:rsidR="007646EB">
        <w:rPr>
          <w:lang w:eastAsia="cs-CZ"/>
        </w:rPr>
        <w:t xml:space="preserve"> </w:t>
      </w:r>
      <w:r w:rsidR="007646EB" w:rsidRPr="007646EB">
        <w:rPr>
          <w:lang w:eastAsia="cs-CZ"/>
        </w:rPr>
        <w:t>(vrátane vizualizácii,  prieskumov a posudkov)</w:t>
      </w:r>
      <w:r w:rsidR="0005560A">
        <w:rPr>
          <w:rFonts w:asciiTheme="minorHAnsi" w:hAnsiTheme="minorHAnsi" w:cstheme="minorHAnsi"/>
        </w:rPr>
        <w:t xml:space="preserve"> </w:t>
      </w:r>
      <w:r w:rsidR="005726E6" w:rsidRPr="005726E6">
        <w:rPr>
          <w:rFonts w:asciiTheme="minorHAnsi" w:hAnsiTheme="minorHAnsi" w:cstheme="minorHAnsi"/>
        </w:rPr>
        <w:t>– spracovanie projektovej dokumentácie v uvedenom stupni znamená, že projektová dokumentácia bude podkladom pre vydanie stavebného povolenia a zároveň bude podkladom i pre samotnú realizáciu stavby</w:t>
      </w:r>
      <w:r w:rsidR="007D19B0">
        <w:rPr>
          <w:rFonts w:asciiTheme="minorHAnsi" w:hAnsiTheme="minorHAnsi" w:cstheme="minorHAnsi"/>
        </w:rPr>
        <w:t xml:space="preserve"> a pre výber zhotoviteľa stavby v procese verejného obstarávania</w:t>
      </w:r>
      <w:r w:rsidR="005726E6" w:rsidRPr="005726E6">
        <w:rPr>
          <w:rFonts w:asciiTheme="minorHAnsi" w:hAnsiTheme="minorHAnsi" w:cstheme="minorHAnsi"/>
        </w:rPr>
        <w:t xml:space="preserve">. </w:t>
      </w:r>
    </w:p>
    <w:p w14:paraId="50EECB94" w14:textId="4AC77290" w:rsidR="005726E6" w:rsidRPr="005726E6" w:rsidRDefault="005726E6" w:rsidP="00216F54">
      <w:pPr>
        <w:pStyle w:val="Obsah5"/>
        <w:ind w:left="142"/>
        <w:jc w:val="both"/>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 </w:t>
      </w:r>
      <w:r w:rsidRPr="005726E6">
        <w:rPr>
          <w:rFonts w:asciiTheme="minorHAnsi" w:eastAsia="Calibri" w:hAnsiTheme="minorHAnsi" w:cstheme="minorHAnsi"/>
          <w:sz w:val="22"/>
          <w:szCs w:val="22"/>
          <w:lang w:val="sk-SK"/>
        </w:rPr>
        <w:t>Koordinácia projektovej dokumentácie podľa § 5 NV SR č. 396/2006 Z. z.</w:t>
      </w:r>
    </w:p>
    <w:p w14:paraId="7404DC08" w14:textId="3E426635" w:rsidR="005726E6" w:rsidRPr="005726E6" w:rsidRDefault="005726E6" w:rsidP="00216F54">
      <w:pPr>
        <w:pStyle w:val="Obsah5"/>
        <w:ind w:left="142"/>
        <w:jc w:val="both"/>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 </w:t>
      </w:r>
      <w:r w:rsidRPr="005726E6">
        <w:rPr>
          <w:rFonts w:asciiTheme="minorHAnsi" w:eastAsia="Calibri" w:hAnsiTheme="minorHAnsi" w:cstheme="minorHAnsi"/>
          <w:sz w:val="22"/>
          <w:szCs w:val="22"/>
          <w:lang w:val="sk-SK"/>
        </w:rPr>
        <w:t>Výkon odborného autorského dohľadu počas realizácie stavby podľa vypracovanej projektovej dokumentácie až do nadobudnutia právoplatnosti kolaudačného rozhodnutia.</w:t>
      </w:r>
    </w:p>
    <w:p w14:paraId="06591BCE" w14:textId="33152FCF" w:rsidR="0045377D" w:rsidRDefault="005726E6" w:rsidP="00216F54">
      <w:pPr>
        <w:pStyle w:val="Obsah5"/>
        <w:numPr>
          <w:ilvl w:val="0"/>
          <w:numId w:val="0"/>
        </w:numPr>
        <w:ind w:left="142"/>
        <w:jc w:val="both"/>
        <w:rPr>
          <w:rFonts w:asciiTheme="minorHAnsi" w:eastAsia="Calibri" w:hAnsiTheme="minorHAnsi" w:cstheme="minorHAnsi"/>
          <w:sz w:val="22"/>
          <w:szCs w:val="22"/>
          <w:lang w:val="sk-SK"/>
        </w:rPr>
      </w:pPr>
      <w:r>
        <w:rPr>
          <w:rFonts w:asciiTheme="minorHAnsi" w:eastAsia="Calibri" w:hAnsiTheme="minorHAnsi" w:cstheme="minorHAnsi"/>
          <w:sz w:val="22"/>
          <w:szCs w:val="22"/>
          <w:lang w:val="sk-SK"/>
        </w:rPr>
        <w:t xml:space="preserve">- </w:t>
      </w:r>
      <w:r w:rsidRPr="005726E6">
        <w:rPr>
          <w:rFonts w:asciiTheme="minorHAnsi" w:eastAsia="Calibri" w:hAnsiTheme="minorHAnsi" w:cstheme="minorHAnsi"/>
          <w:sz w:val="22"/>
          <w:szCs w:val="22"/>
          <w:lang w:val="sk-SK"/>
        </w:rPr>
        <w:t>Súčinnosť  v procese  verejného obstarávania na realizáciu stavebných prác</w:t>
      </w:r>
      <w:r w:rsidR="00952305">
        <w:rPr>
          <w:rFonts w:asciiTheme="minorHAnsi" w:eastAsia="Calibri" w:hAnsiTheme="minorHAnsi" w:cstheme="minorHAnsi"/>
          <w:sz w:val="22"/>
          <w:szCs w:val="22"/>
          <w:lang w:val="sk-SK"/>
        </w:rPr>
        <w:t xml:space="preserve"> a v procese prípravy a posudzovania žiadosti o nenávratný finančný príspevok</w:t>
      </w:r>
      <w:r w:rsidRPr="005726E6">
        <w:rPr>
          <w:rFonts w:asciiTheme="minorHAnsi" w:eastAsia="Calibri" w:hAnsiTheme="minorHAnsi" w:cstheme="minorHAnsi"/>
          <w:sz w:val="22"/>
          <w:szCs w:val="22"/>
          <w:lang w:val="sk-SK"/>
        </w:rPr>
        <w:t>, ak to bude potrebné.</w:t>
      </w:r>
    </w:p>
    <w:p w14:paraId="6EFE8801" w14:textId="6AA769E2" w:rsidR="0031364E" w:rsidRPr="00D146F7" w:rsidRDefault="0031364E" w:rsidP="00216F54">
      <w:pPr>
        <w:jc w:val="both"/>
      </w:pPr>
      <w:r>
        <w:rPr>
          <w:lang w:eastAsia="cs-CZ"/>
        </w:rPr>
        <w:t>- Ďalej viď príloha č. 4.</w:t>
      </w:r>
    </w:p>
    <w:p w14:paraId="238C5939" w14:textId="77777777" w:rsidR="0045377D" w:rsidRPr="0045377D" w:rsidRDefault="0045377D" w:rsidP="0033718F">
      <w:pPr>
        <w:ind w:left="142"/>
        <w:jc w:val="both"/>
        <w:outlineLvl w:val="0"/>
        <w:rPr>
          <w:rFonts w:asciiTheme="minorHAnsi" w:hAnsiTheme="minorHAnsi" w:cstheme="minorHAnsi"/>
          <w:b/>
          <w:bCs/>
          <w:lang w:eastAsia="cs-CZ"/>
        </w:rPr>
      </w:pPr>
    </w:p>
    <w:p w14:paraId="790E8591" w14:textId="1F0BE647" w:rsidR="0045377D" w:rsidRPr="0045377D" w:rsidRDefault="003B16C0" w:rsidP="00D22671">
      <w:pPr>
        <w:ind w:left="142"/>
        <w:jc w:val="both"/>
        <w:outlineLvl w:val="0"/>
        <w:rPr>
          <w:rFonts w:asciiTheme="minorHAnsi" w:hAnsiTheme="minorHAnsi" w:cstheme="minorHAnsi"/>
          <w:highlight w:val="yellow"/>
        </w:rPr>
      </w:pPr>
      <w:r>
        <w:rPr>
          <w:rFonts w:asciiTheme="minorHAnsi" w:hAnsiTheme="minorHAnsi" w:cstheme="minorHAnsi"/>
          <w:b/>
          <w:bCs/>
          <w:lang w:eastAsia="cs-CZ"/>
        </w:rPr>
        <w:t>Doplňujúce požiadavky:</w:t>
      </w:r>
    </w:p>
    <w:p w14:paraId="21042A48" w14:textId="32A0229C" w:rsidR="008F5659" w:rsidRDefault="00781A92" w:rsidP="005726E6">
      <w:pPr>
        <w:widowControl/>
        <w:adjustRightInd w:val="0"/>
        <w:ind w:left="142"/>
        <w:jc w:val="both"/>
        <w:rPr>
          <w:rFonts w:eastAsiaTheme="minorHAnsi"/>
          <w:b/>
          <w:bCs/>
          <w:color w:val="000000"/>
        </w:rPr>
      </w:pPr>
      <w:r>
        <w:rPr>
          <w:rFonts w:asciiTheme="minorHAnsi" w:hAnsiTheme="minorHAnsi" w:cstheme="minorHAnsi"/>
          <w:snapToGrid w:val="0"/>
        </w:rPr>
        <w:t xml:space="preserve">Služby </w:t>
      </w:r>
      <w:r w:rsidR="0045377D" w:rsidRPr="0045377D">
        <w:rPr>
          <w:rFonts w:asciiTheme="minorHAnsi" w:hAnsiTheme="minorHAnsi" w:cstheme="minorHAnsi"/>
          <w:snapToGrid w:val="0"/>
        </w:rPr>
        <w:t>v zmysle požiadaviek verejného obstarávateľa,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Z.z..</w:t>
      </w:r>
    </w:p>
    <w:p w14:paraId="1AE141C4" w14:textId="77777777" w:rsidR="0045377D" w:rsidRDefault="0045377D" w:rsidP="006F5DBA">
      <w:pPr>
        <w:widowControl/>
        <w:adjustRightInd w:val="0"/>
        <w:jc w:val="both"/>
        <w:rPr>
          <w:rFonts w:eastAsiaTheme="minorHAnsi"/>
          <w:b/>
          <w:bCs/>
          <w:color w:val="000000"/>
        </w:rPr>
      </w:pPr>
    </w:p>
    <w:p w14:paraId="3CF50DD7" w14:textId="2D25B6C4" w:rsidR="002E2AF1" w:rsidRPr="002E2AF1" w:rsidRDefault="002E2AF1" w:rsidP="0033718F">
      <w:pPr>
        <w:widowControl/>
        <w:adjustRightInd w:val="0"/>
        <w:ind w:firstLine="142"/>
        <w:jc w:val="both"/>
        <w:rPr>
          <w:rFonts w:eastAsiaTheme="minorHAnsi"/>
          <w:color w:val="000000"/>
        </w:rPr>
      </w:pPr>
      <w:r w:rsidRPr="001F241C">
        <w:rPr>
          <w:rFonts w:eastAsiaTheme="minorHAnsi"/>
          <w:b/>
          <w:bCs/>
          <w:color w:val="000000"/>
        </w:rPr>
        <w:t>Požiadavky na uchádzača</w:t>
      </w:r>
      <w:r w:rsidRPr="002E2AF1">
        <w:rPr>
          <w:rFonts w:eastAsiaTheme="minorHAnsi"/>
          <w:b/>
          <w:bCs/>
          <w:color w:val="000000"/>
        </w:rPr>
        <w:t xml:space="preserve"> </w:t>
      </w:r>
    </w:p>
    <w:p w14:paraId="0FD47300" w14:textId="377ADBB0" w:rsidR="005726E6" w:rsidRDefault="002E2AF1" w:rsidP="005726E6">
      <w:pPr>
        <w:pStyle w:val="Odsekzoznamu"/>
        <w:widowControl/>
        <w:adjustRightInd w:val="0"/>
        <w:ind w:left="862" w:firstLine="0"/>
        <w:rPr>
          <w:rFonts w:eastAsiaTheme="minorHAnsi"/>
          <w:color w:val="000000"/>
        </w:rPr>
      </w:pPr>
      <w:r w:rsidRPr="005726E6">
        <w:rPr>
          <w:rFonts w:eastAsiaTheme="minorHAnsi"/>
          <w:color w:val="000000"/>
        </w:rPr>
        <w:t xml:space="preserve">Verejný obstarávateľ požaduje, </w:t>
      </w:r>
      <w:r w:rsidR="000A0A30">
        <w:rPr>
          <w:rFonts w:eastAsiaTheme="minorHAnsi"/>
          <w:color w:val="000000"/>
        </w:rPr>
        <w:t>aby</w:t>
      </w:r>
    </w:p>
    <w:p w14:paraId="1E64B20F" w14:textId="67F25D57" w:rsidR="005726E6" w:rsidRPr="005726E6" w:rsidRDefault="002E2AF1" w:rsidP="005726E6">
      <w:pPr>
        <w:pStyle w:val="Odsekzoznamu"/>
        <w:widowControl/>
        <w:numPr>
          <w:ilvl w:val="0"/>
          <w:numId w:val="39"/>
        </w:numPr>
        <w:adjustRightInd w:val="0"/>
        <w:rPr>
          <w:rFonts w:eastAsiaTheme="minorHAnsi"/>
          <w:color w:val="000000"/>
        </w:rPr>
      </w:pPr>
      <w:r w:rsidRPr="005726E6">
        <w:rPr>
          <w:rFonts w:eastAsiaTheme="minorHAnsi"/>
          <w:color w:val="000000"/>
        </w:rPr>
        <w:t>uchádzač mal oprávnenie na vykonávanie činnosti v oblasti predmetu zákazky</w:t>
      </w:r>
      <w:r w:rsidR="00634609">
        <w:rPr>
          <w:rFonts w:eastAsiaTheme="minorHAnsi"/>
          <w:color w:val="000000"/>
        </w:rPr>
        <w:t xml:space="preserve"> </w:t>
      </w:r>
      <w:r w:rsidR="005726E6" w:rsidRPr="005726E6">
        <w:t xml:space="preserve"> </w:t>
      </w:r>
      <w:r w:rsidR="005726E6" w:rsidRPr="005726E6">
        <w:rPr>
          <w:rFonts w:eastAsiaTheme="minorHAnsi"/>
          <w:color w:val="000000"/>
        </w:rPr>
        <w:t xml:space="preserve">v zmysle zákona NR SR </w:t>
      </w:r>
      <w:bookmarkStart w:id="1" w:name="_Hlk102647366"/>
      <w:r w:rsidR="005726E6" w:rsidRPr="005726E6">
        <w:rPr>
          <w:rFonts w:eastAsiaTheme="minorHAnsi"/>
          <w:color w:val="000000"/>
        </w:rPr>
        <w:t>č. 138/1992</w:t>
      </w:r>
      <w:r w:rsidR="005726E6">
        <w:rPr>
          <w:rFonts w:eastAsiaTheme="minorHAnsi"/>
          <w:color w:val="000000"/>
        </w:rPr>
        <w:t xml:space="preserve"> </w:t>
      </w:r>
      <w:r w:rsidR="005726E6" w:rsidRPr="005726E6">
        <w:rPr>
          <w:rFonts w:eastAsiaTheme="minorHAnsi"/>
          <w:color w:val="000000"/>
        </w:rPr>
        <w:t xml:space="preserve">Z. z. </w:t>
      </w:r>
      <w:bookmarkEnd w:id="1"/>
      <w:r w:rsidR="005726E6" w:rsidRPr="005726E6">
        <w:rPr>
          <w:rFonts w:eastAsiaTheme="minorHAnsi"/>
          <w:color w:val="000000"/>
        </w:rPr>
        <w:t>v znení neskorších zmien a</w:t>
      </w:r>
      <w:r w:rsidR="005726E6">
        <w:rPr>
          <w:rFonts w:eastAsiaTheme="minorHAnsi"/>
          <w:color w:val="000000"/>
        </w:rPr>
        <w:t> </w:t>
      </w:r>
      <w:r w:rsidR="005726E6" w:rsidRPr="005726E6">
        <w:rPr>
          <w:rFonts w:eastAsiaTheme="minorHAnsi"/>
          <w:color w:val="000000"/>
        </w:rPr>
        <w:t>doplnkov</w:t>
      </w:r>
      <w:r w:rsidR="005726E6">
        <w:rPr>
          <w:rFonts w:eastAsiaTheme="minorHAnsi"/>
          <w:color w:val="000000"/>
        </w:rPr>
        <w:t>,</w:t>
      </w:r>
    </w:p>
    <w:p w14:paraId="66C3B371" w14:textId="371CDEB6" w:rsidR="00DB61F6" w:rsidRPr="00536673" w:rsidRDefault="000A0A30" w:rsidP="0095306F">
      <w:pPr>
        <w:pStyle w:val="Odsekzoznamu"/>
        <w:widowControl/>
        <w:numPr>
          <w:ilvl w:val="0"/>
          <w:numId w:val="39"/>
        </w:numPr>
        <w:adjustRightInd w:val="0"/>
        <w:rPr>
          <w:rFonts w:eastAsiaTheme="minorHAnsi"/>
          <w:color w:val="000000"/>
        </w:rPr>
      </w:pPr>
      <w:r>
        <w:rPr>
          <w:rFonts w:eastAsiaTheme="minorHAnsi"/>
          <w:color w:val="FF0000"/>
        </w:rPr>
        <w:t xml:space="preserve"> </w:t>
      </w:r>
      <w:r w:rsidRPr="0089726B">
        <w:rPr>
          <w:rFonts w:eastAsiaTheme="minorHAnsi"/>
        </w:rPr>
        <w:t>disponoval odborným pracovníkom/pracovníkmi, ktor</w:t>
      </w:r>
      <w:r w:rsidR="0026202F" w:rsidRPr="0089726B">
        <w:rPr>
          <w:rFonts w:eastAsiaTheme="minorHAnsi"/>
        </w:rPr>
        <w:t>í</w:t>
      </w:r>
      <w:r w:rsidRPr="0089726B">
        <w:rPr>
          <w:rFonts w:eastAsiaTheme="minorHAnsi"/>
        </w:rPr>
        <w:t xml:space="preserve"> sa budú podieľať na plnení zmluvy (v prípade úspechu), pričom tento pracovník mus</w:t>
      </w:r>
      <w:r w:rsidR="006D5676" w:rsidRPr="0089726B">
        <w:rPr>
          <w:rFonts w:eastAsiaTheme="minorHAnsi"/>
        </w:rPr>
        <w:t>í</w:t>
      </w:r>
      <w:r w:rsidRPr="0089726B">
        <w:rPr>
          <w:rFonts w:eastAsiaTheme="minorHAnsi"/>
        </w:rPr>
        <w:t xml:space="preserve"> spĺňať </w:t>
      </w:r>
      <w:r w:rsidR="006D5676" w:rsidRPr="0089726B">
        <w:rPr>
          <w:rFonts w:eastAsiaTheme="minorHAnsi"/>
        </w:rPr>
        <w:t xml:space="preserve">a ak pôjde o viacerých pracovníkov, títo musia spoločne spĺňať nasledujúce </w:t>
      </w:r>
      <w:r w:rsidR="008F3912" w:rsidRPr="0089726B">
        <w:rPr>
          <w:rFonts w:eastAsiaTheme="minorHAnsi"/>
        </w:rPr>
        <w:t xml:space="preserve">kumulatívne </w:t>
      </w:r>
      <w:r w:rsidR="006D5676" w:rsidRPr="0089726B">
        <w:rPr>
          <w:rFonts w:eastAsiaTheme="minorHAnsi"/>
        </w:rPr>
        <w:t>podmienky:</w:t>
      </w:r>
    </w:p>
    <w:p w14:paraId="21684A23" w14:textId="044CE888" w:rsidR="006D5676" w:rsidRDefault="006D5676" w:rsidP="006D5676">
      <w:pPr>
        <w:pStyle w:val="Odsekzoznamu"/>
        <w:widowControl/>
        <w:numPr>
          <w:ilvl w:val="1"/>
          <w:numId w:val="39"/>
        </w:numPr>
        <w:adjustRightInd w:val="0"/>
        <w:rPr>
          <w:rFonts w:eastAsiaTheme="minorHAnsi"/>
          <w:color w:val="000000"/>
        </w:rPr>
      </w:pPr>
      <w:r>
        <w:rPr>
          <w:rFonts w:eastAsiaTheme="minorHAnsi"/>
          <w:color w:val="000000"/>
        </w:rPr>
        <w:t>podieľali sa ako autor, spoluautor alebo zodpovedný projektant aspoň na 5 realizáciách (stavbách),</w:t>
      </w:r>
    </w:p>
    <w:p w14:paraId="15816F04" w14:textId="7AA6852E" w:rsidR="006D5676" w:rsidRDefault="006D5676" w:rsidP="006D5676">
      <w:pPr>
        <w:pStyle w:val="Odsekzoznamu"/>
        <w:widowControl/>
        <w:numPr>
          <w:ilvl w:val="1"/>
          <w:numId w:val="39"/>
        </w:numPr>
        <w:adjustRightInd w:val="0"/>
        <w:rPr>
          <w:rFonts w:eastAsiaTheme="minorHAnsi"/>
          <w:color w:val="000000"/>
        </w:rPr>
      </w:pPr>
      <w:r>
        <w:rPr>
          <w:rFonts w:eastAsiaTheme="minorHAnsi"/>
          <w:color w:val="000000"/>
        </w:rPr>
        <w:t xml:space="preserve">musí ísť o realizácie, </w:t>
      </w:r>
      <w:r w:rsidRPr="006D5676">
        <w:rPr>
          <w:rFonts w:eastAsiaTheme="minorHAnsi"/>
          <w:color w:val="000000"/>
        </w:rPr>
        <w:t>pri ktor</w:t>
      </w:r>
      <w:r>
        <w:rPr>
          <w:rFonts w:eastAsiaTheme="minorHAnsi"/>
          <w:color w:val="000000"/>
        </w:rPr>
        <w:t>ých</w:t>
      </w:r>
      <w:r w:rsidRPr="006D5676">
        <w:rPr>
          <w:rFonts w:eastAsiaTheme="minorHAnsi"/>
          <w:color w:val="000000"/>
        </w:rPr>
        <w:t xml:space="preserve"> vydal príslušný stavebný úrad stavebné povolenie alebo pri ktor</w:t>
      </w:r>
      <w:r>
        <w:rPr>
          <w:rFonts w:eastAsiaTheme="minorHAnsi"/>
          <w:color w:val="000000"/>
        </w:rPr>
        <w:t>ých</w:t>
      </w:r>
      <w:r w:rsidRPr="006D5676">
        <w:rPr>
          <w:rFonts w:eastAsiaTheme="minorHAnsi"/>
          <w:color w:val="000000"/>
        </w:rPr>
        <w:t xml:space="preserve"> bolo vydané kladné rozhodnutie v zlúčenom územnom a stavebnom konaní</w:t>
      </w:r>
      <w:r>
        <w:rPr>
          <w:rFonts w:eastAsiaTheme="minorHAnsi"/>
          <w:color w:val="000000"/>
        </w:rPr>
        <w:t>,</w:t>
      </w:r>
    </w:p>
    <w:p w14:paraId="615037A3" w14:textId="471F4418" w:rsidR="008F3912" w:rsidRDefault="008F3912" w:rsidP="006D5676">
      <w:pPr>
        <w:pStyle w:val="Odsekzoznamu"/>
        <w:widowControl/>
        <w:numPr>
          <w:ilvl w:val="1"/>
          <w:numId w:val="39"/>
        </w:numPr>
        <w:adjustRightInd w:val="0"/>
        <w:rPr>
          <w:rFonts w:eastAsiaTheme="minorHAnsi"/>
          <w:color w:val="000000"/>
        </w:rPr>
      </w:pPr>
      <w:r>
        <w:rPr>
          <w:rFonts w:eastAsiaTheme="minorHAnsi"/>
          <w:color w:val="000000"/>
        </w:rPr>
        <w:t>výška stavebných nákladov pri každej jednej z realizácii bola preukázateľne vyššia ako 200 000 EUR bez DPH,</w:t>
      </w:r>
    </w:p>
    <w:p w14:paraId="1FF7225B" w14:textId="16C09AF3" w:rsidR="006D5676" w:rsidRDefault="006D5676" w:rsidP="006D5676">
      <w:pPr>
        <w:pStyle w:val="Odsekzoznamu"/>
        <w:widowControl/>
        <w:numPr>
          <w:ilvl w:val="1"/>
          <w:numId w:val="39"/>
        </w:numPr>
        <w:adjustRightInd w:val="0"/>
        <w:rPr>
          <w:rFonts w:eastAsiaTheme="minorHAnsi"/>
          <w:color w:val="000000"/>
        </w:rPr>
      </w:pPr>
      <w:r>
        <w:rPr>
          <w:rFonts w:eastAsiaTheme="minorHAnsi"/>
          <w:color w:val="000000"/>
        </w:rPr>
        <w:t>aspoň jedna realizácia</w:t>
      </w:r>
      <w:r w:rsidR="008F3912">
        <w:rPr>
          <w:rFonts w:eastAsiaTheme="minorHAnsi"/>
          <w:color w:val="000000"/>
        </w:rPr>
        <w:t xml:space="preserve"> bola DOS, DSS, zdravotnícke zariadenie, </w:t>
      </w:r>
      <w:r w:rsidR="008F3912" w:rsidRPr="008F3912">
        <w:rPr>
          <w:rFonts w:eastAsiaTheme="minorHAnsi"/>
          <w:color w:val="000000"/>
        </w:rPr>
        <w:t>zariadenie prechodného ubytovania, škola, škôlka, CVČ</w:t>
      </w:r>
      <w:r w:rsidR="008F3912">
        <w:rPr>
          <w:rFonts w:eastAsiaTheme="minorHAnsi"/>
          <w:color w:val="000000"/>
        </w:rPr>
        <w:t xml:space="preserve"> alebo</w:t>
      </w:r>
      <w:r w:rsidR="008F3912" w:rsidRPr="008F3912">
        <w:rPr>
          <w:rFonts w:eastAsiaTheme="minorHAnsi"/>
          <w:color w:val="000000"/>
        </w:rPr>
        <w:t xml:space="preserve"> kultúrne centrum</w:t>
      </w:r>
      <w:r w:rsidR="008F3912">
        <w:rPr>
          <w:rFonts w:eastAsiaTheme="minorHAnsi"/>
          <w:color w:val="000000"/>
        </w:rPr>
        <w:t>,</w:t>
      </w:r>
    </w:p>
    <w:p w14:paraId="351DBE8B" w14:textId="649AA46B" w:rsidR="008F3912" w:rsidRDefault="008F3912" w:rsidP="008F3912">
      <w:pPr>
        <w:pStyle w:val="Odsekzoznamu"/>
        <w:widowControl/>
        <w:numPr>
          <w:ilvl w:val="1"/>
          <w:numId w:val="39"/>
        </w:numPr>
        <w:adjustRightInd w:val="0"/>
        <w:rPr>
          <w:rFonts w:eastAsiaTheme="minorHAnsi"/>
          <w:color w:val="000000"/>
        </w:rPr>
      </w:pPr>
      <w:r>
        <w:rPr>
          <w:rFonts w:eastAsiaTheme="minorHAnsi"/>
          <w:color w:val="000000"/>
        </w:rPr>
        <w:t>pri ostatných realizáciách nesmie ísť o rodinný dom s jednou bytovou jednotkou.</w:t>
      </w:r>
    </w:p>
    <w:p w14:paraId="5971AEB0" w14:textId="77777777" w:rsidR="008F3912" w:rsidRPr="00536673" w:rsidRDefault="008F3912" w:rsidP="00536673">
      <w:pPr>
        <w:widowControl/>
        <w:adjustRightInd w:val="0"/>
        <w:rPr>
          <w:rFonts w:eastAsiaTheme="minorHAnsi"/>
          <w:color w:val="000000"/>
        </w:rPr>
      </w:pPr>
    </w:p>
    <w:p w14:paraId="7977CA71" w14:textId="682CBA82" w:rsidR="00073AFD" w:rsidRPr="00073AFD" w:rsidRDefault="00073AFD" w:rsidP="0033718F">
      <w:pPr>
        <w:pStyle w:val="Zkladntext"/>
        <w:spacing w:before="38"/>
        <w:ind w:left="156"/>
        <w:jc w:val="both"/>
        <w:rPr>
          <w:b/>
          <w:bCs/>
        </w:rPr>
      </w:pPr>
      <w:r w:rsidRPr="00073AFD">
        <w:rPr>
          <w:b/>
          <w:bCs/>
        </w:rPr>
        <w:t>Obsah ponuky</w:t>
      </w:r>
    </w:p>
    <w:p w14:paraId="150EB402" w14:textId="69BED425" w:rsidR="009930C2" w:rsidRDefault="00FA28BA" w:rsidP="0033718F">
      <w:pPr>
        <w:pStyle w:val="Zkladntext"/>
        <w:spacing w:before="38" w:after="120"/>
        <w:ind w:left="156"/>
        <w:jc w:val="both"/>
      </w:pPr>
      <w:r w:rsidRPr="00F574C5">
        <w:t>Uchádzač vloží do systému JOSEPHINE</w:t>
      </w:r>
      <w:r w:rsidR="00EE46A3">
        <w:t xml:space="preserve"> </w:t>
      </w:r>
      <w:r w:rsidR="00B23D45">
        <w:t>v zmysle pravidiel komunikácie</w:t>
      </w:r>
      <w:r w:rsidRPr="00F574C5">
        <w:t>:</w:t>
      </w:r>
    </w:p>
    <w:p w14:paraId="6F8B64CE" w14:textId="6ACD854D" w:rsidR="002D1663" w:rsidRDefault="002D1663" w:rsidP="00340D78">
      <w:pPr>
        <w:pStyle w:val="Odsekzoznamu"/>
        <w:numPr>
          <w:ilvl w:val="0"/>
          <w:numId w:val="5"/>
        </w:numPr>
        <w:tabs>
          <w:tab w:val="left" w:pos="567"/>
          <w:tab w:val="left" w:pos="877"/>
        </w:tabs>
        <w:ind w:left="851" w:right="114" w:hanging="284"/>
      </w:pPr>
      <w:r w:rsidRPr="00120304">
        <w:rPr>
          <w:u w:val="single"/>
        </w:rPr>
        <w:t>Doklad o oprávnení</w:t>
      </w:r>
      <w:r>
        <w:t xml:space="preserve"> na vykonávanie činnosti v oblasti predmetu zákazky (oprávnenie na podnikanie – výpis z obchodného registra, živnostenského registra). </w:t>
      </w:r>
      <w:r w:rsidRPr="00326A52">
        <w:rPr>
          <w:b/>
          <w:bCs/>
        </w:rPr>
        <w:t>Právnické osoby a fyzické osoby so sídlom, miestom podnikania v Slovenskej republike, zapísané vo vyššie uvedených registroch nemajú povinnosť predkladať výpis z obchodného alebo živnostenského registra</w:t>
      </w:r>
      <w:r w:rsidRPr="008C6D34">
        <w:t xml:space="preserve">, verejný obstarávateľ overí ich zapísanie prostredníctvom </w:t>
      </w:r>
      <w:r w:rsidRPr="008C6D34">
        <w:lastRenderedPageBreak/>
        <w:t>informácií cez portál oversi.gov.sk</w:t>
      </w:r>
      <w:r>
        <w:t>.</w:t>
      </w:r>
    </w:p>
    <w:p w14:paraId="697FB81B" w14:textId="4C39E683" w:rsidR="0026202F" w:rsidRPr="00536673" w:rsidRDefault="0026202F" w:rsidP="00340D78">
      <w:pPr>
        <w:pStyle w:val="Odsekzoznamu"/>
        <w:numPr>
          <w:ilvl w:val="0"/>
          <w:numId w:val="5"/>
        </w:numPr>
        <w:tabs>
          <w:tab w:val="left" w:pos="567"/>
          <w:tab w:val="left" w:pos="877"/>
        </w:tabs>
        <w:ind w:left="851" w:right="114" w:hanging="284"/>
      </w:pPr>
      <w:r>
        <w:rPr>
          <w:u w:val="single"/>
        </w:rPr>
        <w:t xml:space="preserve">Uvedenie mena a priezviska a dátumu narodenia pracovníka/pracovníkov, </w:t>
      </w:r>
      <w:r w:rsidRPr="008526CA">
        <w:t>ktorí sa budú podieľať na plnení zmluvy</w:t>
      </w:r>
      <w:r w:rsidR="00FF66C0" w:rsidRPr="008526CA">
        <w:t>, a ktorí spĺňajú podmienky podľa tohto dokumentu – viď časť „Požiadavky na uchádzača“.</w:t>
      </w:r>
      <w:r w:rsidRPr="008526CA">
        <w:t xml:space="preserve"> </w:t>
      </w:r>
      <w:r w:rsidR="00FF66C0" w:rsidRPr="008526CA">
        <w:t>Uchádzač uvedie aj skutočnosť,</w:t>
      </w:r>
      <w:r w:rsidRPr="008526CA">
        <w:t xml:space="preserve"> či ide o osobu v pracovnoprávnom alebo</w:t>
      </w:r>
      <w:r w:rsidR="008526CA">
        <w:t xml:space="preserve"> v</w:t>
      </w:r>
      <w:r w:rsidRPr="008526CA">
        <w:t xml:space="preserve"> obdobnom pomere s </w:t>
      </w:r>
      <w:r w:rsidR="00FF66C0" w:rsidRPr="008526CA">
        <w:t>ním</w:t>
      </w:r>
      <w:r w:rsidRPr="008526CA">
        <w:t>. Ak nepôjde o osobu v pracovnoprávnom, či</w:t>
      </w:r>
      <w:r w:rsidR="008526CA">
        <w:t xml:space="preserve"> v</w:t>
      </w:r>
      <w:r w:rsidRPr="008526CA">
        <w:t xml:space="preserve"> obdobnom pomere s uchádzačom, je potrebné predložiť písomnú zmluvu, z ktorej musí byť zjavn</w:t>
      </w:r>
      <w:r w:rsidR="006C2ABD" w:rsidRPr="008526CA">
        <w:t>ý záväzok voči uchádzačovi</w:t>
      </w:r>
      <w:r w:rsidRPr="008526CA">
        <w:t xml:space="preserve">, že táto osoba </w:t>
      </w:r>
      <w:r w:rsidR="006C2ABD" w:rsidRPr="008526CA">
        <w:t xml:space="preserve">sa bude podieľať na plnení </w:t>
      </w:r>
      <w:r w:rsidRPr="008526CA">
        <w:t xml:space="preserve"> </w:t>
      </w:r>
      <w:r w:rsidR="006C2ABD" w:rsidRPr="008526CA">
        <w:t>zmluvy o</w:t>
      </w:r>
      <w:r w:rsidR="00FF66C0" w:rsidRPr="008526CA">
        <w:t> </w:t>
      </w:r>
      <w:r w:rsidR="006C2ABD" w:rsidRPr="008526CA">
        <w:t>dielo</w:t>
      </w:r>
      <w:r w:rsidR="00FF66C0" w:rsidRPr="008526CA">
        <w:t xml:space="preserve"> na strane uchádzača</w:t>
      </w:r>
      <w:r w:rsidR="006C2ABD" w:rsidRPr="008526CA">
        <w:t>.</w:t>
      </w:r>
    </w:p>
    <w:p w14:paraId="0CE131F7" w14:textId="0A3C7183" w:rsidR="006C2ABD" w:rsidRDefault="006C2ABD" w:rsidP="00FF66C0">
      <w:pPr>
        <w:pStyle w:val="Odsekzoznamu"/>
        <w:numPr>
          <w:ilvl w:val="0"/>
          <w:numId w:val="5"/>
        </w:numPr>
        <w:tabs>
          <w:tab w:val="left" w:pos="567"/>
          <w:tab w:val="left" w:pos="877"/>
        </w:tabs>
        <w:ind w:left="851" w:right="114" w:hanging="284"/>
      </w:pPr>
      <w:r w:rsidRPr="00536673">
        <w:rPr>
          <w:u w:val="single"/>
        </w:rPr>
        <w:t xml:space="preserve">Uvedenie 5 realizácií (stavieb), </w:t>
      </w:r>
      <w:r w:rsidRPr="008526CA">
        <w:t>ktoré spĺňajú podmienky podľa tohto dokumentu – viď časť „Požiadavky na uchádzača“.</w:t>
      </w:r>
    </w:p>
    <w:p w14:paraId="26FC9BF7" w14:textId="615E8673" w:rsidR="00C82747" w:rsidRDefault="00FF66C0" w:rsidP="0033718F">
      <w:pPr>
        <w:pStyle w:val="Odsekzoznamu"/>
        <w:numPr>
          <w:ilvl w:val="0"/>
          <w:numId w:val="5"/>
        </w:numPr>
        <w:tabs>
          <w:tab w:val="left" w:pos="567"/>
          <w:tab w:val="left" w:pos="877"/>
        </w:tabs>
        <w:spacing w:line="276" w:lineRule="auto"/>
        <w:ind w:left="851" w:right="114" w:hanging="284"/>
      </w:pPr>
      <w:r>
        <w:rPr>
          <w:u w:val="single"/>
        </w:rPr>
        <w:t>C</w:t>
      </w:r>
      <w:r w:rsidR="001D36A1" w:rsidRPr="00120304">
        <w:rPr>
          <w:u w:val="single"/>
        </w:rPr>
        <w:t>enová ponuka</w:t>
      </w:r>
      <w:r w:rsidR="009930C2" w:rsidRPr="00C82747">
        <w:t xml:space="preserve"> za vykonanie predmetu zákazky s uvedením údajov v štruktúre podľa</w:t>
      </w:r>
      <w:r w:rsidR="00C82747">
        <w:t xml:space="preserve"> </w:t>
      </w:r>
      <w:r w:rsidR="009930C2" w:rsidRPr="0079227D">
        <w:t>prílohy č. 2 tohto dokumentu.</w:t>
      </w:r>
    </w:p>
    <w:p w14:paraId="2C47DDBD" w14:textId="279E7EBB" w:rsidR="009930C2" w:rsidRDefault="008526CA" w:rsidP="00180612">
      <w:pPr>
        <w:ind w:left="851" w:hanging="284"/>
        <w:jc w:val="both"/>
      </w:pPr>
      <w:r>
        <w:t>5</w:t>
      </w:r>
      <w:r w:rsidR="00843F6D" w:rsidRPr="00843F6D">
        <w:t xml:space="preserve">.  </w:t>
      </w:r>
      <w:r w:rsidR="009930C2" w:rsidRPr="00843F6D">
        <w:rPr>
          <w:u w:val="single"/>
        </w:rPr>
        <w:t>Písomné vyhlásenie uchádzača podľa prílohy č. 3</w:t>
      </w:r>
      <w:r w:rsidR="009930C2" w:rsidRPr="00C82747">
        <w:t xml:space="preserve"> tohto</w:t>
      </w:r>
      <w:r w:rsidR="009930C2" w:rsidRPr="0079227D">
        <w:t xml:space="preserve"> dokument</w:t>
      </w:r>
      <w:r w:rsidR="009930C2" w:rsidRPr="00592960">
        <w:t>u,</w:t>
      </w:r>
      <w:r w:rsidR="009930C2">
        <w:t xml:space="preserve"> že súhlasí s obsahom návrhu </w:t>
      </w:r>
      <w:r w:rsidR="0045377D">
        <w:t>zmluvy o dielo</w:t>
      </w:r>
      <w:r w:rsidR="00BC2BFE">
        <w:t xml:space="preserve"> </w:t>
      </w:r>
      <w:r w:rsidR="008E1541">
        <w:t xml:space="preserve">spolu s </w:t>
      </w:r>
      <w:r w:rsidR="009930C2">
        <w:t xml:space="preserve">čestným vyhlásením, že nemá uložený zákaz účasti vo verejnom obstarávaní potvrdený končeným rozhodnutím v Slovenskej republike alebo v štáte, sídla, </w:t>
      </w:r>
      <w:r w:rsidR="009930C2" w:rsidRPr="007667DD">
        <w:t>miesta podnikania alebo obvyklého pobytu.</w:t>
      </w:r>
    </w:p>
    <w:p w14:paraId="7057D0F2" w14:textId="26C40C98" w:rsidR="0023421C" w:rsidRDefault="008526CA" w:rsidP="0023421C">
      <w:pPr>
        <w:tabs>
          <w:tab w:val="left" w:pos="567"/>
          <w:tab w:val="left" w:pos="877"/>
        </w:tabs>
        <w:ind w:left="851" w:right="114" w:hanging="284"/>
        <w:jc w:val="both"/>
      </w:pPr>
      <w:r>
        <w:t>6</w:t>
      </w:r>
      <w:r w:rsidR="00843F6D" w:rsidRPr="00843F6D">
        <w:t>.</w:t>
      </w:r>
      <w:r w:rsidR="00843F6D">
        <w:t xml:space="preserve"> </w:t>
      </w:r>
      <w:r w:rsidR="00012BCF">
        <w:tab/>
      </w:r>
      <w:r w:rsidR="00012BCF" w:rsidRPr="00536673">
        <w:rPr>
          <w:u w:val="single"/>
        </w:rPr>
        <w:t>Koncept (profesijný prístup)</w:t>
      </w:r>
      <w:r w:rsidR="00012BCF">
        <w:t xml:space="preserve">. </w:t>
      </w:r>
      <w:r w:rsidR="0023421C">
        <w:t>Samotná forma je ponechaná na spracovateľovi. Ako príklad sa dá uviesť A4 normostrana o rozsahu 250-300 slov, A4 so skicami zobrazených kľúčových problémov či riešení zadania, kombinácia textu a grafického zobrazenia</w:t>
      </w:r>
      <w:r w:rsidR="00581B40">
        <w:t xml:space="preserve"> a podobne</w:t>
      </w:r>
      <w:r w:rsidR="0023421C">
        <w:t xml:space="preserve">. </w:t>
      </w:r>
    </w:p>
    <w:p w14:paraId="73F7D23E" w14:textId="77777777" w:rsidR="0023421C" w:rsidRDefault="0023421C" w:rsidP="0023421C">
      <w:pPr>
        <w:tabs>
          <w:tab w:val="left" w:pos="567"/>
          <w:tab w:val="left" w:pos="877"/>
        </w:tabs>
        <w:ind w:left="851" w:right="114" w:hanging="284"/>
        <w:jc w:val="both"/>
      </w:pPr>
    </w:p>
    <w:p w14:paraId="3E0CE3C7" w14:textId="5D4E6C6A" w:rsidR="009366D3" w:rsidRDefault="0023421C" w:rsidP="0023421C">
      <w:pPr>
        <w:tabs>
          <w:tab w:val="left" w:pos="567"/>
          <w:tab w:val="left" w:pos="877"/>
        </w:tabs>
        <w:ind w:left="851" w:right="114" w:hanging="284"/>
        <w:jc w:val="both"/>
      </w:pPr>
      <w:r>
        <w:tab/>
      </w:r>
      <w:r w:rsidR="00837795">
        <w:t>(</w:t>
      </w:r>
      <w:r>
        <w:t xml:space="preserve">Forma konceptu </w:t>
      </w:r>
      <w:r w:rsidR="00837795">
        <w:t>je</w:t>
      </w:r>
      <w:r>
        <w:t xml:space="preserve"> do hodnotenia zaraden</w:t>
      </w:r>
      <w:r w:rsidR="006639C5">
        <w:t xml:space="preserve">á </w:t>
      </w:r>
      <w:r w:rsidR="00837795">
        <w:t>z dôvodu</w:t>
      </w:r>
      <w:r>
        <w:t>, že zadávateľovi môže napovedať, do akej miery chápe uchádzač problematiku zadania. Nakoľko vie uchádzač identifikovať hlavné riziká, limity</w:t>
      </w:r>
      <w:r w:rsidR="00837795">
        <w:t xml:space="preserve"> a</w:t>
      </w:r>
      <w:r>
        <w:t xml:space="preserve"> širšie súvislosti. Načrtnutie vízie, prístupu a smeru, ktorým sa chce spracovateľ vybrať pri riešení témy je pre hodnotenie ponúk </w:t>
      </w:r>
      <w:r w:rsidR="00837795">
        <w:t>prospešné</w:t>
      </w:r>
      <w:r>
        <w:t xml:space="preserve"> a mesto ako zadávateľ vie </w:t>
      </w:r>
      <w:r w:rsidR="00837795">
        <w:t xml:space="preserve">lepšie a </w:t>
      </w:r>
      <w:r>
        <w:t>zodpovednejšie odhadnúť, či uzavretie zmluvy s</w:t>
      </w:r>
      <w:r w:rsidR="00837795">
        <w:t> </w:t>
      </w:r>
      <w:r>
        <w:t>tým</w:t>
      </w:r>
      <w:r w:rsidR="00837795">
        <w:t>-</w:t>
      </w:r>
      <w:r>
        <w:t xml:space="preserve">ktorým uchádzačom povedie k </w:t>
      </w:r>
      <w:r w:rsidR="00837795">
        <w:t>želanému</w:t>
      </w:r>
      <w:r>
        <w:t xml:space="preserve"> výsledku</w:t>
      </w:r>
      <w:r w:rsidR="00837795">
        <w:t>)</w:t>
      </w:r>
      <w:r w:rsidR="00843F6D">
        <w:t xml:space="preserve"> </w:t>
      </w:r>
    </w:p>
    <w:p w14:paraId="1ECA713F" w14:textId="77777777" w:rsidR="00ED019B" w:rsidRDefault="00ED019B" w:rsidP="00340D78">
      <w:pPr>
        <w:pStyle w:val="Nadpis1"/>
        <w:spacing w:before="1"/>
        <w:ind w:left="1211"/>
        <w:jc w:val="both"/>
        <w:rPr>
          <w:b w:val="0"/>
          <w:bCs w:val="0"/>
        </w:rPr>
      </w:pPr>
    </w:p>
    <w:p w14:paraId="484442ED" w14:textId="764F5218" w:rsidR="009930C2" w:rsidRPr="007667DD" w:rsidRDefault="009930C2" w:rsidP="0033718F">
      <w:pPr>
        <w:pStyle w:val="Nadpis1"/>
        <w:spacing w:before="1"/>
        <w:jc w:val="both"/>
        <w:rPr>
          <w:b w:val="0"/>
          <w:bCs w:val="0"/>
          <w:highlight w:val="green"/>
        </w:rPr>
      </w:pPr>
      <w:r>
        <w:t>Lehota na predkladanie ponuky:</w:t>
      </w:r>
    </w:p>
    <w:p w14:paraId="7DC858E8" w14:textId="34CD55D1" w:rsidR="009930C2" w:rsidRDefault="009930C2" w:rsidP="0033718F">
      <w:pPr>
        <w:pStyle w:val="Zkladntext"/>
        <w:ind w:left="156"/>
        <w:jc w:val="both"/>
      </w:pPr>
      <w:r w:rsidRPr="009B4383">
        <w:t>Lehota</w:t>
      </w:r>
      <w:r w:rsidRPr="009B4383">
        <w:rPr>
          <w:spacing w:val="-5"/>
        </w:rPr>
        <w:t xml:space="preserve"> </w:t>
      </w:r>
      <w:r w:rsidRPr="009B4383">
        <w:t>na</w:t>
      </w:r>
      <w:r w:rsidRPr="009B4383">
        <w:rPr>
          <w:spacing w:val="-3"/>
        </w:rPr>
        <w:t xml:space="preserve"> </w:t>
      </w:r>
      <w:r w:rsidRPr="009B4383">
        <w:t>predkladanie</w:t>
      </w:r>
      <w:r w:rsidRPr="009B4383">
        <w:rPr>
          <w:spacing w:val="-4"/>
        </w:rPr>
        <w:t xml:space="preserve"> </w:t>
      </w:r>
      <w:r w:rsidRPr="009B4383">
        <w:t>ponúk</w:t>
      </w:r>
      <w:r w:rsidRPr="009B4383">
        <w:rPr>
          <w:spacing w:val="-6"/>
        </w:rPr>
        <w:t xml:space="preserve"> </w:t>
      </w:r>
      <w:r w:rsidRPr="009B4383">
        <w:t>je</w:t>
      </w:r>
      <w:r w:rsidRPr="009B4383">
        <w:rPr>
          <w:spacing w:val="-4"/>
        </w:rPr>
        <w:t xml:space="preserve"> </w:t>
      </w:r>
      <w:r w:rsidRPr="009B4383">
        <w:t>uvedená</w:t>
      </w:r>
      <w:r w:rsidRPr="009B4383">
        <w:rPr>
          <w:spacing w:val="-4"/>
        </w:rPr>
        <w:t xml:space="preserve"> </w:t>
      </w:r>
      <w:r w:rsidRPr="009B4383">
        <w:t>vo</w:t>
      </w:r>
      <w:r w:rsidRPr="009B4383">
        <w:rPr>
          <w:spacing w:val="-4"/>
        </w:rPr>
        <w:t xml:space="preserve"> </w:t>
      </w:r>
      <w:r w:rsidRPr="009B4383">
        <w:t>výzve</w:t>
      </w:r>
      <w:r w:rsidRPr="009B4383">
        <w:rPr>
          <w:spacing w:val="-4"/>
        </w:rPr>
        <w:t xml:space="preserve"> </w:t>
      </w:r>
      <w:r w:rsidRPr="009B4383">
        <w:t>na</w:t>
      </w:r>
      <w:r w:rsidRPr="009B4383">
        <w:rPr>
          <w:spacing w:val="-4"/>
        </w:rPr>
        <w:t xml:space="preserve"> </w:t>
      </w:r>
      <w:r w:rsidRPr="009B4383">
        <w:t>predkladanie</w:t>
      </w:r>
      <w:r w:rsidRPr="009B4383">
        <w:rPr>
          <w:spacing w:val="-6"/>
        </w:rPr>
        <w:t xml:space="preserve"> </w:t>
      </w:r>
      <w:r w:rsidRPr="009B4383">
        <w:t>ponúk</w:t>
      </w:r>
      <w:r w:rsidR="00E2628A" w:rsidRPr="009B4383">
        <w:t>, ktorá je zverejnená vo vestníku verejného obstarávania.</w:t>
      </w:r>
    </w:p>
    <w:p w14:paraId="2CB9D78E" w14:textId="1E8F39A6" w:rsidR="00C63056" w:rsidRDefault="00C63056" w:rsidP="0033718F">
      <w:pPr>
        <w:pStyle w:val="Nadpis1"/>
        <w:jc w:val="both"/>
      </w:pPr>
    </w:p>
    <w:p w14:paraId="66B128F6" w14:textId="1FFFA06A" w:rsidR="009930C2" w:rsidRDefault="009930C2" w:rsidP="0033718F">
      <w:pPr>
        <w:pStyle w:val="Nadpis1"/>
        <w:jc w:val="both"/>
      </w:pPr>
      <w:r w:rsidRPr="00A57455">
        <w:t>Kritériá na vyhodnotenie</w:t>
      </w:r>
      <w:r w:rsidRPr="00F90381">
        <w:t xml:space="preserve"> ponúk a spôsob ich uplatnenia</w:t>
      </w:r>
    </w:p>
    <w:p w14:paraId="295029E8" w14:textId="34D49922" w:rsidR="005B2FA1" w:rsidRDefault="005B2FA1" w:rsidP="005B2FA1">
      <w:pPr>
        <w:pStyle w:val="Nadpis1"/>
        <w:jc w:val="both"/>
        <w:rPr>
          <w:b w:val="0"/>
          <w:bCs w:val="0"/>
        </w:rPr>
      </w:pPr>
      <w:r w:rsidRPr="005B2FA1">
        <w:rPr>
          <w:b w:val="0"/>
          <w:bCs w:val="0"/>
        </w:rPr>
        <w:t xml:space="preserve">Verejný obstarávateľ bude vyhodnocovať ponuky na základe </w:t>
      </w:r>
      <w:r w:rsidR="00CE25CD">
        <w:rPr>
          <w:b w:val="0"/>
          <w:bCs w:val="0"/>
        </w:rPr>
        <w:t>nasledujúcich kritérií</w:t>
      </w:r>
      <w:r w:rsidRPr="005B2FA1">
        <w:rPr>
          <w:b w:val="0"/>
          <w:bCs w:val="0"/>
        </w:rPr>
        <w:t>.</w:t>
      </w:r>
    </w:p>
    <w:p w14:paraId="10186910" w14:textId="513ED3DB" w:rsidR="00CE25CD" w:rsidRDefault="00CE25CD" w:rsidP="005B2FA1">
      <w:pPr>
        <w:pStyle w:val="Nadpis1"/>
        <w:jc w:val="both"/>
        <w:rPr>
          <w:b w:val="0"/>
          <w:bCs w:val="0"/>
        </w:rPr>
      </w:pPr>
    </w:p>
    <w:p w14:paraId="72526AF9" w14:textId="66BEB30E" w:rsidR="00CE25CD" w:rsidRDefault="00CE25CD" w:rsidP="005B2FA1">
      <w:pPr>
        <w:pStyle w:val="Nadpis1"/>
        <w:jc w:val="both"/>
        <w:rPr>
          <w:b w:val="0"/>
          <w:bCs w:val="0"/>
        </w:rPr>
      </w:pPr>
      <w:r w:rsidRPr="00536673">
        <w:t>Kritérium č. 1:</w:t>
      </w:r>
      <w:r>
        <w:rPr>
          <w:b w:val="0"/>
          <w:bCs w:val="0"/>
        </w:rPr>
        <w:t xml:space="preserve"> Cena</w:t>
      </w:r>
    </w:p>
    <w:p w14:paraId="3CE8149A" w14:textId="60140B0E" w:rsidR="00CE25CD" w:rsidRDefault="00CE25CD" w:rsidP="005B2FA1">
      <w:pPr>
        <w:pStyle w:val="Nadpis1"/>
        <w:jc w:val="both"/>
        <w:rPr>
          <w:b w:val="0"/>
          <w:bCs w:val="0"/>
        </w:rPr>
      </w:pPr>
    </w:p>
    <w:p w14:paraId="7BF90F12" w14:textId="77746D9D" w:rsidR="00CE25CD" w:rsidRDefault="00CE25CD" w:rsidP="005B2FA1">
      <w:pPr>
        <w:pStyle w:val="Nadpis1"/>
        <w:jc w:val="both"/>
        <w:rPr>
          <w:b w:val="0"/>
          <w:bCs w:val="0"/>
        </w:rPr>
      </w:pPr>
      <w:r>
        <w:rPr>
          <w:b w:val="0"/>
          <w:bCs w:val="0"/>
        </w:rPr>
        <w:t>Maximálny počet bodov, ktoré môže ponuka uchádzača získať pri hodnotení podľa tohto kritéria je 30 bodov.</w:t>
      </w:r>
    </w:p>
    <w:p w14:paraId="489E1D3D" w14:textId="79D6B5C5" w:rsidR="00CE25CD" w:rsidRDefault="00CE25CD" w:rsidP="005B2FA1">
      <w:pPr>
        <w:pStyle w:val="Nadpis1"/>
        <w:jc w:val="both"/>
        <w:rPr>
          <w:b w:val="0"/>
          <w:bCs w:val="0"/>
        </w:rPr>
      </w:pPr>
    </w:p>
    <w:p w14:paraId="3D084DD0" w14:textId="3B7B21B3" w:rsidR="00CE25CD" w:rsidRDefault="00CE25CD" w:rsidP="005B2FA1">
      <w:pPr>
        <w:pStyle w:val="Nadpis1"/>
        <w:jc w:val="both"/>
        <w:rPr>
          <w:b w:val="0"/>
          <w:bCs w:val="0"/>
        </w:rPr>
      </w:pPr>
      <w:r>
        <w:rPr>
          <w:b w:val="0"/>
          <w:bCs w:val="0"/>
        </w:rPr>
        <w:t>Kritérium sa bude uplatňovať takto:</w:t>
      </w:r>
    </w:p>
    <w:p w14:paraId="03648539" w14:textId="77777777" w:rsidR="005B2FA1" w:rsidRPr="005B2FA1" w:rsidRDefault="005B2FA1" w:rsidP="005B2FA1">
      <w:pPr>
        <w:pStyle w:val="Nadpis1"/>
        <w:jc w:val="both"/>
        <w:rPr>
          <w:b w:val="0"/>
          <w:bCs w:val="0"/>
        </w:rPr>
      </w:pPr>
    </w:p>
    <w:p w14:paraId="3361F827" w14:textId="15C2ED58" w:rsidR="005B2FA1" w:rsidRPr="005B2FA1" w:rsidRDefault="005B2FA1" w:rsidP="005B2FA1">
      <w:pPr>
        <w:pStyle w:val="Nadpis1"/>
        <w:jc w:val="both"/>
        <w:rPr>
          <w:b w:val="0"/>
          <w:bCs w:val="0"/>
        </w:rPr>
      </w:pPr>
      <w:r w:rsidRPr="005B2FA1">
        <w:rPr>
          <w:b w:val="0"/>
          <w:bCs w:val="0"/>
        </w:rPr>
        <w:t xml:space="preserve">Počet bodov = (najnižšia ponúknutá cena/ponúknutá cena) x </w:t>
      </w:r>
      <w:r w:rsidR="00CE25CD">
        <w:rPr>
          <w:b w:val="0"/>
          <w:bCs w:val="0"/>
        </w:rPr>
        <w:t>30</w:t>
      </w:r>
      <w:r w:rsidRPr="005B2FA1">
        <w:rPr>
          <w:b w:val="0"/>
          <w:bCs w:val="0"/>
        </w:rPr>
        <w:t xml:space="preserve">. </w:t>
      </w:r>
    </w:p>
    <w:p w14:paraId="5079C8E2" w14:textId="77777777" w:rsidR="005B2FA1" w:rsidRPr="005B2FA1" w:rsidRDefault="005B2FA1" w:rsidP="005B2FA1">
      <w:pPr>
        <w:pStyle w:val="Nadpis1"/>
        <w:jc w:val="both"/>
        <w:rPr>
          <w:b w:val="0"/>
          <w:bCs w:val="0"/>
        </w:rPr>
      </w:pPr>
    </w:p>
    <w:p w14:paraId="6B1C6256" w14:textId="3ADDAF1D" w:rsidR="005B2FA1" w:rsidRPr="005B2FA1" w:rsidRDefault="005B2FA1" w:rsidP="005B2FA1">
      <w:pPr>
        <w:pStyle w:val="Nadpis1"/>
        <w:jc w:val="both"/>
        <w:rPr>
          <w:b w:val="0"/>
          <w:bCs w:val="0"/>
        </w:rPr>
      </w:pPr>
      <w:r w:rsidRPr="005B2FA1">
        <w:rPr>
          <w:b w:val="0"/>
          <w:bCs w:val="0"/>
        </w:rPr>
        <w:t xml:space="preserve">Ponúknutou cenou sa rozumie cena ponúknutá uchádzačom </w:t>
      </w:r>
      <w:r w:rsidR="00CE25CD">
        <w:rPr>
          <w:b w:val="0"/>
          <w:bCs w:val="0"/>
        </w:rPr>
        <w:t>podľa cenovej</w:t>
      </w:r>
      <w:r w:rsidR="00670BAA">
        <w:rPr>
          <w:b w:val="0"/>
          <w:bCs w:val="0"/>
        </w:rPr>
        <w:t xml:space="preserve"> ponuky</w:t>
      </w:r>
      <w:r w:rsidRPr="005B2FA1">
        <w:rPr>
          <w:b w:val="0"/>
          <w:bCs w:val="0"/>
        </w:rPr>
        <w:t xml:space="preserve"> za celý predmet zákazky podľa požiadaviek verejného obstarávateľa vyjadrená v EUR </w:t>
      </w:r>
      <w:r w:rsidR="00CE25CD">
        <w:rPr>
          <w:b w:val="0"/>
          <w:bCs w:val="0"/>
        </w:rPr>
        <w:t>bez</w:t>
      </w:r>
      <w:r w:rsidR="00CE25CD" w:rsidRPr="005B2FA1">
        <w:rPr>
          <w:b w:val="0"/>
          <w:bCs w:val="0"/>
        </w:rPr>
        <w:t xml:space="preserve"> </w:t>
      </w:r>
      <w:r w:rsidRPr="005B2FA1">
        <w:rPr>
          <w:b w:val="0"/>
          <w:bCs w:val="0"/>
        </w:rPr>
        <w:t>DPH.</w:t>
      </w:r>
    </w:p>
    <w:p w14:paraId="3AF56E16" w14:textId="2EA49C67" w:rsidR="005B2FA1" w:rsidRDefault="005B2FA1" w:rsidP="005B2FA1">
      <w:pPr>
        <w:pStyle w:val="Nadpis1"/>
        <w:jc w:val="both"/>
        <w:rPr>
          <w:b w:val="0"/>
          <w:bCs w:val="0"/>
        </w:rPr>
      </w:pPr>
    </w:p>
    <w:p w14:paraId="7C10DF3A" w14:textId="3002712A" w:rsidR="004F0A74" w:rsidRDefault="004F0A74" w:rsidP="005B2FA1">
      <w:pPr>
        <w:pStyle w:val="Nadpis1"/>
        <w:jc w:val="both"/>
        <w:rPr>
          <w:b w:val="0"/>
          <w:bCs w:val="0"/>
        </w:rPr>
      </w:pPr>
      <w:r w:rsidRPr="00536673">
        <w:t>Kritérium č. 2:</w:t>
      </w:r>
      <w:r>
        <w:rPr>
          <w:b w:val="0"/>
          <w:bCs w:val="0"/>
        </w:rPr>
        <w:t xml:space="preserve"> U</w:t>
      </w:r>
      <w:r w:rsidRPr="004F0A74">
        <w:rPr>
          <w:b w:val="0"/>
          <w:bCs w:val="0"/>
        </w:rPr>
        <w:t xml:space="preserve">znaná kvalita </w:t>
      </w:r>
      <w:r>
        <w:rPr>
          <w:b w:val="0"/>
          <w:bCs w:val="0"/>
        </w:rPr>
        <w:t>predložených</w:t>
      </w:r>
      <w:r w:rsidRPr="004F0A74">
        <w:rPr>
          <w:b w:val="0"/>
          <w:bCs w:val="0"/>
        </w:rPr>
        <w:t xml:space="preserve"> realizácií osôb určených na plnenie zmluvy</w:t>
      </w:r>
      <w:r>
        <w:rPr>
          <w:b w:val="0"/>
          <w:bCs w:val="0"/>
        </w:rPr>
        <w:t xml:space="preserve"> ("kvalita realizácií“)</w:t>
      </w:r>
    </w:p>
    <w:p w14:paraId="5CBACC57" w14:textId="46C4CB4D" w:rsidR="004F0A74" w:rsidRDefault="004F0A74" w:rsidP="005B2FA1">
      <w:pPr>
        <w:pStyle w:val="Nadpis1"/>
        <w:jc w:val="both"/>
        <w:rPr>
          <w:b w:val="0"/>
          <w:bCs w:val="0"/>
        </w:rPr>
      </w:pPr>
    </w:p>
    <w:p w14:paraId="7D232B4B" w14:textId="77777777" w:rsidR="00976C21" w:rsidRDefault="004F0A74" w:rsidP="00976C21">
      <w:pPr>
        <w:pStyle w:val="Nadpis1"/>
        <w:jc w:val="both"/>
        <w:rPr>
          <w:b w:val="0"/>
          <w:bCs w:val="0"/>
        </w:rPr>
      </w:pPr>
      <w:r>
        <w:rPr>
          <w:b w:val="0"/>
          <w:bCs w:val="0"/>
        </w:rPr>
        <w:t>Maximálny počet bodov, ktoré môže ponuka uchádzača získať pri hodnotení podľa tohto kritéria je 50 bodov</w:t>
      </w:r>
      <w:r w:rsidR="00976C21">
        <w:rPr>
          <w:b w:val="0"/>
          <w:bCs w:val="0"/>
        </w:rPr>
        <w:t>, pričom z</w:t>
      </w:r>
      <w:r w:rsidRPr="004F0A74">
        <w:rPr>
          <w:b w:val="0"/>
          <w:bCs w:val="0"/>
        </w:rPr>
        <w:t>a každú</w:t>
      </w:r>
      <w:r w:rsidR="00976C21">
        <w:rPr>
          <w:b w:val="0"/>
          <w:bCs w:val="0"/>
        </w:rPr>
        <w:t xml:space="preserve"> jednu</w:t>
      </w:r>
      <w:r w:rsidRPr="004F0A74">
        <w:rPr>
          <w:b w:val="0"/>
          <w:bCs w:val="0"/>
        </w:rPr>
        <w:t xml:space="preserve"> z</w:t>
      </w:r>
      <w:r w:rsidR="00976C21">
        <w:rPr>
          <w:b w:val="0"/>
          <w:bCs w:val="0"/>
        </w:rPr>
        <w:t xml:space="preserve"> predložených </w:t>
      </w:r>
      <w:r w:rsidRPr="004F0A74">
        <w:rPr>
          <w:b w:val="0"/>
          <w:bCs w:val="0"/>
        </w:rPr>
        <w:t xml:space="preserve">realizácií je možné získať </w:t>
      </w:r>
      <w:r w:rsidR="00976C21">
        <w:rPr>
          <w:b w:val="0"/>
          <w:bCs w:val="0"/>
        </w:rPr>
        <w:t>najviac</w:t>
      </w:r>
      <w:r w:rsidRPr="004F0A74">
        <w:rPr>
          <w:b w:val="0"/>
          <w:bCs w:val="0"/>
        </w:rPr>
        <w:t xml:space="preserve"> 10 bodov</w:t>
      </w:r>
      <w:r w:rsidR="00976C21">
        <w:rPr>
          <w:b w:val="0"/>
          <w:bCs w:val="0"/>
        </w:rPr>
        <w:t>.</w:t>
      </w:r>
    </w:p>
    <w:p w14:paraId="6E1CA61C" w14:textId="77777777" w:rsidR="00976C21" w:rsidRDefault="00976C21" w:rsidP="00976C21">
      <w:pPr>
        <w:pStyle w:val="Nadpis1"/>
        <w:jc w:val="both"/>
        <w:rPr>
          <w:b w:val="0"/>
          <w:bCs w:val="0"/>
        </w:rPr>
      </w:pPr>
    </w:p>
    <w:p w14:paraId="582AE28C" w14:textId="32BC43C1" w:rsidR="004F0A74" w:rsidRPr="004F0A74" w:rsidRDefault="00976C21" w:rsidP="00976C21">
      <w:pPr>
        <w:pStyle w:val="Nadpis1"/>
        <w:jc w:val="both"/>
        <w:rPr>
          <w:b w:val="0"/>
          <w:bCs w:val="0"/>
        </w:rPr>
      </w:pPr>
      <w:r>
        <w:rPr>
          <w:b w:val="0"/>
          <w:bCs w:val="0"/>
        </w:rPr>
        <w:t>Kritérium sa bude uplatňovať takto:</w:t>
      </w:r>
    </w:p>
    <w:p w14:paraId="0041E855" w14:textId="77777777" w:rsidR="004F0A74" w:rsidRPr="004F0A74" w:rsidRDefault="004F0A74" w:rsidP="004F0A74">
      <w:pPr>
        <w:pStyle w:val="Nadpis1"/>
        <w:jc w:val="both"/>
        <w:rPr>
          <w:b w:val="0"/>
          <w:bCs w:val="0"/>
        </w:rPr>
      </w:pPr>
    </w:p>
    <w:p w14:paraId="7B7AC5B0" w14:textId="24B20FD7" w:rsidR="004F0A74" w:rsidRPr="004F0A74" w:rsidRDefault="004F0A74" w:rsidP="004F0A74">
      <w:pPr>
        <w:pStyle w:val="Nadpis1"/>
        <w:jc w:val="both"/>
        <w:rPr>
          <w:b w:val="0"/>
          <w:bCs w:val="0"/>
        </w:rPr>
      </w:pPr>
      <w:r w:rsidRPr="004F0A74">
        <w:rPr>
          <w:b w:val="0"/>
          <w:bCs w:val="0"/>
        </w:rPr>
        <w:t xml:space="preserve">Hodnotená skutočnosť </w:t>
      </w:r>
      <w:r w:rsidRPr="004F0A74">
        <w:rPr>
          <w:b w:val="0"/>
          <w:bCs w:val="0"/>
        </w:rPr>
        <w:tab/>
      </w:r>
      <w:r w:rsidRPr="004F0A74">
        <w:rPr>
          <w:b w:val="0"/>
          <w:bCs w:val="0"/>
        </w:rPr>
        <w:tab/>
      </w:r>
      <w:r w:rsidRPr="004F0A74">
        <w:rPr>
          <w:b w:val="0"/>
          <w:bCs w:val="0"/>
        </w:rPr>
        <w:tab/>
      </w:r>
      <w:r w:rsidRPr="004F0A74">
        <w:rPr>
          <w:b w:val="0"/>
          <w:bCs w:val="0"/>
        </w:rPr>
        <w:tab/>
      </w:r>
      <w:r w:rsidRPr="004F0A74">
        <w:rPr>
          <w:b w:val="0"/>
          <w:bCs w:val="0"/>
        </w:rPr>
        <w:tab/>
      </w:r>
      <w:r w:rsidRPr="004F0A74">
        <w:rPr>
          <w:b w:val="0"/>
          <w:bCs w:val="0"/>
        </w:rPr>
        <w:tab/>
        <w:t>Počet</w:t>
      </w:r>
      <w:r w:rsidR="00976C21">
        <w:rPr>
          <w:b w:val="0"/>
          <w:bCs w:val="0"/>
        </w:rPr>
        <w:t xml:space="preserve"> pridelených</w:t>
      </w:r>
      <w:r w:rsidRPr="004F0A74">
        <w:rPr>
          <w:b w:val="0"/>
          <w:bCs w:val="0"/>
        </w:rPr>
        <w:t xml:space="preserve"> bodov  </w:t>
      </w:r>
    </w:p>
    <w:p w14:paraId="2FFEF5B7" w14:textId="77777777" w:rsidR="004F0A74" w:rsidRPr="004F0A74" w:rsidRDefault="004F0A74" w:rsidP="004F0A74">
      <w:pPr>
        <w:pStyle w:val="Nadpis1"/>
        <w:jc w:val="both"/>
        <w:rPr>
          <w:b w:val="0"/>
          <w:bCs w:val="0"/>
        </w:rPr>
      </w:pPr>
    </w:p>
    <w:p w14:paraId="63252A3F" w14:textId="77777777" w:rsidR="004F0A74" w:rsidRPr="004F0A74" w:rsidRDefault="004F0A74" w:rsidP="004F0A74">
      <w:pPr>
        <w:pStyle w:val="Nadpis1"/>
        <w:jc w:val="both"/>
        <w:rPr>
          <w:b w:val="0"/>
          <w:bCs w:val="0"/>
        </w:rPr>
      </w:pPr>
      <w:r w:rsidRPr="004F0A74">
        <w:rPr>
          <w:b w:val="0"/>
          <w:bCs w:val="0"/>
        </w:rPr>
        <w:t xml:space="preserve">1. Realizácia bola publikovaná na odbornom webovom portáli </w:t>
      </w:r>
      <w:r w:rsidRPr="004F0A74">
        <w:rPr>
          <w:b w:val="0"/>
          <w:bCs w:val="0"/>
        </w:rPr>
        <w:tab/>
      </w:r>
      <w:r w:rsidRPr="004F0A74">
        <w:rPr>
          <w:b w:val="0"/>
          <w:bCs w:val="0"/>
        </w:rPr>
        <w:tab/>
        <w:t xml:space="preserve">4 body  </w:t>
      </w:r>
    </w:p>
    <w:p w14:paraId="23D298A4" w14:textId="77777777" w:rsidR="004F0A74" w:rsidRPr="004F0A74" w:rsidRDefault="004F0A74" w:rsidP="004F0A74">
      <w:pPr>
        <w:pStyle w:val="Nadpis1"/>
        <w:jc w:val="both"/>
        <w:rPr>
          <w:b w:val="0"/>
          <w:bCs w:val="0"/>
        </w:rPr>
      </w:pPr>
    </w:p>
    <w:p w14:paraId="613698AD" w14:textId="77777777" w:rsidR="004F0A74" w:rsidRPr="004F0A74" w:rsidRDefault="004F0A74" w:rsidP="004F0A74">
      <w:pPr>
        <w:pStyle w:val="Nadpis1"/>
        <w:jc w:val="both"/>
        <w:rPr>
          <w:b w:val="0"/>
          <w:bCs w:val="0"/>
        </w:rPr>
      </w:pPr>
      <w:r w:rsidRPr="004F0A74">
        <w:rPr>
          <w:b w:val="0"/>
          <w:bCs w:val="0"/>
        </w:rPr>
        <w:t xml:space="preserve">2. Realizácia bola publikovaná v odbornom periodiku o architektúre </w:t>
      </w:r>
      <w:r w:rsidRPr="004F0A74">
        <w:rPr>
          <w:b w:val="0"/>
          <w:bCs w:val="0"/>
        </w:rPr>
        <w:tab/>
        <w:t xml:space="preserve">6 bodov  </w:t>
      </w:r>
    </w:p>
    <w:p w14:paraId="068C2188" w14:textId="77777777" w:rsidR="004F0A74" w:rsidRPr="004F0A74" w:rsidRDefault="004F0A74" w:rsidP="004F0A74">
      <w:pPr>
        <w:pStyle w:val="Nadpis1"/>
        <w:jc w:val="both"/>
        <w:rPr>
          <w:b w:val="0"/>
          <w:bCs w:val="0"/>
        </w:rPr>
      </w:pPr>
    </w:p>
    <w:p w14:paraId="48EF1B79" w14:textId="77777777" w:rsidR="004F0A74" w:rsidRPr="004F0A74" w:rsidRDefault="004F0A74" w:rsidP="004F0A74">
      <w:pPr>
        <w:pStyle w:val="Nadpis1"/>
        <w:jc w:val="both"/>
        <w:rPr>
          <w:b w:val="0"/>
          <w:bCs w:val="0"/>
        </w:rPr>
      </w:pPr>
      <w:r w:rsidRPr="004F0A74">
        <w:rPr>
          <w:b w:val="0"/>
          <w:bCs w:val="0"/>
        </w:rPr>
        <w:t>3. Realizácia bola nominovaná na cenu za architektúru</w:t>
      </w:r>
      <w:r w:rsidRPr="004F0A74">
        <w:rPr>
          <w:b w:val="0"/>
          <w:bCs w:val="0"/>
        </w:rPr>
        <w:tab/>
      </w:r>
      <w:r w:rsidRPr="004F0A74">
        <w:rPr>
          <w:b w:val="0"/>
          <w:bCs w:val="0"/>
        </w:rPr>
        <w:tab/>
      </w:r>
      <w:r w:rsidRPr="004F0A74">
        <w:rPr>
          <w:b w:val="0"/>
          <w:bCs w:val="0"/>
        </w:rPr>
        <w:tab/>
        <w:t xml:space="preserve">8 bodov </w:t>
      </w:r>
    </w:p>
    <w:p w14:paraId="17FDCC39" w14:textId="77777777" w:rsidR="004F0A74" w:rsidRPr="004F0A74" w:rsidRDefault="004F0A74" w:rsidP="004F0A74">
      <w:pPr>
        <w:pStyle w:val="Nadpis1"/>
        <w:jc w:val="both"/>
        <w:rPr>
          <w:b w:val="0"/>
          <w:bCs w:val="0"/>
        </w:rPr>
      </w:pPr>
    </w:p>
    <w:p w14:paraId="7E906352" w14:textId="77777777" w:rsidR="004F0A74" w:rsidRPr="004F0A74" w:rsidRDefault="004F0A74" w:rsidP="004F0A74">
      <w:pPr>
        <w:pStyle w:val="Nadpis1"/>
        <w:jc w:val="both"/>
        <w:rPr>
          <w:b w:val="0"/>
          <w:bCs w:val="0"/>
        </w:rPr>
      </w:pPr>
      <w:r w:rsidRPr="004F0A74">
        <w:rPr>
          <w:b w:val="0"/>
          <w:bCs w:val="0"/>
        </w:rPr>
        <w:t xml:space="preserve">4. Realizácia vyhrala cenu za architektúru </w:t>
      </w:r>
      <w:r w:rsidRPr="004F0A74">
        <w:rPr>
          <w:b w:val="0"/>
          <w:bCs w:val="0"/>
        </w:rPr>
        <w:tab/>
      </w:r>
      <w:r w:rsidRPr="004F0A74">
        <w:rPr>
          <w:b w:val="0"/>
          <w:bCs w:val="0"/>
        </w:rPr>
        <w:tab/>
      </w:r>
      <w:r w:rsidRPr="004F0A74">
        <w:rPr>
          <w:b w:val="0"/>
          <w:bCs w:val="0"/>
        </w:rPr>
        <w:tab/>
      </w:r>
      <w:r w:rsidRPr="004F0A74">
        <w:rPr>
          <w:b w:val="0"/>
          <w:bCs w:val="0"/>
        </w:rPr>
        <w:tab/>
        <w:t xml:space="preserve">10 bodov </w:t>
      </w:r>
    </w:p>
    <w:p w14:paraId="043F3EF9" w14:textId="77777777" w:rsidR="004F0A74" w:rsidRPr="004F0A74" w:rsidRDefault="004F0A74" w:rsidP="004F0A74">
      <w:pPr>
        <w:pStyle w:val="Nadpis1"/>
        <w:jc w:val="both"/>
        <w:rPr>
          <w:b w:val="0"/>
          <w:bCs w:val="0"/>
        </w:rPr>
      </w:pPr>
    </w:p>
    <w:p w14:paraId="308EEF42" w14:textId="77777777" w:rsidR="004F0A74" w:rsidRPr="004F0A74" w:rsidRDefault="004F0A74" w:rsidP="004F0A74">
      <w:pPr>
        <w:pStyle w:val="Nadpis1"/>
        <w:jc w:val="both"/>
        <w:rPr>
          <w:b w:val="0"/>
          <w:bCs w:val="0"/>
        </w:rPr>
      </w:pPr>
    </w:p>
    <w:p w14:paraId="767D7B15" w14:textId="01EF2D02" w:rsidR="004F0A74" w:rsidRPr="004F0A74" w:rsidRDefault="004F0A74" w:rsidP="004F0A74">
      <w:pPr>
        <w:pStyle w:val="Nadpis1"/>
        <w:jc w:val="both"/>
        <w:rPr>
          <w:b w:val="0"/>
          <w:bCs w:val="0"/>
        </w:rPr>
      </w:pPr>
      <w:r w:rsidRPr="004F0A74">
        <w:rPr>
          <w:b w:val="0"/>
          <w:bCs w:val="0"/>
        </w:rPr>
        <w:t xml:space="preserve">Pri každej realizácii (stavbe) bude verejný obstarávateľ prideľovať body len za najvyššie hodnotenú skutočnosť. To znamená, že ak realizácia bola publikovaná v odbornom periodiku a zároveň bola nominovaná na cenu za architektúru, body sa nesčítavajú, ale pridelia sa iba za nomináciu na cenu za architektúru (t. j. realizácia dostane 6 bodov). Ak rovnaká realizácia cenu za architektúru získala, dostane 10 bodov.  </w:t>
      </w:r>
    </w:p>
    <w:p w14:paraId="46E7D91A" w14:textId="77777777" w:rsidR="004F0A74" w:rsidRPr="004F0A74" w:rsidRDefault="004F0A74" w:rsidP="004F0A74">
      <w:pPr>
        <w:pStyle w:val="Nadpis1"/>
        <w:jc w:val="both"/>
        <w:rPr>
          <w:b w:val="0"/>
          <w:bCs w:val="0"/>
        </w:rPr>
      </w:pPr>
    </w:p>
    <w:p w14:paraId="7A87A751" w14:textId="31A678A9" w:rsidR="004F0A74" w:rsidRPr="004F0A74" w:rsidRDefault="004F0A74" w:rsidP="004F0A74">
      <w:pPr>
        <w:pStyle w:val="Nadpis1"/>
        <w:jc w:val="both"/>
        <w:rPr>
          <w:b w:val="0"/>
          <w:bCs w:val="0"/>
        </w:rPr>
      </w:pPr>
      <w:r w:rsidRPr="004F0A74">
        <w:rPr>
          <w:b w:val="0"/>
          <w:bCs w:val="0"/>
        </w:rPr>
        <w:t xml:space="preserve">Za „odborný webový portál“ bude verejný obstarávateľ uznávať tieto odborné (teda nie voľnočasové) portály: archinfo.sk, magdamag.sk, archiweb.cz, archdaily.com, dezeen.com, domusweb.it, cbarchitektura,  </w:t>
      </w:r>
    </w:p>
    <w:p w14:paraId="412AB7A0" w14:textId="77777777" w:rsidR="004F0A74" w:rsidRPr="004F0A74" w:rsidRDefault="004F0A74" w:rsidP="004F0A74">
      <w:pPr>
        <w:pStyle w:val="Nadpis1"/>
        <w:jc w:val="both"/>
        <w:rPr>
          <w:b w:val="0"/>
          <w:bCs w:val="0"/>
        </w:rPr>
      </w:pPr>
    </w:p>
    <w:p w14:paraId="1ED34FDE" w14:textId="4E1CC154" w:rsidR="004F0A74" w:rsidRPr="004F0A74" w:rsidRDefault="004F0A74" w:rsidP="004F0A74">
      <w:pPr>
        <w:pStyle w:val="Nadpis1"/>
        <w:jc w:val="both"/>
        <w:rPr>
          <w:b w:val="0"/>
          <w:bCs w:val="0"/>
        </w:rPr>
      </w:pPr>
      <w:r w:rsidRPr="004F0A74">
        <w:rPr>
          <w:b w:val="0"/>
          <w:bCs w:val="0"/>
        </w:rPr>
        <w:t xml:space="preserve">Za „odborné periodikum o architektúre“ bude verejný obstarávateľ uznávať tlačené odborné (teda nie voľnočasové) periodikum. Príklady periodík, ktoré bude verejný obstarávateľ uznávať: časopisy Arch, Projekt, ERA21.  </w:t>
      </w:r>
    </w:p>
    <w:p w14:paraId="2BABA9DA" w14:textId="77777777" w:rsidR="004F0A74" w:rsidRPr="004F0A74" w:rsidRDefault="004F0A74" w:rsidP="004F0A74">
      <w:pPr>
        <w:pStyle w:val="Nadpis1"/>
        <w:jc w:val="both"/>
        <w:rPr>
          <w:b w:val="0"/>
          <w:bCs w:val="0"/>
        </w:rPr>
      </w:pPr>
    </w:p>
    <w:p w14:paraId="739FDE7E" w14:textId="2B57CB6C" w:rsidR="004F0A74" w:rsidRPr="004F0A74" w:rsidRDefault="004F0A74" w:rsidP="004F0A74">
      <w:pPr>
        <w:pStyle w:val="Nadpis1"/>
        <w:jc w:val="both"/>
        <w:rPr>
          <w:b w:val="0"/>
          <w:bCs w:val="0"/>
        </w:rPr>
      </w:pPr>
      <w:r w:rsidRPr="004F0A74">
        <w:rPr>
          <w:b w:val="0"/>
          <w:bCs w:val="0"/>
        </w:rPr>
        <w:t xml:space="preserve">Za „publikáciu v odbornom periodiku“ bude verejný obstarávateľ uznávať publikáciu napr. vo forme autorskej recenzie, ktorej autorom je osoba odlišná od autora, spoluautora, zodpovedného projektanta alebo inej osoby podieľajúcej sa na realizácii hodnotenej stavby.  </w:t>
      </w:r>
    </w:p>
    <w:p w14:paraId="572780DB" w14:textId="77777777" w:rsidR="004F0A74" w:rsidRPr="004F0A74" w:rsidRDefault="004F0A74" w:rsidP="004F0A74">
      <w:pPr>
        <w:pStyle w:val="Nadpis1"/>
        <w:jc w:val="both"/>
        <w:rPr>
          <w:b w:val="0"/>
          <w:bCs w:val="0"/>
        </w:rPr>
      </w:pPr>
    </w:p>
    <w:p w14:paraId="21873FC8" w14:textId="7DEAE3B3" w:rsidR="004F0A74" w:rsidRPr="004F0A74" w:rsidRDefault="004F0A74" w:rsidP="004F0A74">
      <w:pPr>
        <w:pStyle w:val="Nadpis1"/>
        <w:jc w:val="both"/>
        <w:rPr>
          <w:b w:val="0"/>
          <w:bCs w:val="0"/>
        </w:rPr>
      </w:pPr>
      <w:r w:rsidRPr="004F0A74">
        <w:rPr>
          <w:b w:val="0"/>
          <w:bCs w:val="0"/>
        </w:rPr>
        <w:t xml:space="preserve">Za „cenu za architektúru“ bude verejný obstarávateľ uznávať architektonické ocenenie, ktoré bolo udelené porotou zloženou z minimálne piatich členov s vysokoškolským architektonickým vzdelaním druhého stupňa a vyššieho. Ocenenie musí byť udeľované celospektrálne za architektúru (teda nie za úzko špecializovanú oblasť), musí byť vyhlasované celonárodne, vyhlasovateľom musí byť stavovská alebo relevantná odborná organizácia/vydavateľstvo. Pre odstránenie akýchkoľvek pochybností verejný obstarávateľ uvádza, že cenu za architektúru musí stavba získať až po jej dokončení, t. j. nebude sa uznávať výhra v súťaži návrhov, ktorá realizácii predchádza. Príklady cien za architektúru, ktoré bude verejný obstarávateľ uznávať: CE ZA AR, Cena ARCH, Cena Dušana Jurkoviča, Česká cena za architekturu, Mies van der Rohe award, BigMat International Architecture award.  </w:t>
      </w:r>
    </w:p>
    <w:p w14:paraId="5CA6968C" w14:textId="77777777" w:rsidR="004F0A74" w:rsidRPr="004F0A74" w:rsidRDefault="004F0A74" w:rsidP="004F0A74">
      <w:pPr>
        <w:pStyle w:val="Nadpis1"/>
        <w:jc w:val="both"/>
        <w:rPr>
          <w:b w:val="0"/>
          <w:bCs w:val="0"/>
        </w:rPr>
      </w:pPr>
    </w:p>
    <w:p w14:paraId="7DEA7037" w14:textId="23BDB447" w:rsidR="004F0A74" w:rsidRPr="004F0A74" w:rsidRDefault="004F0A74" w:rsidP="004F0A74">
      <w:pPr>
        <w:pStyle w:val="Nadpis1"/>
        <w:jc w:val="both"/>
        <w:rPr>
          <w:b w:val="0"/>
          <w:bCs w:val="0"/>
        </w:rPr>
      </w:pPr>
      <w:r w:rsidRPr="004F0A74">
        <w:rPr>
          <w:b w:val="0"/>
          <w:bCs w:val="0"/>
        </w:rPr>
        <w:t xml:space="preserve">Za výhru ceny za architektúru sa pokladá umiestnenie na prvom mieste v poradí stanovenom porotou.  </w:t>
      </w:r>
    </w:p>
    <w:p w14:paraId="25DFFBBF" w14:textId="77777777" w:rsidR="004F0A74" w:rsidRPr="004F0A74" w:rsidRDefault="004F0A74" w:rsidP="004F0A74">
      <w:pPr>
        <w:pStyle w:val="Nadpis1"/>
        <w:jc w:val="both"/>
        <w:rPr>
          <w:b w:val="0"/>
          <w:bCs w:val="0"/>
        </w:rPr>
      </w:pPr>
    </w:p>
    <w:p w14:paraId="5DEB98BE" w14:textId="50751C5E" w:rsidR="004F0A74" w:rsidRDefault="004F0A74" w:rsidP="004F0A74">
      <w:pPr>
        <w:pStyle w:val="Nadpis1"/>
        <w:jc w:val="both"/>
        <w:rPr>
          <w:b w:val="0"/>
          <w:bCs w:val="0"/>
        </w:rPr>
      </w:pPr>
      <w:r w:rsidRPr="004F0A74">
        <w:rPr>
          <w:b w:val="0"/>
          <w:bCs w:val="0"/>
        </w:rPr>
        <w:t>Za nomináciu na cenu za architektúru sa pokladá umiestnenie vo finálovom výbere, ktorý bol zostavený rovnakou porotou, aká vyberala víťaza. Pre odstránenie akýchkoľvek pochybností verejný obstarávateľ uvádza, že za nomináciou sa nepokladá prihlásenie diela alebo účasť diela v nižšom kole výberu, než je finálový výber.</w:t>
      </w:r>
    </w:p>
    <w:p w14:paraId="0CA1E28D" w14:textId="29126B6C" w:rsidR="004F0A74" w:rsidRDefault="004F0A74" w:rsidP="005B2FA1">
      <w:pPr>
        <w:pStyle w:val="Nadpis1"/>
        <w:jc w:val="both"/>
        <w:rPr>
          <w:b w:val="0"/>
          <w:bCs w:val="0"/>
        </w:rPr>
      </w:pPr>
    </w:p>
    <w:p w14:paraId="42AFC921" w14:textId="6CC3C7FC" w:rsidR="004A3B28" w:rsidRDefault="004A3B28" w:rsidP="005B2FA1">
      <w:pPr>
        <w:pStyle w:val="Nadpis1"/>
        <w:jc w:val="both"/>
        <w:rPr>
          <w:b w:val="0"/>
          <w:bCs w:val="0"/>
        </w:rPr>
      </w:pPr>
    </w:p>
    <w:p w14:paraId="2DDBF5F3" w14:textId="77777777" w:rsidR="004A3B28" w:rsidRDefault="004A3B28" w:rsidP="005B2FA1">
      <w:pPr>
        <w:pStyle w:val="Nadpis1"/>
        <w:jc w:val="both"/>
        <w:rPr>
          <w:b w:val="0"/>
          <w:bCs w:val="0"/>
        </w:rPr>
      </w:pPr>
    </w:p>
    <w:p w14:paraId="573CFCA4" w14:textId="4387BEB4" w:rsidR="004F0A74" w:rsidRDefault="00976C21" w:rsidP="005B2FA1">
      <w:pPr>
        <w:pStyle w:val="Nadpis1"/>
        <w:jc w:val="both"/>
        <w:rPr>
          <w:b w:val="0"/>
          <w:bCs w:val="0"/>
        </w:rPr>
      </w:pPr>
      <w:r w:rsidRPr="00536673">
        <w:t>Kritérium č. 3:</w:t>
      </w:r>
      <w:r>
        <w:rPr>
          <w:b w:val="0"/>
          <w:bCs w:val="0"/>
        </w:rPr>
        <w:t xml:space="preserve"> </w:t>
      </w:r>
      <w:r w:rsidRPr="00976C21">
        <w:rPr>
          <w:b w:val="0"/>
          <w:bCs w:val="0"/>
        </w:rPr>
        <w:t>Koncept (profesijný prístup)</w:t>
      </w:r>
    </w:p>
    <w:p w14:paraId="49ABE106" w14:textId="6C95CF3D" w:rsidR="00976C21" w:rsidRDefault="00976C21" w:rsidP="005B2FA1">
      <w:pPr>
        <w:pStyle w:val="Nadpis1"/>
        <w:jc w:val="both"/>
        <w:rPr>
          <w:b w:val="0"/>
          <w:bCs w:val="0"/>
        </w:rPr>
      </w:pPr>
    </w:p>
    <w:p w14:paraId="4A3C3A11" w14:textId="301F6C9C" w:rsidR="00976C21" w:rsidRDefault="00976C21" w:rsidP="005B2FA1">
      <w:pPr>
        <w:pStyle w:val="Nadpis1"/>
        <w:jc w:val="both"/>
        <w:rPr>
          <w:b w:val="0"/>
          <w:bCs w:val="0"/>
        </w:rPr>
      </w:pPr>
      <w:r>
        <w:rPr>
          <w:b w:val="0"/>
          <w:bCs w:val="0"/>
        </w:rPr>
        <w:t>Maximálny počet bodov, ktoré môže ponuka uchádzača získať pri hodnotení podľa tohto kritéria je 20 bodov</w:t>
      </w:r>
    </w:p>
    <w:p w14:paraId="193D21C9" w14:textId="6BF2D1EC" w:rsidR="00976C21" w:rsidRDefault="00976C21" w:rsidP="005B2FA1">
      <w:pPr>
        <w:pStyle w:val="Nadpis1"/>
        <w:jc w:val="both"/>
        <w:rPr>
          <w:b w:val="0"/>
          <w:bCs w:val="0"/>
        </w:rPr>
      </w:pPr>
    </w:p>
    <w:p w14:paraId="5D6C3D26" w14:textId="352D9721" w:rsidR="000A2D1C" w:rsidRDefault="000A2D1C" w:rsidP="005B2FA1">
      <w:pPr>
        <w:pStyle w:val="Nadpis1"/>
        <w:jc w:val="both"/>
        <w:rPr>
          <w:b w:val="0"/>
          <w:bCs w:val="0"/>
        </w:rPr>
      </w:pPr>
      <w:r>
        <w:rPr>
          <w:b w:val="0"/>
          <w:bCs w:val="0"/>
        </w:rPr>
        <w:t>Kritérium sa bude uplatňovať takto:</w:t>
      </w:r>
    </w:p>
    <w:p w14:paraId="7610A4C6" w14:textId="77777777" w:rsidR="00476403" w:rsidRPr="005B2FA1" w:rsidRDefault="00476403" w:rsidP="00F0023C">
      <w:pPr>
        <w:pStyle w:val="Nadpis1"/>
        <w:ind w:left="0"/>
        <w:jc w:val="both"/>
        <w:rPr>
          <w:b w:val="0"/>
          <w:bCs w:val="0"/>
        </w:rPr>
      </w:pPr>
    </w:p>
    <w:p w14:paraId="316D60D4" w14:textId="7D7292F1" w:rsidR="00934605" w:rsidRDefault="000A2D1C" w:rsidP="005B2FA1">
      <w:pPr>
        <w:pStyle w:val="Nadpis1"/>
        <w:jc w:val="both"/>
        <w:rPr>
          <w:b w:val="0"/>
          <w:bCs w:val="0"/>
        </w:rPr>
      </w:pPr>
      <w:r>
        <w:rPr>
          <w:b w:val="0"/>
          <w:bCs w:val="0"/>
        </w:rPr>
        <w:t>Kvalitu predložených konceptov bude</w:t>
      </w:r>
      <w:r w:rsidR="00934605">
        <w:rPr>
          <w:b w:val="0"/>
          <w:bCs w:val="0"/>
        </w:rPr>
        <w:t xml:space="preserve"> posudzovať </w:t>
      </w:r>
      <w:r w:rsidR="00D616EE">
        <w:rPr>
          <w:b w:val="0"/>
          <w:bCs w:val="0"/>
        </w:rPr>
        <w:t>troj</w:t>
      </w:r>
      <w:r w:rsidR="00934605">
        <w:rPr>
          <w:b w:val="0"/>
          <w:bCs w:val="0"/>
        </w:rPr>
        <w:t>členná odborná komisia</w:t>
      </w:r>
      <w:r w:rsidR="00D616EE">
        <w:rPr>
          <w:b w:val="0"/>
          <w:bCs w:val="0"/>
        </w:rPr>
        <w:t xml:space="preserve"> (</w:t>
      </w:r>
      <w:r w:rsidR="00D616EE" w:rsidRPr="00372858">
        <w:rPr>
          <w:b w:val="0"/>
          <w:bCs w:val="0"/>
        </w:rPr>
        <w:t xml:space="preserve">dvaja členovia a jej </w:t>
      </w:r>
      <w:r w:rsidR="008025F1" w:rsidRPr="00372858">
        <w:rPr>
          <w:b w:val="0"/>
          <w:bCs w:val="0"/>
        </w:rPr>
        <w:t>predseda</w:t>
      </w:r>
      <w:r w:rsidR="00372858">
        <w:rPr>
          <w:b w:val="0"/>
          <w:bCs w:val="0"/>
        </w:rPr>
        <w:t>)</w:t>
      </w:r>
      <w:r w:rsidR="00934605">
        <w:rPr>
          <w:b w:val="0"/>
          <w:bCs w:val="0"/>
        </w:rPr>
        <w:t>, ktorá bude hodnotiť jednotlivé koncepty z týchto hľadísk:</w:t>
      </w:r>
    </w:p>
    <w:p w14:paraId="223ACD1E" w14:textId="6F98BED0" w:rsidR="00934605" w:rsidRDefault="00934605" w:rsidP="00536673">
      <w:pPr>
        <w:pStyle w:val="paragraph"/>
        <w:ind w:firstLine="156"/>
        <w:textAlignment w:val="baseline"/>
      </w:pPr>
      <w:r>
        <w:rPr>
          <w:rStyle w:val="normaltextrun"/>
          <w:rFonts w:ascii="Calibri" w:hAnsi="Calibri" w:cs="Calibri"/>
          <w:sz w:val="22"/>
          <w:szCs w:val="22"/>
        </w:rPr>
        <w:t>- miera porozumenia problematike zadania,</w:t>
      </w:r>
      <w:r>
        <w:rPr>
          <w:rStyle w:val="eop"/>
          <w:rFonts w:ascii="Calibri" w:hAnsi="Calibri" w:cs="Calibri"/>
          <w:sz w:val="22"/>
          <w:szCs w:val="22"/>
        </w:rPr>
        <w:t> </w:t>
      </w:r>
    </w:p>
    <w:p w14:paraId="44DBC17A" w14:textId="79B255C5" w:rsidR="00934605" w:rsidRDefault="00934605" w:rsidP="00536673">
      <w:pPr>
        <w:pStyle w:val="paragraph"/>
        <w:ind w:firstLine="156"/>
        <w:textAlignment w:val="baseline"/>
      </w:pPr>
      <w:r>
        <w:rPr>
          <w:rStyle w:val="normaltextrun"/>
          <w:rFonts w:ascii="Calibri" w:hAnsi="Calibri" w:cs="Calibri"/>
          <w:sz w:val="22"/>
          <w:szCs w:val="22"/>
        </w:rPr>
        <w:t>- správne identifikovanie hlavných rizík a limitov,</w:t>
      </w:r>
      <w:r>
        <w:rPr>
          <w:rStyle w:val="eop"/>
          <w:rFonts w:ascii="Calibri" w:hAnsi="Calibri" w:cs="Calibri"/>
          <w:sz w:val="22"/>
          <w:szCs w:val="22"/>
        </w:rPr>
        <w:t> </w:t>
      </w:r>
    </w:p>
    <w:p w14:paraId="3D9A4D65" w14:textId="68C3355C" w:rsidR="00934605" w:rsidRDefault="00934605" w:rsidP="00536673">
      <w:pPr>
        <w:pStyle w:val="paragraph"/>
        <w:ind w:firstLine="156"/>
        <w:textAlignment w:val="baseline"/>
      </w:pPr>
      <w:r>
        <w:rPr>
          <w:rStyle w:val="normaltextrun"/>
          <w:rFonts w:ascii="Calibri" w:hAnsi="Calibri" w:cs="Calibri"/>
          <w:sz w:val="22"/>
          <w:szCs w:val="22"/>
        </w:rPr>
        <w:t>- vhodnosť načrtnutej vízie, prístupu k téme zadania.</w:t>
      </w:r>
    </w:p>
    <w:p w14:paraId="3370B44D" w14:textId="2F7C26DB" w:rsidR="005B2FA1" w:rsidRPr="00890E4D" w:rsidRDefault="005B2FA1" w:rsidP="005B2FA1">
      <w:pPr>
        <w:pStyle w:val="Nadpis1"/>
        <w:jc w:val="both"/>
        <w:rPr>
          <w:b w:val="0"/>
          <w:bCs w:val="0"/>
        </w:rPr>
      </w:pPr>
      <w:r w:rsidRPr="00890E4D">
        <w:rPr>
          <w:b w:val="0"/>
          <w:bCs w:val="0"/>
        </w:rPr>
        <w:t xml:space="preserve">Podľa individuálneho odborného posúdenia návrhu členom komisie na základe konkrétneho hľadiska, každý  člen komisie pridelí návrhu uchádzača </w:t>
      </w:r>
      <w:r w:rsidR="00BA3686">
        <w:rPr>
          <w:b w:val="0"/>
          <w:bCs w:val="0"/>
        </w:rPr>
        <w:t>0 bodov, 1 bod alebo 2 body, kde „0“ je najnižšie hodnoteni</w:t>
      </w:r>
      <w:r w:rsidR="00670BAA">
        <w:rPr>
          <w:b w:val="0"/>
          <w:bCs w:val="0"/>
        </w:rPr>
        <w:t>e</w:t>
      </w:r>
      <w:r w:rsidR="00BA3686">
        <w:rPr>
          <w:b w:val="0"/>
          <w:bCs w:val="0"/>
        </w:rPr>
        <w:t xml:space="preserve"> a „2“ najvyššie hodnotenie</w:t>
      </w:r>
      <w:r w:rsidRPr="00890E4D">
        <w:rPr>
          <w:b w:val="0"/>
          <w:bCs w:val="0"/>
        </w:rPr>
        <w:t>.</w:t>
      </w:r>
      <w:r w:rsidR="00BA3686">
        <w:rPr>
          <w:b w:val="0"/>
          <w:bCs w:val="0"/>
        </w:rPr>
        <w:t xml:space="preserve"> </w:t>
      </w:r>
      <w:r w:rsidR="00EA7B26">
        <w:rPr>
          <w:b w:val="0"/>
          <w:bCs w:val="0"/>
        </w:rPr>
        <w:t>V rámci hodnotenia konceptu podľa (všetkých) daných hľadísk môže p</w:t>
      </w:r>
      <w:r w:rsidR="00BA3686">
        <w:rPr>
          <w:b w:val="0"/>
          <w:bCs w:val="0"/>
        </w:rPr>
        <w:t xml:space="preserve">redseda komisie </w:t>
      </w:r>
      <w:r w:rsidR="00E95BB2">
        <w:rPr>
          <w:b w:val="0"/>
          <w:bCs w:val="0"/>
        </w:rPr>
        <w:t>prideliť</w:t>
      </w:r>
      <w:r w:rsidR="00BA3686">
        <w:rPr>
          <w:b w:val="0"/>
          <w:bCs w:val="0"/>
        </w:rPr>
        <w:t xml:space="preserve"> naviac dv</w:t>
      </w:r>
      <w:r w:rsidR="00E95BB2">
        <w:rPr>
          <w:b w:val="0"/>
          <w:bCs w:val="0"/>
        </w:rPr>
        <w:t>a</w:t>
      </w:r>
      <w:r w:rsidR="00BA3686">
        <w:rPr>
          <w:b w:val="0"/>
          <w:bCs w:val="0"/>
        </w:rPr>
        <w:t xml:space="preserve"> bonusov</w:t>
      </w:r>
      <w:r w:rsidR="00E95BB2">
        <w:rPr>
          <w:b w:val="0"/>
          <w:bCs w:val="0"/>
        </w:rPr>
        <w:t>é</w:t>
      </w:r>
      <w:r w:rsidR="00BA3686">
        <w:rPr>
          <w:b w:val="0"/>
          <w:bCs w:val="0"/>
        </w:rPr>
        <w:t xml:space="preserve"> bod</w:t>
      </w:r>
      <w:r w:rsidR="00E95BB2">
        <w:rPr>
          <w:b w:val="0"/>
          <w:bCs w:val="0"/>
        </w:rPr>
        <w:t>y</w:t>
      </w:r>
      <w:r w:rsidR="00EA7B26">
        <w:rPr>
          <w:b w:val="0"/>
          <w:bCs w:val="0"/>
        </w:rPr>
        <w:t xml:space="preserve"> – </w:t>
      </w:r>
      <w:r w:rsidR="00E90548">
        <w:rPr>
          <w:b w:val="0"/>
          <w:bCs w:val="0"/>
        </w:rPr>
        <w:t>t</w:t>
      </w:r>
      <w:r w:rsidR="00E95BB2">
        <w:rPr>
          <w:b w:val="0"/>
          <w:bCs w:val="0"/>
        </w:rPr>
        <w:t>o znamená</w:t>
      </w:r>
      <w:r w:rsidR="00E90548">
        <w:rPr>
          <w:b w:val="0"/>
          <w:bCs w:val="0"/>
        </w:rPr>
        <w:t>, že maximálny možný počet pridelených bonusových bodov pri troch hľadiskách hodnotenia konceptu je dohromady dva.</w:t>
      </w:r>
      <w:r w:rsidR="00EA7B26">
        <w:rPr>
          <w:b w:val="0"/>
          <w:bCs w:val="0"/>
        </w:rPr>
        <w:t xml:space="preserve"> Uchádzač teda môže pri hodnotení konceptu podľa jedného konkrétneho hľadiska získať najviac 6 bodov, resp. 7 alebo 8 ak mu predseda</w:t>
      </w:r>
      <w:r w:rsidR="009C64DD">
        <w:rPr>
          <w:b w:val="0"/>
          <w:bCs w:val="0"/>
        </w:rPr>
        <w:t xml:space="preserve"> v danom prípade</w:t>
      </w:r>
      <w:r w:rsidR="00EA7B26">
        <w:rPr>
          <w:b w:val="0"/>
          <w:bCs w:val="0"/>
        </w:rPr>
        <w:t xml:space="preserve"> pridelí jeden alebo všetky dva bonusové body. </w:t>
      </w:r>
      <w:r w:rsidRPr="00890E4D">
        <w:rPr>
          <w:b w:val="0"/>
          <w:bCs w:val="0"/>
        </w:rPr>
        <w:t xml:space="preserve">Člen komisie pridelí body návrhu uchádzača podľa každého jedného vyššie uvedeného hľadiska. Body pridelené jednotlivými členmi komisie konkrétnemu </w:t>
      </w:r>
      <w:r w:rsidR="00BA3686">
        <w:rPr>
          <w:b w:val="0"/>
          <w:bCs w:val="0"/>
        </w:rPr>
        <w:t>konceptu</w:t>
      </w:r>
      <w:r w:rsidR="00BA3686" w:rsidRPr="00890E4D">
        <w:rPr>
          <w:b w:val="0"/>
          <w:bCs w:val="0"/>
        </w:rPr>
        <w:t xml:space="preserve"> </w:t>
      </w:r>
      <w:r w:rsidRPr="00890E4D">
        <w:rPr>
          <w:b w:val="0"/>
          <w:bCs w:val="0"/>
        </w:rPr>
        <w:t>podľa jednotlivých hľadísk sa sčítajú.</w:t>
      </w:r>
      <w:r w:rsidR="00372858">
        <w:rPr>
          <w:b w:val="0"/>
          <w:bCs w:val="0"/>
        </w:rPr>
        <w:t xml:space="preserve"> </w:t>
      </w:r>
    </w:p>
    <w:p w14:paraId="05C1B3A9" w14:textId="77777777" w:rsidR="005B2FA1" w:rsidRPr="005B2FA1" w:rsidRDefault="005B2FA1" w:rsidP="005B2FA1">
      <w:pPr>
        <w:pStyle w:val="Nadpis1"/>
        <w:jc w:val="both"/>
        <w:rPr>
          <w:b w:val="0"/>
          <w:bCs w:val="0"/>
        </w:rPr>
      </w:pPr>
    </w:p>
    <w:p w14:paraId="73160B05" w14:textId="77777777" w:rsidR="005B2FA1" w:rsidRPr="006464F4" w:rsidRDefault="005B2FA1" w:rsidP="005B2FA1">
      <w:pPr>
        <w:pStyle w:val="Nadpis1"/>
        <w:jc w:val="both"/>
      </w:pPr>
      <w:r w:rsidRPr="006464F4">
        <w:t>Poradie uchádzačov</w:t>
      </w:r>
    </w:p>
    <w:p w14:paraId="7E610171" w14:textId="2E6E40DB" w:rsidR="00BF20A1" w:rsidRDefault="005B2FA1" w:rsidP="005B2FA1">
      <w:pPr>
        <w:pStyle w:val="Nadpis1"/>
        <w:jc w:val="both"/>
        <w:rPr>
          <w:b w:val="0"/>
          <w:bCs w:val="0"/>
        </w:rPr>
      </w:pPr>
      <w:r w:rsidRPr="005B2FA1">
        <w:rPr>
          <w:b w:val="0"/>
          <w:bCs w:val="0"/>
        </w:rPr>
        <w:t xml:space="preserve">Prvým uchádzačom je ten uchádzač, ktorého ponuka získa </w:t>
      </w:r>
      <w:r w:rsidR="00BF20A1">
        <w:rPr>
          <w:b w:val="0"/>
          <w:bCs w:val="0"/>
        </w:rPr>
        <w:t>najvyšší celkový počet</w:t>
      </w:r>
      <w:r w:rsidR="00BF20A1" w:rsidRPr="005B2FA1">
        <w:rPr>
          <w:b w:val="0"/>
          <w:bCs w:val="0"/>
        </w:rPr>
        <w:t xml:space="preserve"> </w:t>
      </w:r>
      <w:r w:rsidRPr="005B2FA1">
        <w:rPr>
          <w:b w:val="0"/>
          <w:bCs w:val="0"/>
        </w:rPr>
        <w:t>bodov (zaokrúhlené matematicky na dve desatinné miesta)</w:t>
      </w:r>
      <w:r w:rsidR="00BF20A1">
        <w:rPr>
          <w:b w:val="0"/>
          <w:bCs w:val="0"/>
        </w:rPr>
        <w:t>, pričom celkový počet bodov za ponuku je výsledkom súčtu bodov pridelených hodnotenej ponuke podľa jednotlivých kritérií (celkový počet bodov = pridelené body  za kritérium č. 1 + pridelené body  za kritérium č. 2</w:t>
      </w:r>
      <w:r w:rsidR="00BF20A1" w:rsidRPr="00BF20A1">
        <w:rPr>
          <w:b w:val="0"/>
          <w:bCs w:val="0"/>
        </w:rPr>
        <w:t xml:space="preserve"> </w:t>
      </w:r>
      <w:r w:rsidR="00C730DD">
        <w:rPr>
          <w:b w:val="0"/>
          <w:bCs w:val="0"/>
        </w:rPr>
        <w:t xml:space="preserve">+ </w:t>
      </w:r>
      <w:r w:rsidR="00BF20A1">
        <w:rPr>
          <w:b w:val="0"/>
          <w:bCs w:val="0"/>
        </w:rPr>
        <w:t>pridelené body  za kritérium č. 3).</w:t>
      </w:r>
      <w:r w:rsidRPr="005B2FA1">
        <w:rPr>
          <w:b w:val="0"/>
          <w:bCs w:val="0"/>
        </w:rPr>
        <w:t xml:space="preserve"> </w:t>
      </w:r>
    </w:p>
    <w:p w14:paraId="5AD46603" w14:textId="77777777" w:rsidR="006464F4" w:rsidRDefault="006464F4" w:rsidP="005B2FA1">
      <w:pPr>
        <w:pStyle w:val="Nadpis1"/>
        <w:jc w:val="both"/>
        <w:rPr>
          <w:b w:val="0"/>
          <w:bCs w:val="0"/>
        </w:rPr>
      </w:pPr>
    </w:p>
    <w:p w14:paraId="2FB1BA99" w14:textId="56BAE447" w:rsidR="005B2FA1" w:rsidRPr="005B2FA1" w:rsidRDefault="005B2FA1" w:rsidP="005B2FA1">
      <w:pPr>
        <w:pStyle w:val="Nadpis1"/>
        <w:jc w:val="both"/>
        <w:rPr>
          <w:b w:val="0"/>
          <w:bCs w:val="0"/>
        </w:rPr>
      </w:pPr>
      <w:r w:rsidRPr="005B2FA1">
        <w:rPr>
          <w:b w:val="0"/>
          <w:bCs w:val="0"/>
        </w:rPr>
        <w:t>Poradie ostatných uchádzačov sa stanoví zostupne v závislosti od celkového počtu získaných bodov. V prípade rovnosti celkového počtu bodov zaokrúhleného matematicky na dve desatinné miesta získa lepšiu pozíciu</w:t>
      </w:r>
      <w:r w:rsidR="00CC21C5">
        <w:rPr>
          <w:b w:val="0"/>
          <w:bCs w:val="0"/>
        </w:rPr>
        <w:t xml:space="preserve"> – z </w:t>
      </w:r>
      <w:r w:rsidRPr="005B2FA1">
        <w:rPr>
          <w:b w:val="0"/>
          <w:bCs w:val="0"/>
        </w:rPr>
        <w:t xml:space="preserve"> hľadiska poradia</w:t>
      </w:r>
      <w:r w:rsidR="00CC21C5">
        <w:rPr>
          <w:b w:val="0"/>
          <w:bCs w:val="0"/>
        </w:rPr>
        <w:t>,</w:t>
      </w:r>
      <w:r w:rsidRPr="005B2FA1">
        <w:rPr>
          <w:b w:val="0"/>
          <w:bCs w:val="0"/>
        </w:rPr>
        <w:t xml:space="preserve"> ponuka s vyšším počtom bodov za </w:t>
      </w:r>
      <w:r w:rsidR="00BF20A1">
        <w:rPr>
          <w:b w:val="0"/>
          <w:bCs w:val="0"/>
        </w:rPr>
        <w:t>kritérium č. 2</w:t>
      </w:r>
      <w:r w:rsidR="00CC21C5">
        <w:rPr>
          <w:b w:val="0"/>
          <w:bCs w:val="0"/>
        </w:rPr>
        <w:t>,</w:t>
      </w:r>
      <w:r w:rsidR="00BF20A1">
        <w:rPr>
          <w:b w:val="0"/>
          <w:bCs w:val="0"/>
        </w:rPr>
        <w:t xml:space="preserve"> a ak by bol počet bodov rovnaký aj pri </w:t>
      </w:r>
      <w:r w:rsidR="00CC21C5">
        <w:rPr>
          <w:b w:val="0"/>
          <w:bCs w:val="0"/>
        </w:rPr>
        <w:t>tomto kritériu, tak ponuka s vyšším počtom bodov za kritérium č. 3</w:t>
      </w:r>
      <w:r w:rsidRPr="005B2FA1">
        <w:rPr>
          <w:b w:val="0"/>
          <w:bCs w:val="0"/>
        </w:rPr>
        <w:t>.</w:t>
      </w:r>
    </w:p>
    <w:p w14:paraId="78060D27" w14:textId="77777777" w:rsidR="005B2FA1" w:rsidRPr="005B2FA1" w:rsidRDefault="005B2FA1" w:rsidP="005B2FA1">
      <w:pPr>
        <w:pStyle w:val="Nadpis1"/>
        <w:jc w:val="both"/>
        <w:rPr>
          <w:b w:val="0"/>
          <w:bCs w:val="0"/>
        </w:rPr>
      </w:pPr>
    </w:p>
    <w:p w14:paraId="1B3376A0" w14:textId="77777777" w:rsidR="005B2FA1" w:rsidRPr="006464F4" w:rsidRDefault="005B2FA1" w:rsidP="005B2FA1">
      <w:pPr>
        <w:pStyle w:val="Nadpis1"/>
        <w:jc w:val="both"/>
      </w:pPr>
      <w:r w:rsidRPr="006464F4">
        <w:t>Úspešný uchádzač</w:t>
      </w:r>
    </w:p>
    <w:p w14:paraId="205A8981" w14:textId="77777777" w:rsidR="005B2FA1" w:rsidRPr="005B2FA1" w:rsidRDefault="005B2FA1" w:rsidP="005B2FA1">
      <w:pPr>
        <w:pStyle w:val="Nadpis1"/>
        <w:jc w:val="both"/>
        <w:rPr>
          <w:b w:val="0"/>
          <w:bCs w:val="0"/>
        </w:rPr>
      </w:pPr>
      <w:r w:rsidRPr="005B2FA1">
        <w:rPr>
          <w:b w:val="0"/>
          <w:bCs w:val="0"/>
        </w:rPr>
        <w:t>Úspešným uchádzačom je ten uchádzač, ktorého ponuka sa umiestnila na prvom mieste v poradí za predpokladu, že uchádzač spĺňa všetky požiadavky verejného obstarávateľa podľa tohto dokumentu; úspešnému uchádzačovi verejný obstarávateľ oznámi, že jeho ponuku prijíma.</w:t>
      </w:r>
    </w:p>
    <w:p w14:paraId="4C59E83D" w14:textId="77777777" w:rsidR="005B2FA1" w:rsidRPr="005B2FA1" w:rsidRDefault="005B2FA1" w:rsidP="005B2FA1">
      <w:pPr>
        <w:pStyle w:val="Nadpis1"/>
        <w:jc w:val="both"/>
        <w:rPr>
          <w:b w:val="0"/>
          <w:bCs w:val="0"/>
        </w:rPr>
      </w:pPr>
    </w:p>
    <w:p w14:paraId="302F45DA" w14:textId="77777777" w:rsidR="005B2FA1" w:rsidRPr="005B2FA1" w:rsidRDefault="005B2FA1" w:rsidP="005B2FA1">
      <w:pPr>
        <w:pStyle w:val="Nadpis1"/>
        <w:jc w:val="both"/>
        <w:rPr>
          <w:b w:val="0"/>
          <w:bCs w:val="0"/>
        </w:rPr>
      </w:pPr>
      <w:r w:rsidRPr="005B2FA1">
        <w:rPr>
          <w:b w:val="0"/>
          <w:bCs w:val="0"/>
        </w:rPr>
        <w:t>Neúspešným uchádzačom verejný obstarávateľ zašle informáciu, že so svojou ponukou neuspeli spolu s uvedením dôvodu. Uchádzači, ktorí predložia svoje ponuky, nemajú nárok na úhradu nákladov, ktoré im vznikli  s prípravou a doručením ponuky.</w:t>
      </w:r>
    </w:p>
    <w:p w14:paraId="20977FEF" w14:textId="77777777" w:rsidR="005B2FA1" w:rsidRPr="005B2FA1" w:rsidRDefault="005B2FA1" w:rsidP="005B2FA1">
      <w:pPr>
        <w:pStyle w:val="Nadpis1"/>
        <w:jc w:val="both"/>
        <w:rPr>
          <w:b w:val="0"/>
          <w:bCs w:val="0"/>
        </w:rPr>
      </w:pPr>
    </w:p>
    <w:p w14:paraId="4821C70F" w14:textId="77777777" w:rsidR="009C64DD" w:rsidRDefault="009C64DD" w:rsidP="005B2FA1">
      <w:pPr>
        <w:pStyle w:val="Nadpis1"/>
        <w:jc w:val="both"/>
        <w:rPr>
          <w:b w:val="0"/>
          <w:bCs w:val="0"/>
        </w:rPr>
      </w:pPr>
    </w:p>
    <w:p w14:paraId="7F30487D" w14:textId="77777777" w:rsidR="009C64DD" w:rsidRDefault="009C64DD" w:rsidP="005B2FA1">
      <w:pPr>
        <w:pStyle w:val="Nadpis1"/>
        <w:jc w:val="both"/>
        <w:rPr>
          <w:b w:val="0"/>
          <w:bCs w:val="0"/>
        </w:rPr>
      </w:pPr>
    </w:p>
    <w:p w14:paraId="68D67924" w14:textId="77777777" w:rsidR="009C64DD" w:rsidRDefault="009C64DD" w:rsidP="005B2FA1">
      <w:pPr>
        <w:pStyle w:val="Nadpis1"/>
        <w:jc w:val="both"/>
        <w:rPr>
          <w:b w:val="0"/>
          <w:bCs w:val="0"/>
        </w:rPr>
      </w:pPr>
    </w:p>
    <w:p w14:paraId="59673D41" w14:textId="77777777" w:rsidR="009C64DD" w:rsidRDefault="009C64DD" w:rsidP="005B2FA1">
      <w:pPr>
        <w:pStyle w:val="Nadpis1"/>
        <w:jc w:val="both"/>
        <w:rPr>
          <w:b w:val="0"/>
          <w:bCs w:val="0"/>
        </w:rPr>
      </w:pPr>
    </w:p>
    <w:p w14:paraId="237BC155" w14:textId="77777777" w:rsidR="006464F4" w:rsidRDefault="006464F4" w:rsidP="005B2FA1">
      <w:pPr>
        <w:pStyle w:val="Nadpis1"/>
        <w:jc w:val="both"/>
        <w:rPr>
          <w:b w:val="0"/>
          <w:bCs w:val="0"/>
        </w:rPr>
      </w:pPr>
    </w:p>
    <w:p w14:paraId="6F13AF17" w14:textId="215A6259" w:rsidR="005B2FA1" w:rsidRPr="005B2FA1" w:rsidRDefault="005B2FA1" w:rsidP="005B2FA1">
      <w:pPr>
        <w:pStyle w:val="Nadpis1"/>
        <w:jc w:val="both"/>
        <w:rPr>
          <w:b w:val="0"/>
          <w:bCs w:val="0"/>
        </w:rPr>
      </w:pPr>
      <w:r w:rsidRPr="005B2FA1">
        <w:rPr>
          <w:b w:val="0"/>
          <w:bCs w:val="0"/>
        </w:rPr>
        <w:t>Ak úspešný uchádzač neposkytne verejnému obstarávateľovi potrebnú súčinnosť na uzavretie zmluvy v lehote primerane určenej verejným obstarávateľom na poskytnutie súčinnosti v rámci výzvy na uzavretie zmluvy, verejný obstarávateľ môže za účelom uzavretia zmluvy osloviť ďalšieho uchádzača v poradí.</w:t>
      </w:r>
    </w:p>
    <w:p w14:paraId="4D5674C3" w14:textId="77777777" w:rsidR="00CC21C5" w:rsidRDefault="00CC21C5" w:rsidP="005B2FA1">
      <w:pPr>
        <w:pStyle w:val="Nadpis1"/>
        <w:jc w:val="both"/>
        <w:rPr>
          <w:b w:val="0"/>
          <w:bCs w:val="0"/>
        </w:rPr>
      </w:pPr>
    </w:p>
    <w:p w14:paraId="6130F931" w14:textId="1D7C8712" w:rsidR="005B2FA1" w:rsidRPr="005B2FA1" w:rsidRDefault="005B2FA1" w:rsidP="005B2FA1">
      <w:pPr>
        <w:pStyle w:val="Nadpis1"/>
        <w:jc w:val="both"/>
        <w:rPr>
          <w:b w:val="0"/>
          <w:bCs w:val="0"/>
        </w:rPr>
      </w:pPr>
      <w:r w:rsidRPr="005B2FA1">
        <w:rPr>
          <w:b w:val="0"/>
          <w:bCs w:val="0"/>
        </w:rPr>
        <w:t xml:space="preserve">Verejný obstarávateľ si vyhradzuje právo ukončiť tento proces bez zadania zákazky. </w:t>
      </w:r>
    </w:p>
    <w:p w14:paraId="343294F6" w14:textId="77777777" w:rsidR="00256713" w:rsidRDefault="00256713">
      <w:pPr>
        <w:pStyle w:val="Zkladntext"/>
        <w:ind w:left="156"/>
        <w:rPr>
          <w:b/>
          <w:bCs/>
        </w:rPr>
      </w:pPr>
    </w:p>
    <w:p w14:paraId="1D1C8FB2" w14:textId="77777777" w:rsidR="00CE3C02" w:rsidRDefault="00E27123" w:rsidP="00CE3C02">
      <w:pPr>
        <w:pStyle w:val="Zkladntext"/>
        <w:ind w:left="156"/>
        <w:jc w:val="both"/>
        <w:rPr>
          <w:b/>
          <w:bCs/>
        </w:rPr>
      </w:pPr>
      <w:r w:rsidRPr="00DA3FEF">
        <w:rPr>
          <w:b/>
          <w:bCs/>
        </w:rPr>
        <w:t>Prílohy:</w:t>
      </w:r>
    </w:p>
    <w:p w14:paraId="72A317EA" w14:textId="56F7B3BA" w:rsidR="00CE3C02" w:rsidRDefault="00E27123" w:rsidP="00CE3C02">
      <w:pPr>
        <w:pStyle w:val="Zkladntext"/>
        <w:ind w:left="156"/>
        <w:jc w:val="both"/>
        <w:rPr>
          <w:b/>
          <w:bCs/>
        </w:rPr>
      </w:pPr>
      <w:r>
        <w:t>Príloha č. 1</w:t>
      </w:r>
      <w:r w:rsidR="00920AB5">
        <w:t>:</w:t>
      </w:r>
      <w:r>
        <w:t xml:space="preserve"> </w:t>
      </w:r>
      <w:r w:rsidR="0089467C">
        <w:t xml:space="preserve">Návrh </w:t>
      </w:r>
      <w:r w:rsidR="003F6247">
        <w:t>Zmluvy o</w:t>
      </w:r>
      <w:r w:rsidR="00DD7874">
        <w:t> </w:t>
      </w:r>
      <w:r w:rsidR="003F6247">
        <w:t>dielo</w:t>
      </w:r>
      <w:r w:rsidR="00DD7874">
        <w:t xml:space="preserve"> </w:t>
      </w:r>
    </w:p>
    <w:p w14:paraId="20D57469" w14:textId="429A2C30" w:rsidR="00CE3C02" w:rsidRPr="00F206CC" w:rsidRDefault="00E27123" w:rsidP="00CE3C02">
      <w:pPr>
        <w:pStyle w:val="Zkladntext"/>
        <w:ind w:left="156"/>
        <w:jc w:val="both"/>
        <w:rPr>
          <w:b/>
          <w:bCs/>
        </w:rPr>
      </w:pPr>
      <w:r w:rsidRPr="00F206CC">
        <w:t xml:space="preserve">Príloha č. </w:t>
      </w:r>
      <w:r w:rsidR="0049371B" w:rsidRPr="00F206CC">
        <w:t>2</w:t>
      </w:r>
      <w:r w:rsidR="00920AB5" w:rsidRPr="00F206CC">
        <w:t>:</w:t>
      </w:r>
      <w:r w:rsidRPr="00F206CC">
        <w:t xml:space="preserve"> </w:t>
      </w:r>
      <w:r w:rsidR="00CC21C5">
        <w:t>C</w:t>
      </w:r>
      <w:r w:rsidR="00CE3C02" w:rsidRPr="00F206CC">
        <w:t>enová ponuka</w:t>
      </w:r>
    </w:p>
    <w:p w14:paraId="1B2DBE60" w14:textId="3395E123" w:rsidR="002B6FD2" w:rsidRDefault="00083617" w:rsidP="00CE3C02">
      <w:pPr>
        <w:pStyle w:val="Zkladntext"/>
        <w:ind w:left="156"/>
        <w:jc w:val="both"/>
      </w:pPr>
      <w:r w:rsidRPr="00F206CC">
        <w:t>P</w:t>
      </w:r>
      <w:r w:rsidR="00E27123" w:rsidRPr="00F206CC">
        <w:t xml:space="preserve">ríloha č. </w:t>
      </w:r>
      <w:r w:rsidR="0049371B" w:rsidRPr="00F206CC">
        <w:t>3</w:t>
      </w:r>
      <w:r w:rsidR="00920AB5" w:rsidRPr="00F206CC">
        <w:t>:</w:t>
      </w:r>
      <w:r w:rsidR="00E27123" w:rsidRPr="00F206CC">
        <w:t xml:space="preserve"> Vyhlásenie uchádzača</w:t>
      </w:r>
    </w:p>
    <w:p w14:paraId="17EAD3FC" w14:textId="527F04BD" w:rsidR="0031364E" w:rsidRDefault="0031364E" w:rsidP="00CE3C02">
      <w:pPr>
        <w:pStyle w:val="Zkladntext"/>
        <w:ind w:left="156"/>
        <w:jc w:val="both"/>
      </w:pPr>
      <w:r>
        <w:t xml:space="preserve">Príloha č. 4: </w:t>
      </w:r>
      <w:r w:rsidR="00F0023C">
        <w:t>O</w:t>
      </w:r>
      <w:r>
        <w:t>pis predmetu zákazky</w:t>
      </w:r>
    </w:p>
    <w:p w14:paraId="6DE5AB96" w14:textId="20BCBB15" w:rsidR="00916C37" w:rsidRDefault="00916C37" w:rsidP="00CE3C02">
      <w:pPr>
        <w:pStyle w:val="Zkladntext"/>
        <w:ind w:left="156"/>
        <w:jc w:val="both"/>
      </w:pPr>
      <w:r>
        <w:t>Príloha č. 5: Grafické prílohy (3)</w:t>
      </w:r>
    </w:p>
    <w:p w14:paraId="0361DAFE" w14:textId="5C1AE4E4" w:rsidR="00916C37" w:rsidRDefault="00916C37" w:rsidP="00CE3C02">
      <w:pPr>
        <w:pStyle w:val="Zkladntext"/>
        <w:ind w:left="156"/>
        <w:jc w:val="both"/>
      </w:pPr>
    </w:p>
    <w:p w14:paraId="0ECBD586" w14:textId="77777777" w:rsidR="00916C37" w:rsidRDefault="00916C37" w:rsidP="00CE3C02">
      <w:pPr>
        <w:pStyle w:val="Zkladntext"/>
        <w:ind w:left="156"/>
        <w:jc w:val="both"/>
      </w:pPr>
    </w:p>
    <w:p w14:paraId="4A7DA0B4" w14:textId="77777777" w:rsidR="008F5659" w:rsidRDefault="008F5659" w:rsidP="008132AF">
      <w:pPr>
        <w:pStyle w:val="Zkladntext"/>
        <w:spacing w:before="41" w:line="273" w:lineRule="auto"/>
        <w:ind w:right="5660"/>
        <w:jc w:val="both"/>
      </w:pPr>
    </w:p>
    <w:p w14:paraId="01852650" w14:textId="333A4FAF" w:rsidR="00F64A22" w:rsidRDefault="00F64A22" w:rsidP="00F64A22">
      <w:pPr>
        <w:pStyle w:val="Zkladntext"/>
        <w:spacing w:before="39"/>
        <w:ind w:left="5916" w:firstLine="564"/>
        <w:jc w:val="both"/>
      </w:pPr>
      <w:r>
        <w:t>Mgr. Marek Motyka</w:t>
      </w:r>
    </w:p>
    <w:p w14:paraId="6C1B86EE" w14:textId="3881754D" w:rsidR="00F64A22" w:rsidRDefault="00F64A22" w:rsidP="00F64A22">
      <w:pPr>
        <w:pStyle w:val="Zkladntext"/>
        <w:spacing w:before="39"/>
        <w:ind w:left="6636"/>
        <w:jc w:val="both"/>
      </w:pPr>
      <w:r>
        <w:t xml:space="preserve">   vedúci odboru</w:t>
      </w:r>
    </w:p>
    <w:sectPr w:rsidR="00F64A22" w:rsidSect="00A52368">
      <w:headerReference w:type="first" r:id="rId8"/>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26C6" w14:textId="77777777" w:rsidR="00AC2831" w:rsidRDefault="00AC2831" w:rsidP="00B32216">
      <w:r>
        <w:separator/>
      </w:r>
    </w:p>
  </w:endnote>
  <w:endnote w:type="continuationSeparator" w:id="0">
    <w:p w14:paraId="6C12604F" w14:textId="77777777" w:rsidR="00AC2831" w:rsidRDefault="00AC2831" w:rsidP="00B3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9244" w14:textId="77777777" w:rsidR="00AC2831" w:rsidRDefault="00AC2831" w:rsidP="00B32216">
      <w:r>
        <w:separator/>
      </w:r>
    </w:p>
  </w:footnote>
  <w:footnote w:type="continuationSeparator" w:id="0">
    <w:p w14:paraId="32779F74" w14:textId="77777777" w:rsidR="00AC2831" w:rsidRDefault="00AC2831" w:rsidP="00B3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tblCellMar>
        <w:left w:w="0" w:type="dxa"/>
        <w:right w:w="0" w:type="dxa"/>
      </w:tblCellMar>
      <w:tblLook w:val="01E0" w:firstRow="1" w:lastRow="1" w:firstColumn="1" w:lastColumn="1" w:noHBand="0" w:noVBand="0"/>
    </w:tblPr>
    <w:tblGrid>
      <w:gridCol w:w="9923"/>
      <w:gridCol w:w="6"/>
    </w:tblGrid>
    <w:tr w:rsidR="00AA47D4" w14:paraId="7B0C9AA1" w14:textId="77777777" w:rsidTr="00AA47D4">
      <w:trPr>
        <w:trHeight w:val="996"/>
      </w:trPr>
      <w:tc>
        <w:tcPr>
          <w:tcW w:w="9923" w:type="dxa"/>
          <w:vAlign w:val="center"/>
        </w:tcPr>
        <w:tbl>
          <w:tblPr>
            <w:tblW w:w="9923" w:type="dxa"/>
            <w:tblCellMar>
              <w:left w:w="0" w:type="dxa"/>
              <w:right w:w="0" w:type="dxa"/>
            </w:tblCellMar>
            <w:tblLook w:val="01E0" w:firstRow="1" w:lastRow="1" w:firstColumn="1" w:lastColumn="1" w:noHBand="0" w:noVBand="0"/>
          </w:tblPr>
          <w:tblGrid>
            <w:gridCol w:w="978"/>
            <w:gridCol w:w="8945"/>
          </w:tblGrid>
          <w:tr w:rsidR="00AA47D4" w14:paraId="07355681" w14:textId="77777777" w:rsidTr="00AA47D4">
            <w:trPr>
              <w:trHeight w:val="1387"/>
            </w:trPr>
            <w:tc>
              <w:tcPr>
                <w:tcW w:w="978" w:type="dxa"/>
                <w:tcBorders>
                  <w:bottom w:val="single" w:sz="4" w:space="0" w:color="auto"/>
                </w:tcBorders>
                <w:vAlign w:val="center"/>
              </w:tcPr>
              <w:p w14:paraId="54A04531" w14:textId="77777777" w:rsidR="00AA47D4" w:rsidRDefault="00AA47D4" w:rsidP="00AA47D4">
                <w:pPr>
                  <w:pStyle w:val="Hlavika"/>
                  <w:jc w:val="left"/>
                </w:pPr>
                <w:r>
                  <w:rPr>
                    <w:rFonts w:cs="Arial"/>
                    <w:b/>
                    <w:noProof/>
                    <w:lang w:eastAsia="cs-CZ"/>
                  </w:rPr>
                  <w:drawing>
                    <wp:inline distT="0" distB="0" distL="0" distR="0" wp14:anchorId="3BE5E315" wp14:editId="7D456B26">
                      <wp:extent cx="561975" cy="638175"/>
                      <wp:effectExtent l="0" t="0" r="0" b="0"/>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c>
              <w:tcPr>
                <w:tcW w:w="8945" w:type="dxa"/>
                <w:vAlign w:val="center"/>
              </w:tcPr>
              <w:p w14:paraId="238B4E2E" w14:textId="77777777" w:rsidR="00AA47D4" w:rsidRPr="001D7718" w:rsidRDefault="00AA47D4" w:rsidP="00AA47D4">
                <w:pPr>
                  <w:jc w:val="center"/>
                  <w:rPr>
                    <w:lang w:eastAsia="cs-CZ"/>
                  </w:rPr>
                </w:pPr>
                <w:r>
                  <w:rPr>
                    <w:rFonts w:ascii="Arial" w:hAnsi="Arial" w:cs="Arial"/>
                    <w:b/>
                    <w:lang w:eastAsia="cs-CZ"/>
                  </w:rPr>
                  <w:t xml:space="preserve">                                                                                                            </w:t>
                </w:r>
              </w:p>
              <w:p w14:paraId="32430B56" w14:textId="77777777" w:rsidR="00AA47D4" w:rsidRPr="00FD2E68" w:rsidRDefault="00AA47D4" w:rsidP="00AA47D4">
                <w:pPr>
                  <w:jc w:val="center"/>
                  <w:rPr>
                    <w:rFonts w:asciiTheme="minorHAnsi" w:hAnsiTheme="minorHAnsi" w:cstheme="minorHAnsi"/>
                    <w:b/>
                    <w:sz w:val="24"/>
                    <w:szCs w:val="24"/>
                    <w:lang w:eastAsia="cs-CZ"/>
                  </w:rPr>
                </w:pPr>
                <w:r w:rsidRPr="00FD2E68">
                  <w:rPr>
                    <w:rFonts w:asciiTheme="minorHAnsi" w:hAnsiTheme="minorHAnsi" w:cstheme="minorHAnsi"/>
                    <w:b/>
                    <w:sz w:val="24"/>
                    <w:szCs w:val="24"/>
                    <w:lang w:eastAsia="cs-CZ"/>
                  </w:rPr>
                  <w:t>Mesto Trnava</w:t>
                </w:r>
              </w:p>
              <w:p w14:paraId="5116A6CD" w14:textId="77777777" w:rsidR="00AA47D4" w:rsidRPr="00FD2E68" w:rsidRDefault="00AA47D4" w:rsidP="00C51467">
                <w:pPr>
                  <w:jc w:val="center"/>
                  <w:rPr>
                    <w:rFonts w:asciiTheme="minorHAnsi" w:hAnsiTheme="minorHAnsi" w:cstheme="minorHAnsi"/>
                    <w:b/>
                    <w:sz w:val="24"/>
                    <w:szCs w:val="24"/>
                    <w:lang w:eastAsia="cs-CZ"/>
                  </w:rPr>
                </w:pPr>
                <w:r w:rsidRPr="00FD2E68">
                  <w:rPr>
                    <w:rFonts w:asciiTheme="minorHAnsi" w:hAnsiTheme="minorHAnsi" w:cstheme="minorHAnsi"/>
                    <w:b/>
                    <w:sz w:val="24"/>
                    <w:szCs w:val="24"/>
                    <w:lang w:eastAsia="cs-CZ"/>
                  </w:rPr>
                  <w:t>Mestský úrad v Trnave</w:t>
                </w:r>
              </w:p>
              <w:p w14:paraId="6D09E807" w14:textId="77777777" w:rsidR="00AA47D4" w:rsidRPr="00FD2E68" w:rsidRDefault="00AA47D4" w:rsidP="00AA47D4">
                <w:pPr>
                  <w:jc w:val="center"/>
                  <w:rPr>
                    <w:rFonts w:asciiTheme="minorHAnsi" w:hAnsiTheme="minorHAnsi" w:cstheme="minorHAnsi"/>
                    <w:b/>
                    <w:sz w:val="24"/>
                    <w:szCs w:val="24"/>
                    <w:lang w:eastAsia="cs-CZ"/>
                  </w:rPr>
                </w:pPr>
                <w:r w:rsidRPr="00FD2E68">
                  <w:rPr>
                    <w:rFonts w:asciiTheme="minorHAnsi" w:hAnsiTheme="minorHAnsi" w:cstheme="minorHAnsi"/>
                    <w:b/>
                    <w:sz w:val="24"/>
                    <w:szCs w:val="24"/>
                    <w:lang w:eastAsia="cs-CZ"/>
                  </w:rPr>
                  <w:t>Odbor verejného obstarávania</w:t>
                </w:r>
              </w:p>
              <w:p w14:paraId="3017416A" w14:textId="77777777" w:rsidR="00AA47D4" w:rsidRDefault="00AA47D4" w:rsidP="00AA47D4">
                <w:pPr>
                  <w:pStyle w:val="Hlavika"/>
                  <w:jc w:val="center"/>
                  <w:rPr>
                    <w:szCs w:val="22"/>
                  </w:rPr>
                </w:pPr>
                <w:r w:rsidRPr="00FD2E68">
                  <w:rPr>
                    <w:rFonts w:asciiTheme="minorHAnsi" w:hAnsiTheme="minorHAnsi" w:cstheme="minorHAnsi"/>
                    <w:b/>
                    <w:sz w:val="24"/>
                    <w:szCs w:val="24"/>
                    <w:lang w:eastAsia="cs-CZ"/>
                  </w:rPr>
                  <w:t>Ulica Hlavná 1, 917 71  Trnava</w:t>
                </w:r>
              </w:p>
            </w:tc>
          </w:tr>
        </w:tbl>
        <w:p w14:paraId="244441EC" w14:textId="77777777" w:rsidR="00AA47D4" w:rsidRDefault="00AA47D4" w:rsidP="00AA47D4">
          <w:pPr>
            <w:pStyle w:val="Hlavika"/>
            <w:jc w:val="left"/>
          </w:pPr>
        </w:p>
      </w:tc>
      <w:tc>
        <w:tcPr>
          <w:tcW w:w="6" w:type="dxa"/>
          <w:vAlign w:val="center"/>
        </w:tcPr>
        <w:p w14:paraId="69A1B0E8" w14:textId="77777777" w:rsidR="00AA47D4" w:rsidRDefault="00AA47D4" w:rsidP="00AA47D4">
          <w:pPr>
            <w:pStyle w:val="Hlavika"/>
            <w:jc w:val="center"/>
            <w:rPr>
              <w:szCs w:val="22"/>
            </w:rPr>
          </w:pPr>
        </w:p>
      </w:tc>
    </w:tr>
    <w:tr w:rsidR="00AA47D4" w14:paraId="4ACC6BF0" w14:textId="77777777" w:rsidTr="00AA47D4">
      <w:trPr>
        <w:trHeight w:hRule="exact" w:val="57"/>
      </w:trPr>
      <w:tc>
        <w:tcPr>
          <w:tcW w:w="9923" w:type="dxa"/>
          <w:shd w:val="clear" w:color="auto" w:fill="C0C0C0"/>
          <w:vAlign w:val="center"/>
        </w:tcPr>
        <w:p w14:paraId="2D951756" w14:textId="77777777" w:rsidR="00AA47D4" w:rsidRDefault="00AA47D4" w:rsidP="00AA47D4">
          <w:pPr>
            <w:pStyle w:val="Hlavika"/>
            <w:jc w:val="left"/>
          </w:pPr>
        </w:p>
      </w:tc>
      <w:tc>
        <w:tcPr>
          <w:tcW w:w="6" w:type="dxa"/>
          <w:shd w:val="clear" w:color="auto" w:fill="C0C0C0"/>
          <w:vAlign w:val="center"/>
        </w:tcPr>
        <w:p w14:paraId="4BAD1A07" w14:textId="77777777" w:rsidR="00AA47D4" w:rsidRDefault="00AA47D4" w:rsidP="00AA47D4">
          <w:pPr>
            <w:pStyle w:val="Hlavika"/>
            <w:jc w:val="left"/>
          </w:pPr>
        </w:p>
      </w:tc>
    </w:tr>
  </w:tbl>
  <w:p w14:paraId="1F55B786" w14:textId="77777777" w:rsidR="00B32216" w:rsidRDefault="00B3221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52D"/>
    <w:multiLevelType w:val="hybridMultilevel"/>
    <w:tmpl w:val="CB307D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E2393C"/>
    <w:multiLevelType w:val="hybridMultilevel"/>
    <w:tmpl w:val="38D80B78"/>
    <w:lvl w:ilvl="0" w:tplc="A45E4764">
      <w:start w:val="1"/>
      <w:numFmt w:val="bullet"/>
      <w:lvlText w:val="-"/>
      <w:lvlJc w:val="left"/>
      <w:pPr>
        <w:ind w:left="1440" w:hanging="360"/>
      </w:pPr>
      <w:rPr>
        <w:rFonts w:ascii="Calibri" w:eastAsiaTheme="minorHAnsi" w:hAnsi="Calibri" w:cs="Calibri" w:hint="default"/>
      </w:rPr>
    </w:lvl>
    <w:lvl w:ilvl="1" w:tplc="041B0003">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 w15:restartNumberingAfterBreak="0">
    <w:nsid w:val="0439407D"/>
    <w:multiLevelType w:val="hybridMultilevel"/>
    <w:tmpl w:val="151C1EEA"/>
    <w:lvl w:ilvl="0" w:tplc="0046D01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947BD0"/>
    <w:multiLevelType w:val="multilevel"/>
    <w:tmpl w:val="4420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27B28"/>
    <w:multiLevelType w:val="hybridMultilevel"/>
    <w:tmpl w:val="E08287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4A5C2E"/>
    <w:multiLevelType w:val="multilevel"/>
    <w:tmpl w:val="A2BC8B98"/>
    <w:name w:val="WW8Num4"/>
    <w:lvl w:ilvl="0">
      <w:start w:val="1"/>
      <w:numFmt w:val="upperLetter"/>
      <w:lvlText w:val="%1."/>
      <w:lvlJc w:val="left"/>
      <w:pPr>
        <w:ind w:left="1276"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rPr>
    </w:lvl>
    <w:lvl w:ilvl="3">
      <w:start w:val="1"/>
      <w:numFmt w:val="decimal"/>
      <w:lvlText w:val="%3.%4"/>
      <w:lvlJc w:val="left"/>
      <w:pPr>
        <w:tabs>
          <w:tab w:val="num" w:pos="709"/>
        </w:tabs>
        <w:ind w:left="709" w:hanging="709"/>
      </w:pPr>
      <w:rPr>
        <w:rFonts w:asciiTheme="minorHAnsi" w:hAnsiTheme="minorHAnsi" w:hint="default"/>
        <w:i w:val="0"/>
        <w:color w:val="auto"/>
      </w:rPr>
    </w:lvl>
    <w:lvl w:ilvl="4">
      <w:start w:val="1"/>
      <w:numFmt w:val="decimal"/>
      <w:lvlText w:val="%3.%4.%5"/>
      <w:lvlJc w:val="left"/>
      <w:pPr>
        <w:tabs>
          <w:tab w:val="num" w:pos="709"/>
        </w:tabs>
        <w:ind w:left="709" w:hanging="709"/>
      </w:pPr>
      <w:rPr>
        <w:rFonts w:hint="default"/>
        <w:b w:val="0"/>
        <w:color w:val="auto"/>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3920ED9"/>
    <w:multiLevelType w:val="hybridMultilevel"/>
    <w:tmpl w:val="38CC5E84"/>
    <w:lvl w:ilvl="0" w:tplc="A45E4764">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7611599"/>
    <w:multiLevelType w:val="hybridMultilevel"/>
    <w:tmpl w:val="889E9878"/>
    <w:lvl w:ilvl="0" w:tplc="D4927ABE">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421BCB"/>
    <w:multiLevelType w:val="hybridMultilevel"/>
    <w:tmpl w:val="D2083ABE"/>
    <w:lvl w:ilvl="0" w:tplc="222A0996">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A4A443B"/>
    <w:multiLevelType w:val="hybridMultilevel"/>
    <w:tmpl w:val="E7F2DF5E"/>
    <w:lvl w:ilvl="0" w:tplc="A1F22BF6">
      <w:start w:val="3"/>
      <w:numFmt w:val="decimal"/>
      <w:lvlText w:val="%1."/>
      <w:lvlJc w:val="left"/>
      <w:pPr>
        <w:ind w:left="1080" w:hanging="360"/>
      </w:pPr>
      <w:rPr>
        <w:rFonts w:hint="default"/>
        <w:u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C1C18E4"/>
    <w:multiLevelType w:val="hybridMultilevel"/>
    <w:tmpl w:val="11B6BA7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D114F4D"/>
    <w:multiLevelType w:val="hybridMultilevel"/>
    <w:tmpl w:val="0A34DFB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2DC164F"/>
    <w:multiLevelType w:val="hybridMultilevel"/>
    <w:tmpl w:val="70AA99B4"/>
    <w:lvl w:ilvl="0" w:tplc="F8DEF5BA">
      <w:start w:val="1"/>
      <w:numFmt w:val="decimal"/>
      <w:lvlText w:val="%1."/>
      <w:lvlJc w:val="left"/>
      <w:pPr>
        <w:ind w:left="876" w:hanging="360"/>
      </w:pPr>
      <w:rPr>
        <w:b w:val="0"/>
        <w:bCs/>
      </w:rPr>
    </w:lvl>
    <w:lvl w:ilvl="1" w:tplc="041B0019" w:tentative="1">
      <w:start w:val="1"/>
      <w:numFmt w:val="lowerLetter"/>
      <w:lvlText w:val="%2."/>
      <w:lvlJc w:val="left"/>
      <w:pPr>
        <w:ind w:left="1596" w:hanging="360"/>
      </w:pPr>
    </w:lvl>
    <w:lvl w:ilvl="2" w:tplc="041B001B" w:tentative="1">
      <w:start w:val="1"/>
      <w:numFmt w:val="lowerRoman"/>
      <w:lvlText w:val="%3."/>
      <w:lvlJc w:val="right"/>
      <w:pPr>
        <w:ind w:left="2316" w:hanging="180"/>
      </w:pPr>
    </w:lvl>
    <w:lvl w:ilvl="3" w:tplc="041B000F" w:tentative="1">
      <w:start w:val="1"/>
      <w:numFmt w:val="decimal"/>
      <w:lvlText w:val="%4."/>
      <w:lvlJc w:val="left"/>
      <w:pPr>
        <w:ind w:left="3036" w:hanging="360"/>
      </w:pPr>
    </w:lvl>
    <w:lvl w:ilvl="4" w:tplc="041B0019" w:tentative="1">
      <w:start w:val="1"/>
      <w:numFmt w:val="lowerLetter"/>
      <w:lvlText w:val="%5."/>
      <w:lvlJc w:val="left"/>
      <w:pPr>
        <w:ind w:left="3756" w:hanging="360"/>
      </w:pPr>
    </w:lvl>
    <w:lvl w:ilvl="5" w:tplc="041B001B" w:tentative="1">
      <w:start w:val="1"/>
      <w:numFmt w:val="lowerRoman"/>
      <w:lvlText w:val="%6."/>
      <w:lvlJc w:val="right"/>
      <w:pPr>
        <w:ind w:left="4476" w:hanging="180"/>
      </w:pPr>
    </w:lvl>
    <w:lvl w:ilvl="6" w:tplc="041B000F" w:tentative="1">
      <w:start w:val="1"/>
      <w:numFmt w:val="decimal"/>
      <w:lvlText w:val="%7."/>
      <w:lvlJc w:val="left"/>
      <w:pPr>
        <w:ind w:left="5196" w:hanging="360"/>
      </w:pPr>
    </w:lvl>
    <w:lvl w:ilvl="7" w:tplc="041B0019" w:tentative="1">
      <w:start w:val="1"/>
      <w:numFmt w:val="lowerLetter"/>
      <w:lvlText w:val="%8."/>
      <w:lvlJc w:val="left"/>
      <w:pPr>
        <w:ind w:left="5916" w:hanging="360"/>
      </w:pPr>
    </w:lvl>
    <w:lvl w:ilvl="8" w:tplc="041B001B" w:tentative="1">
      <w:start w:val="1"/>
      <w:numFmt w:val="lowerRoman"/>
      <w:lvlText w:val="%9."/>
      <w:lvlJc w:val="right"/>
      <w:pPr>
        <w:ind w:left="6636" w:hanging="180"/>
      </w:pPr>
    </w:lvl>
  </w:abstractNum>
  <w:abstractNum w:abstractNumId="13" w15:restartNumberingAfterBreak="0">
    <w:nsid w:val="27286B35"/>
    <w:multiLevelType w:val="hybridMultilevel"/>
    <w:tmpl w:val="52702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4C5BC0"/>
    <w:multiLevelType w:val="hybridMultilevel"/>
    <w:tmpl w:val="19367632"/>
    <w:lvl w:ilvl="0" w:tplc="041B0001">
      <w:start w:val="1"/>
      <w:numFmt w:val="bullet"/>
      <w:lvlText w:val=""/>
      <w:lvlJc w:val="left"/>
      <w:pPr>
        <w:ind w:left="876" w:hanging="360"/>
      </w:pPr>
      <w:rPr>
        <w:rFonts w:ascii="Symbol" w:hAnsi="Symbol" w:hint="default"/>
        <w:w w:val="100"/>
        <w:sz w:val="22"/>
        <w:szCs w:val="22"/>
        <w:lang w:val="sk-SK" w:eastAsia="en-US" w:bidi="ar-SA"/>
      </w:rPr>
    </w:lvl>
    <w:lvl w:ilvl="1" w:tplc="041B0003" w:tentative="1">
      <w:start w:val="1"/>
      <w:numFmt w:val="bullet"/>
      <w:lvlText w:val="o"/>
      <w:lvlJc w:val="left"/>
      <w:pPr>
        <w:ind w:left="1596" w:hanging="360"/>
      </w:pPr>
      <w:rPr>
        <w:rFonts w:ascii="Courier New" w:hAnsi="Courier New" w:cs="Courier New" w:hint="default"/>
      </w:rPr>
    </w:lvl>
    <w:lvl w:ilvl="2" w:tplc="041B0005" w:tentative="1">
      <w:start w:val="1"/>
      <w:numFmt w:val="bullet"/>
      <w:lvlText w:val=""/>
      <w:lvlJc w:val="left"/>
      <w:pPr>
        <w:ind w:left="2316" w:hanging="360"/>
      </w:pPr>
      <w:rPr>
        <w:rFonts w:ascii="Wingdings" w:hAnsi="Wingdings" w:hint="default"/>
      </w:rPr>
    </w:lvl>
    <w:lvl w:ilvl="3" w:tplc="041B0001" w:tentative="1">
      <w:start w:val="1"/>
      <w:numFmt w:val="bullet"/>
      <w:lvlText w:val=""/>
      <w:lvlJc w:val="left"/>
      <w:pPr>
        <w:ind w:left="3036" w:hanging="360"/>
      </w:pPr>
      <w:rPr>
        <w:rFonts w:ascii="Symbol" w:hAnsi="Symbol" w:hint="default"/>
      </w:rPr>
    </w:lvl>
    <w:lvl w:ilvl="4" w:tplc="041B0003" w:tentative="1">
      <w:start w:val="1"/>
      <w:numFmt w:val="bullet"/>
      <w:lvlText w:val="o"/>
      <w:lvlJc w:val="left"/>
      <w:pPr>
        <w:ind w:left="3756" w:hanging="360"/>
      </w:pPr>
      <w:rPr>
        <w:rFonts w:ascii="Courier New" w:hAnsi="Courier New" w:cs="Courier New" w:hint="default"/>
      </w:rPr>
    </w:lvl>
    <w:lvl w:ilvl="5" w:tplc="041B0005" w:tentative="1">
      <w:start w:val="1"/>
      <w:numFmt w:val="bullet"/>
      <w:lvlText w:val=""/>
      <w:lvlJc w:val="left"/>
      <w:pPr>
        <w:ind w:left="4476" w:hanging="360"/>
      </w:pPr>
      <w:rPr>
        <w:rFonts w:ascii="Wingdings" w:hAnsi="Wingdings" w:hint="default"/>
      </w:rPr>
    </w:lvl>
    <w:lvl w:ilvl="6" w:tplc="041B0001" w:tentative="1">
      <w:start w:val="1"/>
      <w:numFmt w:val="bullet"/>
      <w:lvlText w:val=""/>
      <w:lvlJc w:val="left"/>
      <w:pPr>
        <w:ind w:left="5196" w:hanging="360"/>
      </w:pPr>
      <w:rPr>
        <w:rFonts w:ascii="Symbol" w:hAnsi="Symbol" w:hint="default"/>
      </w:rPr>
    </w:lvl>
    <w:lvl w:ilvl="7" w:tplc="041B0003" w:tentative="1">
      <w:start w:val="1"/>
      <w:numFmt w:val="bullet"/>
      <w:lvlText w:val="o"/>
      <w:lvlJc w:val="left"/>
      <w:pPr>
        <w:ind w:left="5916" w:hanging="360"/>
      </w:pPr>
      <w:rPr>
        <w:rFonts w:ascii="Courier New" w:hAnsi="Courier New" w:cs="Courier New" w:hint="default"/>
      </w:rPr>
    </w:lvl>
    <w:lvl w:ilvl="8" w:tplc="041B0005" w:tentative="1">
      <w:start w:val="1"/>
      <w:numFmt w:val="bullet"/>
      <w:lvlText w:val=""/>
      <w:lvlJc w:val="left"/>
      <w:pPr>
        <w:ind w:left="6636" w:hanging="360"/>
      </w:pPr>
      <w:rPr>
        <w:rFonts w:ascii="Wingdings" w:hAnsi="Wingdings" w:hint="default"/>
      </w:rPr>
    </w:lvl>
  </w:abstractNum>
  <w:abstractNum w:abstractNumId="15" w15:restartNumberingAfterBreak="0">
    <w:nsid w:val="27A943DD"/>
    <w:multiLevelType w:val="hybridMultilevel"/>
    <w:tmpl w:val="4E325768"/>
    <w:lvl w:ilvl="0" w:tplc="041B0001">
      <w:start w:val="1"/>
      <w:numFmt w:val="bullet"/>
      <w:lvlText w:val=""/>
      <w:lvlJc w:val="left"/>
      <w:pPr>
        <w:ind w:left="720" w:hanging="360"/>
      </w:pPr>
      <w:rPr>
        <w:rFonts w:ascii="Symbol" w:hAnsi="Symbol" w:hint="default"/>
        <w:w w:val="100"/>
        <w:sz w:val="22"/>
        <w:szCs w:val="22"/>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A42CF9"/>
    <w:multiLevelType w:val="hybridMultilevel"/>
    <w:tmpl w:val="F5CAD412"/>
    <w:lvl w:ilvl="0" w:tplc="04090001">
      <w:numFmt w:val="bullet"/>
      <w:pStyle w:val="Obsah5"/>
      <w:lvlText w:val="-"/>
      <w:lvlJc w:val="left"/>
      <w:pPr>
        <w:tabs>
          <w:tab w:val="num" w:pos="720"/>
        </w:tabs>
        <w:ind w:left="720" w:hanging="360"/>
      </w:pPr>
      <w:rPr>
        <w:rFonts w:ascii="Calibri" w:eastAsia="Times New Roman" w:hAnsi="Calibri" w:cs="Times New Roman" w:hint="default"/>
        <w:w w:val="1"/>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29838F9"/>
    <w:multiLevelType w:val="hybridMultilevel"/>
    <w:tmpl w:val="B7EC7FC6"/>
    <w:lvl w:ilvl="0" w:tplc="041B0001">
      <w:start w:val="1"/>
      <w:numFmt w:val="bullet"/>
      <w:lvlText w:val=""/>
      <w:lvlJc w:val="left"/>
      <w:pPr>
        <w:ind w:left="720" w:hanging="360"/>
      </w:pPr>
      <w:rPr>
        <w:rFonts w:ascii="Symbol" w:hAnsi="Symbol" w:hint="default"/>
        <w:w w:val="100"/>
        <w:sz w:val="22"/>
        <w:szCs w:val="22"/>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4DE611D"/>
    <w:multiLevelType w:val="hybridMultilevel"/>
    <w:tmpl w:val="B2FA9C2E"/>
    <w:lvl w:ilvl="0" w:tplc="0E3C75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88D284B"/>
    <w:multiLevelType w:val="hybridMultilevel"/>
    <w:tmpl w:val="5D202390"/>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15:restartNumberingAfterBreak="0">
    <w:nsid w:val="3D9E2688"/>
    <w:multiLevelType w:val="hybridMultilevel"/>
    <w:tmpl w:val="DCF647B6"/>
    <w:lvl w:ilvl="0" w:tplc="041B0001">
      <w:start w:val="1"/>
      <w:numFmt w:val="bullet"/>
      <w:lvlText w:val=""/>
      <w:lvlJc w:val="left"/>
      <w:pPr>
        <w:ind w:left="2880" w:hanging="360"/>
      </w:pPr>
      <w:rPr>
        <w:rFonts w:ascii="Symbol" w:hAnsi="Symbol" w:hint="default"/>
      </w:rPr>
    </w:lvl>
    <w:lvl w:ilvl="1" w:tplc="041B0003" w:tentative="1">
      <w:start w:val="1"/>
      <w:numFmt w:val="bullet"/>
      <w:lvlText w:val="o"/>
      <w:lvlJc w:val="left"/>
      <w:pPr>
        <w:ind w:left="3600" w:hanging="360"/>
      </w:pPr>
      <w:rPr>
        <w:rFonts w:ascii="Courier New" w:hAnsi="Courier New" w:cs="Courier New" w:hint="default"/>
      </w:rPr>
    </w:lvl>
    <w:lvl w:ilvl="2" w:tplc="041B0005" w:tentative="1">
      <w:start w:val="1"/>
      <w:numFmt w:val="bullet"/>
      <w:lvlText w:val=""/>
      <w:lvlJc w:val="left"/>
      <w:pPr>
        <w:ind w:left="4320" w:hanging="360"/>
      </w:pPr>
      <w:rPr>
        <w:rFonts w:ascii="Wingdings" w:hAnsi="Wingdings" w:hint="default"/>
      </w:rPr>
    </w:lvl>
    <w:lvl w:ilvl="3" w:tplc="041B0001" w:tentative="1">
      <w:start w:val="1"/>
      <w:numFmt w:val="bullet"/>
      <w:lvlText w:val=""/>
      <w:lvlJc w:val="left"/>
      <w:pPr>
        <w:ind w:left="5040" w:hanging="360"/>
      </w:pPr>
      <w:rPr>
        <w:rFonts w:ascii="Symbol" w:hAnsi="Symbol" w:hint="default"/>
      </w:rPr>
    </w:lvl>
    <w:lvl w:ilvl="4" w:tplc="041B0003" w:tentative="1">
      <w:start w:val="1"/>
      <w:numFmt w:val="bullet"/>
      <w:lvlText w:val="o"/>
      <w:lvlJc w:val="left"/>
      <w:pPr>
        <w:ind w:left="5760" w:hanging="360"/>
      </w:pPr>
      <w:rPr>
        <w:rFonts w:ascii="Courier New" w:hAnsi="Courier New" w:cs="Courier New" w:hint="default"/>
      </w:rPr>
    </w:lvl>
    <w:lvl w:ilvl="5" w:tplc="041B0005" w:tentative="1">
      <w:start w:val="1"/>
      <w:numFmt w:val="bullet"/>
      <w:lvlText w:val=""/>
      <w:lvlJc w:val="left"/>
      <w:pPr>
        <w:ind w:left="6480" w:hanging="360"/>
      </w:pPr>
      <w:rPr>
        <w:rFonts w:ascii="Wingdings" w:hAnsi="Wingdings" w:hint="default"/>
      </w:rPr>
    </w:lvl>
    <w:lvl w:ilvl="6" w:tplc="041B0001" w:tentative="1">
      <w:start w:val="1"/>
      <w:numFmt w:val="bullet"/>
      <w:lvlText w:val=""/>
      <w:lvlJc w:val="left"/>
      <w:pPr>
        <w:ind w:left="7200" w:hanging="360"/>
      </w:pPr>
      <w:rPr>
        <w:rFonts w:ascii="Symbol" w:hAnsi="Symbol" w:hint="default"/>
      </w:rPr>
    </w:lvl>
    <w:lvl w:ilvl="7" w:tplc="041B0003" w:tentative="1">
      <w:start w:val="1"/>
      <w:numFmt w:val="bullet"/>
      <w:lvlText w:val="o"/>
      <w:lvlJc w:val="left"/>
      <w:pPr>
        <w:ind w:left="7920" w:hanging="360"/>
      </w:pPr>
      <w:rPr>
        <w:rFonts w:ascii="Courier New" w:hAnsi="Courier New" w:cs="Courier New" w:hint="default"/>
      </w:rPr>
    </w:lvl>
    <w:lvl w:ilvl="8" w:tplc="041B0005" w:tentative="1">
      <w:start w:val="1"/>
      <w:numFmt w:val="bullet"/>
      <w:lvlText w:val=""/>
      <w:lvlJc w:val="left"/>
      <w:pPr>
        <w:ind w:left="8640" w:hanging="360"/>
      </w:pPr>
      <w:rPr>
        <w:rFonts w:ascii="Wingdings" w:hAnsi="Wingdings" w:hint="default"/>
      </w:rPr>
    </w:lvl>
  </w:abstractNum>
  <w:abstractNum w:abstractNumId="22" w15:restartNumberingAfterBreak="0">
    <w:nsid w:val="3E7D7218"/>
    <w:multiLevelType w:val="hybridMultilevel"/>
    <w:tmpl w:val="C32E65CA"/>
    <w:lvl w:ilvl="0" w:tplc="6F30F124">
      <w:start w:val="1"/>
      <w:numFmt w:val="decimal"/>
      <w:lvlText w:val="%1."/>
      <w:lvlJc w:val="left"/>
      <w:pPr>
        <w:ind w:left="876" w:hanging="360"/>
      </w:pPr>
      <w:rPr>
        <w:rFonts w:ascii="Calibri" w:eastAsia="Calibri" w:hAnsi="Calibri" w:cs="Calibri"/>
        <w:w w:val="100"/>
        <w:sz w:val="22"/>
        <w:szCs w:val="22"/>
        <w:lang w:val="sk-SK" w:eastAsia="en-US" w:bidi="ar-SA"/>
      </w:rPr>
    </w:lvl>
    <w:lvl w:ilvl="1" w:tplc="6D329DB0">
      <w:numFmt w:val="bullet"/>
      <w:lvlText w:val="•"/>
      <w:lvlJc w:val="left"/>
      <w:pPr>
        <w:ind w:left="1726" w:hanging="360"/>
      </w:pPr>
      <w:rPr>
        <w:rFonts w:hint="default"/>
        <w:lang w:val="sk-SK" w:eastAsia="en-US" w:bidi="ar-SA"/>
      </w:rPr>
    </w:lvl>
    <w:lvl w:ilvl="2" w:tplc="EE96941C">
      <w:numFmt w:val="bullet"/>
      <w:lvlText w:val="•"/>
      <w:lvlJc w:val="left"/>
      <w:pPr>
        <w:ind w:left="2573" w:hanging="360"/>
      </w:pPr>
      <w:rPr>
        <w:rFonts w:hint="default"/>
        <w:lang w:val="sk-SK" w:eastAsia="en-US" w:bidi="ar-SA"/>
      </w:rPr>
    </w:lvl>
    <w:lvl w:ilvl="3" w:tplc="61324B0A">
      <w:numFmt w:val="bullet"/>
      <w:lvlText w:val="•"/>
      <w:lvlJc w:val="left"/>
      <w:pPr>
        <w:ind w:left="3419" w:hanging="360"/>
      </w:pPr>
      <w:rPr>
        <w:rFonts w:hint="default"/>
        <w:lang w:val="sk-SK" w:eastAsia="en-US" w:bidi="ar-SA"/>
      </w:rPr>
    </w:lvl>
    <w:lvl w:ilvl="4" w:tplc="3DB22D16">
      <w:numFmt w:val="bullet"/>
      <w:lvlText w:val="•"/>
      <w:lvlJc w:val="left"/>
      <w:pPr>
        <w:ind w:left="4266" w:hanging="360"/>
      </w:pPr>
      <w:rPr>
        <w:rFonts w:hint="default"/>
        <w:lang w:val="sk-SK" w:eastAsia="en-US" w:bidi="ar-SA"/>
      </w:rPr>
    </w:lvl>
    <w:lvl w:ilvl="5" w:tplc="17EE61DC">
      <w:numFmt w:val="bullet"/>
      <w:lvlText w:val="•"/>
      <w:lvlJc w:val="left"/>
      <w:pPr>
        <w:ind w:left="5113" w:hanging="360"/>
      </w:pPr>
      <w:rPr>
        <w:rFonts w:hint="default"/>
        <w:lang w:val="sk-SK" w:eastAsia="en-US" w:bidi="ar-SA"/>
      </w:rPr>
    </w:lvl>
    <w:lvl w:ilvl="6" w:tplc="C538821E">
      <w:numFmt w:val="bullet"/>
      <w:lvlText w:val="•"/>
      <w:lvlJc w:val="left"/>
      <w:pPr>
        <w:ind w:left="5959" w:hanging="360"/>
      </w:pPr>
      <w:rPr>
        <w:rFonts w:hint="default"/>
        <w:lang w:val="sk-SK" w:eastAsia="en-US" w:bidi="ar-SA"/>
      </w:rPr>
    </w:lvl>
    <w:lvl w:ilvl="7" w:tplc="18FA9310">
      <w:numFmt w:val="bullet"/>
      <w:lvlText w:val="•"/>
      <w:lvlJc w:val="left"/>
      <w:pPr>
        <w:ind w:left="6806" w:hanging="360"/>
      </w:pPr>
      <w:rPr>
        <w:rFonts w:hint="default"/>
        <w:lang w:val="sk-SK" w:eastAsia="en-US" w:bidi="ar-SA"/>
      </w:rPr>
    </w:lvl>
    <w:lvl w:ilvl="8" w:tplc="539E52EC">
      <w:numFmt w:val="bullet"/>
      <w:lvlText w:val="•"/>
      <w:lvlJc w:val="left"/>
      <w:pPr>
        <w:ind w:left="7653" w:hanging="360"/>
      </w:pPr>
      <w:rPr>
        <w:rFonts w:hint="default"/>
        <w:lang w:val="sk-SK" w:eastAsia="en-US" w:bidi="ar-SA"/>
      </w:rPr>
    </w:lvl>
  </w:abstractNum>
  <w:abstractNum w:abstractNumId="23" w15:restartNumberingAfterBreak="0">
    <w:nsid w:val="3F986EB8"/>
    <w:multiLevelType w:val="hybridMultilevel"/>
    <w:tmpl w:val="BDFE3A90"/>
    <w:lvl w:ilvl="0" w:tplc="FB5EF824">
      <w:numFmt w:val="bullet"/>
      <w:lvlText w:val="-"/>
      <w:lvlJc w:val="left"/>
      <w:pPr>
        <w:ind w:left="862" w:hanging="360"/>
      </w:pPr>
      <w:rPr>
        <w:rFonts w:ascii="Calibri" w:eastAsiaTheme="minorHAnsi" w:hAnsi="Calibri" w:cs="Calibri"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4" w15:restartNumberingAfterBreak="0">
    <w:nsid w:val="44B056FB"/>
    <w:multiLevelType w:val="hybridMultilevel"/>
    <w:tmpl w:val="833638D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7B24C07"/>
    <w:multiLevelType w:val="hybridMultilevel"/>
    <w:tmpl w:val="8BBE82F4"/>
    <w:lvl w:ilvl="0" w:tplc="69EA977A">
      <w:numFmt w:val="bullet"/>
      <w:lvlText w:val="-"/>
      <w:lvlJc w:val="left"/>
      <w:pPr>
        <w:ind w:left="720" w:hanging="360"/>
      </w:pPr>
      <w:rPr>
        <w:rFonts w:ascii="Calibri" w:eastAsiaTheme="minorHAnsi" w:hAnsi="Calibri" w:cs="Calibri" w:hint="default"/>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7CF2455"/>
    <w:multiLevelType w:val="hybridMultilevel"/>
    <w:tmpl w:val="05D881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9F636ED"/>
    <w:multiLevelType w:val="hybridMultilevel"/>
    <w:tmpl w:val="BAC0CBF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09" w:hanging="70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09" w:hanging="70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066"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09" w:hanging="70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09" w:hanging="70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709" w:hanging="70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F275B94"/>
    <w:multiLevelType w:val="hybridMultilevel"/>
    <w:tmpl w:val="21AACF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F896E32"/>
    <w:multiLevelType w:val="hybridMultilevel"/>
    <w:tmpl w:val="3F02B9E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524438F8"/>
    <w:multiLevelType w:val="hybridMultilevel"/>
    <w:tmpl w:val="C6E6DC0E"/>
    <w:lvl w:ilvl="0" w:tplc="AF442E8C">
      <w:start w:val="1"/>
      <w:numFmt w:val="upperRoman"/>
      <w:lvlText w:val="%1."/>
      <w:lvlJc w:val="left"/>
      <w:pPr>
        <w:ind w:left="1440" w:hanging="720"/>
      </w:pPr>
      <w:rPr>
        <w:rFonts w:hint="default"/>
      </w:rPr>
    </w:lvl>
    <w:lvl w:ilvl="1" w:tplc="A8AE9F96">
      <w:start w:val="5"/>
      <w:numFmt w:val="bullet"/>
      <w:lvlText w:val="-"/>
      <w:lvlJc w:val="left"/>
      <w:pPr>
        <w:ind w:left="1800" w:hanging="360"/>
      </w:pPr>
      <w:rPr>
        <w:rFonts w:ascii="Calibri" w:eastAsiaTheme="minorHAnsi" w:hAnsi="Calibri" w:cs="Calibri"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AB04EDF"/>
    <w:multiLevelType w:val="multilevel"/>
    <w:tmpl w:val="FC4A37A4"/>
    <w:numStyleLink w:val="Importovantl1"/>
  </w:abstractNum>
  <w:abstractNum w:abstractNumId="33" w15:restartNumberingAfterBreak="0">
    <w:nsid w:val="65B359FD"/>
    <w:multiLevelType w:val="hybridMultilevel"/>
    <w:tmpl w:val="05920F3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3D6A10"/>
    <w:multiLevelType w:val="hybridMultilevel"/>
    <w:tmpl w:val="FB00BF32"/>
    <w:lvl w:ilvl="0" w:tplc="720CB628">
      <w:start w:val="1"/>
      <w:numFmt w:val="decimal"/>
      <w:lvlText w:val="%1."/>
      <w:lvlJc w:val="left"/>
      <w:pPr>
        <w:ind w:left="1236" w:hanging="360"/>
      </w:pPr>
      <w:rPr>
        <w:rFonts w:ascii="Calibri" w:eastAsia="Calibri" w:hAnsi="Calibri" w:cs="Calibri"/>
      </w:rPr>
    </w:lvl>
    <w:lvl w:ilvl="1" w:tplc="041B0003">
      <w:start w:val="1"/>
      <w:numFmt w:val="bullet"/>
      <w:lvlText w:val="o"/>
      <w:lvlJc w:val="left"/>
      <w:pPr>
        <w:ind w:left="1956" w:hanging="360"/>
      </w:pPr>
      <w:rPr>
        <w:rFonts w:ascii="Courier New" w:hAnsi="Courier New" w:cs="Courier New" w:hint="default"/>
      </w:rPr>
    </w:lvl>
    <w:lvl w:ilvl="2" w:tplc="041B001B" w:tentative="1">
      <w:start w:val="1"/>
      <w:numFmt w:val="lowerRoman"/>
      <w:lvlText w:val="%3."/>
      <w:lvlJc w:val="right"/>
      <w:pPr>
        <w:ind w:left="2676" w:hanging="180"/>
      </w:pPr>
    </w:lvl>
    <w:lvl w:ilvl="3" w:tplc="041B000F" w:tentative="1">
      <w:start w:val="1"/>
      <w:numFmt w:val="decimal"/>
      <w:lvlText w:val="%4."/>
      <w:lvlJc w:val="left"/>
      <w:pPr>
        <w:ind w:left="3396" w:hanging="360"/>
      </w:pPr>
    </w:lvl>
    <w:lvl w:ilvl="4" w:tplc="041B0019" w:tentative="1">
      <w:start w:val="1"/>
      <w:numFmt w:val="lowerLetter"/>
      <w:lvlText w:val="%5."/>
      <w:lvlJc w:val="left"/>
      <w:pPr>
        <w:ind w:left="4116" w:hanging="360"/>
      </w:pPr>
    </w:lvl>
    <w:lvl w:ilvl="5" w:tplc="041B001B" w:tentative="1">
      <w:start w:val="1"/>
      <w:numFmt w:val="lowerRoman"/>
      <w:lvlText w:val="%6."/>
      <w:lvlJc w:val="right"/>
      <w:pPr>
        <w:ind w:left="4836" w:hanging="180"/>
      </w:pPr>
    </w:lvl>
    <w:lvl w:ilvl="6" w:tplc="041B000F" w:tentative="1">
      <w:start w:val="1"/>
      <w:numFmt w:val="decimal"/>
      <w:lvlText w:val="%7."/>
      <w:lvlJc w:val="left"/>
      <w:pPr>
        <w:ind w:left="5556" w:hanging="360"/>
      </w:pPr>
    </w:lvl>
    <w:lvl w:ilvl="7" w:tplc="041B0019" w:tentative="1">
      <w:start w:val="1"/>
      <w:numFmt w:val="lowerLetter"/>
      <w:lvlText w:val="%8."/>
      <w:lvlJc w:val="left"/>
      <w:pPr>
        <w:ind w:left="6276" w:hanging="360"/>
      </w:pPr>
    </w:lvl>
    <w:lvl w:ilvl="8" w:tplc="041B001B" w:tentative="1">
      <w:start w:val="1"/>
      <w:numFmt w:val="lowerRoman"/>
      <w:lvlText w:val="%9."/>
      <w:lvlJc w:val="right"/>
      <w:pPr>
        <w:ind w:left="6996" w:hanging="180"/>
      </w:pPr>
    </w:lvl>
  </w:abstractNum>
  <w:abstractNum w:abstractNumId="35" w15:restartNumberingAfterBreak="0">
    <w:nsid w:val="67685134"/>
    <w:multiLevelType w:val="hybridMultilevel"/>
    <w:tmpl w:val="AB126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C77F74"/>
    <w:multiLevelType w:val="hybridMultilevel"/>
    <w:tmpl w:val="3752C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7F454F5"/>
    <w:multiLevelType w:val="hybridMultilevel"/>
    <w:tmpl w:val="967A5C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BF1F2F"/>
    <w:multiLevelType w:val="hybridMultilevel"/>
    <w:tmpl w:val="FD5EB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5E69E7"/>
    <w:multiLevelType w:val="hybridMultilevel"/>
    <w:tmpl w:val="F9002D1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8F7CEA"/>
    <w:multiLevelType w:val="hybridMultilevel"/>
    <w:tmpl w:val="EAEE52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F851207"/>
    <w:multiLevelType w:val="hybridMultilevel"/>
    <w:tmpl w:val="85883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3281545"/>
    <w:multiLevelType w:val="hybridMultilevel"/>
    <w:tmpl w:val="472827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765F01"/>
    <w:multiLevelType w:val="hybridMultilevel"/>
    <w:tmpl w:val="00A03E36"/>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4" w15:restartNumberingAfterBreak="0">
    <w:nsid w:val="78EE025B"/>
    <w:multiLevelType w:val="hybridMultilevel"/>
    <w:tmpl w:val="4F84FF5E"/>
    <w:lvl w:ilvl="0" w:tplc="0E3C754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5" w15:restartNumberingAfterBreak="0">
    <w:nsid w:val="7D562AC6"/>
    <w:multiLevelType w:val="hybridMultilevel"/>
    <w:tmpl w:val="50DA17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D771A1B"/>
    <w:multiLevelType w:val="multilevel"/>
    <w:tmpl w:val="6F3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16507">
    <w:abstractNumId w:val="22"/>
  </w:num>
  <w:num w:numId="2" w16cid:durableId="620764777">
    <w:abstractNumId w:val="12"/>
  </w:num>
  <w:num w:numId="3" w16cid:durableId="572004686">
    <w:abstractNumId w:val="14"/>
  </w:num>
  <w:num w:numId="4" w16cid:durableId="1688367658">
    <w:abstractNumId w:val="44"/>
  </w:num>
  <w:num w:numId="5" w16cid:durableId="1528987198">
    <w:abstractNumId w:val="34"/>
  </w:num>
  <w:num w:numId="6" w16cid:durableId="431978630">
    <w:abstractNumId w:val="28"/>
  </w:num>
  <w:num w:numId="7" w16cid:durableId="1772238600">
    <w:abstractNumId w:val="25"/>
  </w:num>
  <w:num w:numId="8" w16cid:durableId="1626498812">
    <w:abstractNumId w:val="42"/>
  </w:num>
  <w:num w:numId="9" w16cid:durableId="1132018221">
    <w:abstractNumId w:val="31"/>
  </w:num>
  <w:num w:numId="10" w16cid:durableId="898981824">
    <w:abstractNumId w:val="2"/>
  </w:num>
  <w:num w:numId="11" w16cid:durableId="1298490326">
    <w:abstractNumId w:val="13"/>
  </w:num>
  <w:num w:numId="12" w16cid:durableId="851845501">
    <w:abstractNumId w:val="33"/>
  </w:num>
  <w:num w:numId="13" w16cid:durableId="1467698440">
    <w:abstractNumId w:val="21"/>
  </w:num>
  <w:num w:numId="14" w16cid:durableId="278488010">
    <w:abstractNumId w:val="9"/>
  </w:num>
  <w:num w:numId="15" w16cid:durableId="1976527342">
    <w:abstractNumId w:val="27"/>
  </w:num>
  <w:num w:numId="16" w16cid:durableId="1602688651">
    <w:abstractNumId w:val="11"/>
  </w:num>
  <w:num w:numId="17" w16cid:durableId="852762585">
    <w:abstractNumId w:val="43"/>
  </w:num>
  <w:num w:numId="18" w16cid:durableId="998388155">
    <w:abstractNumId w:val="10"/>
  </w:num>
  <w:num w:numId="19" w16cid:durableId="662003256">
    <w:abstractNumId w:val="3"/>
  </w:num>
  <w:num w:numId="20" w16cid:durableId="1589534098">
    <w:abstractNumId w:val="46"/>
  </w:num>
  <w:num w:numId="21" w16cid:durableId="1347562269">
    <w:abstractNumId w:val="8"/>
  </w:num>
  <w:num w:numId="22" w16cid:durableId="480466642">
    <w:abstractNumId w:val="7"/>
  </w:num>
  <w:num w:numId="23" w16cid:durableId="961545200">
    <w:abstractNumId w:val="35"/>
  </w:num>
  <w:num w:numId="24" w16cid:durableId="1977314">
    <w:abstractNumId w:val="38"/>
  </w:num>
  <w:num w:numId="25" w16cid:durableId="1366178995">
    <w:abstractNumId w:val="39"/>
  </w:num>
  <w:num w:numId="26" w16cid:durableId="213272193">
    <w:abstractNumId w:val="5"/>
  </w:num>
  <w:num w:numId="27" w16cid:durableId="248537669">
    <w:abstractNumId w:val="24"/>
  </w:num>
  <w:num w:numId="28" w16cid:durableId="395518827">
    <w:abstractNumId w:val="29"/>
  </w:num>
  <w:num w:numId="29" w16cid:durableId="1663660245">
    <w:abstractNumId w:val="3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0" w16cid:durableId="1543203876">
    <w:abstractNumId w:val="40"/>
  </w:num>
  <w:num w:numId="31" w16cid:durableId="1918401371">
    <w:abstractNumId w:val="6"/>
  </w:num>
  <w:num w:numId="32" w16cid:durableId="710573334">
    <w:abstractNumId w:val="26"/>
  </w:num>
  <w:num w:numId="33" w16cid:durableId="1692533016">
    <w:abstractNumId w:val="1"/>
  </w:num>
  <w:num w:numId="34" w16cid:durableId="2002193411">
    <w:abstractNumId w:val="41"/>
  </w:num>
  <w:num w:numId="35" w16cid:durableId="474762476">
    <w:abstractNumId w:val="20"/>
  </w:num>
  <w:num w:numId="36" w16cid:durableId="2027318259">
    <w:abstractNumId w:val="0"/>
  </w:num>
  <w:num w:numId="37" w16cid:durableId="1497107983">
    <w:abstractNumId w:val="4"/>
  </w:num>
  <w:num w:numId="38" w16cid:durableId="726956678">
    <w:abstractNumId w:val="45"/>
  </w:num>
  <w:num w:numId="39" w16cid:durableId="1353603870">
    <w:abstractNumId w:val="23"/>
  </w:num>
  <w:num w:numId="40" w16cid:durableId="1010837707">
    <w:abstractNumId w:val="37"/>
  </w:num>
  <w:num w:numId="41" w16cid:durableId="1063988117">
    <w:abstractNumId w:val="18"/>
  </w:num>
  <w:num w:numId="42" w16cid:durableId="365831620">
    <w:abstractNumId w:val="15"/>
  </w:num>
  <w:num w:numId="43" w16cid:durableId="140119973">
    <w:abstractNumId w:val="19"/>
  </w:num>
  <w:num w:numId="44" w16cid:durableId="1429962137">
    <w:abstractNumId w:val="17"/>
  </w:num>
  <w:num w:numId="45" w16cid:durableId="2141873186">
    <w:abstractNumId w:val="36"/>
  </w:num>
  <w:num w:numId="46" w16cid:durableId="323162951">
    <w:abstractNumId w:val="16"/>
  </w:num>
  <w:num w:numId="47" w16cid:durableId="103804790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D2"/>
    <w:rsid w:val="000005E5"/>
    <w:rsid w:val="00002675"/>
    <w:rsid w:val="0000539B"/>
    <w:rsid w:val="000068EF"/>
    <w:rsid w:val="00011D64"/>
    <w:rsid w:val="00012BCF"/>
    <w:rsid w:val="00012EAE"/>
    <w:rsid w:val="000143DE"/>
    <w:rsid w:val="00020FF7"/>
    <w:rsid w:val="00021955"/>
    <w:rsid w:val="00024939"/>
    <w:rsid w:val="00032161"/>
    <w:rsid w:val="00033571"/>
    <w:rsid w:val="00035D26"/>
    <w:rsid w:val="0003653A"/>
    <w:rsid w:val="00036CAD"/>
    <w:rsid w:val="00037194"/>
    <w:rsid w:val="00040B3D"/>
    <w:rsid w:val="00040D56"/>
    <w:rsid w:val="00043BCF"/>
    <w:rsid w:val="000441EA"/>
    <w:rsid w:val="00044DD4"/>
    <w:rsid w:val="00050DCD"/>
    <w:rsid w:val="00053DBE"/>
    <w:rsid w:val="0005560A"/>
    <w:rsid w:val="0005573B"/>
    <w:rsid w:val="00057A80"/>
    <w:rsid w:val="00061392"/>
    <w:rsid w:val="00063C8F"/>
    <w:rsid w:val="00064A3D"/>
    <w:rsid w:val="0006516E"/>
    <w:rsid w:val="00066016"/>
    <w:rsid w:val="00067BD8"/>
    <w:rsid w:val="0007256C"/>
    <w:rsid w:val="00073AFD"/>
    <w:rsid w:val="000740A3"/>
    <w:rsid w:val="000766AE"/>
    <w:rsid w:val="00081E8B"/>
    <w:rsid w:val="0008237E"/>
    <w:rsid w:val="000823E4"/>
    <w:rsid w:val="00083617"/>
    <w:rsid w:val="000838E7"/>
    <w:rsid w:val="00086571"/>
    <w:rsid w:val="000868DF"/>
    <w:rsid w:val="00086C8C"/>
    <w:rsid w:val="0009056F"/>
    <w:rsid w:val="00090997"/>
    <w:rsid w:val="00094699"/>
    <w:rsid w:val="000962D4"/>
    <w:rsid w:val="00096811"/>
    <w:rsid w:val="00096AC8"/>
    <w:rsid w:val="00097040"/>
    <w:rsid w:val="000A0A30"/>
    <w:rsid w:val="000A2590"/>
    <w:rsid w:val="000A2D1C"/>
    <w:rsid w:val="000A5BDF"/>
    <w:rsid w:val="000A639F"/>
    <w:rsid w:val="000A6A85"/>
    <w:rsid w:val="000B0A82"/>
    <w:rsid w:val="000B0EED"/>
    <w:rsid w:val="000B1AB5"/>
    <w:rsid w:val="000B442C"/>
    <w:rsid w:val="000B6E64"/>
    <w:rsid w:val="000C0FA5"/>
    <w:rsid w:val="000C3B68"/>
    <w:rsid w:val="000C6C83"/>
    <w:rsid w:val="000C6EA0"/>
    <w:rsid w:val="000D019C"/>
    <w:rsid w:val="000D0562"/>
    <w:rsid w:val="000D0FD4"/>
    <w:rsid w:val="000D2442"/>
    <w:rsid w:val="000D500E"/>
    <w:rsid w:val="000D5744"/>
    <w:rsid w:val="000D60CE"/>
    <w:rsid w:val="000D6246"/>
    <w:rsid w:val="000D69D5"/>
    <w:rsid w:val="000E0913"/>
    <w:rsid w:val="000E0D3E"/>
    <w:rsid w:val="000E32D7"/>
    <w:rsid w:val="000E4241"/>
    <w:rsid w:val="000E6BCA"/>
    <w:rsid w:val="000F5271"/>
    <w:rsid w:val="000F5E23"/>
    <w:rsid w:val="000F5F74"/>
    <w:rsid w:val="000F648F"/>
    <w:rsid w:val="000F71EE"/>
    <w:rsid w:val="001025A7"/>
    <w:rsid w:val="001105DD"/>
    <w:rsid w:val="00112E4C"/>
    <w:rsid w:val="00113AEA"/>
    <w:rsid w:val="00117688"/>
    <w:rsid w:val="001201CF"/>
    <w:rsid w:val="00120304"/>
    <w:rsid w:val="00120361"/>
    <w:rsid w:val="00120E80"/>
    <w:rsid w:val="001239C1"/>
    <w:rsid w:val="001265FD"/>
    <w:rsid w:val="00131730"/>
    <w:rsid w:val="00132185"/>
    <w:rsid w:val="0013260B"/>
    <w:rsid w:val="00134EE5"/>
    <w:rsid w:val="00135381"/>
    <w:rsid w:val="001359DE"/>
    <w:rsid w:val="00135CEB"/>
    <w:rsid w:val="001367D4"/>
    <w:rsid w:val="00136B5F"/>
    <w:rsid w:val="00136DF0"/>
    <w:rsid w:val="00137A10"/>
    <w:rsid w:val="00137C79"/>
    <w:rsid w:val="00144A91"/>
    <w:rsid w:val="0014698F"/>
    <w:rsid w:val="00146C99"/>
    <w:rsid w:val="00146F3B"/>
    <w:rsid w:val="00147AC2"/>
    <w:rsid w:val="00151DA0"/>
    <w:rsid w:val="00152D66"/>
    <w:rsid w:val="001562FC"/>
    <w:rsid w:val="0015650D"/>
    <w:rsid w:val="00161D38"/>
    <w:rsid w:val="001626E3"/>
    <w:rsid w:val="00162D28"/>
    <w:rsid w:val="001633F3"/>
    <w:rsid w:val="00164CC3"/>
    <w:rsid w:val="00167427"/>
    <w:rsid w:val="0017157D"/>
    <w:rsid w:val="00173B02"/>
    <w:rsid w:val="00174302"/>
    <w:rsid w:val="0017560A"/>
    <w:rsid w:val="00176714"/>
    <w:rsid w:val="001779D8"/>
    <w:rsid w:val="00177D80"/>
    <w:rsid w:val="00180612"/>
    <w:rsid w:val="00180619"/>
    <w:rsid w:val="00181493"/>
    <w:rsid w:val="001815B8"/>
    <w:rsid w:val="001822AD"/>
    <w:rsid w:val="0018442E"/>
    <w:rsid w:val="00186DBD"/>
    <w:rsid w:val="00187214"/>
    <w:rsid w:val="00194C4E"/>
    <w:rsid w:val="00195BA5"/>
    <w:rsid w:val="00195D11"/>
    <w:rsid w:val="0019683F"/>
    <w:rsid w:val="001A1340"/>
    <w:rsid w:val="001A1E84"/>
    <w:rsid w:val="001A240E"/>
    <w:rsid w:val="001A269D"/>
    <w:rsid w:val="001A4650"/>
    <w:rsid w:val="001B04D8"/>
    <w:rsid w:val="001B05DC"/>
    <w:rsid w:val="001B0792"/>
    <w:rsid w:val="001B0860"/>
    <w:rsid w:val="001B13AE"/>
    <w:rsid w:val="001B25C6"/>
    <w:rsid w:val="001B2E7A"/>
    <w:rsid w:val="001B3CE2"/>
    <w:rsid w:val="001B5119"/>
    <w:rsid w:val="001B6B8B"/>
    <w:rsid w:val="001C10D2"/>
    <w:rsid w:val="001C5580"/>
    <w:rsid w:val="001C5DDB"/>
    <w:rsid w:val="001C630F"/>
    <w:rsid w:val="001C6FDC"/>
    <w:rsid w:val="001D1D03"/>
    <w:rsid w:val="001D2D9A"/>
    <w:rsid w:val="001D3124"/>
    <w:rsid w:val="001D36A1"/>
    <w:rsid w:val="001D4F3E"/>
    <w:rsid w:val="001D759D"/>
    <w:rsid w:val="001D77E0"/>
    <w:rsid w:val="001E006F"/>
    <w:rsid w:val="001E160F"/>
    <w:rsid w:val="001E52DC"/>
    <w:rsid w:val="001E78D2"/>
    <w:rsid w:val="001F06A9"/>
    <w:rsid w:val="001F1363"/>
    <w:rsid w:val="001F1C3D"/>
    <w:rsid w:val="001F241C"/>
    <w:rsid w:val="001F2BBF"/>
    <w:rsid w:val="001F412C"/>
    <w:rsid w:val="001F45D9"/>
    <w:rsid w:val="001F4AE9"/>
    <w:rsid w:val="0020044B"/>
    <w:rsid w:val="0020164C"/>
    <w:rsid w:val="00201E33"/>
    <w:rsid w:val="00203EC7"/>
    <w:rsid w:val="0021236C"/>
    <w:rsid w:val="00213874"/>
    <w:rsid w:val="002149B7"/>
    <w:rsid w:val="00216177"/>
    <w:rsid w:val="00216F54"/>
    <w:rsid w:val="002211DF"/>
    <w:rsid w:val="0022345F"/>
    <w:rsid w:val="00224237"/>
    <w:rsid w:val="0022445E"/>
    <w:rsid w:val="002248C6"/>
    <w:rsid w:val="00225618"/>
    <w:rsid w:val="0022597B"/>
    <w:rsid w:val="002269CC"/>
    <w:rsid w:val="00232451"/>
    <w:rsid w:val="0023379A"/>
    <w:rsid w:val="0023421C"/>
    <w:rsid w:val="0023422E"/>
    <w:rsid w:val="0023423C"/>
    <w:rsid w:val="00235D4E"/>
    <w:rsid w:val="00237795"/>
    <w:rsid w:val="00237F01"/>
    <w:rsid w:val="00240B7A"/>
    <w:rsid w:val="0024148D"/>
    <w:rsid w:val="00241D73"/>
    <w:rsid w:val="00242234"/>
    <w:rsid w:val="0024272B"/>
    <w:rsid w:val="00250FCE"/>
    <w:rsid w:val="00251751"/>
    <w:rsid w:val="00251E47"/>
    <w:rsid w:val="00253CD1"/>
    <w:rsid w:val="00255450"/>
    <w:rsid w:val="00256713"/>
    <w:rsid w:val="00256F6C"/>
    <w:rsid w:val="00257283"/>
    <w:rsid w:val="00257850"/>
    <w:rsid w:val="00260FBF"/>
    <w:rsid w:val="002615A2"/>
    <w:rsid w:val="0026202F"/>
    <w:rsid w:val="00264FC0"/>
    <w:rsid w:val="00267317"/>
    <w:rsid w:val="00267F4D"/>
    <w:rsid w:val="002723F2"/>
    <w:rsid w:val="0027276A"/>
    <w:rsid w:val="0027323E"/>
    <w:rsid w:val="002750E7"/>
    <w:rsid w:val="00275F12"/>
    <w:rsid w:val="00277D1B"/>
    <w:rsid w:val="00277FBF"/>
    <w:rsid w:val="00283848"/>
    <w:rsid w:val="00285551"/>
    <w:rsid w:val="00286792"/>
    <w:rsid w:val="00287855"/>
    <w:rsid w:val="00292328"/>
    <w:rsid w:val="00292920"/>
    <w:rsid w:val="00295DE1"/>
    <w:rsid w:val="00296AED"/>
    <w:rsid w:val="002A04EB"/>
    <w:rsid w:val="002A0970"/>
    <w:rsid w:val="002A1377"/>
    <w:rsid w:val="002A2402"/>
    <w:rsid w:val="002A606D"/>
    <w:rsid w:val="002A7401"/>
    <w:rsid w:val="002B0030"/>
    <w:rsid w:val="002B0535"/>
    <w:rsid w:val="002B0A7C"/>
    <w:rsid w:val="002B53C1"/>
    <w:rsid w:val="002B69A5"/>
    <w:rsid w:val="002B6FD2"/>
    <w:rsid w:val="002C152E"/>
    <w:rsid w:val="002C2680"/>
    <w:rsid w:val="002C500A"/>
    <w:rsid w:val="002C5C3D"/>
    <w:rsid w:val="002C6E7F"/>
    <w:rsid w:val="002C7DDD"/>
    <w:rsid w:val="002D14CB"/>
    <w:rsid w:val="002D1663"/>
    <w:rsid w:val="002D1B9A"/>
    <w:rsid w:val="002D608D"/>
    <w:rsid w:val="002D7975"/>
    <w:rsid w:val="002E2A8C"/>
    <w:rsid w:val="002E2AF1"/>
    <w:rsid w:val="002E2CB5"/>
    <w:rsid w:val="002E2D7E"/>
    <w:rsid w:val="002E3D75"/>
    <w:rsid w:val="002E45DC"/>
    <w:rsid w:val="002E50D2"/>
    <w:rsid w:val="002E50E9"/>
    <w:rsid w:val="002E6571"/>
    <w:rsid w:val="002E768B"/>
    <w:rsid w:val="002E7BC4"/>
    <w:rsid w:val="002F1D97"/>
    <w:rsid w:val="002F20D0"/>
    <w:rsid w:val="002F2F9D"/>
    <w:rsid w:val="002F41EC"/>
    <w:rsid w:val="002F6F29"/>
    <w:rsid w:val="002F752C"/>
    <w:rsid w:val="00300DD5"/>
    <w:rsid w:val="00300F92"/>
    <w:rsid w:val="00303593"/>
    <w:rsid w:val="003037FF"/>
    <w:rsid w:val="00304D62"/>
    <w:rsid w:val="003051C2"/>
    <w:rsid w:val="00311698"/>
    <w:rsid w:val="003117EF"/>
    <w:rsid w:val="0031358D"/>
    <w:rsid w:val="0031364E"/>
    <w:rsid w:val="003203AC"/>
    <w:rsid w:val="00322173"/>
    <w:rsid w:val="00322CB3"/>
    <w:rsid w:val="00323354"/>
    <w:rsid w:val="00323649"/>
    <w:rsid w:val="003255B0"/>
    <w:rsid w:val="00326A52"/>
    <w:rsid w:val="0033059D"/>
    <w:rsid w:val="003309A7"/>
    <w:rsid w:val="00331B1D"/>
    <w:rsid w:val="003325D0"/>
    <w:rsid w:val="0033473A"/>
    <w:rsid w:val="00335FD7"/>
    <w:rsid w:val="0033718F"/>
    <w:rsid w:val="003400C4"/>
    <w:rsid w:val="00340389"/>
    <w:rsid w:val="00340D78"/>
    <w:rsid w:val="00342D16"/>
    <w:rsid w:val="003430E0"/>
    <w:rsid w:val="00343A06"/>
    <w:rsid w:val="00344689"/>
    <w:rsid w:val="003464E2"/>
    <w:rsid w:val="003516F5"/>
    <w:rsid w:val="00351EBC"/>
    <w:rsid w:val="0035202A"/>
    <w:rsid w:val="0035798E"/>
    <w:rsid w:val="003601AD"/>
    <w:rsid w:val="003603F8"/>
    <w:rsid w:val="0036042E"/>
    <w:rsid w:val="00361448"/>
    <w:rsid w:val="00363CE6"/>
    <w:rsid w:val="00363E13"/>
    <w:rsid w:val="00364A33"/>
    <w:rsid w:val="0036531E"/>
    <w:rsid w:val="00371590"/>
    <w:rsid w:val="0037218E"/>
    <w:rsid w:val="00372626"/>
    <w:rsid w:val="00372858"/>
    <w:rsid w:val="00375728"/>
    <w:rsid w:val="0038095F"/>
    <w:rsid w:val="00381DCD"/>
    <w:rsid w:val="00382109"/>
    <w:rsid w:val="003828E4"/>
    <w:rsid w:val="003833E6"/>
    <w:rsid w:val="00384207"/>
    <w:rsid w:val="00384B5C"/>
    <w:rsid w:val="0038560F"/>
    <w:rsid w:val="00387BFD"/>
    <w:rsid w:val="00396899"/>
    <w:rsid w:val="003A2EBD"/>
    <w:rsid w:val="003A3746"/>
    <w:rsid w:val="003A5133"/>
    <w:rsid w:val="003B0569"/>
    <w:rsid w:val="003B0FB6"/>
    <w:rsid w:val="003B16C0"/>
    <w:rsid w:val="003B2CBE"/>
    <w:rsid w:val="003B2FB8"/>
    <w:rsid w:val="003B5722"/>
    <w:rsid w:val="003B5BBA"/>
    <w:rsid w:val="003C005D"/>
    <w:rsid w:val="003C07FE"/>
    <w:rsid w:val="003C0A2F"/>
    <w:rsid w:val="003C31E6"/>
    <w:rsid w:val="003C339B"/>
    <w:rsid w:val="003C7224"/>
    <w:rsid w:val="003C7DFC"/>
    <w:rsid w:val="003D17B4"/>
    <w:rsid w:val="003D386C"/>
    <w:rsid w:val="003D4438"/>
    <w:rsid w:val="003D46E3"/>
    <w:rsid w:val="003D47D2"/>
    <w:rsid w:val="003D4AE5"/>
    <w:rsid w:val="003D6D71"/>
    <w:rsid w:val="003D7BA2"/>
    <w:rsid w:val="003E196B"/>
    <w:rsid w:val="003E3DB3"/>
    <w:rsid w:val="003E4A72"/>
    <w:rsid w:val="003E4DB4"/>
    <w:rsid w:val="003E5E90"/>
    <w:rsid w:val="003E634B"/>
    <w:rsid w:val="003E694E"/>
    <w:rsid w:val="003E71F1"/>
    <w:rsid w:val="003F1887"/>
    <w:rsid w:val="003F2B8E"/>
    <w:rsid w:val="003F417C"/>
    <w:rsid w:val="003F5672"/>
    <w:rsid w:val="003F6247"/>
    <w:rsid w:val="00400A39"/>
    <w:rsid w:val="0040206E"/>
    <w:rsid w:val="00402D46"/>
    <w:rsid w:val="004052E1"/>
    <w:rsid w:val="00405C85"/>
    <w:rsid w:val="00405D49"/>
    <w:rsid w:val="00406579"/>
    <w:rsid w:val="00406965"/>
    <w:rsid w:val="0040737A"/>
    <w:rsid w:val="00407A65"/>
    <w:rsid w:val="004117B2"/>
    <w:rsid w:val="00411C6D"/>
    <w:rsid w:val="00412CCF"/>
    <w:rsid w:val="004144F5"/>
    <w:rsid w:val="00414D54"/>
    <w:rsid w:val="004160DF"/>
    <w:rsid w:val="00420B6D"/>
    <w:rsid w:val="00421134"/>
    <w:rsid w:val="004238CE"/>
    <w:rsid w:val="004243CD"/>
    <w:rsid w:val="004319DE"/>
    <w:rsid w:val="00431BC2"/>
    <w:rsid w:val="0043409E"/>
    <w:rsid w:val="00437ADB"/>
    <w:rsid w:val="00442988"/>
    <w:rsid w:val="004429DD"/>
    <w:rsid w:val="00442A98"/>
    <w:rsid w:val="00445F41"/>
    <w:rsid w:val="00446CA9"/>
    <w:rsid w:val="00447D2C"/>
    <w:rsid w:val="00450A48"/>
    <w:rsid w:val="00451AB8"/>
    <w:rsid w:val="0045377D"/>
    <w:rsid w:val="00460F0C"/>
    <w:rsid w:val="004612C4"/>
    <w:rsid w:val="00462D80"/>
    <w:rsid w:val="00463762"/>
    <w:rsid w:val="00465A0B"/>
    <w:rsid w:val="00472DFA"/>
    <w:rsid w:val="00475B9B"/>
    <w:rsid w:val="00476403"/>
    <w:rsid w:val="004839C1"/>
    <w:rsid w:val="00485166"/>
    <w:rsid w:val="004907EE"/>
    <w:rsid w:val="00490F5C"/>
    <w:rsid w:val="00492F75"/>
    <w:rsid w:val="0049371B"/>
    <w:rsid w:val="00493AD5"/>
    <w:rsid w:val="00494D9E"/>
    <w:rsid w:val="0049511F"/>
    <w:rsid w:val="00495A33"/>
    <w:rsid w:val="00495D37"/>
    <w:rsid w:val="004A23F5"/>
    <w:rsid w:val="004A26D7"/>
    <w:rsid w:val="004A3A2C"/>
    <w:rsid w:val="004A3B28"/>
    <w:rsid w:val="004A3EEF"/>
    <w:rsid w:val="004A493A"/>
    <w:rsid w:val="004A630C"/>
    <w:rsid w:val="004A7626"/>
    <w:rsid w:val="004B087D"/>
    <w:rsid w:val="004B1101"/>
    <w:rsid w:val="004B2C73"/>
    <w:rsid w:val="004B3FB1"/>
    <w:rsid w:val="004B55F8"/>
    <w:rsid w:val="004C00E4"/>
    <w:rsid w:val="004C2B58"/>
    <w:rsid w:val="004C5F9D"/>
    <w:rsid w:val="004D2712"/>
    <w:rsid w:val="004D57C4"/>
    <w:rsid w:val="004D5F2D"/>
    <w:rsid w:val="004D7C1D"/>
    <w:rsid w:val="004E0956"/>
    <w:rsid w:val="004E0C37"/>
    <w:rsid w:val="004E3E8A"/>
    <w:rsid w:val="004E4041"/>
    <w:rsid w:val="004E523A"/>
    <w:rsid w:val="004F048E"/>
    <w:rsid w:val="004F0A74"/>
    <w:rsid w:val="004F0AE6"/>
    <w:rsid w:val="004F2698"/>
    <w:rsid w:val="004F28B0"/>
    <w:rsid w:val="004F6EAA"/>
    <w:rsid w:val="004F6ED4"/>
    <w:rsid w:val="00503F02"/>
    <w:rsid w:val="00505518"/>
    <w:rsid w:val="00512008"/>
    <w:rsid w:val="00512087"/>
    <w:rsid w:val="0051425C"/>
    <w:rsid w:val="00515A18"/>
    <w:rsid w:val="00516454"/>
    <w:rsid w:val="005222E2"/>
    <w:rsid w:val="00527A91"/>
    <w:rsid w:val="005302D0"/>
    <w:rsid w:val="00530C6F"/>
    <w:rsid w:val="00531DE0"/>
    <w:rsid w:val="00536673"/>
    <w:rsid w:val="00536696"/>
    <w:rsid w:val="00536DF4"/>
    <w:rsid w:val="00541455"/>
    <w:rsid w:val="00541B01"/>
    <w:rsid w:val="005429E3"/>
    <w:rsid w:val="00543EAE"/>
    <w:rsid w:val="00544292"/>
    <w:rsid w:val="0054670B"/>
    <w:rsid w:val="00551364"/>
    <w:rsid w:val="005523C6"/>
    <w:rsid w:val="00553827"/>
    <w:rsid w:val="00554A5E"/>
    <w:rsid w:val="00557D84"/>
    <w:rsid w:val="00560A21"/>
    <w:rsid w:val="00561689"/>
    <w:rsid w:val="00565F5D"/>
    <w:rsid w:val="00570B47"/>
    <w:rsid w:val="005726E6"/>
    <w:rsid w:val="0057370B"/>
    <w:rsid w:val="00573E86"/>
    <w:rsid w:val="00574172"/>
    <w:rsid w:val="00575B76"/>
    <w:rsid w:val="00575D6D"/>
    <w:rsid w:val="005803DE"/>
    <w:rsid w:val="0058149F"/>
    <w:rsid w:val="00581B40"/>
    <w:rsid w:val="0058580F"/>
    <w:rsid w:val="0058589C"/>
    <w:rsid w:val="00592960"/>
    <w:rsid w:val="00594839"/>
    <w:rsid w:val="00594EAE"/>
    <w:rsid w:val="00595944"/>
    <w:rsid w:val="005974D8"/>
    <w:rsid w:val="00597B08"/>
    <w:rsid w:val="005A2DA9"/>
    <w:rsid w:val="005A417A"/>
    <w:rsid w:val="005A4724"/>
    <w:rsid w:val="005A73B0"/>
    <w:rsid w:val="005B0C49"/>
    <w:rsid w:val="005B21B8"/>
    <w:rsid w:val="005B2FA1"/>
    <w:rsid w:val="005B3FAF"/>
    <w:rsid w:val="005B4463"/>
    <w:rsid w:val="005B599F"/>
    <w:rsid w:val="005B6C97"/>
    <w:rsid w:val="005C099C"/>
    <w:rsid w:val="005C348A"/>
    <w:rsid w:val="005C56B2"/>
    <w:rsid w:val="005C6F00"/>
    <w:rsid w:val="005C7D0A"/>
    <w:rsid w:val="005C7E84"/>
    <w:rsid w:val="005D034F"/>
    <w:rsid w:val="005D0882"/>
    <w:rsid w:val="005D1B54"/>
    <w:rsid w:val="005D44C0"/>
    <w:rsid w:val="005D4835"/>
    <w:rsid w:val="005D64AF"/>
    <w:rsid w:val="005E278F"/>
    <w:rsid w:val="005E284A"/>
    <w:rsid w:val="005E47E5"/>
    <w:rsid w:val="005E5580"/>
    <w:rsid w:val="005E7DD1"/>
    <w:rsid w:val="005F094B"/>
    <w:rsid w:val="005F1026"/>
    <w:rsid w:val="005F3915"/>
    <w:rsid w:val="005F3946"/>
    <w:rsid w:val="005F4500"/>
    <w:rsid w:val="005F58B8"/>
    <w:rsid w:val="005F7631"/>
    <w:rsid w:val="00600078"/>
    <w:rsid w:val="00607585"/>
    <w:rsid w:val="00610243"/>
    <w:rsid w:val="00613560"/>
    <w:rsid w:val="00615CFA"/>
    <w:rsid w:val="006171EA"/>
    <w:rsid w:val="00617227"/>
    <w:rsid w:val="006175B7"/>
    <w:rsid w:val="00617A28"/>
    <w:rsid w:val="00620553"/>
    <w:rsid w:val="006250F7"/>
    <w:rsid w:val="0063049E"/>
    <w:rsid w:val="00631AE2"/>
    <w:rsid w:val="006341A9"/>
    <w:rsid w:val="00634609"/>
    <w:rsid w:val="00635350"/>
    <w:rsid w:val="00636454"/>
    <w:rsid w:val="00636974"/>
    <w:rsid w:val="00636E16"/>
    <w:rsid w:val="0063770C"/>
    <w:rsid w:val="00640AD9"/>
    <w:rsid w:val="00643DC1"/>
    <w:rsid w:val="006464F4"/>
    <w:rsid w:val="0065088C"/>
    <w:rsid w:val="006510A6"/>
    <w:rsid w:val="006523FF"/>
    <w:rsid w:val="00652FB6"/>
    <w:rsid w:val="0065325B"/>
    <w:rsid w:val="00653308"/>
    <w:rsid w:val="00653B88"/>
    <w:rsid w:val="00653E24"/>
    <w:rsid w:val="00654677"/>
    <w:rsid w:val="006550F2"/>
    <w:rsid w:val="006639C5"/>
    <w:rsid w:val="00665135"/>
    <w:rsid w:val="00670569"/>
    <w:rsid w:val="00670BAA"/>
    <w:rsid w:val="00670BAC"/>
    <w:rsid w:val="00670CF3"/>
    <w:rsid w:val="00671DA9"/>
    <w:rsid w:val="0067305F"/>
    <w:rsid w:val="00675F23"/>
    <w:rsid w:val="00681923"/>
    <w:rsid w:val="00681C56"/>
    <w:rsid w:val="00682E25"/>
    <w:rsid w:val="00683B38"/>
    <w:rsid w:val="00683D2C"/>
    <w:rsid w:val="00683D39"/>
    <w:rsid w:val="006858CA"/>
    <w:rsid w:val="00687190"/>
    <w:rsid w:val="0069037E"/>
    <w:rsid w:val="00692028"/>
    <w:rsid w:val="00692E29"/>
    <w:rsid w:val="00694A3B"/>
    <w:rsid w:val="00695CBD"/>
    <w:rsid w:val="00696E62"/>
    <w:rsid w:val="00697C69"/>
    <w:rsid w:val="006A01D9"/>
    <w:rsid w:val="006A0BF9"/>
    <w:rsid w:val="006A1E0F"/>
    <w:rsid w:val="006A4260"/>
    <w:rsid w:val="006A44A0"/>
    <w:rsid w:val="006A7776"/>
    <w:rsid w:val="006A7F8A"/>
    <w:rsid w:val="006B28F0"/>
    <w:rsid w:val="006B33F6"/>
    <w:rsid w:val="006B4DFA"/>
    <w:rsid w:val="006B5A5A"/>
    <w:rsid w:val="006B5EEC"/>
    <w:rsid w:val="006B695F"/>
    <w:rsid w:val="006C01A9"/>
    <w:rsid w:val="006C0CBD"/>
    <w:rsid w:val="006C1371"/>
    <w:rsid w:val="006C1C63"/>
    <w:rsid w:val="006C2190"/>
    <w:rsid w:val="006C2263"/>
    <w:rsid w:val="006C2ABD"/>
    <w:rsid w:val="006C3391"/>
    <w:rsid w:val="006C4B11"/>
    <w:rsid w:val="006C4ED6"/>
    <w:rsid w:val="006C6C6B"/>
    <w:rsid w:val="006D2BF5"/>
    <w:rsid w:val="006D3849"/>
    <w:rsid w:val="006D5676"/>
    <w:rsid w:val="006D7431"/>
    <w:rsid w:val="006E367D"/>
    <w:rsid w:val="006E4DAC"/>
    <w:rsid w:val="006E559B"/>
    <w:rsid w:val="006E5996"/>
    <w:rsid w:val="006F277C"/>
    <w:rsid w:val="006F36D2"/>
    <w:rsid w:val="006F5DBA"/>
    <w:rsid w:val="00702726"/>
    <w:rsid w:val="00702DE1"/>
    <w:rsid w:val="007048C5"/>
    <w:rsid w:val="00707C64"/>
    <w:rsid w:val="00711CB6"/>
    <w:rsid w:val="00713434"/>
    <w:rsid w:val="00713A58"/>
    <w:rsid w:val="00713B60"/>
    <w:rsid w:val="007143B3"/>
    <w:rsid w:val="00717C20"/>
    <w:rsid w:val="00717DE5"/>
    <w:rsid w:val="00717FAA"/>
    <w:rsid w:val="007225F1"/>
    <w:rsid w:val="00722EFD"/>
    <w:rsid w:val="00724780"/>
    <w:rsid w:val="007300F7"/>
    <w:rsid w:val="007306B5"/>
    <w:rsid w:val="0073082F"/>
    <w:rsid w:val="007323D3"/>
    <w:rsid w:val="00732D9D"/>
    <w:rsid w:val="007332B9"/>
    <w:rsid w:val="00734164"/>
    <w:rsid w:val="00736624"/>
    <w:rsid w:val="00736FCA"/>
    <w:rsid w:val="007379DC"/>
    <w:rsid w:val="00743699"/>
    <w:rsid w:val="007445EB"/>
    <w:rsid w:val="00744DC7"/>
    <w:rsid w:val="007474BE"/>
    <w:rsid w:val="007479B2"/>
    <w:rsid w:val="00750379"/>
    <w:rsid w:val="007517F8"/>
    <w:rsid w:val="007536C1"/>
    <w:rsid w:val="00753A0F"/>
    <w:rsid w:val="00754627"/>
    <w:rsid w:val="00755489"/>
    <w:rsid w:val="00757CB0"/>
    <w:rsid w:val="007602FE"/>
    <w:rsid w:val="007625F1"/>
    <w:rsid w:val="0076440F"/>
    <w:rsid w:val="007646EB"/>
    <w:rsid w:val="00765093"/>
    <w:rsid w:val="007653D0"/>
    <w:rsid w:val="007667DD"/>
    <w:rsid w:val="007678A1"/>
    <w:rsid w:val="007701A6"/>
    <w:rsid w:val="00770F4E"/>
    <w:rsid w:val="007738B3"/>
    <w:rsid w:val="00773E2D"/>
    <w:rsid w:val="00773F82"/>
    <w:rsid w:val="00775C8F"/>
    <w:rsid w:val="00775CEE"/>
    <w:rsid w:val="00776286"/>
    <w:rsid w:val="00781A92"/>
    <w:rsid w:val="007910F8"/>
    <w:rsid w:val="00791201"/>
    <w:rsid w:val="00791A50"/>
    <w:rsid w:val="00792127"/>
    <w:rsid w:val="0079227D"/>
    <w:rsid w:val="00793179"/>
    <w:rsid w:val="00793BDB"/>
    <w:rsid w:val="00796528"/>
    <w:rsid w:val="00797F3D"/>
    <w:rsid w:val="007A3DA3"/>
    <w:rsid w:val="007A4F4E"/>
    <w:rsid w:val="007A5A9D"/>
    <w:rsid w:val="007B1297"/>
    <w:rsid w:val="007B1EA9"/>
    <w:rsid w:val="007B231F"/>
    <w:rsid w:val="007B39D0"/>
    <w:rsid w:val="007B6B73"/>
    <w:rsid w:val="007B75E3"/>
    <w:rsid w:val="007C51D0"/>
    <w:rsid w:val="007C6F1E"/>
    <w:rsid w:val="007D19B0"/>
    <w:rsid w:val="007D3ED4"/>
    <w:rsid w:val="007D4DE5"/>
    <w:rsid w:val="007D522B"/>
    <w:rsid w:val="007D57DF"/>
    <w:rsid w:val="007E3D05"/>
    <w:rsid w:val="007E560D"/>
    <w:rsid w:val="007F130D"/>
    <w:rsid w:val="007F3B94"/>
    <w:rsid w:val="007F481B"/>
    <w:rsid w:val="007F7D52"/>
    <w:rsid w:val="00802186"/>
    <w:rsid w:val="00802460"/>
    <w:rsid w:val="008025F1"/>
    <w:rsid w:val="00802DB1"/>
    <w:rsid w:val="00803C5C"/>
    <w:rsid w:val="00810DF5"/>
    <w:rsid w:val="008114D7"/>
    <w:rsid w:val="008132AF"/>
    <w:rsid w:val="00813479"/>
    <w:rsid w:val="008157C4"/>
    <w:rsid w:val="00817465"/>
    <w:rsid w:val="00817DD1"/>
    <w:rsid w:val="008202B2"/>
    <w:rsid w:val="0082249C"/>
    <w:rsid w:val="00823F71"/>
    <w:rsid w:val="0082481C"/>
    <w:rsid w:val="008261AC"/>
    <w:rsid w:val="00830544"/>
    <w:rsid w:val="00835AAC"/>
    <w:rsid w:val="00837795"/>
    <w:rsid w:val="00841870"/>
    <w:rsid w:val="00843F0D"/>
    <w:rsid w:val="00843F6D"/>
    <w:rsid w:val="00845C02"/>
    <w:rsid w:val="00845EF3"/>
    <w:rsid w:val="008467FE"/>
    <w:rsid w:val="008507D7"/>
    <w:rsid w:val="008512F0"/>
    <w:rsid w:val="008526CA"/>
    <w:rsid w:val="00856A0F"/>
    <w:rsid w:val="0085752D"/>
    <w:rsid w:val="00857A51"/>
    <w:rsid w:val="00861311"/>
    <w:rsid w:val="008672A4"/>
    <w:rsid w:val="00867C1D"/>
    <w:rsid w:val="00877C8D"/>
    <w:rsid w:val="0088042A"/>
    <w:rsid w:val="00882FE0"/>
    <w:rsid w:val="008846E7"/>
    <w:rsid w:val="00884836"/>
    <w:rsid w:val="00884C90"/>
    <w:rsid w:val="00886497"/>
    <w:rsid w:val="00887CFA"/>
    <w:rsid w:val="00890E4D"/>
    <w:rsid w:val="008919A5"/>
    <w:rsid w:val="0089467C"/>
    <w:rsid w:val="00896BF2"/>
    <w:rsid w:val="0089726B"/>
    <w:rsid w:val="008A15D3"/>
    <w:rsid w:val="008A2737"/>
    <w:rsid w:val="008A325B"/>
    <w:rsid w:val="008A3922"/>
    <w:rsid w:val="008A4218"/>
    <w:rsid w:val="008A5107"/>
    <w:rsid w:val="008A5638"/>
    <w:rsid w:val="008A5ABA"/>
    <w:rsid w:val="008A61E6"/>
    <w:rsid w:val="008A74BA"/>
    <w:rsid w:val="008A766B"/>
    <w:rsid w:val="008A7E37"/>
    <w:rsid w:val="008B0412"/>
    <w:rsid w:val="008B1015"/>
    <w:rsid w:val="008B1161"/>
    <w:rsid w:val="008B22FB"/>
    <w:rsid w:val="008B3350"/>
    <w:rsid w:val="008B4C23"/>
    <w:rsid w:val="008B6713"/>
    <w:rsid w:val="008C155E"/>
    <w:rsid w:val="008C1C8A"/>
    <w:rsid w:val="008C2B07"/>
    <w:rsid w:val="008C3A33"/>
    <w:rsid w:val="008C4773"/>
    <w:rsid w:val="008C6D34"/>
    <w:rsid w:val="008D17A8"/>
    <w:rsid w:val="008D38F0"/>
    <w:rsid w:val="008D7C5A"/>
    <w:rsid w:val="008E1541"/>
    <w:rsid w:val="008E1C02"/>
    <w:rsid w:val="008E232B"/>
    <w:rsid w:val="008E3089"/>
    <w:rsid w:val="008E4A7F"/>
    <w:rsid w:val="008E4DFA"/>
    <w:rsid w:val="008E6D00"/>
    <w:rsid w:val="008E71E1"/>
    <w:rsid w:val="008E7206"/>
    <w:rsid w:val="008E7A80"/>
    <w:rsid w:val="008E7C09"/>
    <w:rsid w:val="008F1025"/>
    <w:rsid w:val="008F3912"/>
    <w:rsid w:val="008F42FC"/>
    <w:rsid w:val="008F48DD"/>
    <w:rsid w:val="008F4990"/>
    <w:rsid w:val="008F5659"/>
    <w:rsid w:val="008F6799"/>
    <w:rsid w:val="0090077C"/>
    <w:rsid w:val="0090267C"/>
    <w:rsid w:val="00903803"/>
    <w:rsid w:val="00903C84"/>
    <w:rsid w:val="00903F17"/>
    <w:rsid w:val="00904C73"/>
    <w:rsid w:val="0090535C"/>
    <w:rsid w:val="00905E0F"/>
    <w:rsid w:val="00906838"/>
    <w:rsid w:val="00907897"/>
    <w:rsid w:val="00913019"/>
    <w:rsid w:val="00915BFC"/>
    <w:rsid w:val="00916C37"/>
    <w:rsid w:val="00917E56"/>
    <w:rsid w:val="00917EB6"/>
    <w:rsid w:val="00920AB5"/>
    <w:rsid w:val="00921332"/>
    <w:rsid w:val="0092161B"/>
    <w:rsid w:val="00922CF0"/>
    <w:rsid w:val="00925FB1"/>
    <w:rsid w:val="00934605"/>
    <w:rsid w:val="009366D3"/>
    <w:rsid w:val="00940831"/>
    <w:rsid w:val="00940EA2"/>
    <w:rsid w:val="00941AB6"/>
    <w:rsid w:val="00941DD2"/>
    <w:rsid w:val="00943FE6"/>
    <w:rsid w:val="00944A3F"/>
    <w:rsid w:val="00952305"/>
    <w:rsid w:val="00955101"/>
    <w:rsid w:val="00962758"/>
    <w:rsid w:val="009633C4"/>
    <w:rsid w:val="00963823"/>
    <w:rsid w:val="00963D63"/>
    <w:rsid w:val="00965C77"/>
    <w:rsid w:val="009721D1"/>
    <w:rsid w:val="00974C57"/>
    <w:rsid w:val="00975A0D"/>
    <w:rsid w:val="00976329"/>
    <w:rsid w:val="00976B3E"/>
    <w:rsid w:val="00976C21"/>
    <w:rsid w:val="00977DA2"/>
    <w:rsid w:val="0098012A"/>
    <w:rsid w:val="00981F58"/>
    <w:rsid w:val="00985E0B"/>
    <w:rsid w:val="00985E8C"/>
    <w:rsid w:val="00986800"/>
    <w:rsid w:val="009930C2"/>
    <w:rsid w:val="00993643"/>
    <w:rsid w:val="009A07B1"/>
    <w:rsid w:val="009A469B"/>
    <w:rsid w:val="009A4F92"/>
    <w:rsid w:val="009A6DA8"/>
    <w:rsid w:val="009A7235"/>
    <w:rsid w:val="009A79AC"/>
    <w:rsid w:val="009B228C"/>
    <w:rsid w:val="009B4383"/>
    <w:rsid w:val="009B4D78"/>
    <w:rsid w:val="009B5FF0"/>
    <w:rsid w:val="009B71B0"/>
    <w:rsid w:val="009C0639"/>
    <w:rsid w:val="009C322F"/>
    <w:rsid w:val="009C48E0"/>
    <w:rsid w:val="009C4B8C"/>
    <w:rsid w:val="009C5E31"/>
    <w:rsid w:val="009C64DD"/>
    <w:rsid w:val="009D0900"/>
    <w:rsid w:val="009D1215"/>
    <w:rsid w:val="009D1D12"/>
    <w:rsid w:val="009D2B21"/>
    <w:rsid w:val="009D3AC6"/>
    <w:rsid w:val="009D5A83"/>
    <w:rsid w:val="009D74D1"/>
    <w:rsid w:val="009E2875"/>
    <w:rsid w:val="009E3AD6"/>
    <w:rsid w:val="009E54D8"/>
    <w:rsid w:val="009E56DE"/>
    <w:rsid w:val="009F02EA"/>
    <w:rsid w:val="009F17EA"/>
    <w:rsid w:val="009F1E2D"/>
    <w:rsid w:val="009F5172"/>
    <w:rsid w:val="009F5800"/>
    <w:rsid w:val="009F76F8"/>
    <w:rsid w:val="00A04E96"/>
    <w:rsid w:val="00A070EA"/>
    <w:rsid w:val="00A1182A"/>
    <w:rsid w:val="00A133C0"/>
    <w:rsid w:val="00A14C35"/>
    <w:rsid w:val="00A154DB"/>
    <w:rsid w:val="00A17CE0"/>
    <w:rsid w:val="00A20C65"/>
    <w:rsid w:val="00A22AB8"/>
    <w:rsid w:val="00A23451"/>
    <w:rsid w:val="00A243EE"/>
    <w:rsid w:val="00A24967"/>
    <w:rsid w:val="00A258B2"/>
    <w:rsid w:val="00A30D97"/>
    <w:rsid w:val="00A33148"/>
    <w:rsid w:val="00A33E0B"/>
    <w:rsid w:val="00A34717"/>
    <w:rsid w:val="00A40168"/>
    <w:rsid w:val="00A40698"/>
    <w:rsid w:val="00A416DA"/>
    <w:rsid w:val="00A418A2"/>
    <w:rsid w:val="00A45385"/>
    <w:rsid w:val="00A4691A"/>
    <w:rsid w:val="00A52368"/>
    <w:rsid w:val="00A52FCE"/>
    <w:rsid w:val="00A540FA"/>
    <w:rsid w:val="00A54603"/>
    <w:rsid w:val="00A54A01"/>
    <w:rsid w:val="00A54FCD"/>
    <w:rsid w:val="00A55E8A"/>
    <w:rsid w:val="00A57455"/>
    <w:rsid w:val="00A60C9D"/>
    <w:rsid w:val="00A616A9"/>
    <w:rsid w:val="00A639E9"/>
    <w:rsid w:val="00A63B24"/>
    <w:rsid w:val="00A64A56"/>
    <w:rsid w:val="00A64FE4"/>
    <w:rsid w:val="00A7038D"/>
    <w:rsid w:val="00A70864"/>
    <w:rsid w:val="00A70BD6"/>
    <w:rsid w:val="00A72493"/>
    <w:rsid w:val="00A751C2"/>
    <w:rsid w:val="00A75997"/>
    <w:rsid w:val="00A77856"/>
    <w:rsid w:val="00A80D1C"/>
    <w:rsid w:val="00A810C4"/>
    <w:rsid w:val="00A820C2"/>
    <w:rsid w:val="00A835C9"/>
    <w:rsid w:val="00A84A34"/>
    <w:rsid w:val="00A85A16"/>
    <w:rsid w:val="00A86BDA"/>
    <w:rsid w:val="00A90DB8"/>
    <w:rsid w:val="00A96789"/>
    <w:rsid w:val="00A96A70"/>
    <w:rsid w:val="00A96D83"/>
    <w:rsid w:val="00A975F4"/>
    <w:rsid w:val="00A97EBA"/>
    <w:rsid w:val="00AA06B3"/>
    <w:rsid w:val="00AA1B86"/>
    <w:rsid w:val="00AA1FAC"/>
    <w:rsid w:val="00AA47D4"/>
    <w:rsid w:val="00AA4CB2"/>
    <w:rsid w:val="00AA4CD1"/>
    <w:rsid w:val="00AA5DB1"/>
    <w:rsid w:val="00AA75BA"/>
    <w:rsid w:val="00AB03E7"/>
    <w:rsid w:val="00AB44CB"/>
    <w:rsid w:val="00AB59A0"/>
    <w:rsid w:val="00AB7057"/>
    <w:rsid w:val="00AC2831"/>
    <w:rsid w:val="00AC4316"/>
    <w:rsid w:val="00AC4FA9"/>
    <w:rsid w:val="00AD0C2E"/>
    <w:rsid w:val="00AD5AAE"/>
    <w:rsid w:val="00AD6AD1"/>
    <w:rsid w:val="00AD6D20"/>
    <w:rsid w:val="00AE1138"/>
    <w:rsid w:val="00AE2618"/>
    <w:rsid w:val="00AE2C52"/>
    <w:rsid w:val="00AE7E94"/>
    <w:rsid w:val="00AF2943"/>
    <w:rsid w:val="00AF2D9F"/>
    <w:rsid w:val="00AF5EBE"/>
    <w:rsid w:val="00AF6CEE"/>
    <w:rsid w:val="00AF75B1"/>
    <w:rsid w:val="00AF7603"/>
    <w:rsid w:val="00B014BD"/>
    <w:rsid w:val="00B01BD5"/>
    <w:rsid w:val="00B0258A"/>
    <w:rsid w:val="00B038F7"/>
    <w:rsid w:val="00B05294"/>
    <w:rsid w:val="00B07F35"/>
    <w:rsid w:val="00B11151"/>
    <w:rsid w:val="00B11B92"/>
    <w:rsid w:val="00B11E87"/>
    <w:rsid w:val="00B12540"/>
    <w:rsid w:val="00B13C1A"/>
    <w:rsid w:val="00B14218"/>
    <w:rsid w:val="00B16E46"/>
    <w:rsid w:val="00B174C4"/>
    <w:rsid w:val="00B214EA"/>
    <w:rsid w:val="00B22882"/>
    <w:rsid w:val="00B23277"/>
    <w:rsid w:val="00B239FF"/>
    <w:rsid w:val="00B23D45"/>
    <w:rsid w:val="00B24017"/>
    <w:rsid w:val="00B30419"/>
    <w:rsid w:val="00B320E8"/>
    <w:rsid w:val="00B32216"/>
    <w:rsid w:val="00B326E8"/>
    <w:rsid w:val="00B33256"/>
    <w:rsid w:val="00B34F9D"/>
    <w:rsid w:val="00B37E7A"/>
    <w:rsid w:val="00B43846"/>
    <w:rsid w:val="00B4623D"/>
    <w:rsid w:val="00B50425"/>
    <w:rsid w:val="00B509C1"/>
    <w:rsid w:val="00B51397"/>
    <w:rsid w:val="00B51F1F"/>
    <w:rsid w:val="00B523E3"/>
    <w:rsid w:val="00B546F5"/>
    <w:rsid w:val="00B57F72"/>
    <w:rsid w:val="00B6120C"/>
    <w:rsid w:val="00B61EE5"/>
    <w:rsid w:val="00B62A61"/>
    <w:rsid w:val="00B62E9B"/>
    <w:rsid w:val="00B649DF"/>
    <w:rsid w:val="00B65249"/>
    <w:rsid w:val="00B670EC"/>
    <w:rsid w:val="00B67266"/>
    <w:rsid w:val="00B6755F"/>
    <w:rsid w:val="00B67A97"/>
    <w:rsid w:val="00B67B94"/>
    <w:rsid w:val="00B7070D"/>
    <w:rsid w:val="00B734F2"/>
    <w:rsid w:val="00B73573"/>
    <w:rsid w:val="00B75C01"/>
    <w:rsid w:val="00B75C66"/>
    <w:rsid w:val="00B7682E"/>
    <w:rsid w:val="00B775FF"/>
    <w:rsid w:val="00B80E29"/>
    <w:rsid w:val="00B82D87"/>
    <w:rsid w:val="00B83049"/>
    <w:rsid w:val="00B84121"/>
    <w:rsid w:val="00B86685"/>
    <w:rsid w:val="00B86E09"/>
    <w:rsid w:val="00B8742F"/>
    <w:rsid w:val="00B87CE1"/>
    <w:rsid w:val="00B90E97"/>
    <w:rsid w:val="00B912A1"/>
    <w:rsid w:val="00B92D50"/>
    <w:rsid w:val="00B9303A"/>
    <w:rsid w:val="00B9312E"/>
    <w:rsid w:val="00B97DF5"/>
    <w:rsid w:val="00B97EEF"/>
    <w:rsid w:val="00BA3686"/>
    <w:rsid w:val="00BA50D2"/>
    <w:rsid w:val="00BA5242"/>
    <w:rsid w:val="00BB077F"/>
    <w:rsid w:val="00BB17DA"/>
    <w:rsid w:val="00BB3472"/>
    <w:rsid w:val="00BB3533"/>
    <w:rsid w:val="00BB4E6D"/>
    <w:rsid w:val="00BB5362"/>
    <w:rsid w:val="00BB54CC"/>
    <w:rsid w:val="00BB5EB8"/>
    <w:rsid w:val="00BB6D42"/>
    <w:rsid w:val="00BB7DC4"/>
    <w:rsid w:val="00BC1D81"/>
    <w:rsid w:val="00BC1E7D"/>
    <w:rsid w:val="00BC2BFE"/>
    <w:rsid w:val="00BC341E"/>
    <w:rsid w:val="00BC4BF5"/>
    <w:rsid w:val="00BC53AE"/>
    <w:rsid w:val="00BD0038"/>
    <w:rsid w:val="00BD07A7"/>
    <w:rsid w:val="00BD1DD6"/>
    <w:rsid w:val="00BD209B"/>
    <w:rsid w:val="00BD2985"/>
    <w:rsid w:val="00BD3C5F"/>
    <w:rsid w:val="00BD6C71"/>
    <w:rsid w:val="00BD7754"/>
    <w:rsid w:val="00BE01D1"/>
    <w:rsid w:val="00BE41F6"/>
    <w:rsid w:val="00BE50DE"/>
    <w:rsid w:val="00BE6185"/>
    <w:rsid w:val="00BE76FE"/>
    <w:rsid w:val="00BF0A73"/>
    <w:rsid w:val="00BF20A1"/>
    <w:rsid w:val="00BF3FED"/>
    <w:rsid w:val="00BF4440"/>
    <w:rsid w:val="00BF7C42"/>
    <w:rsid w:val="00C00D0F"/>
    <w:rsid w:val="00C0143A"/>
    <w:rsid w:val="00C024BF"/>
    <w:rsid w:val="00C05D21"/>
    <w:rsid w:val="00C067D8"/>
    <w:rsid w:val="00C073B8"/>
    <w:rsid w:val="00C11F0D"/>
    <w:rsid w:val="00C13851"/>
    <w:rsid w:val="00C16068"/>
    <w:rsid w:val="00C175B1"/>
    <w:rsid w:val="00C20186"/>
    <w:rsid w:val="00C2288C"/>
    <w:rsid w:val="00C25F65"/>
    <w:rsid w:val="00C26E8C"/>
    <w:rsid w:val="00C301F3"/>
    <w:rsid w:val="00C303A7"/>
    <w:rsid w:val="00C34973"/>
    <w:rsid w:val="00C378A6"/>
    <w:rsid w:val="00C40540"/>
    <w:rsid w:val="00C415B9"/>
    <w:rsid w:val="00C41BE5"/>
    <w:rsid w:val="00C45945"/>
    <w:rsid w:val="00C46916"/>
    <w:rsid w:val="00C47F24"/>
    <w:rsid w:val="00C47FC2"/>
    <w:rsid w:val="00C5113B"/>
    <w:rsid w:val="00C5137B"/>
    <w:rsid w:val="00C51467"/>
    <w:rsid w:val="00C5379C"/>
    <w:rsid w:val="00C55825"/>
    <w:rsid w:val="00C55C66"/>
    <w:rsid w:val="00C57856"/>
    <w:rsid w:val="00C60714"/>
    <w:rsid w:val="00C60AFE"/>
    <w:rsid w:val="00C60C17"/>
    <w:rsid w:val="00C63056"/>
    <w:rsid w:val="00C66E58"/>
    <w:rsid w:val="00C717E1"/>
    <w:rsid w:val="00C71ECB"/>
    <w:rsid w:val="00C730DD"/>
    <w:rsid w:val="00C7518A"/>
    <w:rsid w:val="00C805BA"/>
    <w:rsid w:val="00C80939"/>
    <w:rsid w:val="00C82747"/>
    <w:rsid w:val="00C82FDE"/>
    <w:rsid w:val="00C87171"/>
    <w:rsid w:val="00C9129C"/>
    <w:rsid w:val="00C92942"/>
    <w:rsid w:val="00C93044"/>
    <w:rsid w:val="00C9410F"/>
    <w:rsid w:val="00C944F0"/>
    <w:rsid w:val="00C95621"/>
    <w:rsid w:val="00C95845"/>
    <w:rsid w:val="00C97B90"/>
    <w:rsid w:val="00C97E00"/>
    <w:rsid w:val="00CA0CAB"/>
    <w:rsid w:val="00CA187A"/>
    <w:rsid w:val="00CA38F3"/>
    <w:rsid w:val="00CA4593"/>
    <w:rsid w:val="00CA5335"/>
    <w:rsid w:val="00CA5BDB"/>
    <w:rsid w:val="00CA603D"/>
    <w:rsid w:val="00CB225C"/>
    <w:rsid w:val="00CB36A0"/>
    <w:rsid w:val="00CB3D32"/>
    <w:rsid w:val="00CB64F6"/>
    <w:rsid w:val="00CC0258"/>
    <w:rsid w:val="00CC0F00"/>
    <w:rsid w:val="00CC13D3"/>
    <w:rsid w:val="00CC21C5"/>
    <w:rsid w:val="00CC3AEA"/>
    <w:rsid w:val="00CC3D36"/>
    <w:rsid w:val="00CC489C"/>
    <w:rsid w:val="00CC5871"/>
    <w:rsid w:val="00CC5C0A"/>
    <w:rsid w:val="00CC6631"/>
    <w:rsid w:val="00CC7447"/>
    <w:rsid w:val="00CD0DBB"/>
    <w:rsid w:val="00CD1854"/>
    <w:rsid w:val="00CD30C6"/>
    <w:rsid w:val="00CD6EA3"/>
    <w:rsid w:val="00CE0C4C"/>
    <w:rsid w:val="00CE19D8"/>
    <w:rsid w:val="00CE1C35"/>
    <w:rsid w:val="00CE25CD"/>
    <w:rsid w:val="00CE3C02"/>
    <w:rsid w:val="00CE453D"/>
    <w:rsid w:val="00CE79AE"/>
    <w:rsid w:val="00CF0E9B"/>
    <w:rsid w:val="00CF0F92"/>
    <w:rsid w:val="00CF1B0B"/>
    <w:rsid w:val="00CF37CF"/>
    <w:rsid w:val="00CF3FFA"/>
    <w:rsid w:val="00CF46EB"/>
    <w:rsid w:val="00CF6400"/>
    <w:rsid w:val="00CF7464"/>
    <w:rsid w:val="00D00500"/>
    <w:rsid w:val="00D00B54"/>
    <w:rsid w:val="00D01E0D"/>
    <w:rsid w:val="00D03195"/>
    <w:rsid w:val="00D033D4"/>
    <w:rsid w:val="00D0519A"/>
    <w:rsid w:val="00D10598"/>
    <w:rsid w:val="00D1143F"/>
    <w:rsid w:val="00D11EBF"/>
    <w:rsid w:val="00D146F7"/>
    <w:rsid w:val="00D15307"/>
    <w:rsid w:val="00D15C90"/>
    <w:rsid w:val="00D16739"/>
    <w:rsid w:val="00D16A80"/>
    <w:rsid w:val="00D16F4B"/>
    <w:rsid w:val="00D220F1"/>
    <w:rsid w:val="00D22671"/>
    <w:rsid w:val="00D232FF"/>
    <w:rsid w:val="00D260C0"/>
    <w:rsid w:val="00D26C7C"/>
    <w:rsid w:val="00D26F57"/>
    <w:rsid w:val="00D27A1A"/>
    <w:rsid w:val="00D309AF"/>
    <w:rsid w:val="00D3121A"/>
    <w:rsid w:val="00D32AD7"/>
    <w:rsid w:val="00D33A03"/>
    <w:rsid w:val="00D33FD2"/>
    <w:rsid w:val="00D36115"/>
    <w:rsid w:val="00D40C35"/>
    <w:rsid w:val="00D413AE"/>
    <w:rsid w:val="00D450F6"/>
    <w:rsid w:val="00D45D3B"/>
    <w:rsid w:val="00D5280E"/>
    <w:rsid w:val="00D5285B"/>
    <w:rsid w:val="00D554B6"/>
    <w:rsid w:val="00D5754C"/>
    <w:rsid w:val="00D57B05"/>
    <w:rsid w:val="00D57E39"/>
    <w:rsid w:val="00D57EFA"/>
    <w:rsid w:val="00D60001"/>
    <w:rsid w:val="00D604B1"/>
    <w:rsid w:val="00D616EE"/>
    <w:rsid w:val="00D650F3"/>
    <w:rsid w:val="00D65F0E"/>
    <w:rsid w:val="00D70039"/>
    <w:rsid w:val="00D701F6"/>
    <w:rsid w:val="00D723FA"/>
    <w:rsid w:val="00D73EF1"/>
    <w:rsid w:val="00D74B2A"/>
    <w:rsid w:val="00D813C2"/>
    <w:rsid w:val="00D85F1C"/>
    <w:rsid w:val="00D86BE8"/>
    <w:rsid w:val="00D90B12"/>
    <w:rsid w:val="00D930CC"/>
    <w:rsid w:val="00D93DF3"/>
    <w:rsid w:val="00D94274"/>
    <w:rsid w:val="00D978A6"/>
    <w:rsid w:val="00D97A67"/>
    <w:rsid w:val="00DA14EA"/>
    <w:rsid w:val="00DA3345"/>
    <w:rsid w:val="00DA3FEF"/>
    <w:rsid w:val="00DA4494"/>
    <w:rsid w:val="00DA786E"/>
    <w:rsid w:val="00DB0247"/>
    <w:rsid w:val="00DB07CC"/>
    <w:rsid w:val="00DB61F6"/>
    <w:rsid w:val="00DB71F0"/>
    <w:rsid w:val="00DC0BEE"/>
    <w:rsid w:val="00DC1B70"/>
    <w:rsid w:val="00DC287A"/>
    <w:rsid w:val="00DC537A"/>
    <w:rsid w:val="00DC6FB0"/>
    <w:rsid w:val="00DC7233"/>
    <w:rsid w:val="00DC7280"/>
    <w:rsid w:val="00DC7D30"/>
    <w:rsid w:val="00DD1CA3"/>
    <w:rsid w:val="00DD3B1A"/>
    <w:rsid w:val="00DD3B1C"/>
    <w:rsid w:val="00DD427B"/>
    <w:rsid w:val="00DD4DB8"/>
    <w:rsid w:val="00DD63B6"/>
    <w:rsid w:val="00DD7874"/>
    <w:rsid w:val="00DE040E"/>
    <w:rsid w:val="00DE23DE"/>
    <w:rsid w:val="00DE2638"/>
    <w:rsid w:val="00DE2FB4"/>
    <w:rsid w:val="00DE4547"/>
    <w:rsid w:val="00DE45E4"/>
    <w:rsid w:val="00DE5939"/>
    <w:rsid w:val="00DE6D10"/>
    <w:rsid w:val="00DE6EDF"/>
    <w:rsid w:val="00DE792F"/>
    <w:rsid w:val="00DF1493"/>
    <w:rsid w:val="00DF1A6B"/>
    <w:rsid w:val="00DF5A56"/>
    <w:rsid w:val="00DF734F"/>
    <w:rsid w:val="00DF7C48"/>
    <w:rsid w:val="00E003D9"/>
    <w:rsid w:val="00E00B71"/>
    <w:rsid w:val="00E0248E"/>
    <w:rsid w:val="00E030F0"/>
    <w:rsid w:val="00E03FF6"/>
    <w:rsid w:val="00E05682"/>
    <w:rsid w:val="00E0618C"/>
    <w:rsid w:val="00E10031"/>
    <w:rsid w:val="00E1256B"/>
    <w:rsid w:val="00E128C5"/>
    <w:rsid w:val="00E16314"/>
    <w:rsid w:val="00E16502"/>
    <w:rsid w:val="00E21FA2"/>
    <w:rsid w:val="00E2487E"/>
    <w:rsid w:val="00E24AD4"/>
    <w:rsid w:val="00E25345"/>
    <w:rsid w:val="00E25DAC"/>
    <w:rsid w:val="00E25DFB"/>
    <w:rsid w:val="00E2628A"/>
    <w:rsid w:val="00E263B9"/>
    <w:rsid w:val="00E266BA"/>
    <w:rsid w:val="00E27123"/>
    <w:rsid w:val="00E277E7"/>
    <w:rsid w:val="00E27DF5"/>
    <w:rsid w:val="00E3254F"/>
    <w:rsid w:val="00E3324E"/>
    <w:rsid w:val="00E332B6"/>
    <w:rsid w:val="00E34B2D"/>
    <w:rsid w:val="00E35DD7"/>
    <w:rsid w:val="00E3764C"/>
    <w:rsid w:val="00E454AB"/>
    <w:rsid w:val="00E463FA"/>
    <w:rsid w:val="00E47E4D"/>
    <w:rsid w:val="00E522A8"/>
    <w:rsid w:val="00E54F4E"/>
    <w:rsid w:val="00E5598F"/>
    <w:rsid w:val="00E5608D"/>
    <w:rsid w:val="00E56BE2"/>
    <w:rsid w:val="00E57EBD"/>
    <w:rsid w:val="00E610E7"/>
    <w:rsid w:val="00E61A62"/>
    <w:rsid w:val="00E61EE6"/>
    <w:rsid w:val="00E620D2"/>
    <w:rsid w:val="00E638C4"/>
    <w:rsid w:val="00E64B02"/>
    <w:rsid w:val="00E64EA3"/>
    <w:rsid w:val="00E64FDD"/>
    <w:rsid w:val="00E66602"/>
    <w:rsid w:val="00E67FEB"/>
    <w:rsid w:val="00E704D5"/>
    <w:rsid w:val="00E7223B"/>
    <w:rsid w:val="00E727E9"/>
    <w:rsid w:val="00E73C5D"/>
    <w:rsid w:val="00E7516B"/>
    <w:rsid w:val="00E80982"/>
    <w:rsid w:val="00E84BE6"/>
    <w:rsid w:val="00E84D1C"/>
    <w:rsid w:val="00E8703B"/>
    <w:rsid w:val="00E90548"/>
    <w:rsid w:val="00E91214"/>
    <w:rsid w:val="00E94940"/>
    <w:rsid w:val="00E94D0A"/>
    <w:rsid w:val="00E95BB2"/>
    <w:rsid w:val="00E969BE"/>
    <w:rsid w:val="00E97930"/>
    <w:rsid w:val="00EA190F"/>
    <w:rsid w:val="00EA3CD7"/>
    <w:rsid w:val="00EA5CF7"/>
    <w:rsid w:val="00EA7B26"/>
    <w:rsid w:val="00EB00F8"/>
    <w:rsid w:val="00EB038B"/>
    <w:rsid w:val="00EB06FF"/>
    <w:rsid w:val="00EB0902"/>
    <w:rsid w:val="00EB70E2"/>
    <w:rsid w:val="00EC1057"/>
    <w:rsid w:val="00EC1DB3"/>
    <w:rsid w:val="00EC33CB"/>
    <w:rsid w:val="00EC360A"/>
    <w:rsid w:val="00EC5A91"/>
    <w:rsid w:val="00EC79B5"/>
    <w:rsid w:val="00ED019B"/>
    <w:rsid w:val="00ED05E0"/>
    <w:rsid w:val="00ED4673"/>
    <w:rsid w:val="00ED572C"/>
    <w:rsid w:val="00ED5F9A"/>
    <w:rsid w:val="00EE179C"/>
    <w:rsid w:val="00EE1A06"/>
    <w:rsid w:val="00EE384C"/>
    <w:rsid w:val="00EE3F01"/>
    <w:rsid w:val="00EE46A3"/>
    <w:rsid w:val="00EE4B03"/>
    <w:rsid w:val="00EE5A87"/>
    <w:rsid w:val="00EE5F34"/>
    <w:rsid w:val="00EE6FFA"/>
    <w:rsid w:val="00EE7454"/>
    <w:rsid w:val="00EE7AAD"/>
    <w:rsid w:val="00EF050A"/>
    <w:rsid w:val="00EF0F5C"/>
    <w:rsid w:val="00EF4BB1"/>
    <w:rsid w:val="00F0023C"/>
    <w:rsid w:val="00F003EF"/>
    <w:rsid w:val="00F02860"/>
    <w:rsid w:val="00F05341"/>
    <w:rsid w:val="00F065E4"/>
    <w:rsid w:val="00F06782"/>
    <w:rsid w:val="00F1131F"/>
    <w:rsid w:val="00F11D13"/>
    <w:rsid w:val="00F13211"/>
    <w:rsid w:val="00F1392A"/>
    <w:rsid w:val="00F14984"/>
    <w:rsid w:val="00F17869"/>
    <w:rsid w:val="00F206CC"/>
    <w:rsid w:val="00F207FE"/>
    <w:rsid w:val="00F214F8"/>
    <w:rsid w:val="00F216A2"/>
    <w:rsid w:val="00F2183B"/>
    <w:rsid w:val="00F2355C"/>
    <w:rsid w:val="00F24076"/>
    <w:rsid w:val="00F24180"/>
    <w:rsid w:val="00F26F49"/>
    <w:rsid w:val="00F276CD"/>
    <w:rsid w:val="00F32126"/>
    <w:rsid w:val="00F339FC"/>
    <w:rsid w:val="00F34AD9"/>
    <w:rsid w:val="00F36426"/>
    <w:rsid w:val="00F442CE"/>
    <w:rsid w:val="00F44939"/>
    <w:rsid w:val="00F45F9E"/>
    <w:rsid w:val="00F46754"/>
    <w:rsid w:val="00F46D26"/>
    <w:rsid w:val="00F50437"/>
    <w:rsid w:val="00F52AF3"/>
    <w:rsid w:val="00F54D16"/>
    <w:rsid w:val="00F54FC0"/>
    <w:rsid w:val="00F55192"/>
    <w:rsid w:val="00F555B4"/>
    <w:rsid w:val="00F555F2"/>
    <w:rsid w:val="00F574C5"/>
    <w:rsid w:val="00F57854"/>
    <w:rsid w:val="00F613F7"/>
    <w:rsid w:val="00F621BA"/>
    <w:rsid w:val="00F6478A"/>
    <w:rsid w:val="00F64A22"/>
    <w:rsid w:val="00F65DFC"/>
    <w:rsid w:val="00F67157"/>
    <w:rsid w:val="00F71146"/>
    <w:rsid w:val="00F72CE4"/>
    <w:rsid w:val="00F72E05"/>
    <w:rsid w:val="00F73167"/>
    <w:rsid w:val="00F7575D"/>
    <w:rsid w:val="00F76FC6"/>
    <w:rsid w:val="00F775E2"/>
    <w:rsid w:val="00F80E83"/>
    <w:rsid w:val="00F81578"/>
    <w:rsid w:val="00F81858"/>
    <w:rsid w:val="00F837ED"/>
    <w:rsid w:val="00F83FC2"/>
    <w:rsid w:val="00F848F2"/>
    <w:rsid w:val="00F85296"/>
    <w:rsid w:val="00F86C24"/>
    <w:rsid w:val="00F87665"/>
    <w:rsid w:val="00F87D33"/>
    <w:rsid w:val="00F90381"/>
    <w:rsid w:val="00F912B2"/>
    <w:rsid w:val="00F942CB"/>
    <w:rsid w:val="00F95ADD"/>
    <w:rsid w:val="00F95C82"/>
    <w:rsid w:val="00F95D7A"/>
    <w:rsid w:val="00F960A8"/>
    <w:rsid w:val="00F964FD"/>
    <w:rsid w:val="00FA28BA"/>
    <w:rsid w:val="00FA2A21"/>
    <w:rsid w:val="00FA3E24"/>
    <w:rsid w:val="00FA447D"/>
    <w:rsid w:val="00FA72FE"/>
    <w:rsid w:val="00FB0751"/>
    <w:rsid w:val="00FB0CCF"/>
    <w:rsid w:val="00FC0C4C"/>
    <w:rsid w:val="00FC0F35"/>
    <w:rsid w:val="00FC1177"/>
    <w:rsid w:val="00FC1D3D"/>
    <w:rsid w:val="00FC28E3"/>
    <w:rsid w:val="00FC33E9"/>
    <w:rsid w:val="00FC440B"/>
    <w:rsid w:val="00FC6426"/>
    <w:rsid w:val="00FC6D34"/>
    <w:rsid w:val="00FC6F12"/>
    <w:rsid w:val="00FD0A0D"/>
    <w:rsid w:val="00FD0A29"/>
    <w:rsid w:val="00FD12FB"/>
    <w:rsid w:val="00FD1F77"/>
    <w:rsid w:val="00FD2339"/>
    <w:rsid w:val="00FD2E68"/>
    <w:rsid w:val="00FD437F"/>
    <w:rsid w:val="00FD519F"/>
    <w:rsid w:val="00FD6C90"/>
    <w:rsid w:val="00FE25AA"/>
    <w:rsid w:val="00FE4126"/>
    <w:rsid w:val="00FE5B88"/>
    <w:rsid w:val="00FE717F"/>
    <w:rsid w:val="00FF111E"/>
    <w:rsid w:val="00FF3FC8"/>
    <w:rsid w:val="00FF406B"/>
    <w:rsid w:val="00FF66C0"/>
    <w:rsid w:val="00FF75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E4E94"/>
  <w15:docId w15:val="{98FFB2E4-F391-40FB-BC5A-448AE2C4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sk-SK"/>
    </w:rPr>
  </w:style>
  <w:style w:type="paragraph" w:styleId="Nadpis1">
    <w:name w:val="heading 1"/>
    <w:aliases w:val="h1,H1"/>
    <w:basedOn w:val="Normlny"/>
    <w:link w:val="Nadpis1Char"/>
    <w:uiPriority w:val="9"/>
    <w:qFormat/>
    <w:pPr>
      <w:ind w:left="156"/>
      <w:outlineLvl w:val="0"/>
    </w:pPr>
    <w:rPr>
      <w:b/>
      <w:bCs/>
    </w:rPr>
  </w:style>
  <w:style w:type="paragraph" w:styleId="Nadpis2">
    <w:name w:val="heading 2"/>
    <w:basedOn w:val="Normlny"/>
    <w:next w:val="Normlny"/>
    <w:link w:val="Nadpis2Char"/>
    <w:uiPriority w:val="9"/>
    <w:unhideWhenUsed/>
    <w:qFormat/>
    <w:rsid w:val="00195BA5"/>
    <w:pPr>
      <w:keepNext/>
      <w:keepLines/>
      <w:widowControl/>
      <w:tabs>
        <w:tab w:val="num" w:pos="709"/>
        <w:tab w:val="left" w:pos="1066"/>
        <w:tab w:val="left" w:pos="1423"/>
        <w:tab w:val="left" w:pos="1780"/>
        <w:tab w:val="left" w:pos="2138"/>
        <w:tab w:val="left" w:pos="2495"/>
        <w:tab w:val="left" w:pos="2852"/>
      </w:tabs>
      <w:autoSpaceDE/>
      <w:autoSpaceDN/>
      <w:spacing w:before="120"/>
      <w:ind w:left="709" w:hanging="709"/>
      <w:outlineLvl w:val="1"/>
    </w:pPr>
    <w:rPr>
      <w:rFonts w:ascii="Times New Roman" w:eastAsiaTheme="majorEastAsia" w:hAnsi="Times New Roman" w:cstheme="majorBidi"/>
      <w:b/>
      <w:color w:val="365F91"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List Paragraph,Odsek zoznamu2"/>
    <w:basedOn w:val="Normlny"/>
    <w:link w:val="OdsekzoznamuChar"/>
    <w:uiPriority w:val="99"/>
    <w:qFormat/>
    <w:pPr>
      <w:ind w:left="583" w:right="108" w:hanging="428"/>
      <w:jc w:val="both"/>
    </w:pPr>
  </w:style>
  <w:style w:type="paragraph" w:customStyle="1" w:styleId="TableParagraph">
    <w:name w:val="Table Paragraph"/>
    <w:basedOn w:val="Normlny"/>
    <w:uiPriority w:val="1"/>
    <w:qFormat/>
  </w:style>
  <w:style w:type="paragraph" w:styleId="Hlavika">
    <w:name w:val="header"/>
    <w:basedOn w:val="Normlny"/>
    <w:link w:val="HlavikaChar"/>
    <w:rsid w:val="0065325B"/>
    <w:pPr>
      <w:widowControl/>
      <w:tabs>
        <w:tab w:val="center" w:pos="4536"/>
        <w:tab w:val="right" w:pos="9072"/>
      </w:tabs>
      <w:autoSpaceDE/>
      <w:autoSpaceDN/>
      <w:jc w:val="both"/>
    </w:pPr>
    <w:rPr>
      <w:rFonts w:ascii="Arial" w:eastAsia="Times New Roman" w:hAnsi="Arial" w:cs="Times New Roman"/>
      <w:szCs w:val="40"/>
      <w:lang w:eastAsia="en-GB"/>
    </w:rPr>
  </w:style>
  <w:style w:type="character" w:customStyle="1" w:styleId="HlavikaChar">
    <w:name w:val="Hlavička Char"/>
    <w:basedOn w:val="Predvolenpsmoodseku"/>
    <w:link w:val="Hlavika"/>
    <w:rsid w:val="0065325B"/>
    <w:rPr>
      <w:rFonts w:ascii="Arial" w:eastAsia="Times New Roman" w:hAnsi="Arial" w:cs="Times New Roman"/>
      <w:szCs w:val="40"/>
      <w:lang w:val="sk-SK" w:eastAsia="en-GB"/>
    </w:rPr>
  </w:style>
  <w:style w:type="paragraph" w:styleId="Zkladntext2">
    <w:name w:val="Body Text 2"/>
    <w:basedOn w:val="Normlny"/>
    <w:link w:val="Zkladntext2Char"/>
    <w:uiPriority w:val="99"/>
    <w:semiHidden/>
    <w:unhideWhenUsed/>
    <w:rsid w:val="00344689"/>
    <w:pPr>
      <w:spacing w:after="120" w:line="480" w:lineRule="auto"/>
    </w:pPr>
  </w:style>
  <w:style w:type="character" w:customStyle="1" w:styleId="Zkladntext2Char">
    <w:name w:val="Základný text 2 Char"/>
    <w:basedOn w:val="Predvolenpsmoodseku"/>
    <w:link w:val="Zkladntext2"/>
    <w:uiPriority w:val="99"/>
    <w:semiHidden/>
    <w:rsid w:val="00344689"/>
    <w:rPr>
      <w:rFonts w:ascii="Calibri" w:eastAsia="Calibri" w:hAnsi="Calibri" w:cs="Calibri"/>
      <w:lang w:val="sk-SK"/>
    </w:rPr>
  </w:style>
  <w:style w:type="character" w:styleId="Hypertextovprepojenie">
    <w:name w:val="Hyperlink"/>
    <w:basedOn w:val="Predvolenpsmoodseku"/>
    <w:uiPriority w:val="99"/>
    <w:unhideWhenUsed/>
    <w:rsid w:val="00594839"/>
    <w:rPr>
      <w:color w:val="0000FF" w:themeColor="hyperlink"/>
      <w:u w:val="single"/>
    </w:rPr>
  </w:style>
  <w:style w:type="character" w:styleId="Nevyrieenzmienka">
    <w:name w:val="Unresolved Mention"/>
    <w:basedOn w:val="Predvolenpsmoodseku"/>
    <w:uiPriority w:val="99"/>
    <w:semiHidden/>
    <w:unhideWhenUsed/>
    <w:rsid w:val="00594839"/>
    <w:rPr>
      <w:color w:val="605E5C"/>
      <w:shd w:val="clear" w:color="auto" w:fill="E1DFDD"/>
    </w:rPr>
  </w:style>
  <w:style w:type="paragraph" w:styleId="Pta">
    <w:name w:val="footer"/>
    <w:basedOn w:val="Normlny"/>
    <w:link w:val="PtaChar"/>
    <w:uiPriority w:val="99"/>
    <w:unhideWhenUsed/>
    <w:rsid w:val="00B32216"/>
    <w:pPr>
      <w:tabs>
        <w:tab w:val="center" w:pos="4536"/>
        <w:tab w:val="right" w:pos="9072"/>
      </w:tabs>
    </w:pPr>
  </w:style>
  <w:style w:type="character" w:customStyle="1" w:styleId="PtaChar">
    <w:name w:val="Päta Char"/>
    <w:basedOn w:val="Predvolenpsmoodseku"/>
    <w:link w:val="Pta"/>
    <w:uiPriority w:val="99"/>
    <w:rsid w:val="00B32216"/>
    <w:rPr>
      <w:rFonts w:ascii="Calibri" w:eastAsia="Calibri" w:hAnsi="Calibri" w:cs="Calibri"/>
      <w:lang w:val="sk-SK"/>
    </w:rPr>
  </w:style>
  <w:style w:type="paragraph" w:styleId="Textbubliny">
    <w:name w:val="Balloon Text"/>
    <w:basedOn w:val="Normlny"/>
    <w:link w:val="TextbublinyChar"/>
    <w:uiPriority w:val="99"/>
    <w:semiHidden/>
    <w:unhideWhenUsed/>
    <w:rsid w:val="0090077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0077C"/>
    <w:rPr>
      <w:rFonts w:ascii="Segoe UI" w:eastAsia="Calibri" w:hAnsi="Segoe UI" w:cs="Segoe UI"/>
      <w:sz w:val="18"/>
      <w:szCs w:val="18"/>
      <w:lang w:val="sk-SK"/>
    </w:rPr>
  </w:style>
  <w:style w:type="paragraph" w:customStyle="1" w:styleId="Default">
    <w:name w:val="Default"/>
    <w:rsid w:val="00E84D1C"/>
    <w:pPr>
      <w:widowControl/>
      <w:adjustRightInd w:val="0"/>
    </w:pPr>
    <w:rPr>
      <w:rFonts w:ascii="Arial" w:hAnsi="Arial" w:cs="Arial"/>
      <w:color w:val="000000"/>
      <w:sz w:val="24"/>
      <w:szCs w:val="24"/>
      <w:lang w:val="sk-SK"/>
    </w:rPr>
  </w:style>
  <w:style w:type="paragraph" w:customStyle="1" w:styleId="xcislo-1-nadpis">
    <w:name w:val="x_cislo-1-nadpis"/>
    <w:basedOn w:val="Normlny"/>
    <w:rsid w:val="00DE45E4"/>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paragraph" w:customStyle="1" w:styleId="xcislo-2-text">
    <w:name w:val="x_cislo-2-text"/>
    <w:basedOn w:val="Normlny"/>
    <w:rsid w:val="00DE45E4"/>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customStyle="1" w:styleId="xiadne">
    <w:name w:val="x_iadne"/>
    <w:basedOn w:val="Predvolenpsmoodseku"/>
    <w:rsid w:val="00DE45E4"/>
  </w:style>
  <w:style w:type="character" w:customStyle="1" w:styleId="xhyperlink0">
    <w:name w:val="x_hyperlink0"/>
    <w:basedOn w:val="Predvolenpsmoodseku"/>
    <w:rsid w:val="00DE45E4"/>
  </w:style>
  <w:style w:type="paragraph" w:customStyle="1" w:styleId="xmsonormal">
    <w:name w:val="x_msonormal"/>
    <w:basedOn w:val="Normlny"/>
    <w:rsid w:val="00DE45E4"/>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paragraph" w:customStyle="1" w:styleId="xcislo-4-a-text">
    <w:name w:val="x_cislo-4-a-text"/>
    <w:basedOn w:val="Normlny"/>
    <w:rsid w:val="00DE45E4"/>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customStyle="1" w:styleId="xhyperlink1">
    <w:name w:val="x_hyperlink1"/>
    <w:basedOn w:val="Predvolenpsmoodseku"/>
    <w:rsid w:val="00DE45E4"/>
  </w:style>
  <w:style w:type="character" w:styleId="Odkaznakomentr">
    <w:name w:val="annotation reference"/>
    <w:basedOn w:val="Predvolenpsmoodseku"/>
    <w:uiPriority w:val="99"/>
    <w:semiHidden/>
    <w:unhideWhenUsed/>
    <w:rsid w:val="00412CCF"/>
    <w:rPr>
      <w:sz w:val="16"/>
      <w:szCs w:val="16"/>
    </w:rPr>
  </w:style>
  <w:style w:type="paragraph" w:styleId="Textkomentra">
    <w:name w:val="annotation text"/>
    <w:basedOn w:val="Normlny"/>
    <w:link w:val="TextkomentraChar"/>
    <w:uiPriority w:val="99"/>
    <w:unhideWhenUsed/>
    <w:rsid w:val="00412CCF"/>
    <w:rPr>
      <w:sz w:val="20"/>
      <w:szCs w:val="20"/>
    </w:rPr>
  </w:style>
  <w:style w:type="character" w:customStyle="1" w:styleId="TextkomentraChar">
    <w:name w:val="Text komentára Char"/>
    <w:basedOn w:val="Predvolenpsmoodseku"/>
    <w:link w:val="Textkomentra"/>
    <w:uiPriority w:val="99"/>
    <w:rsid w:val="00412CCF"/>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412CCF"/>
    <w:rPr>
      <w:b/>
      <w:bCs/>
    </w:rPr>
  </w:style>
  <w:style w:type="character" w:customStyle="1" w:styleId="PredmetkomentraChar">
    <w:name w:val="Predmet komentára Char"/>
    <w:basedOn w:val="TextkomentraChar"/>
    <w:link w:val="Predmetkomentra"/>
    <w:uiPriority w:val="99"/>
    <w:semiHidden/>
    <w:rsid w:val="00412CCF"/>
    <w:rPr>
      <w:rFonts w:ascii="Calibri" w:eastAsia="Calibri" w:hAnsi="Calibri" w:cs="Calibri"/>
      <w:b/>
      <w:bCs/>
      <w:sz w:val="20"/>
      <w:szCs w:val="20"/>
      <w:lang w:val="sk-SK"/>
    </w:rPr>
  </w:style>
  <w:style w:type="character" w:customStyle="1" w:styleId="OdsekzoznamuChar">
    <w:name w:val="Odsek zoznamu Char"/>
    <w:aliases w:val="body Char,List Paragraph Char,Odsek zoznamu2 Char"/>
    <w:basedOn w:val="Predvolenpsmoodseku"/>
    <w:link w:val="Odsekzoznamu"/>
    <w:uiPriority w:val="99"/>
    <w:rsid w:val="00E61A62"/>
    <w:rPr>
      <w:rFonts w:ascii="Calibri" w:eastAsia="Calibri" w:hAnsi="Calibri" w:cs="Calibri"/>
      <w:lang w:val="sk-SK"/>
    </w:rPr>
  </w:style>
  <w:style w:type="paragraph" w:customStyle="1" w:styleId="Cislo-2-text">
    <w:name w:val="Cislo-2-text"/>
    <w:qFormat/>
    <w:rsid w:val="00BB54CC"/>
    <w:pPr>
      <w:widowControl/>
      <w:tabs>
        <w:tab w:val="left" w:pos="709"/>
        <w:tab w:val="left" w:pos="1066"/>
        <w:tab w:val="left" w:pos="1423"/>
        <w:tab w:val="left" w:pos="1780"/>
        <w:tab w:val="left" w:pos="2138"/>
        <w:tab w:val="left" w:pos="2495"/>
        <w:tab w:val="left" w:pos="2852"/>
      </w:tabs>
      <w:autoSpaceDE/>
      <w:autoSpaceDN/>
      <w:spacing w:before="60"/>
      <w:jc w:val="both"/>
    </w:pPr>
    <w:rPr>
      <w:rFonts w:ascii="Calibri" w:eastAsia="Calibri" w:hAnsi="Calibri" w:cs="Calibri"/>
      <w:color w:val="000000"/>
      <w:u w:color="000000"/>
      <w:lang w:val="sk-SK" w:eastAsia="sk-SK"/>
    </w:rPr>
  </w:style>
  <w:style w:type="numbering" w:customStyle="1" w:styleId="Importovantl1">
    <w:name w:val="Importovaný štýl 1"/>
    <w:rsid w:val="00BB54CC"/>
    <w:pPr>
      <w:numPr>
        <w:numId w:val="6"/>
      </w:numPr>
    </w:pPr>
  </w:style>
  <w:style w:type="character" w:customStyle="1" w:styleId="Nadpis1Char">
    <w:name w:val="Nadpis 1 Char"/>
    <w:aliases w:val="h1 Char,H1 Char"/>
    <w:basedOn w:val="Predvolenpsmoodseku"/>
    <w:link w:val="Nadpis1"/>
    <w:uiPriority w:val="9"/>
    <w:rsid w:val="00D554B6"/>
    <w:rPr>
      <w:rFonts w:ascii="Calibri" w:eastAsia="Calibri" w:hAnsi="Calibri" w:cs="Calibri"/>
      <w:b/>
      <w:bCs/>
      <w:lang w:val="sk-SK"/>
    </w:rPr>
  </w:style>
  <w:style w:type="character" w:customStyle="1" w:styleId="Nadpis2Char">
    <w:name w:val="Nadpis 2 Char"/>
    <w:basedOn w:val="Predvolenpsmoodseku"/>
    <w:link w:val="Nadpis2"/>
    <w:uiPriority w:val="9"/>
    <w:rsid w:val="00195BA5"/>
    <w:rPr>
      <w:rFonts w:ascii="Times New Roman" w:eastAsiaTheme="majorEastAsia" w:hAnsi="Times New Roman" w:cstheme="majorBidi"/>
      <w:b/>
      <w:color w:val="365F91" w:themeColor="accent1" w:themeShade="BF"/>
      <w:sz w:val="24"/>
      <w:szCs w:val="26"/>
      <w:lang w:val="sk-SK"/>
    </w:rPr>
  </w:style>
  <w:style w:type="paragraph" w:customStyle="1" w:styleId="Cislo-1-nadpis">
    <w:name w:val="Cislo-1-nadpis"/>
    <w:basedOn w:val="Normlny"/>
    <w:qFormat/>
    <w:rsid w:val="00195BA5"/>
    <w:pPr>
      <w:widowControl/>
      <w:tabs>
        <w:tab w:val="num" w:pos="709"/>
        <w:tab w:val="left" w:pos="1066"/>
        <w:tab w:val="left" w:pos="1423"/>
        <w:tab w:val="left" w:pos="1780"/>
        <w:tab w:val="left" w:pos="2138"/>
        <w:tab w:val="left" w:pos="2495"/>
        <w:tab w:val="left" w:pos="2852"/>
      </w:tabs>
      <w:autoSpaceDE/>
      <w:autoSpaceDN/>
      <w:spacing w:before="60"/>
      <w:ind w:left="709" w:hanging="709"/>
      <w:jc w:val="both"/>
    </w:pPr>
    <w:rPr>
      <w:rFonts w:ascii="Times New Roman" w:eastAsiaTheme="minorHAnsi" w:hAnsi="Times New Roman" w:cstheme="minorBidi"/>
      <w:b/>
    </w:rPr>
  </w:style>
  <w:style w:type="paragraph" w:customStyle="1" w:styleId="Cislo-3-text">
    <w:name w:val="Cislo-3-text"/>
    <w:basedOn w:val="Cislo-2-text"/>
    <w:qFormat/>
    <w:rsid w:val="00195BA5"/>
    <w:pPr>
      <w:tabs>
        <w:tab w:val="num" w:pos="709"/>
      </w:tabs>
      <w:ind w:left="709" w:hanging="709"/>
      <w:contextualSpacing/>
    </w:pPr>
    <w:rPr>
      <w:rFonts w:ascii="Times New Roman" w:eastAsiaTheme="minorHAnsi" w:hAnsi="Times New Roman" w:cstheme="minorBidi"/>
      <w:color w:val="auto"/>
      <w:lang w:eastAsia="en-US"/>
    </w:rPr>
  </w:style>
  <w:style w:type="paragraph" w:customStyle="1" w:styleId="Cislo-4-a-text">
    <w:name w:val="Cislo-4-a-text"/>
    <w:basedOn w:val="Normlny"/>
    <w:qFormat/>
    <w:rsid w:val="00195BA5"/>
    <w:pPr>
      <w:widowControl/>
      <w:tabs>
        <w:tab w:val="num" w:pos="1066"/>
        <w:tab w:val="left" w:pos="1423"/>
        <w:tab w:val="left" w:pos="1780"/>
        <w:tab w:val="left" w:pos="2138"/>
        <w:tab w:val="left" w:pos="2495"/>
        <w:tab w:val="left" w:pos="2852"/>
      </w:tabs>
      <w:autoSpaceDE/>
      <w:autoSpaceDN/>
      <w:spacing w:before="60"/>
      <w:ind w:left="1066" w:hanging="357"/>
      <w:contextualSpacing/>
      <w:jc w:val="both"/>
    </w:pPr>
    <w:rPr>
      <w:rFonts w:ascii="Times New Roman" w:eastAsiaTheme="minorHAnsi" w:hAnsi="Times New Roman" w:cstheme="minorBidi"/>
    </w:rPr>
  </w:style>
  <w:style w:type="paragraph" w:customStyle="1" w:styleId="Odrazka">
    <w:name w:val="Odrazka"/>
    <w:basedOn w:val="Normlny"/>
    <w:link w:val="OdrazkaChar"/>
    <w:qFormat/>
    <w:rsid w:val="0045377D"/>
    <w:pPr>
      <w:widowControl/>
      <w:numPr>
        <w:numId w:val="44"/>
      </w:numPr>
      <w:autoSpaceDE/>
      <w:autoSpaceDN/>
      <w:ind w:left="357" w:hanging="357"/>
      <w:jc w:val="both"/>
    </w:pPr>
    <w:rPr>
      <w:rFonts w:cs="Times New Roman"/>
    </w:rPr>
  </w:style>
  <w:style w:type="character" w:customStyle="1" w:styleId="OdrazkaChar">
    <w:name w:val="Odrazka Char"/>
    <w:link w:val="Odrazka"/>
    <w:rsid w:val="0045377D"/>
    <w:rPr>
      <w:rFonts w:ascii="Calibri" w:eastAsia="Calibri" w:hAnsi="Calibri" w:cs="Times New Roman"/>
      <w:lang w:val="sk-SK"/>
    </w:rPr>
  </w:style>
  <w:style w:type="paragraph" w:styleId="Zarkazkladnhotextu2">
    <w:name w:val="Body Text Indent 2"/>
    <w:basedOn w:val="Normlny"/>
    <w:link w:val="Zarkazkladnhotextu2Char"/>
    <w:uiPriority w:val="99"/>
    <w:unhideWhenUsed/>
    <w:rsid w:val="0045377D"/>
    <w:pPr>
      <w:widowControl/>
      <w:autoSpaceDE/>
      <w:autoSpaceDN/>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rsid w:val="0045377D"/>
    <w:rPr>
      <w:rFonts w:ascii="Calibri" w:eastAsia="Calibri" w:hAnsi="Calibri" w:cs="Times New Roman"/>
      <w:lang w:val="sk-SK"/>
    </w:rPr>
  </w:style>
  <w:style w:type="paragraph" w:styleId="Obsah5">
    <w:name w:val="toc 5"/>
    <w:basedOn w:val="Normlny"/>
    <w:next w:val="Normlny"/>
    <w:autoRedefine/>
    <w:unhideWhenUsed/>
    <w:rsid w:val="0045377D"/>
    <w:pPr>
      <w:widowControl/>
      <w:numPr>
        <w:numId w:val="46"/>
      </w:numPr>
      <w:tabs>
        <w:tab w:val="clear" w:pos="720"/>
        <w:tab w:val="num" w:pos="644"/>
        <w:tab w:val="left" w:pos="4253"/>
        <w:tab w:val="left" w:pos="6096"/>
      </w:tabs>
      <w:autoSpaceDE/>
      <w:autoSpaceDN/>
      <w:ind w:left="360"/>
    </w:pPr>
    <w:rPr>
      <w:rFonts w:ascii="Courier New" w:eastAsia="Times New Roman" w:hAnsi="Courier New" w:cs="Courier New"/>
      <w:sz w:val="24"/>
      <w:szCs w:val="24"/>
      <w:lang w:val="cs-CZ" w:eastAsia="cs-CZ"/>
    </w:rPr>
  </w:style>
  <w:style w:type="paragraph" w:customStyle="1" w:styleId="Heading2PodkapitolaNzovpodkapitoly">
    <w:name w:val="Heading 2.Podkapitola.Názov podkapitoly"/>
    <w:basedOn w:val="Normlny"/>
    <w:next w:val="Normlny"/>
    <w:rsid w:val="0045377D"/>
    <w:pPr>
      <w:keepNext/>
      <w:widowControl/>
      <w:spacing w:before="120" w:after="120" w:line="120" w:lineRule="auto"/>
      <w:jc w:val="both"/>
      <w:outlineLvl w:val="1"/>
    </w:pPr>
    <w:rPr>
      <w:rFonts w:ascii="Arial" w:eastAsia="Times New Roman" w:hAnsi="Arial" w:cs="Times New Roman"/>
      <w:b/>
      <w:sz w:val="24"/>
      <w:szCs w:val="24"/>
    </w:rPr>
  </w:style>
  <w:style w:type="paragraph" w:styleId="Revzia">
    <w:name w:val="Revision"/>
    <w:hidden/>
    <w:uiPriority w:val="99"/>
    <w:semiHidden/>
    <w:rsid w:val="000F5E23"/>
    <w:pPr>
      <w:widowControl/>
      <w:autoSpaceDE/>
      <w:autoSpaceDN/>
    </w:pPr>
    <w:rPr>
      <w:rFonts w:ascii="Calibri" w:eastAsia="Calibri" w:hAnsi="Calibri" w:cs="Calibri"/>
      <w:lang w:val="sk-SK"/>
    </w:rPr>
  </w:style>
  <w:style w:type="paragraph" w:customStyle="1" w:styleId="paragraph">
    <w:name w:val="paragraph"/>
    <w:basedOn w:val="Normlny"/>
    <w:rsid w:val="00934605"/>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34605"/>
  </w:style>
  <w:style w:type="character" w:customStyle="1" w:styleId="eop">
    <w:name w:val="eop"/>
    <w:basedOn w:val="Predvolenpsmoodseku"/>
    <w:rsid w:val="0093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485499">
      <w:bodyDiv w:val="1"/>
      <w:marLeft w:val="0"/>
      <w:marRight w:val="0"/>
      <w:marTop w:val="0"/>
      <w:marBottom w:val="0"/>
      <w:divBdr>
        <w:top w:val="none" w:sz="0" w:space="0" w:color="auto"/>
        <w:left w:val="none" w:sz="0" w:space="0" w:color="auto"/>
        <w:bottom w:val="none" w:sz="0" w:space="0" w:color="auto"/>
        <w:right w:val="none" w:sz="0" w:space="0" w:color="auto"/>
      </w:divBdr>
      <w:divsChild>
        <w:div w:id="1503736579">
          <w:marLeft w:val="0"/>
          <w:marRight w:val="0"/>
          <w:marTop w:val="0"/>
          <w:marBottom w:val="0"/>
          <w:divBdr>
            <w:top w:val="none" w:sz="0" w:space="0" w:color="auto"/>
            <w:left w:val="none" w:sz="0" w:space="0" w:color="auto"/>
            <w:bottom w:val="none" w:sz="0" w:space="0" w:color="auto"/>
            <w:right w:val="none" w:sz="0" w:space="0" w:color="auto"/>
          </w:divBdr>
        </w:div>
        <w:div w:id="194657460">
          <w:marLeft w:val="0"/>
          <w:marRight w:val="0"/>
          <w:marTop w:val="0"/>
          <w:marBottom w:val="0"/>
          <w:divBdr>
            <w:top w:val="none" w:sz="0" w:space="0" w:color="auto"/>
            <w:left w:val="none" w:sz="0" w:space="0" w:color="auto"/>
            <w:bottom w:val="none" w:sz="0" w:space="0" w:color="auto"/>
            <w:right w:val="none" w:sz="0" w:space="0" w:color="auto"/>
          </w:divBdr>
        </w:div>
        <w:div w:id="1429303421">
          <w:marLeft w:val="0"/>
          <w:marRight w:val="0"/>
          <w:marTop w:val="0"/>
          <w:marBottom w:val="0"/>
          <w:divBdr>
            <w:top w:val="none" w:sz="0" w:space="0" w:color="auto"/>
            <w:left w:val="none" w:sz="0" w:space="0" w:color="auto"/>
            <w:bottom w:val="none" w:sz="0" w:space="0" w:color="auto"/>
            <w:right w:val="none" w:sz="0" w:space="0" w:color="auto"/>
          </w:divBdr>
        </w:div>
      </w:divsChild>
    </w:div>
    <w:div w:id="704990098">
      <w:bodyDiv w:val="1"/>
      <w:marLeft w:val="0"/>
      <w:marRight w:val="0"/>
      <w:marTop w:val="0"/>
      <w:marBottom w:val="0"/>
      <w:divBdr>
        <w:top w:val="none" w:sz="0" w:space="0" w:color="auto"/>
        <w:left w:val="none" w:sz="0" w:space="0" w:color="auto"/>
        <w:bottom w:val="none" w:sz="0" w:space="0" w:color="auto"/>
        <w:right w:val="none" w:sz="0" w:space="0" w:color="auto"/>
      </w:divBdr>
    </w:div>
    <w:div w:id="1815876618">
      <w:bodyDiv w:val="1"/>
      <w:marLeft w:val="0"/>
      <w:marRight w:val="0"/>
      <w:marTop w:val="0"/>
      <w:marBottom w:val="0"/>
      <w:divBdr>
        <w:top w:val="none" w:sz="0" w:space="0" w:color="auto"/>
        <w:left w:val="none" w:sz="0" w:space="0" w:color="auto"/>
        <w:bottom w:val="none" w:sz="0" w:space="0" w:color="auto"/>
        <w:right w:val="none" w:sz="0" w:space="0" w:color="auto"/>
      </w:divBdr>
    </w:div>
    <w:div w:id="1868131843">
      <w:bodyDiv w:val="1"/>
      <w:marLeft w:val="0"/>
      <w:marRight w:val="0"/>
      <w:marTop w:val="0"/>
      <w:marBottom w:val="0"/>
      <w:divBdr>
        <w:top w:val="none" w:sz="0" w:space="0" w:color="auto"/>
        <w:left w:val="none" w:sz="0" w:space="0" w:color="auto"/>
        <w:bottom w:val="none" w:sz="0" w:space="0" w:color="auto"/>
        <w:right w:val="none" w:sz="0" w:space="0" w:color="auto"/>
      </w:divBdr>
    </w:div>
    <w:div w:id="2009936893">
      <w:bodyDiv w:val="1"/>
      <w:marLeft w:val="0"/>
      <w:marRight w:val="0"/>
      <w:marTop w:val="0"/>
      <w:marBottom w:val="0"/>
      <w:divBdr>
        <w:top w:val="none" w:sz="0" w:space="0" w:color="auto"/>
        <w:left w:val="none" w:sz="0" w:space="0" w:color="auto"/>
        <w:bottom w:val="none" w:sz="0" w:space="0" w:color="auto"/>
        <w:right w:val="none" w:sz="0" w:space="0" w:color="auto"/>
      </w:divBdr>
      <w:divsChild>
        <w:div w:id="122118734">
          <w:marLeft w:val="0"/>
          <w:marRight w:val="0"/>
          <w:marTop w:val="0"/>
          <w:marBottom w:val="0"/>
          <w:divBdr>
            <w:top w:val="none" w:sz="0" w:space="0" w:color="auto"/>
            <w:left w:val="none" w:sz="0" w:space="0" w:color="auto"/>
            <w:bottom w:val="none" w:sz="0" w:space="0" w:color="auto"/>
            <w:right w:val="none" w:sz="0" w:space="0" w:color="auto"/>
          </w:divBdr>
          <w:divsChild>
            <w:div w:id="797837693">
              <w:marLeft w:val="0"/>
              <w:marRight w:val="0"/>
              <w:marTop w:val="0"/>
              <w:marBottom w:val="0"/>
              <w:divBdr>
                <w:top w:val="none" w:sz="0" w:space="0" w:color="auto"/>
                <w:left w:val="none" w:sz="0" w:space="0" w:color="auto"/>
                <w:bottom w:val="none" w:sz="0" w:space="0" w:color="auto"/>
                <w:right w:val="none" w:sz="0" w:space="0" w:color="auto"/>
              </w:divBdr>
              <w:divsChild>
                <w:div w:id="1878810015">
                  <w:marLeft w:val="0"/>
                  <w:marRight w:val="0"/>
                  <w:marTop w:val="0"/>
                  <w:marBottom w:val="0"/>
                  <w:divBdr>
                    <w:top w:val="none" w:sz="0" w:space="0" w:color="auto"/>
                    <w:left w:val="none" w:sz="0" w:space="0" w:color="auto"/>
                    <w:bottom w:val="none" w:sz="0" w:space="0" w:color="auto"/>
                    <w:right w:val="none" w:sz="0" w:space="0" w:color="auto"/>
                  </w:divBdr>
                  <w:divsChild>
                    <w:div w:id="298343980">
                      <w:marLeft w:val="0"/>
                      <w:marRight w:val="0"/>
                      <w:marTop w:val="0"/>
                      <w:marBottom w:val="0"/>
                      <w:divBdr>
                        <w:top w:val="none" w:sz="0" w:space="0" w:color="auto"/>
                        <w:left w:val="none" w:sz="0" w:space="0" w:color="auto"/>
                        <w:bottom w:val="none" w:sz="0" w:space="0" w:color="auto"/>
                        <w:right w:val="none" w:sz="0" w:space="0" w:color="auto"/>
                      </w:divBdr>
                      <w:divsChild>
                        <w:div w:id="1228803470">
                          <w:marLeft w:val="0"/>
                          <w:marRight w:val="0"/>
                          <w:marTop w:val="0"/>
                          <w:marBottom w:val="0"/>
                          <w:divBdr>
                            <w:top w:val="none" w:sz="0" w:space="0" w:color="auto"/>
                            <w:left w:val="none" w:sz="0" w:space="0" w:color="auto"/>
                            <w:bottom w:val="none" w:sz="0" w:space="0" w:color="auto"/>
                            <w:right w:val="none" w:sz="0" w:space="0" w:color="auto"/>
                          </w:divBdr>
                          <w:divsChild>
                            <w:div w:id="347172710">
                              <w:marLeft w:val="0"/>
                              <w:marRight w:val="0"/>
                              <w:marTop w:val="0"/>
                              <w:marBottom w:val="0"/>
                              <w:divBdr>
                                <w:top w:val="none" w:sz="0" w:space="0" w:color="auto"/>
                                <w:left w:val="none" w:sz="0" w:space="0" w:color="auto"/>
                                <w:bottom w:val="none" w:sz="0" w:space="0" w:color="auto"/>
                                <w:right w:val="none" w:sz="0" w:space="0" w:color="auto"/>
                              </w:divBdr>
                              <w:divsChild>
                                <w:div w:id="2124809837">
                                  <w:marLeft w:val="0"/>
                                  <w:marRight w:val="0"/>
                                  <w:marTop w:val="0"/>
                                  <w:marBottom w:val="0"/>
                                  <w:divBdr>
                                    <w:top w:val="none" w:sz="0" w:space="0" w:color="auto"/>
                                    <w:left w:val="none" w:sz="0" w:space="0" w:color="auto"/>
                                    <w:bottom w:val="none" w:sz="0" w:space="0" w:color="auto"/>
                                    <w:right w:val="none" w:sz="0" w:space="0" w:color="auto"/>
                                  </w:divBdr>
                                  <w:divsChild>
                                    <w:div w:id="1775830647">
                                      <w:marLeft w:val="0"/>
                                      <w:marRight w:val="0"/>
                                      <w:marTop w:val="0"/>
                                      <w:marBottom w:val="0"/>
                                      <w:divBdr>
                                        <w:top w:val="none" w:sz="0" w:space="0" w:color="auto"/>
                                        <w:left w:val="none" w:sz="0" w:space="0" w:color="auto"/>
                                        <w:bottom w:val="none" w:sz="0" w:space="0" w:color="auto"/>
                                        <w:right w:val="none" w:sz="0" w:space="0" w:color="auto"/>
                                      </w:divBdr>
                                      <w:divsChild>
                                        <w:div w:id="276646366">
                                          <w:marLeft w:val="0"/>
                                          <w:marRight w:val="0"/>
                                          <w:marTop w:val="0"/>
                                          <w:marBottom w:val="0"/>
                                          <w:divBdr>
                                            <w:top w:val="none" w:sz="0" w:space="0" w:color="auto"/>
                                            <w:left w:val="none" w:sz="0" w:space="0" w:color="auto"/>
                                            <w:bottom w:val="none" w:sz="0" w:space="0" w:color="auto"/>
                                            <w:right w:val="none" w:sz="0" w:space="0" w:color="auto"/>
                                          </w:divBdr>
                                          <w:divsChild>
                                            <w:div w:id="1529834147">
                                              <w:marLeft w:val="0"/>
                                              <w:marRight w:val="0"/>
                                              <w:marTop w:val="0"/>
                                              <w:marBottom w:val="0"/>
                                              <w:divBdr>
                                                <w:top w:val="none" w:sz="0" w:space="0" w:color="auto"/>
                                                <w:left w:val="none" w:sz="0" w:space="0" w:color="auto"/>
                                                <w:bottom w:val="none" w:sz="0" w:space="0" w:color="auto"/>
                                                <w:right w:val="none" w:sz="0" w:space="0" w:color="auto"/>
                                              </w:divBdr>
                                              <w:divsChild>
                                                <w:div w:id="349142611">
                                                  <w:marLeft w:val="0"/>
                                                  <w:marRight w:val="0"/>
                                                  <w:marTop w:val="0"/>
                                                  <w:marBottom w:val="0"/>
                                                  <w:divBdr>
                                                    <w:top w:val="none" w:sz="0" w:space="0" w:color="auto"/>
                                                    <w:left w:val="none" w:sz="0" w:space="0" w:color="auto"/>
                                                    <w:bottom w:val="none" w:sz="0" w:space="0" w:color="auto"/>
                                                    <w:right w:val="none" w:sz="0" w:space="0" w:color="auto"/>
                                                  </w:divBdr>
                                                  <w:divsChild>
                                                    <w:div w:id="1208447595">
                                                      <w:marLeft w:val="0"/>
                                                      <w:marRight w:val="0"/>
                                                      <w:marTop w:val="0"/>
                                                      <w:marBottom w:val="0"/>
                                                      <w:divBdr>
                                                        <w:top w:val="none" w:sz="0" w:space="0" w:color="auto"/>
                                                        <w:left w:val="none" w:sz="0" w:space="0" w:color="auto"/>
                                                        <w:bottom w:val="none" w:sz="0" w:space="0" w:color="auto"/>
                                                        <w:right w:val="none" w:sz="0" w:space="0" w:color="auto"/>
                                                      </w:divBdr>
                                                      <w:divsChild>
                                                        <w:div w:id="1966423343">
                                                          <w:marLeft w:val="0"/>
                                                          <w:marRight w:val="0"/>
                                                          <w:marTop w:val="0"/>
                                                          <w:marBottom w:val="0"/>
                                                          <w:divBdr>
                                                            <w:top w:val="none" w:sz="0" w:space="0" w:color="auto"/>
                                                            <w:left w:val="none" w:sz="0" w:space="0" w:color="auto"/>
                                                            <w:bottom w:val="none" w:sz="0" w:space="0" w:color="auto"/>
                                                            <w:right w:val="none" w:sz="0" w:space="0" w:color="auto"/>
                                                          </w:divBdr>
                                                          <w:divsChild>
                                                            <w:div w:id="321353502">
                                                              <w:marLeft w:val="0"/>
                                                              <w:marRight w:val="0"/>
                                                              <w:marTop w:val="0"/>
                                                              <w:marBottom w:val="0"/>
                                                              <w:divBdr>
                                                                <w:top w:val="none" w:sz="0" w:space="0" w:color="auto"/>
                                                                <w:left w:val="none" w:sz="0" w:space="0" w:color="auto"/>
                                                                <w:bottom w:val="none" w:sz="0" w:space="0" w:color="auto"/>
                                                                <w:right w:val="none" w:sz="0" w:space="0" w:color="auto"/>
                                                              </w:divBdr>
                                                              <w:divsChild>
                                                                <w:div w:id="150947448">
                                                                  <w:marLeft w:val="0"/>
                                                                  <w:marRight w:val="0"/>
                                                                  <w:marTop w:val="0"/>
                                                                  <w:marBottom w:val="0"/>
                                                                  <w:divBdr>
                                                                    <w:top w:val="none" w:sz="0" w:space="0" w:color="auto"/>
                                                                    <w:left w:val="none" w:sz="0" w:space="0" w:color="auto"/>
                                                                    <w:bottom w:val="none" w:sz="0" w:space="0" w:color="auto"/>
                                                                    <w:right w:val="none" w:sz="0" w:space="0" w:color="auto"/>
                                                                  </w:divBdr>
                                                                  <w:divsChild>
                                                                    <w:div w:id="465971837">
                                                                      <w:marLeft w:val="0"/>
                                                                      <w:marRight w:val="0"/>
                                                                      <w:marTop w:val="0"/>
                                                                      <w:marBottom w:val="0"/>
                                                                      <w:divBdr>
                                                                        <w:top w:val="none" w:sz="0" w:space="0" w:color="auto"/>
                                                                        <w:left w:val="none" w:sz="0" w:space="0" w:color="auto"/>
                                                                        <w:bottom w:val="none" w:sz="0" w:space="0" w:color="auto"/>
                                                                        <w:right w:val="none" w:sz="0" w:space="0" w:color="auto"/>
                                                                      </w:divBdr>
                                                                      <w:divsChild>
                                                                        <w:div w:id="1077632291">
                                                                          <w:marLeft w:val="0"/>
                                                                          <w:marRight w:val="0"/>
                                                                          <w:marTop w:val="0"/>
                                                                          <w:marBottom w:val="0"/>
                                                                          <w:divBdr>
                                                                            <w:top w:val="none" w:sz="0" w:space="0" w:color="auto"/>
                                                                            <w:left w:val="none" w:sz="0" w:space="0" w:color="auto"/>
                                                                            <w:bottom w:val="none" w:sz="0" w:space="0" w:color="auto"/>
                                                                            <w:right w:val="none" w:sz="0" w:space="0" w:color="auto"/>
                                                                          </w:divBdr>
                                                                          <w:divsChild>
                                                                            <w:div w:id="526141824">
                                                                              <w:marLeft w:val="0"/>
                                                                              <w:marRight w:val="0"/>
                                                                              <w:marTop w:val="0"/>
                                                                              <w:marBottom w:val="0"/>
                                                                              <w:divBdr>
                                                                                <w:top w:val="none" w:sz="0" w:space="0" w:color="auto"/>
                                                                                <w:left w:val="none" w:sz="0" w:space="0" w:color="auto"/>
                                                                                <w:bottom w:val="none" w:sz="0" w:space="0" w:color="auto"/>
                                                                                <w:right w:val="none" w:sz="0" w:space="0" w:color="auto"/>
                                                                              </w:divBdr>
                                                                              <w:divsChild>
                                                                                <w:div w:id="317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3043-4528-4DEC-808F-BC562390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1999</Words>
  <Characters>11396</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Harhovská Rozália</dc:creator>
  <cp:lastModifiedBy>Ing. Miroslav Lalík</cp:lastModifiedBy>
  <cp:revision>12</cp:revision>
  <cp:lastPrinted>2022-04-21T05:54:00Z</cp:lastPrinted>
  <dcterms:created xsi:type="dcterms:W3CDTF">2022-09-05T09:34:00Z</dcterms:created>
  <dcterms:modified xsi:type="dcterms:W3CDTF">2022-09-13T06:31:00Z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Microsoft® Word 2016</vt:lpwstr>
  </property>
  <property fmtid="{D5CDD505-2E9C-101B-9397-08002B2CF9AE}" pid="4" name="LastSaved">
    <vt:filetime>2020-09-28T00:00:00Z</vt:filetime>
  </property>
</Properties>
</file>