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3DA0" w14:textId="77777777" w:rsidR="00721B20" w:rsidRPr="009C0A0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0A0B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2167" w:dyaOrig="2535" w14:anchorId="349CD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2.5pt" o:ole="">
            <v:imagedata r:id="rId8" o:title=""/>
          </v:shape>
          <o:OLEObject Type="Embed" ProgID="PaintShopPro" ShapeID="_x0000_i1025" DrawAspect="Content" ObjectID="_1723889619" r:id="rId9"/>
        </w:object>
      </w:r>
    </w:p>
    <w:p w14:paraId="51FE256D" w14:textId="77777777" w:rsidR="00721B20" w:rsidRPr="009C0A0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0A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KANCELÁRIA NAJVYŠŠIEHO SPRÁVNEHO SÚDU</w:t>
      </w:r>
    </w:p>
    <w:p w14:paraId="1DEE9BA5" w14:textId="5CDB7D9F" w:rsidR="00721B20" w:rsidRPr="009C0A0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0A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SLOVENSKEJ REPUBLIKY</w:t>
      </w:r>
    </w:p>
    <w:p w14:paraId="65D5C2A2" w14:textId="4212A03B" w:rsidR="00721B20" w:rsidRPr="009C0A0B" w:rsidRDefault="00721B20" w:rsidP="0086631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0A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Trenčianska 56/A, 821 </w:t>
      </w:r>
      <w:r w:rsidR="00D169B4" w:rsidRPr="009C0A0B">
        <w:rPr>
          <w:rFonts w:ascii="Times New Roman" w:eastAsia="Times New Roman" w:hAnsi="Times New Roman" w:cs="Times New Roman"/>
          <w:sz w:val="24"/>
          <w:szCs w:val="24"/>
          <w:lang w:eastAsia="sk-SK"/>
        </w:rPr>
        <w:t>09</w:t>
      </w:r>
      <w:r w:rsidRPr="009C0A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</w:t>
      </w:r>
      <w:r w:rsidR="00D169B4" w:rsidRPr="009C0A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</w:p>
    <w:p w14:paraId="7E8704B3" w14:textId="77777777" w:rsidR="00D169B4" w:rsidRPr="009C0A0B" w:rsidRDefault="00D169B4" w:rsidP="00D16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</w:p>
    <w:p w14:paraId="496401A4" w14:textId="7B156315" w:rsidR="00D169B4" w:rsidRPr="009C0A0B" w:rsidRDefault="00D169B4" w:rsidP="00D16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365F92"/>
          <w:sz w:val="24"/>
          <w:szCs w:val="24"/>
        </w:rPr>
        <w:t>PRIESKUM TRHU</w:t>
      </w:r>
    </w:p>
    <w:p w14:paraId="6129053E" w14:textId="77777777" w:rsidR="00EA0A2D" w:rsidRPr="009C0A0B" w:rsidRDefault="00EA0A2D" w:rsidP="00D16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0872C1" w14:textId="5FEA9DCE" w:rsidR="006168AA" w:rsidRPr="009C0A0B" w:rsidRDefault="00A7186B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výzva na predloženie indikatívnej cenovej ponuky</w:t>
      </w:r>
    </w:p>
    <w:p w14:paraId="20FD3A6D" w14:textId="7DC03CF8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podľa § 6 ods. 1 zákona č. 343/2015 Z. z. </w:t>
      </w:r>
      <w:r w:rsidR="00A56364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A56364" w:rsidRPr="00A56364">
        <w:rPr>
          <w:rFonts w:ascii="Times New Roman" w:hAnsi="Times New Roman" w:cs="Times New Roman"/>
          <w:color w:val="000000"/>
          <w:sz w:val="24"/>
          <w:szCs w:val="24"/>
        </w:rPr>
        <w:t>verejnom obstarávaní a o zmene a doplnení niektorých zákonov v znení neskorších predpisov</w:t>
      </w:r>
      <w:r w:rsidR="000F35D1">
        <w:rPr>
          <w:rFonts w:ascii="Times New Roman" w:hAnsi="Times New Roman" w:cs="Times New Roman"/>
          <w:color w:val="000000"/>
          <w:sz w:val="24"/>
          <w:szCs w:val="24"/>
        </w:rPr>
        <w:t xml:space="preserve"> (ďalej</w:t>
      </w:r>
      <w:r w:rsidR="002300AD">
        <w:rPr>
          <w:rFonts w:ascii="Times New Roman" w:hAnsi="Times New Roman" w:cs="Times New Roman"/>
          <w:color w:val="000000"/>
          <w:sz w:val="24"/>
          <w:szCs w:val="24"/>
        </w:rPr>
        <w:t xml:space="preserve"> len „zákon o</w:t>
      </w:r>
      <w:r w:rsidR="00F34C87">
        <w:rPr>
          <w:rFonts w:ascii="Times New Roman" w:hAnsi="Times New Roman" w:cs="Times New Roman"/>
          <w:color w:val="000000"/>
          <w:sz w:val="24"/>
          <w:szCs w:val="24"/>
        </w:rPr>
        <w:t> verejnom obstarávaní</w:t>
      </w:r>
      <w:r w:rsidR="002300AD">
        <w:rPr>
          <w:rFonts w:ascii="Times New Roman" w:hAnsi="Times New Roman" w:cs="Times New Roman"/>
          <w:color w:val="000000"/>
          <w:sz w:val="24"/>
          <w:szCs w:val="24"/>
        </w:rPr>
        <w:t>“)</w:t>
      </w:r>
    </w:p>
    <w:p w14:paraId="1A7D9DDA" w14:textId="77777777" w:rsidR="00B14893" w:rsidRPr="009C0A0B" w:rsidRDefault="00B14893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72F15" w14:textId="2EF57B08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Názov predmetu zákazky</w:t>
      </w:r>
    </w:p>
    <w:p w14:paraId="1011B1D0" w14:textId="4760E9FF" w:rsidR="00F36377" w:rsidRPr="009C0A0B" w:rsidRDefault="003C42B7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Ochranné prvky – WAF ochrana elektronických služieb</w:t>
      </w:r>
      <w:r w:rsidR="00293E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67A150" w14:textId="77777777" w:rsidR="00DB0D6F" w:rsidRDefault="00DB0D6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34698" w14:textId="544B4A20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Druh zákazky</w:t>
      </w:r>
    </w:p>
    <w:p w14:paraId="6D28411C" w14:textId="2DB29D2A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Dodanie tovarov</w:t>
      </w:r>
      <w:r w:rsidR="00421627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0C74">
        <w:rPr>
          <w:rFonts w:ascii="Times New Roman" w:hAnsi="Times New Roman" w:cs="Times New Roman"/>
          <w:color w:val="000000"/>
          <w:sz w:val="24"/>
          <w:szCs w:val="24"/>
        </w:rPr>
        <w:t>vrátane súvisiacich služieb</w:t>
      </w:r>
      <w:r w:rsidR="00293E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891045" w14:textId="77777777" w:rsidR="00B14893" w:rsidRPr="009C0A0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45E88" w14:textId="3BDE4D7B" w:rsidR="009541DB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Identifikácia verejného obstarávateľa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9541DB" w:rsidRPr="009C0A0B" w14:paraId="4214C75A" w14:textId="77777777" w:rsidTr="006754DD">
        <w:trPr>
          <w:trHeight w:val="523"/>
        </w:trPr>
        <w:tc>
          <w:tcPr>
            <w:tcW w:w="4482" w:type="dxa"/>
          </w:tcPr>
          <w:p w14:paraId="3F8B7939" w14:textId="77777777" w:rsidR="009541DB" w:rsidRPr="009C0A0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C0A0B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64B6562C" w14:textId="48786526" w:rsidR="009541DB" w:rsidRPr="009C0A0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C0A0B">
              <w:rPr>
                <w:color w:val="auto"/>
              </w:rPr>
              <w:t xml:space="preserve">Kancelária </w:t>
            </w:r>
            <w:r w:rsidR="00A56364">
              <w:rPr>
                <w:color w:val="auto"/>
              </w:rPr>
              <w:t>N</w:t>
            </w:r>
            <w:r w:rsidRPr="009C0A0B">
              <w:rPr>
                <w:color w:val="auto"/>
              </w:rPr>
              <w:t xml:space="preserve">ajvyššieho správneho súdu Slovenskej republiky je podľa § 7 ods. 1 písm. </w:t>
            </w:r>
            <w:r w:rsidR="009E098A" w:rsidRPr="009C0A0B">
              <w:rPr>
                <w:color w:val="auto"/>
              </w:rPr>
              <w:t>a</w:t>
            </w:r>
            <w:r w:rsidRPr="009C0A0B">
              <w:rPr>
                <w:color w:val="auto"/>
              </w:rPr>
              <w:t>) zákona</w:t>
            </w:r>
            <w:r w:rsidR="008578DE">
              <w:rPr>
                <w:color w:val="auto"/>
              </w:rPr>
              <w:t xml:space="preserve"> o</w:t>
            </w:r>
            <w:r w:rsidR="00E20470">
              <w:rPr>
                <w:color w:val="auto"/>
              </w:rPr>
              <w:t> verejnom obstarávaní ve</w:t>
            </w:r>
            <w:r w:rsidR="000F35D1">
              <w:rPr>
                <w:color w:val="auto"/>
              </w:rPr>
              <w:t xml:space="preserve">rejný </w:t>
            </w:r>
            <w:r w:rsidR="002300AD">
              <w:rPr>
                <w:color w:val="auto"/>
              </w:rPr>
              <w:t>obstarávateľ</w:t>
            </w:r>
            <w:r w:rsidR="008578DE">
              <w:rPr>
                <w:color w:val="auto"/>
              </w:rPr>
              <w:t>.</w:t>
            </w:r>
          </w:p>
        </w:tc>
      </w:tr>
      <w:tr w:rsidR="009541DB" w:rsidRPr="009C0A0B" w14:paraId="2474E264" w14:textId="77777777" w:rsidTr="006754DD">
        <w:trPr>
          <w:trHeight w:val="109"/>
        </w:trPr>
        <w:tc>
          <w:tcPr>
            <w:tcW w:w="4482" w:type="dxa"/>
          </w:tcPr>
          <w:p w14:paraId="32309AB8" w14:textId="77777777" w:rsidR="009541DB" w:rsidRPr="009C0A0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C0A0B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0DAC4237" w14:textId="5F52C2E1" w:rsidR="009541DB" w:rsidRPr="009C0A0B" w:rsidRDefault="00176814" w:rsidP="00866313">
            <w:pPr>
              <w:pStyle w:val="Default"/>
              <w:spacing w:line="276" w:lineRule="auto"/>
              <w:rPr>
                <w:color w:val="auto"/>
              </w:rPr>
            </w:pPr>
            <w:r w:rsidRPr="009C0A0B">
              <w:t>Trenčianska 56/A</w:t>
            </w:r>
            <w:r w:rsidR="009541DB" w:rsidRPr="009C0A0B">
              <w:br/>
              <w:t>8</w:t>
            </w:r>
            <w:r w:rsidRPr="009C0A0B">
              <w:t>21</w:t>
            </w:r>
            <w:r w:rsidR="009541DB" w:rsidRPr="009C0A0B">
              <w:t xml:space="preserve"> </w:t>
            </w:r>
            <w:r w:rsidR="00A7186B" w:rsidRPr="009C0A0B">
              <w:t>09</w:t>
            </w:r>
            <w:r w:rsidR="009541DB" w:rsidRPr="009C0A0B">
              <w:t xml:space="preserve"> BRATISLAVA</w:t>
            </w:r>
            <w:r w:rsidR="00A7186B" w:rsidRPr="009C0A0B">
              <w:t xml:space="preserve"> 3</w:t>
            </w:r>
          </w:p>
        </w:tc>
      </w:tr>
      <w:tr w:rsidR="009541DB" w:rsidRPr="009C0A0B" w14:paraId="62C65459" w14:textId="77777777" w:rsidTr="006754DD">
        <w:trPr>
          <w:trHeight w:val="109"/>
        </w:trPr>
        <w:tc>
          <w:tcPr>
            <w:tcW w:w="4482" w:type="dxa"/>
          </w:tcPr>
          <w:p w14:paraId="331DE8D3" w14:textId="77777777" w:rsidR="009541DB" w:rsidRPr="009C0A0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C0A0B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1D79BFF8" w14:textId="77777777" w:rsidR="009541DB" w:rsidRPr="009C0A0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C0A0B">
              <w:t>53857097</w:t>
            </w:r>
          </w:p>
        </w:tc>
      </w:tr>
      <w:tr w:rsidR="009541DB" w:rsidRPr="009C0A0B" w14:paraId="1D87440F" w14:textId="77777777" w:rsidTr="006754DD">
        <w:trPr>
          <w:trHeight w:val="109"/>
        </w:trPr>
        <w:tc>
          <w:tcPr>
            <w:tcW w:w="4482" w:type="dxa"/>
          </w:tcPr>
          <w:p w14:paraId="6D9ED091" w14:textId="77777777" w:rsidR="009541DB" w:rsidRPr="009C0A0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C0A0B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00B43CA5" w14:textId="71805E80" w:rsidR="009541DB" w:rsidRPr="009C0A0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C0A0B">
              <w:t>2121511700</w:t>
            </w:r>
          </w:p>
        </w:tc>
      </w:tr>
      <w:tr w:rsidR="009541DB" w:rsidRPr="009C0A0B" w14:paraId="5B25A0C0" w14:textId="77777777" w:rsidTr="006754DD">
        <w:trPr>
          <w:trHeight w:val="247"/>
        </w:trPr>
        <w:tc>
          <w:tcPr>
            <w:tcW w:w="4482" w:type="dxa"/>
          </w:tcPr>
          <w:p w14:paraId="694ABD2D" w14:textId="77777777" w:rsidR="009541DB" w:rsidRPr="009C0A0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C0A0B">
              <w:rPr>
                <w:color w:val="auto"/>
              </w:rPr>
              <w:t xml:space="preserve">Kontaktná osoba/telefón, email: </w:t>
            </w:r>
          </w:p>
        </w:tc>
        <w:tc>
          <w:tcPr>
            <w:tcW w:w="4482" w:type="dxa"/>
          </w:tcPr>
          <w:p w14:paraId="734868DC" w14:textId="77777777" w:rsidR="009541DB" w:rsidRPr="009C0A0B" w:rsidRDefault="009541DB" w:rsidP="008663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0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Ing. Jana Kavčiaková. </w:t>
            </w:r>
            <w:r w:rsidRPr="009C0A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0905377496 </w:t>
            </w:r>
          </w:p>
          <w:p w14:paraId="3BEBABAB" w14:textId="1811B107" w:rsidR="009541DB" w:rsidRPr="009C0A0B" w:rsidRDefault="00A7186B" w:rsidP="008663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0A0B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541DB" w:rsidRPr="009C0A0B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anka.kavciakova@nssud.sk</w:t>
            </w:r>
          </w:p>
        </w:tc>
      </w:tr>
      <w:tr w:rsidR="009541DB" w:rsidRPr="009C0A0B" w14:paraId="6F2BFD7D" w14:textId="77777777" w:rsidTr="006754DD">
        <w:trPr>
          <w:trHeight w:val="109"/>
        </w:trPr>
        <w:tc>
          <w:tcPr>
            <w:tcW w:w="4482" w:type="dxa"/>
          </w:tcPr>
          <w:p w14:paraId="4D94D997" w14:textId="77777777" w:rsidR="009541DB" w:rsidRPr="009C0A0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C0A0B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26C48A6" w14:textId="77777777" w:rsidR="009541DB" w:rsidRPr="009C0A0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9C0A0B">
              <w:rPr>
                <w:color w:val="auto"/>
              </w:rPr>
              <w:t xml:space="preserve">https://www.nssud.sk </w:t>
            </w:r>
          </w:p>
        </w:tc>
      </w:tr>
    </w:tbl>
    <w:p w14:paraId="25310BD5" w14:textId="19F40390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</w:rPr>
      </w:pPr>
    </w:p>
    <w:p w14:paraId="1B2995F5" w14:textId="77777777" w:rsidR="00B14893" w:rsidRPr="009C0A0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FA2B9" w14:textId="4C4200E8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Stručný opis predmetu zákazky</w:t>
      </w:r>
    </w:p>
    <w:p w14:paraId="106C8C25" w14:textId="2CDF5B7D" w:rsidR="0064189C" w:rsidRPr="009C0A0B" w:rsidRDefault="00587F2A" w:rsidP="002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Cs/>
          <w:sz w:val="24"/>
          <w:szCs w:val="24"/>
        </w:rPr>
        <w:t xml:space="preserve">Predmetom zákazky je dodávka </w:t>
      </w:r>
      <w:r w:rsidR="003C42B7" w:rsidRPr="009C0A0B">
        <w:rPr>
          <w:rFonts w:ascii="Times New Roman" w:hAnsi="Times New Roman" w:cs="Times New Roman"/>
          <w:color w:val="000000"/>
          <w:sz w:val="24"/>
          <w:szCs w:val="24"/>
        </w:rPr>
        <w:t>ochrann</w:t>
      </w:r>
      <w:r w:rsidR="001D778F" w:rsidRPr="009C0A0B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="003C42B7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prvk</w:t>
      </w:r>
      <w:r w:rsidR="001D778F" w:rsidRPr="009C0A0B"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="003C42B7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– WAF ochrana elektronických služieb N</w:t>
      </w:r>
      <w:r w:rsidR="00CD0875">
        <w:rPr>
          <w:rFonts w:ascii="Times New Roman" w:hAnsi="Times New Roman" w:cs="Times New Roman"/>
          <w:color w:val="000000"/>
          <w:sz w:val="24"/>
          <w:szCs w:val="24"/>
        </w:rPr>
        <w:t>ajvyššieho správneho súdu</w:t>
      </w:r>
      <w:r w:rsidR="00971180">
        <w:rPr>
          <w:rFonts w:ascii="Times New Roman" w:hAnsi="Times New Roman" w:cs="Times New Roman"/>
          <w:color w:val="000000"/>
          <w:sz w:val="24"/>
          <w:szCs w:val="24"/>
        </w:rPr>
        <w:t xml:space="preserve"> Slovenskej republiky</w:t>
      </w:r>
      <w:r w:rsidRPr="009C0A0B">
        <w:rPr>
          <w:rFonts w:ascii="Times New Roman" w:hAnsi="Times New Roman" w:cs="Times New Roman"/>
          <w:sz w:val="24"/>
          <w:szCs w:val="24"/>
        </w:rPr>
        <w:t xml:space="preserve"> </w:t>
      </w:r>
      <w:r w:rsidR="001D778F" w:rsidRPr="009C0A0B">
        <w:rPr>
          <w:rFonts w:ascii="Times New Roman" w:hAnsi="Times New Roman" w:cs="Times New Roman"/>
          <w:sz w:val="24"/>
          <w:szCs w:val="24"/>
        </w:rPr>
        <w:t xml:space="preserve">do </w:t>
      </w:r>
      <w:r w:rsidRPr="009C0A0B">
        <w:rPr>
          <w:rFonts w:ascii="Times New Roman" w:hAnsi="Times New Roman" w:cs="Times New Roman"/>
          <w:sz w:val="24"/>
          <w:szCs w:val="24"/>
        </w:rPr>
        <w:t> miest</w:t>
      </w:r>
      <w:r w:rsidR="001D778F" w:rsidRPr="009C0A0B">
        <w:rPr>
          <w:rFonts w:ascii="Times New Roman" w:hAnsi="Times New Roman" w:cs="Times New Roman"/>
          <w:sz w:val="24"/>
          <w:szCs w:val="24"/>
        </w:rPr>
        <w:t>a</w:t>
      </w:r>
      <w:r w:rsidRPr="009C0A0B">
        <w:rPr>
          <w:rFonts w:ascii="Times New Roman" w:hAnsi="Times New Roman" w:cs="Times New Roman"/>
          <w:sz w:val="24"/>
          <w:szCs w:val="24"/>
        </w:rPr>
        <w:t xml:space="preserve"> plnenia</w:t>
      </w:r>
      <w:r w:rsidR="00214F92" w:rsidRPr="009C0A0B">
        <w:rPr>
          <w:rFonts w:ascii="Times New Roman" w:hAnsi="Times New Roman" w:cs="Times New Roman"/>
          <w:sz w:val="24"/>
          <w:szCs w:val="24"/>
        </w:rPr>
        <w:t>.</w:t>
      </w:r>
    </w:p>
    <w:p w14:paraId="4B4F05D2" w14:textId="637F3064" w:rsidR="00587F2A" w:rsidRPr="009C0A0B" w:rsidRDefault="00587F2A" w:rsidP="00587F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 xml:space="preserve">Podrobná špecifikácia predmetu zákazky je uvedená v Prílohe č. </w:t>
      </w:r>
      <w:r w:rsidR="0064189C" w:rsidRPr="009C0A0B">
        <w:rPr>
          <w:rFonts w:ascii="Times New Roman" w:hAnsi="Times New Roman" w:cs="Times New Roman"/>
          <w:sz w:val="24"/>
          <w:szCs w:val="24"/>
        </w:rPr>
        <w:t>3</w:t>
      </w:r>
      <w:r w:rsidRPr="009C0A0B">
        <w:rPr>
          <w:rFonts w:ascii="Times New Roman" w:hAnsi="Times New Roman" w:cs="Times New Roman"/>
          <w:sz w:val="24"/>
          <w:szCs w:val="24"/>
        </w:rPr>
        <w:t xml:space="preserve">  tejto výzvy. </w:t>
      </w:r>
    </w:p>
    <w:p w14:paraId="03648023" w14:textId="77777777" w:rsidR="00B14893" w:rsidRPr="009C0A0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B72CAD" w14:textId="256A8B08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Spoločný slovník obstarávania</w:t>
      </w:r>
    </w:p>
    <w:p w14:paraId="1A5CEBC2" w14:textId="28031469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CPV podľa</w:t>
      </w:r>
      <w:r w:rsidR="001B0CD7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slovníka</w:t>
      </w:r>
    </w:p>
    <w:p w14:paraId="4FDC3D79" w14:textId="3E285DEB" w:rsidR="001D778F" w:rsidRPr="00572E30" w:rsidRDefault="004305C3" w:rsidP="00430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</w:pPr>
      <w:r w:rsidRPr="00572E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32413100-2 </w:t>
      </w:r>
      <w:r w:rsidR="00DB0D6F" w:rsidRPr="00572E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572E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Sieťové smerovače</w:t>
      </w:r>
    </w:p>
    <w:p w14:paraId="645BE8FF" w14:textId="3BC6ACB4" w:rsidR="00902B7D" w:rsidRPr="00572E30" w:rsidRDefault="00902B7D" w:rsidP="008F7E57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2E30">
        <w:rPr>
          <w:rFonts w:ascii="Times New Roman" w:hAnsi="Times New Roman" w:cs="Times New Roman"/>
          <w:sz w:val="24"/>
          <w:szCs w:val="24"/>
        </w:rPr>
        <w:t>60000000-8</w:t>
      </w:r>
      <w:r w:rsidRPr="00572E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Dopravné služby</w:t>
      </w:r>
    </w:p>
    <w:p w14:paraId="07244C54" w14:textId="77777777" w:rsidR="00D77E6A" w:rsidRPr="009C0A0B" w:rsidRDefault="00D77E6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E02127" w14:textId="1C9E4D05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Miesto </w:t>
      </w:r>
      <w:r w:rsidR="00DA4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dodania </w:t>
      </w: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tovarov a súvisiacich služieb:</w:t>
      </w:r>
    </w:p>
    <w:p w14:paraId="2A64C650" w14:textId="77777777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Miesto dodania: sídlo verejného obstarávateľa uvedené v bode 3. tejto výzvy.</w:t>
      </w:r>
    </w:p>
    <w:p w14:paraId="13160C80" w14:textId="77777777" w:rsidR="000D1203" w:rsidRPr="009C0A0B" w:rsidRDefault="000D120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85A5E99" w14:textId="77777777" w:rsidR="00DB0D6F" w:rsidRDefault="00DB0D6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0F274D" w14:textId="7FFD804B" w:rsidR="00DB0D6F" w:rsidRDefault="00DB0D6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2FC863" w14:textId="332763A5" w:rsidR="00DA48DF" w:rsidRDefault="00DA48D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267714" w14:textId="77777777" w:rsidR="00DA48DF" w:rsidRDefault="00DA48D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F1372" w14:textId="5DEBD31F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Spôsob určenia ceny</w:t>
      </w:r>
      <w:r w:rsidR="001B0CD7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BACA715" w14:textId="239FEDAF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Cena za predmet zákazky musí byť stanovená v zmysle zákona č. 18/1996 Z. z. o</w:t>
      </w:r>
      <w:r w:rsidR="00C329E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cenách v</w:t>
      </w:r>
      <w:r w:rsidR="00F611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znení neskorších predpisov. Navrhovaná cena musí byť v súlade s § 2 citovaného</w:t>
      </w:r>
      <w:r w:rsidR="00C329E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zákona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o cenách založená na cene obchodného alebo sprostredkovateľského výkonu,</w:t>
      </w:r>
      <w:r w:rsidR="00C329E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ekonomicky oprávnených nákladoch a primeranom zisku.</w:t>
      </w:r>
    </w:p>
    <w:p w14:paraId="03AD0C51" w14:textId="1C4CB8D7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</w:t>
      </w:r>
      <w:r w:rsidR="00C329EA" w:rsidRPr="009C0A0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zavedení</w:t>
      </w:r>
      <w:r w:rsidR="00C329E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meny euro v Slovenskej republike a o zmene a doplnení niektorých zákonov v znení neskorších</w:t>
      </w:r>
      <w:r w:rsidR="00C329E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predpisov a Vyhlášok č. 97/ 2008 Z. z. a 75/2008 Z. z.</w:t>
      </w:r>
    </w:p>
    <w:p w14:paraId="664B5E5E" w14:textId="4B9E3DE5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Návrh indikatívnej ceny musí obsahovať všetky predpokladané náklady spojené s</w:t>
      </w:r>
      <w:r w:rsidR="00C329EA" w:rsidRPr="009C0A0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plnením</w:t>
      </w:r>
      <w:r w:rsidR="00C329E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predmetu zákazky</w:t>
      </w:r>
      <w:r w:rsidR="00B55A94" w:rsidRPr="009C0A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7033BB" w14:textId="77777777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Pri tvorbe cenovej ponuky je potrebné zohľadniť aj:</w:t>
      </w:r>
    </w:p>
    <w:p w14:paraId="0F7D893E" w14:textId="1275068A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- primeranosť jej stanovenia na základe vzniknutých nákladov a primeranosť zisku,</w:t>
      </w:r>
    </w:p>
    <w:p w14:paraId="5E06D02F" w14:textId="68302728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- lehot</w:t>
      </w:r>
      <w:r w:rsidR="00A3438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dodania</w:t>
      </w:r>
      <w:r w:rsidR="009E6E6E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predmetu zákazky</w:t>
      </w:r>
      <w:r w:rsidR="00A343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E6E6E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a to do </w:t>
      </w:r>
      <w:r w:rsidR="00EA5542" w:rsidRPr="009C0A0B">
        <w:rPr>
          <w:rFonts w:ascii="Times New Roman" w:hAnsi="Times New Roman" w:cs="Times New Roman"/>
          <w:color w:val="000000"/>
          <w:sz w:val="24"/>
          <w:szCs w:val="24"/>
        </w:rPr>
        <w:t>30.</w:t>
      </w:r>
      <w:r w:rsidR="00A3438F">
        <w:rPr>
          <w:rFonts w:ascii="Times New Roman" w:hAnsi="Times New Roman" w:cs="Times New Roman"/>
          <w:color w:val="000000"/>
          <w:sz w:val="24"/>
          <w:szCs w:val="24"/>
        </w:rPr>
        <w:t xml:space="preserve"> novembra </w:t>
      </w:r>
      <w:r w:rsidR="00EA5542" w:rsidRPr="009C0A0B">
        <w:rPr>
          <w:rFonts w:ascii="Times New Roman" w:hAnsi="Times New Roman" w:cs="Times New Roman"/>
          <w:color w:val="000000"/>
          <w:sz w:val="24"/>
          <w:szCs w:val="24"/>
        </w:rPr>
        <w:t>2022.</w:t>
      </w:r>
      <w:r w:rsidR="00B55A94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8374A1" w14:textId="557C4569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Verejný obstarávateľ požaduje predložiť vyplnenú / nacenenú Prílohu č. </w:t>
      </w:r>
      <w:r w:rsidR="00867855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tejto výzvy vo</w:t>
      </w:r>
      <w:r w:rsidR="00867855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formáte XLS a</w:t>
      </w:r>
      <w:r w:rsidR="00E82B20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lebo</w:t>
      </w: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PDF pri zohľadnení opisu predmetu zákazky</w:t>
      </w:r>
      <w:r w:rsidR="00867855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2FB641F" w14:textId="77777777" w:rsidR="00B14893" w:rsidRPr="009C0A0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5B9D3" w14:textId="64EAC7F0" w:rsidR="00D12BCA" w:rsidRPr="009C0A0B" w:rsidRDefault="003E5A2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D12BCA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Lehota na predkladanie ponuky</w:t>
      </w:r>
    </w:p>
    <w:p w14:paraId="1426AA59" w14:textId="105A1236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Lehota na predkladanie ponúk je do: </w:t>
      </w:r>
      <w:r w:rsidR="0024568E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5E2A74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81C91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4568E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septembra</w:t>
      </w:r>
      <w:r w:rsidR="00E40B5A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 do 12</w:t>
      </w:r>
      <w:r w:rsidR="00A34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 hod.</w:t>
      </w:r>
    </w:p>
    <w:p w14:paraId="76391594" w14:textId="77777777" w:rsidR="00B14893" w:rsidRPr="009C0A0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61D1E1" w14:textId="2BD5EB64" w:rsidR="00D12BCA" w:rsidRPr="009C0A0B" w:rsidRDefault="003E5A2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D12BCA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Platobné podmienky</w:t>
      </w:r>
    </w:p>
    <w:p w14:paraId="75702094" w14:textId="713B4406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Platba bude realizovaná formou bezhotovostného platobného styku na základe daňového</w:t>
      </w:r>
      <w:r w:rsidR="00B8764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dokladu vystaveného predávajúcim, splatnosť ktorého je do 30 kalendárnych dní odo dňa</w:t>
      </w:r>
      <w:r w:rsidR="00B8764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preukázateľného doručenia príslušnej faktúry verejnému obstarávateľovi.</w:t>
      </w:r>
      <w:r w:rsidR="005E2A74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Verejný obstarávateľ neposkytuje</w:t>
      </w:r>
      <w:r w:rsidR="00B8764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preddavky, ani zálohové platby.</w:t>
      </w:r>
    </w:p>
    <w:p w14:paraId="51645891" w14:textId="77777777" w:rsidR="00B14893" w:rsidRPr="009C0A0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9ED310" w14:textId="7C876A81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E5A2F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Spôsob predloženia </w:t>
      </w:r>
      <w:r w:rsidR="003E5A2F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indikatívnej cenovej </w:t>
      </w: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ponuky</w:t>
      </w:r>
    </w:p>
    <w:p w14:paraId="68307760" w14:textId="342D9A72" w:rsidR="007E7A48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Prostredníctvom </w:t>
      </w:r>
      <w:r w:rsidR="002545EC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komunikačného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systému J</w:t>
      </w:r>
      <w:r w:rsidR="00A3438F">
        <w:rPr>
          <w:rFonts w:ascii="Times New Roman" w:hAnsi="Times New Roman" w:cs="Times New Roman"/>
          <w:color w:val="000000"/>
          <w:sz w:val="24"/>
          <w:szCs w:val="24"/>
        </w:rPr>
        <w:t>OSEPHINE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, v prípade výpadku</w:t>
      </w:r>
      <w:r w:rsidR="00B8764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alebo technický</w:t>
      </w:r>
      <w:r w:rsidR="002545EC" w:rsidRPr="009C0A0B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problémov výni</w:t>
      </w:r>
      <w:r w:rsidR="00EA319E" w:rsidRPr="009C0A0B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čne aj elektronickou poštou na e-mailovú adresu uvedenú</w:t>
      </w:r>
      <w:r w:rsidR="00B8764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v bode 3 tejto výzvy.</w:t>
      </w:r>
    </w:p>
    <w:p w14:paraId="77E421B7" w14:textId="77777777" w:rsidR="00D21A9D" w:rsidRPr="009C0A0B" w:rsidRDefault="00D21A9D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DEC377" w14:textId="763C6BC7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F38CC"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Ďalšie súvisiace informácie:</w:t>
      </w:r>
    </w:p>
    <w:p w14:paraId="24C55537" w14:textId="27F0379A" w:rsidR="00D12BCA" w:rsidRPr="009C0A0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>Predloženie ponuky je indikatívne a do budúcna nekonštatuje konflikt záujmov a</w:t>
      </w:r>
      <w:r w:rsidR="005E2A74" w:rsidRPr="009C0A0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nebráni</w:t>
      </w:r>
      <w:r w:rsidR="005E2A74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hospodárskemu subjektu zúčastniť sa zadávania zákazky na vyššie uvedený predmet zákazky</w:t>
      </w:r>
      <w:r w:rsidR="00B14893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po jeho vyhlásení.</w:t>
      </w:r>
    </w:p>
    <w:p w14:paraId="54F380F2" w14:textId="77777777" w:rsidR="00B14893" w:rsidRPr="009C0A0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2F0A7" w14:textId="3DF5EBFD" w:rsidR="00D12BCA" w:rsidRPr="009C0A0B" w:rsidRDefault="0026350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12BCA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Bratislave, dňa</w:t>
      </w:r>
      <w:r w:rsidR="005E2A74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68E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5. septembra </w:t>
      </w:r>
      <w:r w:rsidR="00D10F61" w:rsidRPr="009C0A0B">
        <w:rPr>
          <w:rFonts w:ascii="Times New Roman" w:hAnsi="Times New Roman" w:cs="Times New Roman"/>
          <w:color w:val="000000"/>
          <w:sz w:val="24"/>
          <w:szCs w:val="24"/>
        </w:rPr>
        <w:t>2022</w:t>
      </w:r>
    </w:p>
    <w:p w14:paraId="7E2CA1E3" w14:textId="77777777" w:rsidR="00B14893" w:rsidRPr="009C0A0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A8F127" w14:textId="77777777" w:rsidR="001201E4" w:rsidRPr="009C0A0B" w:rsidRDefault="001201E4" w:rsidP="00263504">
      <w:pPr>
        <w:tabs>
          <w:tab w:val="center" w:pos="652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0F1D2D31" w14:textId="6808682B" w:rsidR="009777B1" w:rsidRPr="009C0A0B" w:rsidRDefault="001201E4" w:rsidP="00263504">
      <w:pPr>
        <w:tabs>
          <w:tab w:val="center" w:pos="6521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Ing. Jan</w:t>
      </w:r>
      <w:r w:rsidR="00AB772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a Kavčiaková</w:t>
      </w:r>
    </w:p>
    <w:p w14:paraId="3E68C2DC" w14:textId="5094AFBD" w:rsidR="009777B1" w:rsidRPr="009C0A0B" w:rsidRDefault="009777B1" w:rsidP="00263504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C0A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2545EC" w:rsidRPr="009C0A0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Odbor ekonomiky a správy majetku</w:t>
      </w:r>
    </w:p>
    <w:p w14:paraId="54085906" w14:textId="77777777" w:rsidR="009777B1" w:rsidRPr="009C0A0B" w:rsidRDefault="009777B1" w:rsidP="00263504">
      <w:pPr>
        <w:tabs>
          <w:tab w:val="center" w:pos="6521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F0D3AA8" w14:textId="77777777" w:rsidR="00B955A4" w:rsidRPr="009C0A0B" w:rsidRDefault="00B955A4" w:rsidP="00263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1B778" w14:textId="77777777" w:rsidR="00B955A4" w:rsidRPr="009C0A0B" w:rsidRDefault="00B955A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8A96A" w14:textId="77777777" w:rsidR="00B955A4" w:rsidRPr="009C0A0B" w:rsidRDefault="00B955A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F1E3A9" w14:textId="13F11B52" w:rsidR="00D12BCA" w:rsidRPr="009C0A0B" w:rsidRDefault="00D12BCA" w:rsidP="00B95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9C0A0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50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>Identifikačné údaje hospodárskeho subjektu</w:t>
      </w:r>
    </w:p>
    <w:p w14:paraId="51BF0414" w14:textId="7885AC65" w:rsidR="00F75F1D" w:rsidRPr="009C0A0B" w:rsidRDefault="00D12BCA" w:rsidP="00B955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9C0A0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50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C3C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Indikatívna </w:t>
      </w:r>
      <w:r w:rsidR="00985292" w:rsidRPr="009C0A0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51FA0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enová ponuka </w:t>
      </w:r>
    </w:p>
    <w:p w14:paraId="2ED9FECD" w14:textId="3B33A111" w:rsidR="00926654" w:rsidRPr="009C0A0B" w:rsidRDefault="00926654" w:rsidP="00B955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Príloha č. 3 </w:t>
      </w:r>
      <w:r w:rsidR="0026350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6471" w:rsidRPr="009C0A0B">
        <w:rPr>
          <w:rFonts w:ascii="Times New Roman" w:hAnsi="Times New Roman" w:cs="Times New Roman"/>
          <w:color w:val="000000"/>
          <w:sz w:val="24"/>
          <w:szCs w:val="24"/>
        </w:rPr>
        <w:t>Opis predmetu zákazky</w:t>
      </w:r>
    </w:p>
    <w:p w14:paraId="370A918B" w14:textId="77777777" w:rsidR="00263504" w:rsidRPr="009C0A0B" w:rsidRDefault="00263504" w:rsidP="007307D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B3BEF11" w14:textId="5F05BA9E" w:rsidR="006D03F3" w:rsidRPr="00263504" w:rsidRDefault="00263504" w:rsidP="00263504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350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="008F7D01" w:rsidRPr="002635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Príloha č.1</w:t>
      </w:r>
    </w:p>
    <w:p w14:paraId="17ECC6ED" w14:textId="71982DD0" w:rsidR="006D03F3" w:rsidRPr="009C0A0B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03FB5" w14:textId="77777777" w:rsidR="00B05010" w:rsidRPr="009C0A0B" w:rsidRDefault="00B05010" w:rsidP="00B05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Identifikačné údaje hospodárskeho subjektu</w:t>
      </w:r>
    </w:p>
    <w:p w14:paraId="3418F57D" w14:textId="77777777" w:rsidR="008F7D01" w:rsidRPr="009C0A0B" w:rsidRDefault="008F7D01" w:rsidP="008F7D01">
      <w:pPr>
        <w:rPr>
          <w:rFonts w:ascii="Times New Roman" w:hAnsi="Times New Roman" w:cs="Times New Roman"/>
          <w:sz w:val="24"/>
          <w:szCs w:val="24"/>
        </w:rPr>
      </w:pPr>
    </w:p>
    <w:p w14:paraId="420DED1D" w14:textId="46B6E51D" w:rsidR="00987CD9" w:rsidRPr="009C0A0B" w:rsidRDefault="008F7D01" w:rsidP="00987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b/>
          <w:sz w:val="24"/>
          <w:szCs w:val="24"/>
        </w:rPr>
        <w:t>Názov zákazky:</w:t>
      </w:r>
      <w:r w:rsidRPr="009C0A0B">
        <w:rPr>
          <w:rFonts w:ascii="Times New Roman" w:hAnsi="Times New Roman" w:cs="Times New Roman"/>
          <w:sz w:val="24"/>
          <w:szCs w:val="24"/>
        </w:rPr>
        <w:t xml:space="preserve"> </w:t>
      </w:r>
      <w:r w:rsidR="00601870" w:rsidRPr="009C0A0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C0A0B">
        <w:rPr>
          <w:rFonts w:ascii="Times New Roman" w:hAnsi="Times New Roman" w:cs="Times New Roman"/>
          <w:sz w:val="24"/>
          <w:szCs w:val="24"/>
        </w:rPr>
        <w:t xml:space="preserve"> </w:t>
      </w:r>
      <w:r w:rsidR="00CB1C05"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Ochranné prvky – WAF ochrana elektronických služieb </w:t>
      </w:r>
    </w:p>
    <w:p w14:paraId="432CFDAF" w14:textId="77777777" w:rsidR="008F7D01" w:rsidRPr="009C0A0B" w:rsidRDefault="008F7D01" w:rsidP="008F7D01">
      <w:pPr>
        <w:rPr>
          <w:rFonts w:ascii="Times New Roman" w:hAnsi="Times New Roman" w:cs="Times New Roman"/>
          <w:sz w:val="24"/>
          <w:szCs w:val="24"/>
        </w:rPr>
      </w:pPr>
    </w:p>
    <w:p w14:paraId="300CF85E" w14:textId="77777777" w:rsidR="008F7D01" w:rsidRPr="009C0A0B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Obchodné meno:</w:t>
      </w:r>
      <w:r w:rsidRPr="009C0A0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7CA10729" w14:textId="42ECA5C8" w:rsidR="008F7D01" w:rsidRPr="009C0A0B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Identifikačné číslo:</w:t>
      </w:r>
      <w:r w:rsidRPr="009C0A0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489CA801" w14:textId="77777777" w:rsidR="008F7D01" w:rsidRPr="009C0A0B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Daňové identifikačné číslo (DIČ):</w:t>
      </w:r>
      <w:r w:rsidRPr="009C0A0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3CE60ECC" w14:textId="77777777" w:rsidR="008F7D01" w:rsidRPr="009C0A0B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IČ DPH, ak sa uplatňuje:</w:t>
      </w:r>
      <w:r w:rsidRPr="009C0A0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60D2792E" w14:textId="77777777" w:rsidR="008F7D01" w:rsidRPr="009C0A0B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Poštová adresa:</w:t>
      </w:r>
      <w:r w:rsidRPr="009C0A0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057FC816" w14:textId="77777777" w:rsidR="008F7D01" w:rsidRPr="009C0A0B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Kontaktné osoby :</w:t>
      </w:r>
      <w:r w:rsidRPr="009C0A0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122B9676" w14:textId="77777777" w:rsidR="008F7D01" w:rsidRPr="009C0A0B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Telefón:</w:t>
      </w:r>
      <w:r w:rsidRPr="009C0A0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2D37F5A0" w14:textId="77777777" w:rsidR="008F7D01" w:rsidRPr="009C0A0B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E-mail:</w:t>
      </w:r>
      <w:r w:rsidRPr="009C0A0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56D6BCE9" w14:textId="77777777" w:rsidR="008F7D01" w:rsidRPr="009C0A0B" w:rsidRDefault="008F7D01" w:rsidP="008F7D01">
      <w:pPr>
        <w:tabs>
          <w:tab w:val="left" w:pos="3828"/>
        </w:tabs>
        <w:spacing w:after="480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Internetová adresa ak je k dispozícii:</w:t>
      </w:r>
      <w:r w:rsidRPr="009C0A0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2F19D2A6" w14:textId="0CB309B1" w:rsidR="00DD63B5" w:rsidRPr="009C0A0B" w:rsidRDefault="00DD63B5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7878B" w14:textId="5DEC0BB5" w:rsidR="00DD63B5" w:rsidRPr="009C0A0B" w:rsidRDefault="00DD63B5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A0003" w14:textId="202F4417" w:rsidR="006D03F3" w:rsidRPr="009C0A0B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3E764" w14:textId="3DE0DAA5" w:rsidR="006D03F3" w:rsidRPr="009C0A0B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30B452" w14:textId="45829976" w:rsidR="006D03F3" w:rsidRPr="009C0A0B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61E75" w14:textId="230B3922" w:rsidR="006D03F3" w:rsidRPr="009C0A0B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EF762" w14:textId="77777777" w:rsidR="00DD63B5" w:rsidRPr="009C0A0B" w:rsidRDefault="00DD63B5" w:rsidP="00DD63B5">
      <w:pPr>
        <w:rPr>
          <w:rFonts w:ascii="Times New Roman" w:hAnsi="Times New Roman" w:cs="Times New Roman"/>
          <w:b/>
          <w:sz w:val="24"/>
          <w:szCs w:val="24"/>
        </w:rPr>
      </w:pPr>
    </w:p>
    <w:p w14:paraId="0B776755" w14:textId="4E031C33" w:rsidR="00DD63B5" w:rsidRPr="009C0A0B" w:rsidRDefault="00DD63B5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D9D67" w14:textId="6A6C6031" w:rsidR="00751FA0" w:rsidRPr="009C0A0B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32798" w14:textId="2602CC5C" w:rsidR="00751FA0" w:rsidRPr="009C0A0B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6AC9A" w14:textId="01F87F38" w:rsidR="00751FA0" w:rsidRPr="009C0A0B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530B5" w14:textId="0BA0B377" w:rsidR="00751FA0" w:rsidRPr="009C0A0B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18C7C" w14:textId="4F4749FC" w:rsidR="00B05010" w:rsidRPr="009C0A0B" w:rsidRDefault="00B0501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E39AF" w14:textId="51B68E06" w:rsidR="00B05010" w:rsidRPr="009C0A0B" w:rsidRDefault="00B0501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90585" w14:textId="4E0D549F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42B3B" w14:textId="77777777" w:rsidR="0014764C" w:rsidRPr="009C0A0B" w:rsidRDefault="0014764C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FE6E8" w14:textId="602A22D4" w:rsidR="00CB1C05" w:rsidRPr="009C0A0B" w:rsidRDefault="00CB1C05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702F8" w14:textId="77777777" w:rsidR="00CB1C05" w:rsidRPr="009C0A0B" w:rsidRDefault="00CB1C05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33BC4" w14:textId="2FC5D7FA" w:rsidR="00751FA0" w:rsidRPr="00507420" w:rsidRDefault="00507420" w:rsidP="005074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74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</w:t>
      </w:r>
      <w:r w:rsidR="00751FA0" w:rsidRPr="00507420">
        <w:rPr>
          <w:rFonts w:ascii="Times New Roman" w:hAnsi="Times New Roman" w:cs="Times New Roman"/>
          <w:b/>
          <w:bCs/>
          <w:sz w:val="24"/>
          <w:szCs w:val="24"/>
        </w:rPr>
        <w:t>Príloha č. 2</w:t>
      </w:r>
    </w:p>
    <w:p w14:paraId="132D5358" w14:textId="4CE30A5E" w:rsidR="00751FA0" w:rsidRPr="009C0A0B" w:rsidRDefault="00751FA0" w:rsidP="009852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1A937" w14:textId="769B5DB9" w:rsidR="00751FA0" w:rsidRPr="00507420" w:rsidRDefault="00985292" w:rsidP="009852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420">
        <w:rPr>
          <w:rFonts w:ascii="Times New Roman" w:hAnsi="Times New Roman" w:cs="Times New Roman"/>
          <w:b/>
          <w:bCs/>
          <w:sz w:val="24"/>
          <w:szCs w:val="24"/>
        </w:rPr>
        <w:t>Indikatívna cenová ponuka</w:t>
      </w:r>
    </w:p>
    <w:p w14:paraId="276F2FA0" w14:textId="59F6ECF2" w:rsidR="00751FA0" w:rsidRPr="009C0A0B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0" w:type="dxa"/>
        <w:tblLook w:val="04A0" w:firstRow="1" w:lastRow="0" w:firstColumn="1" w:lastColumn="0" w:noHBand="0" w:noVBand="1"/>
      </w:tblPr>
      <w:tblGrid>
        <w:gridCol w:w="577"/>
        <w:gridCol w:w="3038"/>
        <w:gridCol w:w="1646"/>
        <w:gridCol w:w="1797"/>
        <w:gridCol w:w="2002"/>
      </w:tblGrid>
      <w:tr w:rsidR="001F77B7" w:rsidRPr="009C0A0B" w14:paraId="447D3ED6" w14:textId="77777777" w:rsidTr="002C1666">
        <w:tc>
          <w:tcPr>
            <w:tcW w:w="577" w:type="dxa"/>
            <w:shd w:val="clear" w:color="auto" w:fill="D9D9D9" w:themeFill="background1" w:themeFillShade="D9"/>
          </w:tcPr>
          <w:p w14:paraId="1F516291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0B">
              <w:rPr>
                <w:rFonts w:ascii="Times New Roman" w:hAnsi="Times New Roman" w:cs="Times New Roman"/>
                <w:sz w:val="24"/>
                <w:szCs w:val="24"/>
              </w:rPr>
              <w:t xml:space="preserve">P.č. </w:t>
            </w:r>
          </w:p>
        </w:tc>
        <w:tc>
          <w:tcPr>
            <w:tcW w:w="3038" w:type="dxa"/>
            <w:shd w:val="clear" w:color="auto" w:fill="D9D9D9" w:themeFill="background1" w:themeFillShade="D9"/>
          </w:tcPr>
          <w:p w14:paraId="103F1A4A" w14:textId="694A365E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0A0B">
              <w:rPr>
                <w:rFonts w:ascii="Times New Roman" w:hAnsi="Times New Roman" w:cs="Times New Roman"/>
                <w:sz w:val="24"/>
                <w:szCs w:val="24"/>
              </w:rPr>
              <w:t>Predmet zákazky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5FE0328B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0B">
              <w:rPr>
                <w:rFonts w:ascii="Times New Roman" w:hAnsi="Times New Roman" w:cs="Times New Roman"/>
                <w:sz w:val="24"/>
                <w:szCs w:val="24"/>
              </w:rPr>
              <w:t>Počet kusov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FFD809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0B">
              <w:rPr>
                <w:rFonts w:ascii="Times New Roman" w:hAnsi="Times New Roman" w:cs="Times New Roman"/>
                <w:sz w:val="24"/>
                <w:szCs w:val="24"/>
              </w:rPr>
              <w:t>Jednotková cena bez DPH v eur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100FAD6F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0B">
              <w:rPr>
                <w:rFonts w:ascii="Times New Roman" w:hAnsi="Times New Roman" w:cs="Times New Roman"/>
                <w:sz w:val="24"/>
                <w:szCs w:val="24"/>
              </w:rPr>
              <w:t>Cena celkom bez DPH v eur</w:t>
            </w:r>
          </w:p>
        </w:tc>
      </w:tr>
      <w:tr w:rsidR="001F77B7" w:rsidRPr="009C0A0B" w14:paraId="21ECCB52" w14:textId="77777777" w:rsidTr="002C1666">
        <w:tc>
          <w:tcPr>
            <w:tcW w:w="577" w:type="dxa"/>
            <w:shd w:val="clear" w:color="auto" w:fill="D9D9D9" w:themeFill="background1" w:themeFillShade="D9"/>
          </w:tcPr>
          <w:p w14:paraId="13E06479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8" w:type="dxa"/>
          </w:tcPr>
          <w:p w14:paraId="227B296F" w14:textId="14CC37BA" w:rsidR="001F77B7" w:rsidRPr="009C0A0B" w:rsidRDefault="00D649E9" w:rsidP="0050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Ochranné prvky – WAF ochrana elektronických služieb </w:t>
            </w:r>
          </w:p>
        </w:tc>
        <w:tc>
          <w:tcPr>
            <w:tcW w:w="1646" w:type="dxa"/>
          </w:tcPr>
          <w:p w14:paraId="69F158FE" w14:textId="3EA44513" w:rsidR="001F77B7" w:rsidRPr="009C0A0B" w:rsidRDefault="00D649E9" w:rsidP="002C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8A7" w:rsidRPr="009C0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14:paraId="6AF00806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1570C2C5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B7" w:rsidRPr="009C0A0B" w14:paraId="032229A1" w14:textId="77777777" w:rsidTr="002C1666">
        <w:tc>
          <w:tcPr>
            <w:tcW w:w="3615" w:type="dxa"/>
            <w:gridSpan w:val="2"/>
          </w:tcPr>
          <w:p w14:paraId="75F21D64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A0B">
              <w:rPr>
                <w:rFonts w:ascii="Times New Roman" w:hAnsi="Times New Roman" w:cs="Times New Roman"/>
                <w:sz w:val="24"/>
                <w:szCs w:val="24"/>
              </w:rPr>
              <w:t>Cena celkom za predmet zákazky bez DPH v eur</w:t>
            </w:r>
          </w:p>
        </w:tc>
        <w:tc>
          <w:tcPr>
            <w:tcW w:w="1646" w:type="dxa"/>
          </w:tcPr>
          <w:p w14:paraId="645E7CD6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7E81328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D33B136" w14:textId="77777777" w:rsidR="001F77B7" w:rsidRPr="009C0A0B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3D134" w14:textId="27AC9B79" w:rsidR="00985292" w:rsidRPr="009C0A0B" w:rsidRDefault="00985292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D1EFB" w14:textId="50CCC23E" w:rsidR="006142D0" w:rsidRPr="009C0A0B" w:rsidRDefault="006142D0" w:rsidP="006142D0">
      <w:pPr>
        <w:jc w:val="both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*) Hospodársky subjekt  uvedie cenu za predmet zákazky v súlade s požiadavkami uvedenými v opise predmetu zákazky</w:t>
      </w:r>
      <w:r w:rsidR="0014764C">
        <w:rPr>
          <w:rFonts w:ascii="Times New Roman" w:hAnsi="Times New Roman" w:cs="Times New Roman"/>
          <w:sz w:val="24"/>
          <w:szCs w:val="24"/>
        </w:rPr>
        <w:t>.</w:t>
      </w:r>
    </w:p>
    <w:p w14:paraId="10FA8591" w14:textId="77777777" w:rsidR="005A5599" w:rsidRPr="009C0A0B" w:rsidRDefault="005A5599" w:rsidP="005A5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53E27" w14:textId="143E3E3B" w:rsidR="000B4980" w:rsidRPr="009C0A0B" w:rsidRDefault="000B498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61721" w14:textId="7E972B50" w:rsidR="000B4980" w:rsidRPr="009C0A0B" w:rsidRDefault="004414FE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</w:t>
      </w:r>
    </w:p>
    <w:p w14:paraId="086589B0" w14:textId="79D090CB" w:rsidR="004414FE" w:rsidRPr="009C0A0B" w:rsidRDefault="004414FE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</w:t>
      </w:r>
    </w:p>
    <w:sectPr w:rsidR="004414FE" w:rsidRPr="009C0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2BD8" w14:textId="77777777" w:rsidR="000E0AAA" w:rsidRDefault="000E0AAA" w:rsidP="008F7D01">
      <w:pPr>
        <w:spacing w:after="0" w:line="240" w:lineRule="auto"/>
      </w:pPr>
      <w:r>
        <w:separator/>
      </w:r>
    </w:p>
  </w:endnote>
  <w:endnote w:type="continuationSeparator" w:id="0">
    <w:p w14:paraId="6ACF7AB8" w14:textId="77777777" w:rsidR="000E0AAA" w:rsidRDefault="000E0AAA" w:rsidP="008F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6896" w14:textId="77777777" w:rsidR="000E0AAA" w:rsidRDefault="000E0AAA" w:rsidP="008F7D01">
      <w:pPr>
        <w:spacing w:after="0" w:line="240" w:lineRule="auto"/>
      </w:pPr>
      <w:r>
        <w:separator/>
      </w:r>
    </w:p>
  </w:footnote>
  <w:footnote w:type="continuationSeparator" w:id="0">
    <w:p w14:paraId="0C67E822" w14:textId="77777777" w:rsidR="000E0AAA" w:rsidRDefault="000E0AAA" w:rsidP="008F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2A53"/>
    <w:multiLevelType w:val="hybridMultilevel"/>
    <w:tmpl w:val="0EF06D4A"/>
    <w:lvl w:ilvl="0" w:tplc="149CE7D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4550E"/>
    <w:multiLevelType w:val="hybridMultilevel"/>
    <w:tmpl w:val="95D0F058"/>
    <w:lvl w:ilvl="0" w:tplc="1442A3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07881337">
    <w:abstractNumId w:val="1"/>
  </w:num>
  <w:num w:numId="2" w16cid:durableId="862784529">
    <w:abstractNumId w:val="3"/>
  </w:num>
  <w:num w:numId="3" w16cid:durableId="888758531">
    <w:abstractNumId w:val="2"/>
  </w:num>
  <w:num w:numId="4" w16cid:durableId="49761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130BE"/>
    <w:rsid w:val="0001771A"/>
    <w:rsid w:val="000660EB"/>
    <w:rsid w:val="0008623E"/>
    <w:rsid w:val="00086D5B"/>
    <w:rsid w:val="00091D9E"/>
    <w:rsid w:val="000B4980"/>
    <w:rsid w:val="000B671A"/>
    <w:rsid w:val="000C7AC2"/>
    <w:rsid w:val="000D1203"/>
    <w:rsid w:val="000D15E8"/>
    <w:rsid w:val="000E0AAA"/>
    <w:rsid w:val="000F35D1"/>
    <w:rsid w:val="001153F7"/>
    <w:rsid w:val="001201E4"/>
    <w:rsid w:val="0014764C"/>
    <w:rsid w:val="00176814"/>
    <w:rsid w:val="001821C7"/>
    <w:rsid w:val="001A5890"/>
    <w:rsid w:val="001B0CD7"/>
    <w:rsid w:val="001B3843"/>
    <w:rsid w:val="001D778F"/>
    <w:rsid w:val="001F04A1"/>
    <w:rsid w:val="001F470F"/>
    <w:rsid w:val="001F77B7"/>
    <w:rsid w:val="002022EB"/>
    <w:rsid w:val="00214F92"/>
    <w:rsid w:val="002300AD"/>
    <w:rsid w:val="0024568E"/>
    <w:rsid w:val="002545EC"/>
    <w:rsid w:val="00263504"/>
    <w:rsid w:val="00263CED"/>
    <w:rsid w:val="0026663B"/>
    <w:rsid w:val="002910A9"/>
    <w:rsid w:val="00293E59"/>
    <w:rsid w:val="002D00DA"/>
    <w:rsid w:val="002F6DB9"/>
    <w:rsid w:val="00327C61"/>
    <w:rsid w:val="003549A2"/>
    <w:rsid w:val="00363712"/>
    <w:rsid w:val="00392539"/>
    <w:rsid w:val="00397748"/>
    <w:rsid w:val="003C42B7"/>
    <w:rsid w:val="003E2C08"/>
    <w:rsid w:val="003E2D6A"/>
    <w:rsid w:val="003E5A2F"/>
    <w:rsid w:val="003F1FD4"/>
    <w:rsid w:val="003F3CCF"/>
    <w:rsid w:val="00400705"/>
    <w:rsid w:val="00421627"/>
    <w:rsid w:val="00427A5B"/>
    <w:rsid w:val="004305C3"/>
    <w:rsid w:val="004372DE"/>
    <w:rsid w:val="004414FE"/>
    <w:rsid w:val="00444C3C"/>
    <w:rsid w:val="00472EFC"/>
    <w:rsid w:val="0050383C"/>
    <w:rsid w:val="00504881"/>
    <w:rsid w:val="00507420"/>
    <w:rsid w:val="00515683"/>
    <w:rsid w:val="00541AC1"/>
    <w:rsid w:val="0054556C"/>
    <w:rsid w:val="005458A7"/>
    <w:rsid w:val="005459D5"/>
    <w:rsid w:val="00546A00"/>
    <w:rsid w:val="00552E1F"/>
    <w:rsid w:val="00572E30"/>
    <w:rsid w:val="00583FFD"/>
    <w:rsid w:val="005844D1"/>
    <w:rsid w:val="00587F2A"/>
    <w:rsid w:val="005A2445"/>
    <w:rsid w:val="005A5599"/>
    <w:rsid w:val="005D4ECD"/>
    <w:rsid w:val="005E2A74"/>
    <w:rsid w:val="00601870"/>
    <w:rsid w:val="0061039C"/>
    <w:rsid w:val="006142D0"/>
    <w:rsid w:val="006154F3"/>
    <w:rsid w:val="006168AA"/>
    <w:rsid w:val="006177C0"/>
    <w:rsid w:val="00617872"/>
    <w:rsid w:val="0061791E"/>
    <w:rsid w:val="0064189C"/>
    <w:rsid w:val="006635B4"/>
    <w:rsid w:val="0069625E"/>
    <w:rsid w:val="00696471"/>
    <w:rsid w:val="006A0414"/>
    <w:rsid w:val="006A755B"/>
    <w:rsid w:val="006B4761"/>
    <w:rsid w:val="006B4992"/>
    <w:rsid w:val="006D03F3"/>
    <w:rsid w:val="006D759C"/>
    <w:rsid w:val="006D7BB0"/>
    <w:rsid w:val="00711894"/>
    <w:rsid w:val="00717EFA"/>
    <w:rsid w:val="00721B20"/>
    <w:rsid w:val="007307D0"/>
    <w:rsid w:val="007421B1"/>
    <w:rsid w:val="00751FA0"/>
    <w:rsid w:val="00756F90"/>
    <w:rsid w:val="00763B2A"/>
    <w:rsid w:val="00781C91"/>
    <w:rsid w:val="007E74CC"/>
    <w:rsid w:val="007E7A48"/>
    <w:rsid w:val="0082158B"/>
    <w:rsid w:val="008270BA"/>
    <w:rsid w:val="00832CB8"/>
    <w:rsid w:val="008578DE"/>
    <w:rsid w:val="00866313"/>
    <w:rsid w:val="00867855"/>
    <w:rsid w:val="00881824"/>
    <w:rsid w:val="008B31A7"/>
    <w:rsid w:val="008B3864"/>
    <w:rsid w:val="008B66B4"/>
    <w:rsid w:val="008E2EDE"/>
    <w:rsid w:val="008F38CC"/>
    <w:rsid w:val="008F7D01"/>
    <w:rsid w:val="008F7E57"/>
    <w:rsid w:val="00902B7D"/>
    <w:rsid w:val="00910C74"/>
    <w:rsid w:val="00912E9B"/>
    <w:rsid w:val="00926654"/>
    <w:rsid w:val="0092693F"/>
    <w:rsid w:val="009541DB"/>
    <w:rsid w:val="00955B55"/>
    <w:rsid w:val="0096386D"/>
    <w:rsid w:val="00967393"/>
    <w:rsid w:val="00971180"/>
    <w:rsid w:val="009777B1"/>
    <w:rsid w:val="00985292"/>
    <w:rsid w:val="00987CD9"/>
    <w:rsid w:val="009C0A0B"/>
    <w:rsid w:val="009E098A"/>
    <w:rsid w:val="009E6E6E"/>
    <w:rsid w:val="009F3339"/>
    <w:rsid w:val="00A3438F"/>
    <w:rsid w:val="00A42626"/>
    <w:rsid w:val="00A542F2"/>
    <w:rsid w:val="00A56364"/>
    <w:rsid w:val="00A61A96"/>
    <w:rsid w:val="00A64BAB"/>
    <w:rsid w:val="00A7186B"/>
    <w:rsid w:val="00A84A29"/>
    <w:rsid w:val="00AA0947"/>
    <w:rsid w:val="00AB5764"/>
    <w:rsid w:val="00AB772E"/>
    <w:rsid w:val="00AC18E0"/>
    <w:rsid w:val="00AC6E9C"/>
    <w:rsid w:val="00B05010"/>
    <w:rsid w:val="00B14893"/>
    <w:rsid w:val="00B1664D"/>
    <w:rsid w:val="00B169FD"/>
    <w:rsid w:val="00B220DC"/>
    <w:rsid w:val="00B55A94"/>
    <w:rsid w:val="00B8764A"/>
    <w:rsid w:val="00B955A4"/>
    <w:rsid w:val="00BA02AF"/>
    <w:rsid w:val="00BB2658"/>
    <w:rsid w:val="00BB3AF5"/>
    <w:rsid w:val="00BC0341"/>
    <w:rsid w:val="00C12923"/>
    <w:rsid w:val="00C329EA"/>
    <w:rsid w:val="00C707AD"/>
    <w:rsid w:val="00C71191"/>
    <w:rsid w:val="00CB1C05"/>
    <w:rsid w:val="00CC7017"/>
    <w:rsid w:val="00CD0875"/>
    <w:rsid w:val="00D10F61"/>
    <w:rsid w:val="00D12BCA"/>
    <w:rsid w:val="00D169B4"/>
    <w:rsid w:val="00D21A9D"/>
    <w:rsid w:val="00D27743"/>
    <w:rsid w:val="00D31B72"/>
    <w:rsid w:val="00D649E9"/>
    <w:rsid w:val="00D74AFE"/>
    <w:rsid w:val="00D77E6A"/>
    <w:rsid w:val="00DA48DF"/>
    <w:rsid w:val="00DB0D6F"/>
    <w:rsid w:val="00DD63B5"/>
    <w:rsid w:val="00DF3B13"/>
    <w:rsid w:val="00E07172"/>
    <w:rsid w:val="00E20470"/>
    <w:rsid w:val="00E21C10"/>
    <w:rsid w:val="00E31227"/>
    <w:rsid w:val="00E40B5A"/>
    <w:rsid w:val="00E47070"/>
    <w:rsid w:val="00E60FB2"/>
    <w:rsid w:val="00E62789"/>
    <w:rsid w:val="00E82B20"/>
    <w:rsid w:val="00EA0A2D"/>
    <w:rsid w:val="00EA319E"/>
    <w:rsid w:val="00EA5542"/>
    <w:rsid w:val="00EC3AC3"/>
    <w:rsid w:val="00EF6B66"/>
    <w:rsid w:val="00F34C87"/>
    <w:rsid w:val="00F36377"/>
    <w:rsid w:val="00F611E5"/>
    <w:rsid w:val="00F63B81"/>
    <w:rsid w:val="00F75F1D"/>
    <w:rsid w:val="00FA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7D01"/>
    <w:pPr>
      <w:keepNext/>
      <w:keepLines/>
      <w:spacing w:before="100" w:beforeAutospacing="1" w:after="100" w:afterAutospacing="1" w:line="276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DD63B5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8F7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F7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F7D0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F7D01"/>
    <w:rPr>
      <w:rFonts w:ascii="Times New Roman" w:hAnsi="Times New Roman" w:cs="Times New Roman" w:hint="default"/>
      <w:vertAlign w:val="superscript"/>
    </w:rPr>
  </w:style>
  <w:style w:type="table" w:styleId="Mriekatabuky">
    <w:name w:val="Table Grid"/>
    <w:basedOn w:val="Normlnatabuka"/>
    <w:uiPriority w:val="39"/>
    <w:rsid w:val="00AC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7E74CC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6A0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A0414"/>
    <w:pPr>
      <w:widowControl w:val="0"/>
      <w:autoSpaceDE w:val="0"/>
      <w:autoSpaceDN w:val="0"/>
      <w:spacing w:before="2" w:after="0" w:line="240" w:lineRule="auto"/>
      <w:ind w:left="4"/>
    </w:pPr>
    <w:rPr>
      <w:rFonts w:ascii="Arial" w:eastAsia="Arial" w:hAnsi="Arial" w:cs="Arial"/>
    </w:rPr>
  </w:style>
  <w:style w:type="character" w:styleId="Odkaznakomentr">
    <w:name w:val="annotation reference"/>
    <w:basedOn w:val="Predvolenpsmoodseku"/>
    <w:uiPriority w:val="99"/>
    <w:semiHidden/>
    <w:unhideWhenUsed/>
    <w:rsid w:val="003549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549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549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49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49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7FEB-E6B5-49FA-9C97-4E716471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Mgr. Dagmar Haberlandová</cp:lastModifiedBy>
  <cp:revision>52</cp:revision>
  <dcterms:created xsi:type="dcterms:W3CDTF">2022-09-04T14:59:00Z</dcterms:created>
  <dcterms:modified xsi:type="dcterms:W3CDTF">2022-09-05T11:27:00Z</dcterms:modified>
</cp:coreProperties>
</file>