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D81750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69D555FF" w:rsidR="00520D0F" w:rsidRPr="00D81750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1750">
        <w:rPr>
          <w:rFonts w:ascii="Times New Roman" w:eastAsia="Calibri" w:hAnsi="Times New Roman" w:cs="Times New Roman"/>
          <w:b/>
          <w:sz w:val="24"/>
          <w:szCs w:val="24"/>
        </w:rPr>
        <w:t xml:space="preserve">Predmet zákazky: </w:t>
      </w:r>
      <w:r w:rsidRPr="00D8175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1750" w:rsidRPr="00D81750">
        <w:rPr>
          <w:rFonts w:ascii="Times New Roman" w:hAnsi="Times New Roman" w:cs="Times New Roman"/>
          <w:b/>
          <w:bCs/>
        </w:rPr>
        <w:t>„Automatická lineárna plniaca linka lahôdkových šalátov“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EE1B" w14:textId="77777777" w:rsidR="00E337C0" w:rsidRDefault="00E337C0" w:rsidP="00520D0F">
      <w:pPr>
        <w:spacing w:after="0" w:line="240" w:lineRule="auto"/>
      </w:pPr>
      <w:r>
        <w:separator/>
      </w:r>
    </w:p>
  </w:endnote>
  <w:endnote w:type="continuationSeparator" w:id="0">
    <w:p w14:paraId="2C6A9EE9" w14:textId="77777777" w:rsidR="00E337C0" w:rsidRDefault="00E337C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D39C" w14:textId="77777777" w:rsidR="00E337C0" w:rsidRDefault="00E337C0" w:rsidP="00520D0F">
      <w:pPr>
        <w:spacing w:after="0" w:line="240" w:lineRule="auto"/>
      </w:pPr>
      <w:r>
        <w:separator/>
      </w:r>
    </w:p>
  </w:footnote>
  <w:footnote w:type="continuationSeparator" w:id="0">
    <w:p w14:paraId="5486E168" w14:textId="77777777" w:rsidR="00E337C0" w:rsidRDefault="00E337C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9F5072"/>
    <w:rsid w:val="009F5504"/>
    <w:rsid w:val="00C339CB"/>
    <w:rsid w:val="00C720C1"/>
    <w:rsid w:val="00C9767C"/>
    <w:rsid w:val="00CE6844"/>
    <w:rsid w:val="00D11DA9"/>
    <w:rsid w:val="00D81750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2C0F4-23DA-437F-A635-462D2412E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