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F2AE" w14:textId="73EB0045" w:rsidR="00161CA1" w:rsidRPr="004B3497" w:rsidRDefault="007D1077" w:rsidP="00B14492">
      <w:pPr>
        <w:pStyle w:val="Zkladntext"/>
        <w:spacing w:before="3"/>
        <w:jc w:val="right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4B3497">
        <w:rPr>
          <w:rFonts w:ascii="Times New Roman" w:eastAsia="Trebuchet MS" w:hAnsi="Times New Roman" w:cs="Times New Roman"/>
          <w:b/>
          <w:bCs/>
          <w:sz w:val="24"/>
          <w:szCs w:val="24"/>
        </w:rPr>
        <w:t>Príloha č. 3</w:t>
      </w:r>
      <w:r w:rsidR="00964CB5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výzvy</w:t>
      </w:r>
    </w:p>
    <w:p w14:paraId="44A0767D" w14:textId="77777777" w:rsidR="00161CA1" w:rsidRPr="004B3497" w:rsidRDefault="00161CA1" w:rsidP="007D1077">
      <w:pPr>
        <w:pStyle w:val="Zkladntext"/>
        <w:spacing w:before="3"/>
        <w:jc w:val="center"/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20234788" w14:textId="1CBE8575" w:rsidR="007E0851" w:rsidRPr="004B3497" w:rsidRDefault="007D1077" w:rsidP="007D1077">
      <w:pPr>
        <w:pStyle w:val="Zkladntext"/>
        <w:spacing w:before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97">
        <w:rPr>
          <w:rFonts w:ascii="Times New Roman" w:eastAsia="Trebuchet MS" w:hAnsi="Times New Roman" w:cs="Times New Roman"/>
          <w:b/>
          <w:bCs/>
          <w:sz w:val="24"/>
          <w:szCs w:val="24"/>
        </w:rPr>
        <w:t>Opis predmetu zákazky</w:t>
      </w:r>
    </w:p>
    <w:p w14:paraId="740ACBD1" w14:textId="77777777" w:rsidR="007D1077" w:rsidRPr="004B3497" w:rsidRDefault="007D1077">
      <w:pPr>
        <w:pStyle w:val="Zkladntext"/>
        <w:ind w:left="396"/>
        <w:rPr>
          <w:rFonts w:ascii="Times New Roman" w:hAnsi="Times New Roman" w:cs="Times New Roman"/>
          <w:spacing w:val="-1"/>
          <w:w w:val="96"/>
          <w:sz w:val="24"/>
          <w:szCs w:val="24"/>
        </w:rPr>
      </w:pPr>
    </w:p>
    <w:p w14:paraId="444A81D9" w14:textId="271A8E1B" w:rsidR="007E0851" w:rsidRPr="004B3497" w:rsidRDefault="009E143B" w:rsidP="009B4FC9">
      <w:pPr>
        <w:pStyle w:val="Zkladntext"/>
        <w:spacing w:after="120"/>
        <w:ind w:left="397"/>
        <w:rPr>
          <w:rFonts w:ascii="Times New Roman" w:hAnsi="Times New Roman" w:cs="Times New Roman"/>
          <w:sz w:val="24"/>
          <w:szCs w:val="24"/>
        </w:rPr>
      </w:pPr>
      <w:r w:rsidRPr="00C67420">
        <w:rPr>
          <w:rFonts w:ascii="Times New Roman" w:hAnsi="Times New Roman" w:cs="Times New Roman"/>
          <w:sz w:val="24"/>
          <w:szCs w:val="24"/>
        </w:rPr>
        <w:t>Názov p</w:t>
      </w:r>
      <w:r w:rsidRPr="004B3497">
        <w:rPr>
          <w:rFonts w:ascii="Times New Roman" w:hAnsi="Times New Roman" w:cs="Times New Roman"/>
          <w:sz w:val="24"/>
          <w:szCs w:val="24"/>
        </w:rPr>
        <w:t>r</w:t>
      </w:r>
      <w:r w:rsidRPr="00C67420">
        <w:rPr>
          <w:rFonts w:ascii="Times New Roman" w:hAnsi="Times New Roman" w:cs="Times New Roman"/>
          <w:sz w:val="24"/>
          <w:szCs w:val="24"/>
        </w:rPr>
        <w:t xml:space="preserve">edmetu zákazky: </w:t>
      </w:r>
      <w:r w:rsidRPr="00020A37">
        <w:rPr>
          <w:rFonts w:ascii="Times New Roman" w:hAnsi="Times New Roman" w:cs="Times New Roman"/>
          <w:b/>
          <w:bCs/>
          <w:sz w:val="24"/>
          <w:szCs w:val="24"/>
        </w:rPr>
        <w:t>Záložný zdroj</w:t>
      </w:r>
      <w:r w:rsidR="007D1077" w:rsidRPr="00020A37">
        <w:rPr>
          <w:rFonts w:ascii="Times New Roman" w:hAnsi="Times New Roman" w:cs="Times New Roman"/>
          <w:b/>
          <w:bCs/>
          <w:sz w:val="24"/>
          <w:szCs w:val="24"/>
        </w:rPr>
        <w:t xml:space="preserve"> UPS</w:t>
      </w:r>
    </w:p>
    <w:p w14:paraId="7D8E7A3A" w14:textId="0AF778D0" w:rsidR="00B11E5D" w:rsidRPr="000C63D0" w:rsidRDefault="009E143B" w:rsidP="009B4FC9">
      <w:pPr>
        <w:pStyle w:val="Zkladntext"/>
        <w:spacing w:after="120"/>
        <w:ind w:left="397"/>
        <w:rPr>
          <w:rFonts w:ascii="Times New Roman" w:hAnsi="Times New Roman" w:cs="Times New Roman"/>
          <w:sz w:val="24"/>
          <w:szCs w:val="24"/>
        </w:rPr>
      </w:pPr>
      <w:r w:rsidRPr="00964CB5">
        <w:rPr>
          <w:rFonts w:ascii="Times New Roman" w:hAnsi="Times New Roman" w:cs="Times New Roman"/>
          <w:sz w:val="24"/>
          <w:szCs w:val="24"/>
        </w:rPr>
        <w:t>Technická špecifikácia: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5"/>
        <w:gridCol w:w="1277"/>
      </w:tblGrid>
      <w:tr w:rsidR="0051538A" w:rsidRPr="00161CA1" w14:paraId="0CC2A5DC" w14:textId="77777777">
        <w:trPr>
          <w:trHeight w:val="287"/>
        </w:trPr>
        <w:tc>
          <w:tcPr>
            <w:tcW w:w="6665" w:type="dxa"/>
          </w:tcPr>
          <w:p w14:paraId="0C8E27C1" w14:textId="77777777" w:rsidR="0051538A" w:rsidRPr="00161CA1" w:rsidRDefault="0051538A" w:rsidP="00824435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A1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277" w:type="dxa"/>
          </w:tcPr>
          <w:p w14:paraId="4497C08C" w14:textId="77777777" w:rsidR="0051538A" w:rsidRPr="00161CA1" w:rsidRDefault="0051538A">
            <w:pPr>
              <w:pStyle w:val="TableParagraph"/>
              <w:spacing w:before="4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A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Počet kusov</w:t>
            </w:r>
          </w:p>
        </w:tc>
      </w:tr>
      <w:tr w:rsidR="0051538A" w:rsidRPr="00161CA1" w14:paraId="4A69DC94" w14:textId="77777777">
        <w:trPr>
          <w:trHeight w:val="6941"/>
        </w:trPr>
        <w:tc>
          <w:tcPr>
            <w:tcW w:w="6665" w:type="dxa"/>
            <w:tcBorders>
              <w:bottom w:val="single" w:sz="6" w:space="0" w:color="0563C1"/>
            </w:tcBorders>
          </w:tcPr>
          <w:p w14:paraId="4AE19168" w14:textId="77777777" w:rsidR="0051538A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Prevedenie: samostatne stojaca s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iňa </w:t>
            </w:r>
          </w:p>
          <w:p w14:paraId="17ED2D62" w14:textId="73C17D1E" w:rsidR="0051538A" w:rsidRPr="00161CA1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Výkon: minimálne 20 </w:t>
            </w:r>
            <w:proofErr w:type="spellStart"/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kVA</w:t>
            </w:r>
            <w:proofErr w:type="spellEnd"/>
            <w:r w:rsidR="00950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D54D43" w14:textId="60E9ED32" w:rsidR="0051538A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Topológia: Online UPS s dvojitou konverziou</w:t>
            </w:r>
            <w:r w:rsidR="00950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E2049D" w14:textId="00DC36CC" w:rsidR="0051538A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acovná frekvencia: 50/60 Hz (40 až 72 Hz)</w:t>
            </w:r>
            <w:r w:rsidR="00950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2B989" w14:textId="1B2EEE27" w:rsidR="0051538A" w:rsidRPr="00161CA1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Vstupný účinník: &gt;0.99</w:t>
            </w:r>
            <w:r w:rsidR="00950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8A3BFD" w14:textId="727310ED" w:rsidR="0051538A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monické skreslenie vstupného prúdu: ≤3% THD</w:t>
            </w:r>
            <w:r w:rsidR="00950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C46155" w14:textId="435D59BB" w:rsidR="0051538A" w:rsidRPr="00161CA1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Zapojenie vstupu: 3 f + N</w:t>
            </w:r>
            <w:r w:rsidR="00950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33ECB7" w14:textId="6F48464E" w:rsidR="0051538A" w:rsidRPr="00161CA1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Zapojenie výstupu: 3 f + N</w:t>
            </w:r>
            <w:r w:rsidR="00950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0CD870" w14:textId="42BE0357" w:rsidR="0051538A" w:rsidRPr="00161CA1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Nastavenie výstupného napä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ia: ±1% staticky; &lt;5% dynamicky p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i 100% </w:t>
            </w:r>
            <w:proofErr w:type="spellStart"/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ezistívnom</w:t>
            </w:r>
            <w:proofErr w:type="spellEnd"/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 zaťažení, doba odozvy &lt;20 ms</w:t>
            </w:r>
            <w:r w:rsidR="00950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B8E831" w14:textId="0E92F4C1" w:rsidR="0051538A" w:rsidRPr="00B11E5D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Typ baté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ií: 9Ah, utesnené, olovené, bez údržbové</w:t>
            </w:r>
            <w:r w:rsidR="00950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EC3816" w14:textId="6ADE5B98" w:rsidR="0051538A" w:rsidRPr="00B11E5D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Doba zálohovania 60minút s odberom 3 kW</w:t>
            </w:r>
            <w:r w:rsidR="00A95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2EC761" w14:textId="6F6CBB85" w:rsidR="0051538A" w:rsidRPr="00B11E5D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D64">
              <w:rPr>
                <w:rFonts w:ascii="Times New Roman" w:hAnsi="Times New Roman" w:cs="Times New Roman"/>
                <w:sz w:val="24"/>
                <w:szCs w:val="24"/>
              </w:rPr>
              <w:t>Vrátane batérií</w:t>
            </w:r>
            <w:r w:rsidR="00A95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D51757" w14:textId="3962CD56" w:rsidR="0051538A" w:rsidRPr="00B11E5D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Stupeň k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ytia: IP20</w:t>
            </w:r>
            <w:r w:rsidR="00A95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A3AE28" w14:textId="1E6C2500" w:rsidR="0051538A" w:rsidRPr="00161CA1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Displej: Áno</w:t>
            </w:r>
            <w:r w:rsidR="00A95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5CE6CE" w14:textId="35D432CA" w:rsidR="0051538A" w:rsidRPr="00161CA1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Zvukové alarmy: Áno</w:t>
            </w:r>
            <w:r w:rsidR="00A95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5BEE15" w14:textId="28AD354B" w:rsidR="0051538A" w:rsidRPr="00B11E5D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Sé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iové porty: 1x RS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232, 1x USB</w:t>
            </w:r>
            <w:r w:rsidR="00A95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7CB567" w14:textId="17E243C8" w:rsidR="0051538A" w:rsidRPr="00B11E5D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1x EPO (</w:t>
            </w:r>
            <w:proofErr w:type="spellStart"/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Emergency</w:t>
            </w:r>
            <w:proofErr w:type="spellEnd"/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  <w:proofErr w:type="spellEnd"/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5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0F6878" w14:textId="5E4F18B6" w:rsidR="0051538A" w:rsidRPr="00161CA1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Bezpečnosť (CB </w:t>
            </w:r>
            <w:proofErr w:type="spellStart"/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homologácia</w:t>
            </w:r>
            <w:proofErr w:type="spellEnd"/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): IEC 62040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1 EMC: IEC 62040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2, EMC kategórie C3 Prevedenie: IEC 62040</w:t>
            </w:r>
            <w:r w:rsidRPr="00161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5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279258" w14:textId="1B73DBC8" w:rsidR="0051538A" w:rsidRPr="00161CA1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Akosť: ISO 9001: 2000 a ISO 14001:1996</w:t>
            </w:r>
            <w:r w:rsidR="00A95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261022" w14:textId="034AD5BB" w:rsidR="0051538A" w:rsidRPr="00161CA1" w:rsidRDefault="0051538A" w:rsidP="00B11E5D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>Možnosť pripojenia UPS na LAN (môže byt aj cez prídavný modul)</w:t>
            </w:r>
            <w:r w:rsidR="00A95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45E436" w14:textId="5A3C2064" w:rsidR="0051538A" w:rsidRPr="00161CA1" w:rsidRDefault="0051538A">
            <w:pPr>
              <w:pStyle w:val="TableParagraph"/>
              <w:spacing w:before="0"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14:paraId="6D50A8D5" w14:textId="5068F674" w:rsidR="0051538A" w:rsidRPr="00161CA1" w:rsidRDefault="0051538A" w:rsidP="000C63D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A1">
              <w:rPr>
                <w:rFonts w:ascii="Times New Roman" w:hAnsi="Times New Roman" w:cs="Times New Roman"/>
                <w:smallCaps/>
                <w:w w:val="80"/>
                <w:sz w:val="24"/>
                <w:szCs w:val="24"/>
              </w:rPr>
              <w:t>2</w:t>
            </w:r>
          </w:p>
        </w:tc>
      </w:tr>
      <w:tr w:rsidR="0051538A" w:rsidRPr="00161CA1" w14:paraId="21F7A5AC" w14:textId="77777777">
        <w:trPr>
          <w:trHeight w:val="1118"/>
        </w:trPr>
        <w:tc>
          <w:tcPr>
            <w:tcW w:w="6665" w:type="dxa"/>
            <w:tcBorders>
              <w:top w:val="single" w:sz="6" w:space="0" w:color="0563C1"/>
            </w:tcBorders>
          </w:tcPr>
          <w:p w14:paraId="110F144F" w14:textId="77777777" w:rsidR="0051538A" w:rsidRDefault="0051538A" w:rsidP="00706871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</w:rPr>
              <w:t>Súčasťou dodávky je samotná inštalácia, oživenie a zapojenie elektrického prívodu a výstupu v rozsahu:</w:t>
            </w:r>
          </w:p>
          <w:p w14:paraId="0A8ADAD7" w14:textId="7E9D22C1" w:rsidR="0051538A" w:rsidRPr="008E662A" w:rsidRDefault="0051538A" w:rsidP="00706871">
            <w:pPr>
              <w:pStyle w:val="TableParagraph"/>
              <w:numPr>
                <w:ilvl w:val="0"/>
                <w:numId w:val="1"/>
              </w:numPr>
              <w:spacing w:before="27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>natiahnutie prívodného kábla a ističa na prívod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>– dĺžka kábla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>m vrátane ohybov (vedenie v podhľade, nástennej lište 4</w:t>
            </w:r>
            <w:r w:rsidR="00E50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 xml:space="preserve">m a vo vyvýšenej podlahe v priestoroch dátového centra), </w:t>
            </w:r>
          </w:p>
          <w:p w14:paraId="0BFA302B" w14:textId="77777777" w:rsidR="0051538A" w:rsidRPr="008E662A" w:rsidRDefault="0051538A" w:rsidP="001B0095">
            <w:pPr>
              <w:pStyle w:val="TableParagraph"/>
              <w:numPr>
                <w:ilvl w:val="0"/>
                <w:numId w:val="1"/>
              </w:numPr>
              <w:spacing w:before="27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>každá UPS musí mať vlastný prívod a istenie - priestor v rozvádzači na ističe je dostatočný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168EBB" w14:textId="77777777" w:rsidR="0051538A" w:rsidRPr="008E662A" w:rsidRDefault="0051538A" w:rsidP="001B0095">
            <w:pPr>
              <w:pStyle w:val="TableParagraph"/>
              <w:numPr>
                <w:ilvl w:val="0"/>
                <w:numId w:val="1"/>
              </w:numPr>
              <w:spacing w:before="27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>zapojenie výstupu do existujúcich rozvádzačov – každý UPS bude prívod pre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 xml:space="preserve"> 3f ističov na výstupe – svorky a ističe pre výstupy nie sú súčasťou dodávky, </w:t>
            </w:r>
          </w:p>
          <w:p w14:paraId="346E5CBF" w14:textId="20CA39CB" w:rsidR="0051538A" w:rsidRPr="008E662A" w:rsidRDefault="0051538A" w:rsidP="001B0095">
            <w:pPr>
              <w:pStyle w:val="TableParagraph"/>
              <w:numPr>
                <w:ilvl w:val="0"/>
                <w:numId w:val="1"/>
              </w:numPr>
              <w:spacing w:before="27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 xml:space="preserve">zapojenie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 xml:space="preserve">a prepojovací kábel medzi svorkami vo výstupnom rozvádzači (výstupy z daného rozvádzača budú istené dodávanými UPS – každý </w:t>
            </w:r>
            <w:proofErr w:type="spellStart"/>
            <w:r w:rsidRPr="008E662A"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  <w:r w:rsidRPr="008E662A">
              <w:rPr>
                <w:rFonts w:ascii="Times New Roman" w:hAnsi="Times New Roman" w:cs="Times New Roman"/>
                <w:sz w:val="24"/>
                <w:szCs w:val="24"/>
              </w:rPr>
              <w:t xml:space="preserve"> má dva prívody – z každej UPS jeden) a UPS (dĺžka 6</w:t>
            </w:r>
            <w:r w:rsidR="0057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>m vrátane ohybov a réžie)</w:t>
            </w:r>
            <w:r w:rsidR="005B1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63742" w14:textId="7D996041" w:rsidR="0051538A" w:rsidRPr="00161CA1" w:rsidRDefault="0051538A" w:rsidP="001B0095">
            <w:pPr>
              <w:pStyle w:val="TableParagraph"/>
              <w:spacing w:before="27"/>
              <w:ind w:left="0" w:right="2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</w:rPr>
              <w:t>Vyžaduje sa dodanie revíznej správy pre popísané úpravy elektroinštalácie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412D810" w14:textId="77777777" w:rsidR="0051538A" w:rsidRPr="00161CA1" w:rsidRDefault="0051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B7261" w14:textId="77777777" w:rsidR="0090502C" w:rsidRPr="00161CA1" w:rsidRDefault="0090502C">
      <w:pPr>
        <w:rPr>
          <w:rFonts w:ascii="Times New Roman" w:hAnsi="Times New Roman" w:cs="Times New Roman"/>
          <w:sz w:val="24"/>
          <w:szCs w:val="24"/>
        </w:rPr>
      </w:pPr>
    </w:p>
    <w:sectPr w:rsidR="0090502C" w:rsidRPr="00161CA1">
      <w:type w:val="continuous"/>
      <w:pgSz w:w="11910" w:h="16840"/>
      <w:pgMar w:top="136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2A53"/>
    <w:multiLevelType w:val="hybridMultilevel"/>
    <w:tmpl w:val="8B548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68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51"/>
    <w:rsid w:val="00020A37"/>
    <w:rsid w:val="000A4E0D"/>
    <w:rsid w:val="000C63D0"/>
    <w:rsid w:val="00161CA1"/>
    <w:rsid w:val="00192D64"/>
    <w:rsid w:val="001B0095"/>
    <w:rsid w:val="00212636"/>
    <w:rsid w:val="00242E1E"/>
    <w:rsid w:val="002452AA"/>
    <w:rsid w:val="00305EA5"/>
    <w:rsid w:val="0031356E"/>
    <w:rsid w:val="0033104D"/>
    <w:rsid w:val="00375161"/>
    <w:rsid w:val="00383388"/>
    <w:rsid w:val="004B3497"/>
    <w:rsid w:val="005119E9"/>
    <w:rsid w:val="005130AD"/>
    <w:rsid w:val="0051538A"/>
    <w:rsid w:val="00575D9A"/>
    <w:rsid w:val="005B1B8D"/>
    <w:rsid w:val="00706871"/>
    <w:rsid w:val="007A081F"/>
    <w:rsid w:val="007D1077"/>
    <w:rsid w:val="007E0851"/>
    <w:rsid w:val="00824435"/>
    <w:rsid w:val="0090502C"/>
    <w:rsid w:val="0095001D"/>
    <w:rsid w:val="00964CB5"/>
    <w:rsid w:val="009B4FC9"/>
    <w:rsid w:val="009E143B"/>
    <w:rsid w:val="00A12972"/>
    <w:rsid w:val="00A95B11"/>
    <w:rsid w:val="00AB5E92"/>
    <w:rsid w:val="00B11E5D"/>
    <w:rsid w:val="00B14492"/>
    <w:rsid w:val="00B9305F"/>
    <w:rsid w:val="00BE65F6"/>
    <w:rsid w:val="00C22BC4"/>
    <w:rsid w:val="00C64814"/>
    <w:rsid w:val="00C67420"/>
    <w:rsid w:val="00C80478"/>
    <w:rsid w:val="00DB2595"/>
    <w:rsid w:val="00DE6BC8"/>
    <w:rsid w:val="00E50016"/>
    <w:rsid w:val="00E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1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40"/>
      <w:ind w:left="395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2"/>
      <w:ind w:left="4"/>
    </w:pPr>
  </w:style>
  <w:style w:type="character" w:styleId="Odkaznakomentr">
    <w:name w:val="annotation reference"/>
    <w:basedOn w:val="Predvolenpsmoodseku"/>
    <w:uiPriority w:val="99"/>
    <w:semiHidden/>
    <w:unhideWhenUsed/>
    <w:rsid w:val="003833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33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3388"/>
    <w:rPr>
      <w:rFonts w:ascii="Arial" w:eastAsia="Arial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33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3388"/>
    <w:rPr>
      <w:rFonts w:ascii="Arial" w:eastAsia="Arial" w:hAnsi="Arial" w:cs="Arial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2022-09-02T07:28:00Z</dcterms:created>
  <dcterms:modified xsi:type="dcterms:W3CDTF">2022-09-07T08:44:00Z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Acrobat PDFMaker 15 pre Word</vt:lpwstr>
  </property>
  <property fmtid="{D5CDD505-2E9C-101B-9397-08002B2CF9AE}" pid="4" name="LastSaved">
    <vt:filetime>2022-08-30T00:00:00Z</vt:filetime>
  </property>
</Properties>
</file>