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29CDAE92" w:rsidR="00065F6B" w:rsidRPr="00D83531" w:rsidRDefault="00E956ED"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Dodávka chromatografického a iného spotrebného materiálu</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2E9874B7"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29C2696C" w14:textId="034D05B6" w:rsidR="00877A4D" w:rsidRPr="00D83531" w:rsidRDefault="00877A4D" w:rsidP="009B3C19">
      <w:pPr>
        <w:pStyle w:val="Zkladntext3"/>
        <w:tabs>
          <w:tab w:val="center" w:pos="6804"/>
        </w:tabs>
        <w:spacing w:after="0" w:line="240" w:lineRule="auto"/>
        <w:ind w:right="-45"/>
        <w:rPr>
          <w:rFonts w:ascii="Arial Narrow" w:hAnsi="Arial Narrow" w:cs="Arial Narrow"/>
          <w:sz w:val="22"/>
          <w:szCs w:val="22"/>
        </w:rPr>
      </w:pPr>
      <w:r w:rsidRPr="00D83531">
        <w:rPr>
          <w:rFonts w:ascii="Arial Narrow" w:hAnsi="Arial Narrow" w:cs="Arial"/>
          <w:sz w:val="22"/>
          <w:szCs w:val="22"/>
        </w:rPr>
        <w:tab/>
      </w:r>
      <w:r w:rsidR="00E956ED">
        <w:rPr>
          <w:rFonts w:ascii="Arial Narrow" w:hAnsi="Arial Narrow" w:cs="Arial Narrow"/>
          <w:sz w:val="22"/>
          <w:szCs w:val="22"/>
        </w:rPr>
        <w:t>Mgr. Petronela Pitoňáková</w:t>
      </w:r>
    </w:p>
    <w:p w14:paraId="22531F0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Narrow"/>
          <w:sz w:val="22"/>
          <w:szCs w:val="22"/>
        </w:rPr>
        <w:tab/>
      </w:r>
      <w:r w:rsidR="00E13779" w:rsidRPr="00D83531">
        <w:rPr>
          <w:rFonts w:ascii="Arial Narrow" w:hAnsi="Arial Narrow" w:cs="Arial"/>
          <w:sz w:val="22"/>
          <w:szCs w:val="22"/>
        </w:rPr>
        <w:t>odbor verejného obstarávania</w:t>
      </w:r>
    </w:p>
    <w:p w14:paraId="69D99A91"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22BC2E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770F2512" w14:textId="77777777" w:rsidR="00A364E2" w:rsidRDefault="00877A4D" w:rsidP="00A364E2">
      <w:pPr>
        <w:pStyle w:val="Zkladntext3"/>
        <w:tabs>
          <w:tab w:val="center" w:pos="6804"/>
        </w:tabs>
        <w:spacing w:before="20" w:after="0"/>
        <w:ind w:right="-45"/>
        <w:rPr>
          <w:rFonts w:ascii="Arial Narrow" w:hAnsi="Arial Narrow"/>
          <w:sz w:val="22"/>
          <w:szCs w:val="22"/>
        </w:rPr>
      </w:pPr>
      <w:r w:rsidRPr="00D83531">
        <w:rPr>
          <w:rFonts w:ascii="Arial Narrow" w:hAnsi="Arial Narrow" w:cs="Arial"/>
          <w:sz w:val="22"/>
          <w:szCs w:val="22"/>
        </w:rPr>
        <w:tab/>
      </w:r>
      <w:r w:rsidR="00A364E2">
        <w:rPr>
          <w:rFonts w:ascii="Arial Narrow" w:hAnsi="Arial Narrow"/>
          <w:sz w:val="22"/>
          <w:szCs w:val="20"/>
        </w:rPr>
        <w:t xml:space="preserve">Ing. Martina Hrnčiarová </w:t>
      </w:r>
    </w:p>
    <w:p w14:paraId="1B0E1150" w14:textId="77777777" w:rsidR="00A364E2" w:rsidRDefault="00A364E2" w:rsidP="00A364E2">
      <w:pPr>
        <w:pStyle w:val="Zkladntext3"/>
        <w:spacing w:after="0"/>
        <w:ind w:left="4820"/>
        <w:rPr>
          <w:rFonts w:ascii="Arial Narrow" w:hAnsi="Arial Narrow"/>
          <w:color w:val="000000"/>
          <w:sz w:val="22"/>
        </w:rPr>
      </w:pPr>
      <w:r>
        <w:rPr>
          <w:rFonts w:ascii="Arial Narrow" w:hAnsi="Arial Narrow"/>
          <w:color w:val="000000"/>
          <w:sz w:val="22"/>
          <w:szCs w:val="22"/>
        </w:rPr>
        <w:t xml:space="preserve">     riaditeľka odboru hospodárskeho zabezpečenia</w:t>
      </w:r>
    </w:p>
    <w:p w14:paraId="05BAE197" w14:textId="77777777" w:rsidR="00A364E2" w:rsidRDefault="00A364E2" w:rsidP="00A364E2">
      <w:pPr>
        <w:pStyle w:val="Zkladntext3"/>
        <w:ind w:left="4820"/>
        <w:rPr>
          <w:rFonts w:ascii="Arial Narrow" w:hAnsi="Arial Narrow"/>
          <w:sz w:val="22"/>
          <w:szCs w:val="22"/>
        </w:rPr>
      </w:pPr>
      <w:r>
        <w:rPr>
          <w:rFonts w:ascii="Arial Narrow" w:hAnsi="Arial Narrow"/>
          <w:color w:val="000000"/>
          <w:sz w:val="22"/>
          <w:szCs w:val="22"/>
        </w:rPr>
        <w:t xml:space="preserve">                SEKCIA EKONOMIKY MV SR</w:t>
      </w:r>
    </w:p>
    <w:p w14:paraId="73E0E0AC" w14:textId="77777777" w:rsidR="00E13779" w:rsidRPr="00D83531" w:rsidRDefault="00E13779"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46EDA17D"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DB6D22">
        <w:rPr>
          <w:rFonts w:ascii="Arial Narrow" w:hAnsi="Arial Narrow" w:cs="Arial"/>
          <w:sz w:val="22"/>
          <w:szCs w:val="22"/>
        </w:rPr>
        <w:t xml:space="preserve">november </w:t>
      </w:r>
      <w:bookmarkStart w:id="1" w:name="_GoBack"/>
      <w:bookmarkEnd w:id="1"/>
      <w:r w:rsidR="00E956ED">
        <w:rPr>
          <w:rFonts w:ascii="Arial Narrow" w:hAnsi="Arial Narrow" w:cs="Arial"/>
          <w:sz w:val="22"/>
          <w:szCs w:val="22"/>
        </w:rPr>
        <w:t>2022</w:t>
      </w:r>
    </w:p>
    <w:p w14:paraId="09EBB653" w14:textId="77777777" w:rsidR="00A364E2" w:rsidRDefault="00A364E2" w:rsidP="00A71530">
      <w:pPr>
        <w:pStyle w:val="Nadpis1"/>
        <w:numPr>
          <w:ilvl w:val="0"/>
          <w:numId w:val="0"/>
        </w:numPr>
        <w:ind w:left="567"/>
      </w:pPr>
    </w:p>
    <w:p w14:paraId="3F53D4FC" w14:textId="6D6D01D2" w:rsidR="00065F6B" w:rsidRDefault="00065F6B" w:rsidP="00A71530">
      <w:pPr>
        <w:pStyle w:val="Nadpis1"/>
        <w:numPr>
          <w:ilvl w:val="0"/>
          <w:numId w:val="0"/>
        </w:numPr>
        <w:ind w:left="567"/>
      </w:pPr>
      <w:r w:rsidRPr="001C5751">
        <w:lastRenderedPageBreak/>
        <w:t>OBSAH</w:t>
      </w:r>
      <w:r w:rsidR="002C64DD">
        <w:t xml:space="preserve"> </w:t>
      </w:r>
      <w:r w:rsidRPr="001C5751">
        <w:t>SÚŤAŽNÝCH</w:t>
      </w:r>
      <w:r w:rsidR="002C64DD">
        <w:t xml:space="preserve"> </w:t>
      </w:r>
      <w:r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3C87E6E0" w14:textId="55F651E6" w:rsidR="00D52F77" w:rsidRDefault="00D52F77" w:rsidP="00D52F77">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2</w:t>
      </w:r>
      <w:r w:rsidRPr="006641CD">
        <w:rPr>
          <w:rFonts w:ascii="Arial Narrow" w:hAnsi="Arial Narrow"/>
          <w:szCs w:val="20"/>
        </w:rPr>
        <w:t>:</w:t>
      </w:r>
      <w:r w:rsidRPr="006641CD">
        <w:rPr>
          <w:rFonts w:ascii="Arial Narrow" w:hAnsi="Arial Narrow"/>
          <w:szCs w:val="20"/>
        </w:rPr>
        <w:tab/>
      </w:r>
      <w:r>
        <w:rPr>
          <w:rFonts w:ascii="Arial Narrow" w:hAnsi="Arial Narrow"/>
          <w:szCs w:val="20"/>
        </w:rPr>
        <w:t>Vzor štruktúrovaného rozpočtu ceny</w:t>
      </w:r>
    </w:p>
    <w:p w14:paraId="416F6973" w14:textId="6462523A"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 xml:space="preserve">Príloha č. </w:t>
      </w:r>
      <w:r w:rsidR="00D52F77">
        <w:rPr>
          <w:rFonts w:ascii="Arial Narrow" w:hAnsi="Arial Narrow"/>
          <w:szCs w:val="20"/>
        </w:rPr>
        <w:t>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A33F8B" w:rsidRPr="00E956ED">
        <w:rPr>
          <w:rFonts w:ascii="Arial Narrow" w:hAnsi="Arial Narrow"/>
          <w:szCs w:val="20"/>
        </w:rPr>
        <w:t>rámcovej dohody</w:t>
      </w:r>
    </w:p>
    <w:p w14:paraId="6A2D4840" w14:textId="3155E967" w:rsidR="005A7B42" w:rsidRPr="006641CD" w:rsidRDefault="0022085D" w:rsidP="009B3C19">
      <w:pPr>
        <w:spacing w:after="0" w:line="240" w:lineRule="auto"/>
        <w:rPr>
          <w:rFonts w:ascii="Arial Narrow" w:hAnsi="Arial Narrow"/>
          <w:szCs w:val="20"/>
        </w:rPr>
      </w:pPr>
      <w:r>
        <w:rPr>
          <w:rFonts w:ascii="Arial Narrow" w:hAnsi="Arial Narrow"/>
          <w:szCs w:val="20"/>
        </w:rPr>
        <w:t>Príloha č. 4</w:t>
      </w:r>
      <w:r>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24E62B98" w:rsidR="00065F6B"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22085D">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1DD161C8" w14:textId="6B3E3AC1" w:rsidR="00134D74" w:rsidRPr="006641CD" w:rsidRDefault="00134D74" w:rsidP="009B3C1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F8F8107" w14:textId="7DC67D89" w:rsidR="00BA0C17" w:rsidRPr="006641CD"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27417">
        <w:rPr>
          <w:rFonts w:ascii="Arial Narrow" w:hAnsi="Arial Narrow"/>
          <w:szCs w:val="20"/>
        </w:rPr>
        <w:t>7</w:t>
      </w:r>
      <w:r w:rsidRPr="006641CD">
        <w:rPr>
          <w:rFonts w:ascii="Arial Narrow" w:hAnsi="Arial Narrow"/>
          <w:szCs w:val="20"/>
        </w:rPr>
        <w:t xml:space="preserve">: </w:t>
      </w:r>
      <w:r w:rsidRPr="006641CD">
        <w:rPr>
          <w:rFonts w:ascii="Arial Narrow" w:hAnsi="Arial Narrow"/>
          <w:szCs w:val="20"/>
        </w:rPr>
        <w:tab/>
        <w:t>Formulár Jednotného európskeho dokumentu pre obstarávanie</w:t>
      </w:r>
    </w:p>
    <w:p w14:paraId="4F55D597" w14:textId="42CAEFC6" w:rsidR="00567F8D" w:rsidRPr="000766EB" w:rsidRDefault="000766EB" w:rsidP="009B3C19">
      <w:pPr>
        <w:spacing w:after="0" w:line="240" w:lineRule="auto"/>
        <w:rPr>
          <w:rFonts w:ascii="Arial Narrow" w:hAnsi="Arial Narrow"/>
          <w:szCs w:val="20"/>
        </w:rPr>
      </w:pPr>
      <w:r w:rsidRPr="00E956ED">
        <w:rPr>
          <w:rFonts w:ascii="Arial Narrow" w:hAnsi="Arial Narrow"/>
          <w:szCs w:val="20"/>
        </w:rPr>
        <w:t xml:space="preserve">Príloha č. </w:t>
      </w:r>
      <w:r w:rsidR="00F27417" w:rsidRPr="00E956ED">
        <w:rPr>
          <w:rFonts w:ascii="Arial Narrow" w:hAnsi="Arial Narrow"/>
          <w:szCs w:val="20"/>
        </w:rPr>
        <w:t>8</w:t>
      </w:r>
      <w:r w:rsidRPr="00E956ED">
        <w:rPr>
          <w:rFonts w:ascii="Arial Narrow" w:hAnsi="Arial Narrow"/>
          <w:szCs w:val="20"/>
        </w:rPr>
        <w:t>:</w:t>
      </w:r>
      <w:r w:rsidRPr="00E956ED">
        <w:rPr>
          <w:rFonts w:ascii="Arial Narrow" w:hAnsi="Arial Narrow"/>
          <w:szCs w:val="20"/>
        </w:rPr>
        <w:tab/>
      </w:r>
      <w:r w:rsidR="00567F8D" w:rsidRPr="00E956ED">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2"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3" w:history="1">
        <w:r w:rsidR="00BD2194" w:rsidRPr="00BD2194">
          <w:rPr>
            <w:rStyle w:val="Hypertextovprepojenie"/>
            <w:rFonts w:ascii="Arial Narrow" w:hAnsi="Arial Narrow"/>
            <w:sz w:val="22"/>
          </w:rPr>
          <w:t>https://www.uvo.gov.sk/vyhladavanie-profilov/zakazky/239</w:t>
        </w:r>
      </w:hyperlink>
    </w:p>
    <w:p w14:paraId="616F24C2" w14:textId="4B67634B" w:rsidR="00065F6B" w:rsidRDefault="00F756AE" w:rsidP="009B3C19">
      <w:pPr>
        <w:spacing w:after="0" w:line="240" w:lineRule="auto"/>
        <w:ind w:left="567"/>
        <w:rPr>
          <w:rFonts w:ascii="Arial Narrow" w:hAnsi="Arial Narrow" w:cs="Arial"/>
          <w:b/>
          <w:sz w:val="22"/>
        </w:rPr>
      </w:pPr>
      <w:r w:rsidRPr="009431BC">
        <w:rPr>
          <w:rFonts w:ascii="Arial Narrow" w:hAnsi="Arial Narrow"/>
          <w:sz w:val="22"/>
        </w:rPr>
        <w:t>Adresa na ktorej sú dostupné súťažné podklady</w:t>
      </w:r>
      <w:r>
        <w:rPr>
          <w:rFonts w:ascii="Arial Narrow" w:hAnsi="Arial Narrow"/>
          <w:sz w:val="22"/>
        </w:rPr>
        <w:t xml:space="preserve">: </w:t>
      </w:r>
      <w:hyperlink r:id="rId14" w:history="1">
        <w:r w:rsidRPr="000C17BB">
          <w:rPr>
            <w:rStyle w:val="Hypertextovprepojenie"/>
            <w:rFonts w:ascii="Arial Narrow" w:hAnsi="Arial Narrow"/>
            <w:sz w:val="22"/>
          </w:rPr>
          <w:t>https://josephine.proebiz.com/sk/tender/31051/summary</w:t>
        </w:r>
      </w:hyperlink>
      <w:r>
        <w:rPr>
          <w:rFonts w:ascii="Arial Narrow" w:hAnsi="Arial Narrow"/>
          <w:sz w:val="22"/>
        </w:rPr>
        <w:t xml:space="preserve"> </w:t>
      </w: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5"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w:t>
      </w:r>
      <w:r w:rsidRPr="0022085D">
        <w:rPr>
          <w:rFonts w:ascii="Arial Narrow" w:hAnsi="Arial Narrow"/>
          <w:sz w:val="22"/>
          <w:szCs w:val="22"/>
        </w:rPr>
        <w:lastRenderedPageBreak/>
        <w:t>48 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6"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(eID).</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7"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2FB4D6AA"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63397">
        <w:rPr>
          <w:rFonts w:ascii="Arial Narrow" w:hAnsi="Arial Narrow" w:cs="Arial"/>
          <w:szCs w:val="16"/>
          <w:lang w:val="sk-SK"/>
        </w:rPr>
        <w:t>„Dodávka chromatografického a iného spotrebného materiálu“</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022CC31E"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7" w:name="opis1"/>
      <w:bookmarkEnd w:id="7"/>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8" w:name="urcite_vsetko"/>
      <w:bookmarkEnd w:id="8"/>
      <w:r w:rsidRPr="002C775F">
        <w:rPr>
          <w:rFonts w:ascii="Arial Narrow" w:hAnsi="Arial Narrow" w:cs="Arial"/>
          <w:sz w:val="22"/>
          <w:szCs w:val="22"/>
        </w:rPr>
        <w:t>Predmet zákazky nie je rozdelený na časti. Záujemca musí predložiť ponuku na celý predmet zákazky.</w:t>
      </w:r>
    </w:p>
    <w:p w14:paraId="0BC095EA" w14:textId="77777777" w:rsidR="003F7B01" w:rsidRPr="00F63397" w:rsidRDefault="003F7B01" w:rsidP="00F63397">
      <w:pPr>
        <w:pStyle w:val="Zarkazkladnhotextu2"/>
        <w:spacing w:after="0" w:line="240" w:lineRule="auto"/>
        <w:ind w:left="0"/>
        <w:jc w:val="both"/>
        <w:rPr>
          <w:rFonts w:ascii="Arial Narrow" w:hAnsi="Arial Narrow" w:cs="Arial"/>
          <w:lang w:val="sk-SK"/>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09F7823" w14:textId="7AF8DDFE" w:rsidR="00C66F0F" w:rsidRDefault="00593108" w:rsidP="006E1233">
      <w:pPr>
        <w:spacing w:after="0"/>
        <w:ind w:left="357" w:firstLine="210"/>
        <w:jc w:val="both"/>
        <w:rPr>
          <w:rFonts w:ascii="Arial Narrow" w:hAnsi="Arial Narrow" w:cs="Arial"/>
          <w:i/>
          <w:color w:val="0070C0"/>
          <w:sz w:val="22"/>
        </w:rPr>
      </w:pPr>
      <w:r w:rsidRPr="00BD2194">
        <w:rPr>
          <w:rFonts w:ascii="Arial Narrow" w:hAnsi="Arial Narrow" w:cs="Arial"/>
          <w:sz w:val="22"/>
        </w:rPr>
        <w:t>Miesto</w:t>
      </w:r>
      <w:r w:rsidRPr="00BD2194">
        <w:rPr>
          <w:rFonts w:ascii="Arial Narrow" w:hAnsi="Arial Narrow" w:cs="Arial"/>
          <w:sz w:val="22"/>
          <w:lang w:eastAsia="sk-SK"/>
        </w:rPr>
        <w:t xml:space="preserve"> dodania predmetu zákazky: </w:t>
      </w:r>
      <w:r w:rsidR="006E1233">
        <w:rPr>
          <w:rFonts w:ascii="Arial Narrow" w:hAnsi="Arial Narrow" w:cs="Arial"/>
          <w:sz w:val="22"/>
          <w:lang w:eastAsia="sk-SK"/>
        </w:rPr>
        <w:tab/>
      </w:r>
      <w:r w:rsidR="00C41EAC">
        <w:rPr>
          <w:rFonts w:ascii="Arial Narrow" w:hAnsi="Arial Narrow" w:cs="Arial"/>
          <w:sz w:val="22"/>
        </w:rPr>
        <w:t xml:space="preserve">Kriminalistický a expertízny ústav PZ, </w:t>
      </w:r>
      <w:r w:rsidR="002874E7">
        <w:rPr>
          <w:rFonts w:ascii="Arial Narrow" w:hAnsi="Arial Narrow" w:cs="Arial"/>
          <w:sz w:val="22"/>
        </w:rPr>
        <w:t>Sklabinská 1, Bratislava</w:t>
      </w:r>
    </w:p>
    <w:p w14:paraId="4FED52CD" w14:textId="08A733A8" w:rsidR="006E1233" w:rsidRDefault="006E1233" w:rsidP="006E1233">
      <w:pPr>
        <w:spacing w:after="0"/>
        <w:ind w:left="357" w:firstLine="210"/>
        <w:jc w:val="both"/>
        <w:rPr>
          <w:rFonts w:ascii="Arial Narrow" w:hAnsi="Arial Narrow" w:cs="Arial Narrow"/>
          <w:sz w:val="22"/>
          <w:lang w:eastAsia="sk-SK"/>
        </w:rPr>
      </w:pPr>
      <w:r>
        <w:rPr>
          <w:rFonts w:ascii="Arial Narrow" w:hAnsi="Arial Narrow" w:cs="Arial"/>
          <w:i/>
          <w:color w:val="0070C0"/>
          <w:sz w:val="22"/>
        </w:rPr>
        <w:tab/>
      </w:r>
      <w:r>
        <w:rPr>
          <w:rFonts w:ascii="Arial Narrow" w:hAnsi="Arial Narrow" w:cs="Arial"/>
          <w:i/>
          <w:color w:val="0070C0"/>
          <w:sz w:val="22"/>
        </w:rPr>
        <w:tab/>
      </w:r>
      <w:r>
        <w:rPr>
          <w:rFonts w:ascii="Arial Narrow" w:hAnsi="Arial Narrow" w:cs="Arial"/>
          <w:i/>
          <w:color w:val="0070C0"/>
          <w:sz w:val="22"/>
        </w:rPr>
        <w:tab/>
      </w:r>
      <w:r>
        <w:rPr>
          <w:rFonts w:ascii="Arial Narrow" w:hAnsi="Arial Narrow" w:cs="Arial"/>
          <w:i/>
          <w:color w:val="0070C0"/>
          <w:sz w:val="22"/>
        </w:rPr>
        <w:tab/>
      </w:r>
      <w:r>
        <w:rPr>
          <w:rFonts w:ascii="Arial Narrow" w:hAnsi="Arial Narrow" w:cs="Arial"/>
          <w:i/>
          <w:color w:val="0070C0"/>
          <w:sz w:val="22"/>
        </w:rPr>
        <w:tab/>
      </w:r>
      <w:r>
        <w:rPr>
          <w:rFonts w:ascii="Arial Narrow" w:hAnsi="Arial Narrow" w:cs="Arial Narrow"/>
          <w:sz w:val="22"/>
          <w:lang w:eastAsia="sk-SK"/>
        </w:rPr>
        <w:t>Sekcia ekonomiky MV SR</w:t>
      </w:r>
      <w:r w:rsidRPr="000879BF">
        <w:rPr>
          <w:rFonts w:ascii="Arial Narrow" w:hAnsi="Arial Narrow" w:cs="Arial Narrow"/>
          <w:sz w:val="22"/>
          <w:lang w:eastAsia="sk-SK"/>
        </w:rPr>
        <w:t>, Košická 48, Bratislava</w:t>
      </w:r>
    </w:p>
    <w:p w14:paraId="692093BB" w14:textId="77777777" w:rsidR="006E1233" w:rsidRPr="006E1233" w:rsidRDefault="006E1233" w:rsidP="006E1233">
      <w:pPr>
        <w:spacing w:after="0" w:line="240" w:lineRule="auto"/>
        <w:ind w:left="357" w:firstLine="210"/>
        <w:jc w:val="both"/>
        <w:rPr>
          <w:rFonts w:ascii="Arial Narrow" w:hAnsi="Arial Narrow" w:cs="Arial"/>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9" w:name="lehota_dodania"/>
      <w:bookmarkEnd w:id="9"/>
    </w:p>
    <w:p w14:paraId="02198FA8" w14:textId="235629BE" w:rsidR="00351196" w:rsidRPr="00F756AE" w:rsidRDefault="00F756AE"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F756AE">
        <w:rPr>
          <w:rFonts w:ascii="Arial Narrow" w:hAnsi="Arial Narrow" w:cs="Arial"/>
          <w:sz w:val="22"/>
          <w:szCs w:val="22"/>
        </w:rPr>
        <w:t xml:space="preserve">Rámcová dohoda bude uzatvorená na dobu určitú, a to </w:t>
      </w:r>
      <w:r w:rsidR="00136D13" w:rsidRPr="00F756AE">
        <w:rPr>
          <w:rFonts w:ascii="Arial Narrow" w:hAnsi="Arial Narrow"/>
          <w:sz w:val="22"/>
          <w:szCs w:val="22"/>
        </w:rPr>
        <w:t xml:space="preserve"> </w:t>
      </w:r>
      <w:r w:rsidR="002874E7" w:rsidRPr="00F756AE">
        <w:rPr>
          <w:rFonts w:ascii="Arial Narrow" w:hAnsi="Arial Narrow"/>
          <w:sz w:val="22"/>
          <w:szCs w:val="22"/>
        </w:rPr>
        <w:t xml:space="preserve">48 mesiacov od </w:t>
      </w:r>
      <w:r w:rsidR="00351196" w:rsidRPr="00F756AE">
        <w:rPr>
          <w:rFonts w:ascii="Arial Narrow" w:hAnsi="Arial Narrow"/>
          <w:sz w:val="22"/>
          <w:szCs w:val="22"/>
        </w:rPr>
        <w:t xml:space="preserve">nadobudnutia účinnosti </w:t>
      </w:r>
      <w:r w:rsidR="002874E7" w:rsidRPr="00F756AE">
        <w:rPr>
          <w:rFonts w:ascii="Arial Narrow" w:hAnsi="Arial Narrow"/>
          <w:sz w:val="22"/>
          <w:szCs w:val="22"/>
        </w:rPr>
        <w:t>Rámcovej dohody</w:t>
      </w:r>
      <w:r w:rsidRPr="00F756AE">
        <w:rPr>
          <w:rFonts w:ascii="Arial Narrow" w:hAnsi="Arial Narrow"/>
          <w:sz w:val="22"/>
          <w:szCs w:val="22"/>
        </w:rPr>
        <w:t>, resp. do vyčerpania maximálneho finančného limitu</w:t>
      </w:r>
      <w:r w:rsidR="00351196" w:rsidRPr="00F756AE">
        <w:rPr>
          <w:rFonts w:ascii="Arial Narrow" w:hAnsi="Arial Narrow"/>
          <w:sz w:val="22"/>
          <w:szCs w:val="22"/>
        </w:rPr>
        <w:t xml:space="preserve">. Podrobnosti </w:t>
      </w:r>
      <w:r w:rsidR="00200947" w:rsidRPr="00F756AE">
        <w:rPr>
          <w:rFonts w:ascii="Arial Narrow" w:hAnsi="Arial Narrow"/>
          <w:sz w:val="22"/>
          <w:szCs w:val="22"/>
        </w:rPr>
        <w:t xml:space="preserve">o zmluvných podmienkach </w:t>
      </w:r>
      <w:r w:rsidR="00351196" w:rsidRPr="00F756AE">
        <w:rPr>
          <w:rFonts w:ascii="Arial Narrow" w:hAnsi="Arial Narrow"/>
          <w:sz w:val="22"/>
          <w:szCs w:val="22"/>
        </w:rPr>
        <w:t xml:space="preserve">sú uvedené v príloha č. </w:t>
      </w:r>
      <w:r w:rsidR="00D52F77" w:rsidRPr="00F756AE">
        <w:rPr>
          <w:rFonts w:ascii="Arial Narrow" w:hAnsi="Arial Narrow"/>
          <w:sz w:val="22"/>
          <w:szCs w:val="22"/>
        </w:rPr>
        <w:t>3</w:t>
      </w:r>
      <w:r w:rsidR="00351196" w:rsidRPr="00F756AE">
        <w:rPr>
          <w:rFonts w:ascii="Arial Narrow" w:hAnsi="Arial Narrow"/>
          <w:sz w:val="22"/>
          <w:szCs w:val="22"/>
        </w:rPr>
        <w:t xml:space="preserve"> SP.</w:t>
      </w:r>
    </w:p>
    <w:p w14:paraId="5349711E" w14:textId="77777777" w:rsidR="00F756AE" w:rsidRPr="00BD2194" w:rsidRDefault="00F756AE" w:rsidP="00F756AE">
      <w:pPr>
        <w:pStyle w:val="Zkladntext3"/>
        <w:spacing w:after="0" w:line="240" w:lineRule="auto"/>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0" w:name="financovanie"/>
      <w:bookmarkEnd w:id="10"/>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4EF23" w14:textId="33021ACD" w:rsidR="0008742B" w:rsidRPr="00BF72C1" w:rsidRDefault="0008742B" w:rsidP="002874E7">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2874E7">
        <w:rPr>
          <w:rFonts w:ascii="Arial Narrow" w:hAnsi="Arial Narrow" w:cs="Arial"/>
          <w:b/>
          <w:bCs/>
          <w:sz w:val="22"/>
          <w:szCs w:val="22"/>
        </w:rPr>
        <w:t xml:space="preserve">176 678,81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2"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8"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lastRenderedPageBreak/>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2874E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4986A578" w14:textId="77777777" w:rsidR="002874E7" w:rsidRPr="00095E17" w:rsidRDefault="002874E7" w:rsidP="002874E7">
      <w:pPr>
        <w:pStyle w:val="Zkladntext3"/>
        <w:spacing w:after="0" w:line="240" w:lineRule="auto"/>
        <w:ind w:left="567"/>
        <w:jc w:val="both"/>
        <w:rPr>
          <w:rFonts w:ascii="Arial Narrow" w:hAnsi="Arial Narrow" w:cs="Arial"/>
          <w:sz w:val="22"/>
        </w:rPr>
      </w:pPr>
    </w:p>
    <w:bookmarkEnd w:id="16"/>
    <w:p w14:paraId="755A6522" w14:textId="77777777" w:rsidR="00065F6B" w:rsidRPr="00BD2194" w:rsidRDefault="00065F6B" w:rsidP="00095E17">
      <w:pPr>
        <w:pStyle w:val="Nadpis1"/>
      </w:pPr>
      <w:r w:rsidRPr="00BD2194">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47213482" w14:textId="67784320" w:rsidR="00541CB7" w:rsidRPr="00541CB7" w:rsidRDefault="002B0D65" w:rsidP="00541CB7">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5CC64FF0" w14:textId="2C7241D0" w:rsidR="00534A23" w:rsidRDefault="00541CB7" w:rsidP="007B12A5">
      <w:pPr>
        <w:pStyle w:val="Zkladntext3"/>
        <w:numPr>
          <w:ilvl w:val="0"/>
          <w:numId w:val="16"/>
        </w:numPr>
        <w:spacing w:after="0" w:line="240" w:lineRule="auto"/>
        <w:jc w:val="both"/>
        <w:rPr>
          <w:rFonts w:ascii="Arial Narrow" w:hAnsi="Arial Narrow" w:cs="Arial"/>
          <w:sz w:val="22"/>
          <w:szCs w:val="22"/>
        </w:rPr>
      </w:pPr>
      <w:r>
        <w:rPr>
          <w:rFonts w:ascii="Arial Narrow" w:hAnsi="Arial Narrow" w:cs="Arial"/>
          <w:sz w:val="22"/>
          <w:szCs w:val="22"/>
        </w:rPr>
        <w:t>merná jednotka</w:t>
      </w:r>
    </w:p>
    <w:p w14:paraId="36539E48" w14:textId="603646AB" w:rsidR="00541CB7" w:rsidRPr="00541CB7" w:rsidRDefault="00541CB7" w:rsidP="007B12A5">
      <w:pPr>
        <w:pStyle w:val="Zkladntext3"/>
        <w:numPr>
          <w:ilvl w:val="0"/>
          <w:numId w:val="16"/>
        </w:numPr>
        <w:spacing w:after="0" w:line="240" w:lineRule="auto"/>
        <w:jc w:val="both"/>
        <w:rPr>
          <w:rFonts w:ascii="Arial Narrow" w:hAnsi="Arial Narrow" w:cs="Arial"/>
          <w:sz w:val="22"/>
          <w:szCs w:val="22"/>
        </w:rPr>
      </w:pPr>
      <w:r>
        <w:rPr>
          <w:rFonts w:ascii="Arial Narrow" w:hAnsi="Arial Narrow" w:cs="Arial"/>
          <w:bCs/>
          <w:sz w:val="22"/>
          <w:szCs w:val="22"/>
        </w:rPr>
        <w:t>p</w:t>
      </w:r>
      <w:r w:rsidRPr="00541CB7">
        <w:rPr>
          <w:rFonts w:ascii="Arial Narrow" w:hAnsi="Arial Narrow" w:cs="Arial"/>
          <w:bCs/>
          <w:sz w:val="22"/>
          <w:szCs w:val="22"/>
        </w:rPr>
        <w:t>redpokladané m</w:t>
      </w:r>
      <w:r>
        <w:rPr>
          <w:rFonts w:ascii="Arial Narrow" w:hAnsi="Arial Narrow" w:cs="Arial"/>
          <w:bCs/>
          <w:sz w:val="22"/>
          <w:szCs w:val="22"/>
        </w:rPr>
        <w:t xml:space="preserve">nožstvo merných jednotiek za  </w:t>
      </w:r>
      <w:r w:rsidRPr="00541CB7">
        <w:rPr>
          <w:rFonts w:ascii="Arial Narrow" w:hAnsi="Arial Narrow" w:cs="Arial"/>
          <w:bCs/>
          <w:sz w:val="22"/>
          <w:szCs w:val="22"/>
        </w:rPr>
        <w:t>4 roky</w:t>
      </w:r>
    </w:p>
    <w:p w14:paraId="0BB419C4" w14:textId="38F990AB" w:rsidR="00541CB7" w:rsidRPr="00541CB7" w:rsidRDefault="00541CB7" w:rsidP="00541CB7">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159CF5F2" w14:textId="5505D485" w:rsidR="00534A23" w:rsidRDefault="00534A23" w:rsidP="007B12A5">
      <w:pPr>
        <w:pStyle w:val="Zkladntext3"/>
        <w:numPr>
          <w:ilvl w:val="0"/>
          <w:numId w:val="16"/>
        </w:numPr>
        <w:spacing w:after="0" w:line="240" w:lineRule="auto"/>
        <w:jc w:val="both"/>
        <w:rPr>
          <w:rFonts w:ascii="Arial Narrow" w:hAnsi="Arial Narrow" w:cs="Arial"/>
          <w:sz w:val="22"/>
          <w:szCs w:val="22"/>
        </w:rPr>
      </w:pPr>
      <w:r>
        <w:rPr>
          <w:rFonts w:ascii="Arial Narrow" w:hAnsi="Arial Narrow" w:cs="Arial"/>
          <w:sz w:val="22"/>
          <w:szCs w:val="22"/>
        </w:rPr>
        <w:t>navrhovaná jednotková cena uvedená v EUR s DPH</w:t>
      </w:r>
    </w:p>
    <w:p w14:paraId="6361BFD7" w14:textId="2C3123B6" w:rsidR="00534A23" w:rsidRPr="00534A23" w:rsidRDefault="00534A23" w:rsidP="00534A23">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E54E71" w:rsidRDefault="00065F6B" w:rsidP="00095E17">
      <w:pPr>
        <w:pStyle w:val="Nadpis1"/>
      </w:pPr>
      <w:r w:rsidRPr="00E54E71">
        <w:t>zábezpeka ponuky</w:t>
      </w:r>
    </w:p>
    <w:p w14:paraId="766EAFBA" w14:textId="76DECF60" w:rsidR="00BF72C1" w:rsidRDefault="003156C0" w:rsidP="00E54E71">
      <w:pPr>
        <w:pStyle w:val="Zkladntext3"/>
        <w:numPr>
          <w:ilvl w:val="1"/>
          <w:numId w:val="32"/>
        </w:numPr>
        <w:spacing w:after="0" w:line="240" w:lineRule="auto"/>
        <w:ind w:left="567" w:hanging="567"/>
        <w:jc w:val="both"/>
        <w:rPr>
          <w:rFonts w:ascii="Arial Narrow" w:hAnsi="Arial Narrow" w:cs="Arial"/>
          <w:sz w:val="22"/>
        </w:rPr>
      </w:pPr>
      <w:bookmarkStart w:id="18" w:name="_Ref64037130"/>
      <w:r w:rsidRPr="002B0D65">
        <w:rPr>
          <w:rFonts w:ascii="Arial Narrow" w:hAnsi="Arial Narrow" w:cs="Arial"/>
          <w:sz w:val="22"/>
        </w:rPr>
        <w:t xml:space="preserve">Zábezpeka ponuky sa </w:t>
      </w:r>
      <w:bookmarkEnd w:id="18"/>
      <w:r w:rsidR="00E54E71">
        <w:rPr>
          <w:rFonts w:ascii="Arial Narrow" w:hAnsi="Arial Narrow" w:cs="Arial"/>
          <w:sz w:val="22"/>
        </w:rPr>
        <w:t>nevyžaduje.</w:t>
      </w:r>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9"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3424C9" w:rsidP="002C3F22">
      <w:pPr>
        <w:pStyle w:val="Zkladntext3"/>
        <w:spacing w:after="0" w:line="240" w:lineRule="auto"/>
        <w:ind w:left="567"/>
        <w:jc w:val="both"/>
        <w:rPr>
          <w:rFonts w:ascii="Arial Narrow" w:hAnsi="Arial Narrow" w:cs="Arial"/>
          <w:bCs/>
          <w:sz w:val="22"/>
        </w:rPr>
      </w:pPr>
      <w:hyperlink r:id="rId20"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Ponuka uchádzača musí obsahovať:</w:t>
      </w:r>
      <w:bookmarkEnd w:id="19"/>
    </w:p>
    <w:p w14:paraId="087855FD" w14:textId="110187B2"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2"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3" w:name="podmienky_technicke"/>
      <w:bookmarkEnd w:id="23"/>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32F97901"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4"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4"/>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21"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lastRenderedPageBreak/>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2"/>
      <w:r w:rsidR="00065F6B" w:rsidRPr="00BD2194">
        <w:rPr>
          <w:rFonts w:ascii="Arial Narrow" w:hAnsi="Arial Narrow" w:cs="ITCBookmanEE"/>
          <w:sz w:val="22"/>
          <w:szCs w:val="22"/>
        </w:rPr>
        <w:t>.</w:t>
      </w:r>
      <w:bookmarkEnd w:id="33"/>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2"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1579261E"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0"/>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2874E7" w:rsidRDefault="00065F6B" w:rsidP="003C0DA5">
      <w:pPr>
        <w:pStyle w:val="Nadpis1"/>
      </w:pPr>
      <w:r w:rsidRPr="002874E7">
        <w:t>typ zmluvy</w:t>
      </w:r>
    </w:p>
    <w:p w14:paraId="65D87F45" w14:textId="5692AE1D" w:rsidR="003C0DA5" w:rsidRPr="002874E7"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2874E7">
        <w:rPr>
          <w:rFonts w:ascii="Arial Narrow" w:hAnsi="Arial Narrow" w:cs="Arial"/>
          <w:sz w:val="22"/>
          <w:szCs w:val="22"/>
        </w:rPr>
        <w:t>Typ Z</w:t>
      </w:r>
      <w:r w:rsidR="00065F6B" w:rsidRPr="002874E7">
        <w:rPr>
          <w:rFonts w:ascii="Arial Narrow" w:hAnsi="Arial Narrow" w:cs="Arial"/>
          <w:sz w:val="22"/>
          <w:szCs w:val="22"/>
        </w:rPr>
        <w:t xml:space="preserve">mluvy na poskytnutie predmetu zákazky: </w:t>
      </w:r>
      <w:r w:rsidR="005A30A2" w:rsidRPr="002874E7">
        <w:rPr>
          <w:rFonts w:ascii="Arial Narrow" w:hAnsi="Arial Narrow" w:cs="Arial"/>
          <w:sz w:val="22"/>
          <w:szCs w:val="22"/>
        </w:rPr>
        <w:t>Rámcová dohoda s jedným uchádzačom</w:t>
      </w:r>
      <w:r w:rsidR="00570B74" w:rsidRPr="002874E7">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1"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1"/>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42"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3" w:name="_Toc531356116"/>
      <w:r w:rsidRPr="00BD2194">
        <w:t>Ochrana osobných údajov</w:t>
      </w:r>
      <w:bookmarkEnd w:id="43"/>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2"/>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23"/>
      <w:pgSz w:w="11906" w:h="16838"/>
      <w:pgMar w:top="1417" w:right="1417" w:bottom="1417" w:left="1417" w:header="454"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93E3D1" w15:done="0"/>
  <w15:commentEx w15:paraId="429382F3" w15:done="0"/>
  <w15:commentEx w15:paraId="214867F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FA07B" w14:textId="77777777" w:rsidR="003424C9" w:rsidRDefault="003424C9" w:rsidP="00116B5E">
      <w:pPr>
        <w:spacing w:after="0" w:line="240" w:lineRule="auto"/>
      </w:pPr>
      <w:r>
        <w:separator/>
      </w:r>
    </w:p>
  </w:endnote>
  <w:endnote w:type="continuationSeparator" w:id="0">
    <w:p w14:paraId="3F0EF0AE" w14:textId="77777777" w:rsidR="003424C9" w:rsidRDefault="003424C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3F6CC" w14:textId="77777777" w:rsidR="003424C9" w:rsidRDefault="003424C9" w:rsidP="00116B5E">
      <w:pPr>
        <w:spacing w:after="0" w:line="240" w:lineRule="auto"/>
      </w:pPr>
      <w:r>
        <w:separator/>
      </w:r>
    </w:p>
  </w:footnote>
  <w:footnote w:type="continuationSeparator" w:id="0">
    <w:p w14:paraId="44B3DC89" w14:textId="77777777" w:rsidR="003424C9" w:rsidRDefault="003424C9"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nsid w:val="47F241FD"/>
    <w:multiLevelType w:val="multilevel"/>
    <w:tmpl w:val="908017E4"/>
    <w:numStyleLink w:val="Style1"/>
  </w:abstractNum>
  <w:abstractNum w:abstractNumId="24">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593B"/>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9D0"/>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874E7"/>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4C9"/>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376E4"/>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2954"/>
    <w:rsid w:val="004C3BB1"/>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4A23"/>
    <w:rsid w:val="005352EA"/>
    <w:rsid w:val="00541CB7"/>
    <w:rsid w:val="0054442D"/>
    <w:rsid w:val="005463F7"/>
    <w:rsid w:val="00546FC2"/>
    <w:rsid w:val="0054770F"/>
    <w:rsid w:val="00547D45"/>
    <w:rsid w:val="005504C9"/>
    <w:rsid w:val="00550E41"/>
    <w:rsid w:val="00551102"/>
    <w:rsid w:val="00552156"/>
    <w:rsid w:val="005526F7"/>
    <w:rsid w:val="00552E35"/>
    <w:rsid w:val="00552FBE"/>
    <w:rsid w:val="00554A1F"/>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87C1E"/>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1233"/>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37AB4"/>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05A74"/>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364E2"/>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AC"/>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6D6B"/>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A7C62"/>
    <w:rsid w:val="00DB02F0"/>
    <w:rsid w:val="00DB2A13"/>
    <w:rsid w:val="00DB2E80"/>
    <w:rsid w:val="00DB44EF"/>
    <w:rsid w:val="00DB5BFF"/>
    <w:rsid w:val="00DB5DC4"/>
    <w:rsid w:val="00DB6D22"/>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4E71"/>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956ED"/>
    <w:rsid w:val="00EA3828"/>
    <w:rsid w:val="00EA3D17"/>
    <w:rsid w:val="00EA678E"/>
    <w:rsid w:val="00EA79D2"/>
    <w:rsid w:val="00EB18BC"/>
    <w:rsid w:val="00EB3969"/>
    <w:rsid w:val="00EB4B34"/>
    <w:rsid w:val="00EB544A"/>
    <w:rsid w:val="00EB68A9"/>
    <w:rsid w:val="00EB713B"/>
    <w:rsid w:val="00EC4DDC"/>
    <w:rsid w:val="00EC74EB"/>
    <w:rsid w:val="00EC7C8B"/>
    <w:rsid w:val="00ED20B7"/>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3397"/>
    <w:rsid w:val="00F6421C"/>
    <w:rsid w:val="00F64B5D"/>
    <w:rsid w:val="00F654C6"/>
    <w:rsid w:val="00F65CAC"/>
    <w:rsid w:val="00F65DE4"/>
    <w:rsid w:val="00F7346A"/>
    <w:rsid w:val="00F73C50"/>
    <w:rsid w:val="00F74926"/>
    <w:rsid w:val="00F756AE"/>
    <w:rsid w:val="00F769FE"/>
    <w:rsid w:val="00F773DD"/>
    <w:rsid w:val="00F8161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405881650">
      <w:bodyDiv w:val="1"/>
      <w:marLeft w:val="0"/>
      <w:marRight w:val="0"/>
      <w:marTop w:val="0"/>
      <w:marBottom w:val="0"/>
      <w:divBdr>
        <w:top w:val="none" w:sz="0" w:space="0" w:color="auto"/>
        <w:left w:val="none" w:sz="0" w:space="0" w:color="auto"/>
        <w:bottom w:val="none" w:sz="0" w:space="0" w:color="auto"/>
        <w:right w:val="none" w:sz="0" w:space="0" w:color="auto"/>
      </w:divBdr>
    </w:div>
    <w:div w:id="1021515866">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yhladavanie-profilov/zakazky/239" TargetMode="External"/><Relationship Id="rId18" Type="http://schemas.openxmlformats.org/officeDocument/2006/relationships/hyperlink" Target="https://josephine.proebiz.com/"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microsoft.com/office/2007/relationships/stylesWithEffects" Target="stylesWithEffects.xml"/><Relationship Id="rId12" Type="http://schemas.openxmlformats.org/officeDocument/2006/relationships/hyperlink" Target="http://www.minv.sk" TargetMode="External"/><Relationship Id="rId17" Type="http://schemas.openxmlformats.org/officeDocument/2006/relationships/hyperlink" Target="https://josephine.proebiz.com/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sephine.proebiz.com/sk/tender/31051/summary" TargetMode="External"/><Relationship Id="rId22"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4.xml><?xml version="1.0" encoding="utf-8"?>
<ds:datastoreItem xmlns:ds="http://schemas.openxmlformats.org/officeDocument/2006/customXml" ds:itemID="{FCF6CBD8-869F-4955-84BC-0F286A54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4018</Words>
  <Characters>22903</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26868</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2022-01-07T14:10:00Z</dcterms:created>
  <dcterms:modified xsi:type="dcterms:W3CDTF">2022-10-26T11:40:00Z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