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DA1E84E" w:rsidR="00EC1376" w:rsidRDefault="00CC40E0" w:rsidP="00270E38">
            <w:pPr>
              <w:pStyle w:val="TableParagraph"/>
              <w:spacing w:line="275" w:lineRule="exact"/>
              <w:ind w:left="3259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</w:t>
            </w:r>
            <w:r w:rsidR="002C497D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 xml:space="preserve"> cenovej ponuky</w:t>
            </w:r>
            <w:r w:rsidR="00270E38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440138B6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D01237">
              <w:rPr>
                <w:sz w:val="24"/>
              </w:rPr>
              <w:t xml:space="preserve">Michal </w:t>
            </w:r>
            <w:proofErr w:type="spellStart"/>
            <w:r w:rsidR="00D01237">
              <w:rPr>
                <w:sz w:val="24"/>
              </w:rPr>
              <w:t>Rajček</w:t>
            </w:r>
            <w:proofErr w:type="spellEnd"/>
            <w:r w:rsidR="00D01237">
              <w:rPr>
                <w:sz w:val="24"/>
              </w:rPr>
              <w:t xml:space="preserve"> - Fa </w:t>
            </w:r>
            <w:proofErr w:type="spellStart"/>
            <w:r w:rsidR="00D01237">
              <w:rPr>
                <w:sz w:val="24"/>
              </w:rPr>
              <w:t>Emont</w:t>
            </w:r>
            <w:proofErr w:type="spellEnd"/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D210572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D01237">
              <w:rPr>
                <w:sz w:val="24"/>
              </w:rPr>
              <w:t>č. 298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D01237">
              <w:rPr>
                <w:sz w:val="24"/>
              </w:rPr>
              <w:t>930 41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D01237">
              <w:rPr>
                <w:sz w:val="24"/>
              </w:rPr>
              <w:t>Kvetoslavov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4D203C8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D01237">
              <w:rPr>
                <w:sz w:val="24"/>
              </w:rPr>
              <w:t>11866225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F6C662F" w:rsidR="00E25749" w:rsidRDefault="00D51E41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D51E41">
                              <w:t>Linka na kysnutie a pečenie chleba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4F6C662F" w:rsidR="00E25749" w:rsidRDefault="00D51E41">
                      <w:pPr>
                        <w:pStyle w:val="Zkladntext"/>
                        <w:spacing w:before="119"/>
                        <w:ind w:left="105"/>
                      </w:pPr>
                      <w:r w:rsidRPr="00D51E41">
                        <w:t>Linka na kysnutie a pečenie chleba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00903C1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....................................................................................</w:t>
            </w:r>
            <w:r w:rsidR="00C54E70">
              <w:rPr>
                <w:b/>
                <w:sz w:val="24"/>
              </w:rPr>
              <w:t>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39CC5178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Typové označe</w:t>
            </w:r>
            <w:r w:rsidR="002C497D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 xml:space="preserve">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C54E70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0"/>
        <w:gridCol w:w="9"/>
        <w:gridCol w:w="2393"/>
        <w:gridCol w:w="8"/>
        <w:gridCol w:w="2452"/>
      </w:tblGrid>
      <w:tr w:rsidR="0059363E" w14:paraId="683464A3" w14:textId="527AC058" w:rsidTr="0059363E">
        <w:trPr>
          <w:trHeight w:val="2065"/>
          <w:jc w:val="center"/>
        </w:trPr>
        <w:tc>
          <w:tcPr>
            <w:tcW w:w="5139" w:type="dxa"/>
            <w:gridSpan w:val="2"/>
            <w:tcBorders>
              <w:left w:val="single" w:sz="4" w:space="0" w:color="auto"/>
            </w:tcBorders>
            <w:vAlign w:val="center"/>
          </w:tcPr>
          <w:p w14:paraId="52D8A2D9" w14:textId="77777777" w:rsidR="0059363E" w:rsidRDefault="0059363E" w:rsidP="0059363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401" w:type="dxa"/>
            <w:gridSpan w:val="2"/>
            <w:vAlign w:val="center"/>
          </w:tcPr>
          <w:p w14:paraId="3CFB7105" w14:textId="698C9FBA" w:rsidR="0059363E" w:rsidRDefault="0059363E" w:rsidP="0059363E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4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5C943" w14:textId="63847841" w:rsidR="0059363E" w:rsidRDefault="0059363E" w:rsidP="0059363E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Uviesť </w:t>
            </w:r>
            <w:r w:rsidR="00552023">
              <w:rPr>
                <w:b/>
                <w:sz w:val="24"/>
              </w:rPr>
              <w:t>áno</w:t>
            </w:r>
            <w:r>
              <w:rPr>
                <w:b/>
                <w:sz w:val="24"/>
              </w:rPr>
              <w:t>/</w:t>
            </w:r>
            <w:r w:rsidR="00757776">
              <w:rPr>
                <w:b/>
                <w:sz w:val="24"/>
              </w:rPr>
              <w:t>nie</w:t>
            </w:r>
            <w:r>
              <w:rPr>
                <w:b/>
                <w:sz w:val="24"/>
              </w:rPr>
              <w:t>, v prípade číselnej hodnoty uviesť jej</w:t>
            </w:r>
          </w:p>
          <w:p w14:paraId="4A31C730" w14:textId="1FC6F4F2" w:rsidR="0059363E" w:rsidRDefault="0059363E" w:rsidP="0059363E">
            <w:pPr>
              <w:jc w:val="center"/>
            </w:pPr>
            <w:r>
              <w:rPr>
                <w:b/>
                <w:sz w:val="24"/>
              </w:rPr>
              <w:t>skutočnosť</w:t>
            </w:r>
          </w:p>
        </w:tc>
      </w:tr>
      <w:tr w:rsidR="0059363E" w14:paraId="0E76271C" w14:textId="77777777" w:rsidTr="00270E38">
        <w:trPr>
          <w:trHeight w:val="342"/>
          <w:jc w:val="center"/>
        </w:trPr>
        <w:tc>
          <w:tcPr>
            <w:tcW w:w="5130" w:type="dxa"/>
            <w:vAlign w:val="center"/>
          </w:tcPr>
          <w:p w14:paraId="145361EB" w14:textId="4CF88B65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Riadené studené kysnutie</w:t>
            </w:r>
          </w:p>
        </w:tc>
        <w:tc>
          <w:tcPr>
            <w:tcW w:w="2402" w:type="dxa"/>
            <w:gridSpan w:val="2"/>
            <w:vAlign w:val="center"/>
          </w:tcPr>
          <w:p w14:paraId="7CD29113" w14:textId="69E4D268" w:rsidR="0059363E" w:rsidRPr="00C54E70" w:rsidRDefault="00552023" w:rsidP="0059363E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6FD10365572C42D4862B35D29D62AB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514935E" w14:textId="2979C397" w:rsidR="0059363E" w:rsidRPr="00C54E70" w:rsidRDefault="00270E38" w:rsidP="0059363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2C3CCE49" w14:textId="77777777" w:rsidTr="00270E38">
        <w:trPr>
          <w:trHeight w:val="342"/>
          <w:jc w:val="center"/>
        </w:trPr>
        <w:tc>
          <w:tcPr>
            <w:tcW w:w="5130" w:type="dxa"/>
            <w:vAlign w:val="center"/>
          </w:tcPr>
          <w:p w14:paraId="5A3D9CA1" w14:textId="0E3718C5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Celonerezové prevede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nie</w:t>
            </w:r>
          </w:p>
        </w:tc>
        <w:tc>
          <w:tcPr>
            <w:tcW w:w="2402" w:type="dxa"/>
            <w:gridSpan w:val="2"/>
            <w:vAlign w:val="center"/>
          </w:tcPr>
          <w:p w14:paraId="08AEA774" w14:textId="0FB55729" w:rsidR="0059363E" w:rsidRPr="00C54E70" w:rsidRDefault="00552023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12526868"/>
            <w:placeholder>
              <w:docPart w:val="C42D0A97E7DA4E9EAE7A70833F362A5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F5AD440" w14:textId="4251201A" w:rsidR="0059363E" w:rsidRPr="00C54E70" w:rsidRDefault="00270E38" w:rsidP="0059363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7840D6FC" w14:textId="77777777" w:rsidTr="00270E38">
        <w:trPr>
          <w:trHeight w:val="342"/>
          <w:jc w:val="center"/>
        </w:trPr>
        <w:tc>
          <w:tcPr>
            <w:tcW w:w="5130" w:type="dxa"/>
            <w:vAlign w:val="center"/>
          </w:tcPr>
          <w:p w14:paraId="22ABB236" w14:textId="29934E52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Rozsah teplôt minimálne 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(°C)</w:t>
            </w:r>
          </w:p>
        </w:tc>
        <w:tc>
          <w:tcPr>
            <w:tcW w:w="2402" w:type="dxa"/>
            <w:gridSpan w:val="2"/>
            <w:vAlign w:val="center"/>
          </w:tcPr>
          <w:p w14:paraId="2FE0935E" w14:textId="5B9A1AF9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-20 až +20 </w:t>
            </w:r>
          </w:p>
        </w:tc>
        <w:tc>
          <w:tcPr>
            <w:tcW w:w="2460" w:type="dxa"/>
            <w:gridSpan w:val="2"/>
            <w:vAlign w:val="center"/>
          </w:tcPr>
          <w:p w14:paraId="55823724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09AA9224" w14:textId="77777777" w:rsidTr="00270E38">
        <w:trPr>
          <w:trHeight w:val="342"/>
          <w:jc w:val="center"/>
        </w:trPr>
        <w:tc>
          <w:tcPr>
            <w:tcW w:w="5130" w:type="dxa"/>
            <w:vAlign w:val="center"/>
          </w:tcPr>
          <w:p w14:paraId="219FB8ED" w14:textId="5B29ECD2" w:rsidR="0059363E" w:rsidRPr="00C54E70" w:rsidRDefault="0059363E" w:rsidP="0059363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Rozsah vlhkosti minimálne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(%)</w:t>
            </w:r>
          </w:p>
        </w:tc>
        <w:tc>
          <w:tcPr>
            <w:tcW w:w="2402" w:type="dxa"/>
            <w:gridSpan w:val="2"/>
            <w:vAlign w:val="center"/>
          </w:tcPr>
          <w:p w14:paraId="0786218F" w14:textId="154B5DB7" w:rsidR="0059363E" w:rsidRPr="00C54E70" w:rsidRDefault="0059363E" w:rsidP="0059363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50 až 90</w:t>
            </w:r>
          </w:p>
        </w:tc>
        <w:tc>
          <w:tcPr>
            <w:tcW w:w="2460" w:type="dxa"/>
            <w:gridSpan w:val="2"/>
            <w:vAlign w:val="center"/>
          </w:tcPr>
          <w:p w14:paraId="3FC22D09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2D1249B3" w14:textId="77777777" w:rsidTr="00270E38">
        <w:trPr>
          <w:trHeight w:val="342"/>
          <w:jc w:val="center"/>
        </w:trPr>
        <w:tc>
          <w:tcPr>
            <w:tcW w:w="5130" w:type="dxa"/>
            <w:vAlign w:val="center"/>
          </w:tcPr>
          <w:p w14:paraId="10B10DA5" w14:textId="4AC1D245" w:rsidR="0059363E" w:rsidRPr="00C54E70" w:rsidRDefault="0059363E" w:rsidP="0059363E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Dvojkrídle dvere s rozmerom minimálne (</w:t>
            </w: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ŠxV</w:t>
            </w:r>
            <w:proofErr w:type="spellEnd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) 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mm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02" w:type="dxa"/>
            <w:gridSpan w:val="2"/>
            <w:vAlign w:val="center"/>
          </w:tcPr>
          <w:p w14:paraId="736522D1" w14:textId="58E0C685" w:rsidR="0059363E" w:rsidRPr="00C54E70" w:rsidRDefault="0059363E" w:rsidP="0059363E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2000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x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2460" w:type="dxa"/>
            <w:gridSpan w:val="2"/>
            <w:vAlign w:val="center"/>
          </w:tcPr>
          <w:p w14:paraId="09F5AEC1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5838B906" w14:textId="77777777" w:rsidTr="00270E38">
        <w:trPr>
          <w:trHeight w:val="342"/>
          <w:jc w:val="center"/>
        </w:trPr>
        <w:tc>
          <w:tcPr>
            <w:tcW w:w="5130" w:type="dxa"/>
            <w:vAlign w:val="center"/>
          </w:tcPr>
          <w:p w14:paraId="52DF6005" w14:textId="03FE6BD5" w:rsidR="0059363E" w:rsidRPr="00C54E70" w:rsidRDefault="0059363E" w:rsidP="0059363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Vonkajšie rozmery minimálne (</w:t>
            </w: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ŠxHxV</w:t>
            </w:r>
            <w:proofErr w:type="spellEnd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) 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mm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02" w:type="dxa"/>
            <w:gridSpan w:val="2"/>
            <w:vAlign w:val="center"/>
          </w:tcPr>
          <w:p w14:paraId="5E7372B0" w14:textId="25478CE6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2500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x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4900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x</w:t>
            </w:r>
            <w:r w:rsidR="00552023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2700</w:t>
            </w:r>
          </w:p>
        </w:tc>
        <w:tc>
          <w:tcPr>
            <w:tcW w:w="2460" w:type="dxa"/>
            <w:gridSpan w:val="2"/>
            <w:vAlign w:val="center"/>
          </w:tcPr>
          <w:p w14:paraId="0E039FBC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361B337F" w14:textId="77777777" w:rsidTr="00270E38">
        <w:trPr>
          <w:trHeight w:val="342"/>
          <w:jc w:val="center"/>
        </w:trPr>
        <w:tc>
          <w:tcPr>
            <w:tcW w:w="5130" w:type="dxa"/>
            <w:vAlign w:val="center"/>
          </w:tcPr>
          <w:p w14:paraId="26A4A73D" w14:textId="634F824A" w:rsidR="0059363E" w:rsidRPr="00C54E70" w:rsidRDefault="0059363E" w:rsidP="0059363E">
            <w:pPr>
              <w:pStyle w:val="TableParagraph"/>
              <w:spacing w:before="1"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Kapacita cesta minimálne (kg/hod.)</w:t>
            </w:r>
          </w:p>
        </w:tc>
        <w:tc>
          <w:tcPr>
            <w:tcW w:w="2402" w:type="dxa"/>
            <w:gridSpan w:val="2"/>
            <w:vAlign w:val="center"/>
          </w:tcPr>
          <w:p w14:paraId="15B09B4A" w14:textId="44F51292" w:rsidR="0059363E" w:rsidRPr="00C54E70" w:rsidRDefault="0059363E" w:rsidP="0059363E">
            <w:pPr>
              <w:pStyle w:val="TableParagraph"/>
              <w:spacing w:line="273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1000 </w:t>
            </w:r>
          </w:p>
        </w:tc>
        <w:tc>
          <w:tcPr>
            <w:tcW w:w="2460" w:type="dxa"/>
            <w:gridSpan w:val="2"/>
            <w:vAlign w:val="center"/>
          </w:tcPr>
          <w:p w14:paraId="33422E57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44CEFBCA" w14:textId="77777777" w:rsidTr="00270E38">
        <w:trPr>
          <w:trHeight w:val="342"/>
          <w:jc w:val="center"/>
        </w:trPr>
        <w:tc>
          <w:tcPr>
            <w:tcW w:w="5130" w:type="dxa"/>
            <w:vAlign w:val="center"/>
          </w:tcPr>
          <w:p w14:paraId="248E2CFB" w14:textId="3A78D42A" w:rsidR="0059363E" w:rsidRPr="00C54E70" w:rsidRDefault="0059363E" w:rsidP="0059363E">
            <w:pPr>
              <w:pStyle w:val="TableParagraph"/>
              <w:spacing w:line="273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Hrúbka stien minimálne, vrátane podlahy (mm)</w:t>
            </w:r>
          </w:p>
        </w:tc>
        <w:tc>
          <w:tcPr>
            <w:tcW w:w="2402" w:type="dxa"/>
            <w:gridSpan w:val="2"/>
            <w:vAlign w:val="center"/>
          </w:tcPr>
          <w:p w14:paraId="7D606D79" w14:textId="0FB20F1B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2460" w:type="dxa"/>
            <w:gridSpan w:val="2"/>
            <w:vAlign w:val="center"/>
          </w:tcPr>
          <w:p w14:paraId="7754C86B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0E38" w14:paraId="53CFB394" w14:textId="77777777" w:rsidTr="00270E38">
        <w:trPr>
          <w:trHeight w:val="342"/>
          <w:jc w:val="center"/>
        </w:trPr>
        <w:tc>
          <w:tcPr>
            <w:tcW w:w="5130" w:type="dxa"/>
            <w:vAlign w:val="center"/>
          </w:tcPr>
          <w:p w14:paraId="78E9EC5F" w14:textId="1D30F9FD" w:rsidR="00270E38" w:rsidRPr="00C54E70" w:rsidRDefault="00270E38" w:rsidP="00270E38">
            <w:pPr>
              <w:pStyle w:val="TableParagraph"/>
              <w:spacing w:line="272" w:lineRule="exact"/>
              <w:ind w:lef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Programové dotykové ovládanie s pamäťou receptúr</w:t>
            </w:r>
          </w:p>
        </w:tc>
        <w:tc>
          <w:tcPr>
            <w:tcW w:w="2402" w:type="dxa"/>
            <w:gridSpan w:val="2"/>
            <w:vAlign w:val="center"/>
          </w:tcPr>
          <w:p w14:paraId="411DE89B" w14:textId="2C4B072A" w:rsidR="00270E38" w:rsidRPr="00C54E70" w:rsidRDefault="00270E38" w:rsidP="00270E38">
            <w:pPr>
              <w:pStyle w:val="TableParagraph"/>
              <w:spacing w:line="27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97741574"/>
            <w:placeholder>
              <w:docPart w:val="3A61CBA4075E4A60AF465E240B158C2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tcBorders>
                  <w:bottom w:val="nil"/>
                </w:tcBorders>
                <w:vAlign w:val="center"/>
              </w:tcPr>
              <w:p w14:paraId="337151F5" w14:textId="023D2F28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A64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0E38" w14:paraId="46ACCEDE" w14:textId="77777777" w:rsidTr="00270E38">
        <w:tblPrEx>
          <w:jc w:val="left"/>
        </w:tblPrEx>
        <w:trPr>
          <w:trHeight w:val="408"/>
        </w:trPr>
        <w:tc>
          <w:tcPr>
            <w:tcW w:w="5130" w:type="dxa"/>
            <w:vAlign w:val="center"/>
          </w:tcPr>
          <w:p w14:paraId="1C9DEAC1" w14:textId="6ACB2EC2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Ovládanie v slovenskom jazyku</w:t>
            </w:r>
          </w:p>
        </w:tc>
        <w:tc>
          <w:tcPr>
            <w:tcW w:w="2402" w:type="dxa"/>
            <w:gridSpan w:val="2"/>
            <w:vAlign w:val="center"/>
          </w:tcPr>
          <w:p w14:paraId="7143A5C8" w14:textId="0A32A1D2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394891527"/>
            <w:placeholder>
              <w:docPart w:val="852A5CC6D9134698A987D17AB8E6C38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B3BE849" w14:textId="49220DAF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A64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0E38" w14:paraId="026CFD0A" w14:textId="77777777" w:rsidTr="00270E38">
        <w:tblPrEx>
          <w:jc w:val="left"/>
        </w:tblPrEx>
        <w:trPr>
          <w:trHeight w:val="408"/>
        </w:trPr>
        <w:tc>
          <w:tcPr>
            <w:tcW w:w="5130" w:type="dxa"/>
            <w:vAlign w:val="center"/>
          </w:tcPr>
          <w:p w14:paraId="21C6D7AC" w14:textId="263136AC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Vzdialený dohľad a možnosť ovládania cez pc alebo mobilný telefón</w:t>
            </w:r>
          </w:p>
        </w:tc>
        <w:tc>
          <w:tcPr>
            <w:tcW w:w="2402" w:type="dxa"/>
            <w:gridSpan w:val="2"/>
            <w:vAlign w:val="center"/>
          </w:tcPr>
          <w:p w14:paraId="644CA3F2" w14:textId="29CB150C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39006478"/>
            <w:placeholder>
              <w:docPart w:val="DA897090ED3249C6B7E6BB59A08F1E9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B3A592C" w14:textId="56C3A77D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A64A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661C99D5" w14:textId="77777777" w:rsidTr="00270E38">
        <w:tblPrEx>
          <w:jc w:val="left"/>
        </w:tblPrEx>
        <w:trPr>
          <w:trHeight w:val="408"/>
        </w:trPr>
        <w:tc>
          <w:tcPr>
            <w:tcW w:w="5130" w:type="dxa"/>
            <w:vAlign w:val="center"/>
          </w:tcPr>
          <w:p w14:paraId="3D65EA3F" w14:textId="2D0F29F3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Prepojovacie potrubia na chladivo v dĺžke minimálne (m)</w:t>
            </w:r>
          </w:p>
        </w:tc>
        <w:tc>
          <w:tcPr>
            <w:tcW w:w="2402" w:type="dxa"/>
            <w:gridSpan w:val="2"/>
            <w:vAlign w:val="center"/>
          </w:tcPr>
          <w:p w14:paraId="09D85220" w14:textId="1FC299E5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60" w:type="dxa"/>
            <w:gridSpan w:val="2"/>
            <w:vAlign w:val="center"/>
          </w:tcPr>
          <w:p w14:paraId="4AD343EE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0E38" w14:paraId="24FFDAAE" w14:textId="77777777" w:rsidTr="00270E38">
        <w:tblPrEx>
          <w:jc w:val="left"/>
        </w:tblPrEx>
        <w:trPr>
          <w:trHeight w:val="703"/>
        </w:trPr>
        <w:tc>
          <w:tcPr>
            <w:tcW w:w="5130" w:type="dxa"/>
            <w:vAlign w:val="center"/>
          </w:tcPr>
          <w:p w14:paraId="3B0100F8" w14:textId="3B878227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Pripojenie na technologickú paru z pecí</w:t>
            </w:r>
          </w:p>
        </w:tc>
        <w:tc>
          <w:tcPr>
            <w:tcW w:w="2402" w:type="dxa"/>
            <w:gridSpan w:val="2"/>
            <w:vAlign w:val="center"/>
          </w:tcPr>
          <w:p w14:paraId="308EF95F" w14:textId="476990C8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77907381"/>
            <w:placeholder>
              <w:docPart w:val="CD8F24FE88C64722AC1B0113B1F063D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8016BBA" w14:textId="790063C3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8720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0E38" w14:paraId="2DE8F806" w14:textId="77777777" w:rsidTr="00270E38">
        <w:tblPrEx>
          <w:jc w:val="left"/>
        </w:tblPrEx>
        <w:trPr>
          <w:trHeight w:val="699"/>
        </w:trPr>
        <w:tc>
          <w:tcPr>
            <w:tcW w:w="5130" w:type="dxa"/>
            <w:vAlign w:val="center"/>
          </w:tcPr>
          <w:p w14:paraId="07AC797A" w14:textId="5B563320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Pripojenie na ohrev z odpadového tepla</w:t>
            </w:r>
          </w:p>
        </w:tc>
        <w:tc>
          <w:tcPr>
            <w:tcW w:w="2402" w:type="dxa"/>
            <w:gridSpan w:val="2"/>
            <w:vAlign w:val="center"/>
          </w:tcPr>
          <w:p w14:paraId="7EBCE2DB" w14:textId="3EBB8760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7361634"/>
            <w:placeholder>
              <w:docPart w:val="4491E18B03F84D52BA155AF13783C03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F57F757" w14:textId="639AEA77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88720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2463C0CC" w14:textId="77777777" w:rsidTr="00270E38">
        <w:tblPrEx>
          <w:jc w:val="left"/>
        </w:tblPrEx>
        <w:trPr>
          <w:trHeight w:val="423"/>
        </w:trPr>
        <w:tc>
          <w:tcPr>
            <w:tcW w:w="5130" w:type="dxa"/>
            <w:vAlign w:val="center"/>
          </w:tcPr>
          <w:p w14:paraId="4EFE953D" w14:textId="3EB13FE0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Pečný</w:t>
            </w:r>
            <w:proofErr w:type="spellEnd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výkon linky za hodinu pre chlieb s gramážou 1000g – minimálne (ks/hod.)</w:t>
            </w:r>
          </w:p>
        </w:tc>
        <w:tc>
          <w:tcPr>
            <w:tcW w:w="2402" w:type="dxa"/>
            <w:gridSpan w:val="2"/>
            <w:vAlign w:val="center"/>
          </w:tcPr>
          <w:p w14:paraId="17B03482" w14:textId="71510A61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440</w:t>
            </w:r>
          </w:p>
        </w:tc>
        <w:tc>
          <w:tcPr>
            <w:tcW w:w="2460" w:type="dxa"/>
            <w:gridSpan w:val="2"/>
            <w:vAlign w:val="center"/>
          </w:tcPr>
          <w:p w14:paraId="5DDB0F8E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0E38" w14:paraId="303D794C" w14:textId="77777777" w:rsidTr="00270E38">
        <w:tblPrEx>
          <w:jc w:val="left"/>
        </w:tblPrEx>
        <w:trPr>
          <w:trHeight w:val="414"/>
        </w:trPr>
        <w:tc>
          <w:tcPr>
            <w:tcW w:w="5130" w:type="dxa"/>
            <w:vAlign w:val="center"/>
          </w:tcPr>
          <w:p w14:paraId="084CDF52" w14:textId="4A91C12A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Termoolejový</w:t>
            </w:r>
            <w:proofErr w:type="spellEnd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spôsob predávania tepla</w:t>
            </w:r>
          </w:p>
        </w:tc>
        <w:tc>
          <w:tcPr>
            <w:tcW w:w="2402" w:type="dxa"/>
            <w:gridSpan w:val="2"/>
            <w:vAlign w:val="center"/>
          </w:tcPr>
          <w:p w14:paraId="082004D7" w14:textId="4E1C896C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20626209"/>
            <w:placeholder>
              <w:docPart w:val="6EF8F6532CD5421BAAB63BCB737040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F665A7C" w14:textId="7D7EC35C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A4CE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0E38" w14:paraId="66A402CC" w14:textId="77777777" w:rsidTr="00270E38">
        <w:tblPrEx>
          <w:jc w:val="left"/>
        </w:tblPrEx>
        <w:trPr>
          <w:trHeight w:val="472"/>
        </w:trPr>
        <w:tc>
          <w:tcPr>
            <w:tcW w:w="5130" w:type="dxa"/>
            <w:vAlign w:val="center"/>
          </w:tcPr>
          <w:p w14:paraId="0B933ED8" w14:textId="2F9A4996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Etážové prevedenie pecí</w:t>
            </w:r>
          </w:p>
        </w:tc>
        <w:tc>
          <w:tcPr>
            <w:tcW w:w="2402" w:type="dxa"/>
            <w:gridSpan w:val="2"/>
            <w:vAlign w:val="center"/>
          </w:tcPr>
          <w:p w14:paraId="2ADE9F5D" w14:textId="16E6BADB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35214462"/>
            <w:placeholder>
              <w:docPart w:val="F6C83ECD81684EB29F0F75BBCA1299C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99483C9" w14:textId="4D33175A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A4CEF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302B8CD0" w14:textId="77777777" w:rsidTr="00270E38">
        <w:tblPrEx>
          <w:jc w:val="left"/>
        </w:tblPrEx>
        <w:trPr>
          <w:trHeight w:val="472"/>
        </w:trPr>
        <w:tc>
          <w:tcPr>
            <w:tcW w:w="5130" w:type="dxa"/>
            <w:vAlign w:val="center"/>
          </w:tcPr>
          <w:p w14:paraId="57BD9665" w14:textId="1F28F884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Počet teplotných okruhov – minimálne (ks)</w:t>
            </w:r>
          </w:p>
        </w:tc>
        <w:tc>
          <w:tcPr>
            <w:tcW w:w="2402" w:type="dxa"/>
            <w:gridSpan w:val="2"/>
            <w:vAlign w:val="center"/>
          </w:tcPr>
          <w:p w14:paraId="1F3F7942" w14:textId="080F81E2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60" w:type="dxa"/>
            <w:gridSpan w:val="2"/>
            <w:vAlign w:val="center"/>
          </w:tcPr>
          <w:p w14:paraId="611BA746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6B730271" w14:textId="77777777" w:rsidTr="00270E38">
        <w:tblPrEx>
          <w:jc w:val="left"/>
        </w:tblPrEx>
        <w:trPr>
          <w:trHeight w:val="472"/>
        </w:trPr>
        <w:tc>
          <w:tcPr>
            <w:tcW w:w="5130" w:type="dxa"/>
            <w:vAlign w:val="center"/>
          </w:tcPr>
          <w:p w14:paraId="1B00C036" w14:textId="6C5B9124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Rozmer </w:t>
            </w: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pečnej</w:t>
            </w:r>
            <w:proofErr w:type="spellEnd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plochy </w:t>
            </w: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ŠxH</w:t>
            </w:r>
            <w:proofErr w:type="spellEnd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– maximálne (mm) </w:t>
            </w:r>
          </w:p>
        </w:tc>
        <w:tc>
          <w:tcPr>
            <w:tcW w:w="2402" w:type="dxa"/>
            <w:gridSpan w:val="2"/>
            <w:vAlign w:val="center"/>
          </w:tcPr>
          <w:p w14:paraId="06DA84F4" w14:textId="7711F9B9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1800</w:t>
            </w:r>
            <w:r w:rsidR="00235B6D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x</w:t>
            </w:r>
            <w:r w:rsidR="00235B6D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2460" w:type="dxa"/>
            <w:gridSpan w:val="2"/>
            <w:vAlign w:val="center"/>
          </w:tcPr>
          <w:p w14:paraId="082B3400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2B824484" w14:textId="77777777" w:rsidTr="00270E38">
        <w:tblPrEx>
          <w:jc w:val="left"/>
        </w:tblPrEx>
        <w:trPr>
          <w:trHeight w:val="527"/>
        </w:trPr>
        <w:tc>
          <w:tcPr>
            <w:tcW w:w="5130" w:type="dxa"/>
            <w:vAlign w:val="center"/>
          </w:tcPr>
          <w:p w14:paraId="18CA8DEA" w14:textId="63AE2074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Svetlá výška etáží – minimálne (mm)</w:t>
            </w:r>
          </w:p>
        </w:tc>
        <w:tc>
          <w:tcPr>
            <w:tcW w:w="2402" w:type="dxa"/>
            <w:gridSpan w:val="2"/>
            <w:vAlign w:val="center"/>
          </w:tcPr>
          <w:p w14:paraId="2DB3056D" w14:textId="252CC800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230</w:t>
            </w:r>
          </w:p>
        </w:tc>
        <w:tc>
          <w:tcPr>
            <w:tcW w:w="2460" w:type="dxa"/>
            <w:gridSpan w:val="2"/>
            <w:vAlign w:val="center"/>
          </w:tcPr>
          <w:p w14:paraId="47E40203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3B5C649E" w14:textId="77777777" w:rsidTr="00270E38">
        <w:tblPrEx>
          <w:jc w:val="left"/>
        </w:tblPrEx>
        <w:trPr>
          <w:trHeight w:val="387"/>
        </w:trPr>
        <w:tc>
          <w:tcPr>
            <w:tcW w:w="5130" w:type="dxa"/>
            <w:vAlign w:val="center"/>
          </w:tcPr>
          <w:p w14:paraId="5ED764E2" w14:textId="23205477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Automatické otvára</w:t>
            </w:r>
            <w:r w:rsidR="00235B6D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nie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dvierok a </w:t>
            </w: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odťahov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14:paraId="084619BB" w14:textId="094AEFCF" w:rsidR="0059363E" w:rsidRPr="00C54E70" w:rsidRDefault="00552023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156193411"/>
            <w:placeholder>
              <w:docPart w:val="BCA1BA125CF84D728062760909CD60C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455D66E" w14:textId="0D4EFAAF" w:rsidR="0059363E" w:rsidRPr="00C54E70" w:rsidRDefault="00270E38" w:rsidP="0059363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52067300" w14:textId="77777777" w:rsidTr="00270E38">
        <w:tblPrEx>
          <w:jc w:val="left"/>
        </w:tblPrEx>
        <w:trPr>
          <w:trHeight w:val="387"/>
        </w:trPr>
        <w:tc>
          <w:tcPr>
            <w:tcW w:w="5130" w:type="dxa"/>
            <w:vAlign w:val="center"/>
          </w:tcPr>
          <w:p w14:paraId="1E39BC0C" w14:textId="6148D600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Pečná</w:t>
            </w:r>
            <w:proofErr w:type="spellEnd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plocha – minimálne  (m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402" w:type="dxa"/>
            <w:gridSpan w:val="2"/>
            <w:vAlign w:val="center"/>
          </w:tcPr>
          <w:p w14:paraId="27EFE217" w14:textId="20C8F465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43 </w:t>
            </w:r>
          </w:p>
        </w:tc>
        <w:tc>
          <w:tcPr>
            <w:tcW w:w="2460" w:type="dxa"/>
            <w:gridSpan w:val="2"/>
            <w:vAlign w:val="center"/>
          </w:tcPr>
          <w:p w14:paraId="38C15C01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0E38" w14:paraId="367F38D4" w14:textId="77777777" w:rsidTr="00270E38">
        <w:tblPrEx>
          <w:jc w:val="left"/>
        </w:tblPrEx>
        <w:trPr>
          <w:trHeight w:val="558"/>
        </w:trPr>
        <w:tc>
          <w:tcPr>
            <w:tcW w:w="5130" w:type="dxa"/>
            <w:vAlign w:val="center"/>
          </w:tcPr>
          <w:p w14:paraId="4F4815E7" w14:textId="08749F47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Programové dotykové ovládanie s pamäťou receptúr</w:t>
            </w:r>
          </w:p>
        </w:tc>
        <w:tc>
          <w:tcPr>
            <w:tcW w:w="2402" w:type="dxa"/>
            <w:gridSpan w:val="2"/>
            <w:shd w:val="clear" w:color="auto" w:fill="auto"/>
            <w:vAlign w:val="center"/>
          </w:tcPr>
          <w:p w14:paraId="1B7D1F34" w14:textId="13E4FCB8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61071047"/>
            <w:placeholder>
              <w:docPart w:val="5628EFDB9B614396A8A70DC38279C98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A22D107" w14:textId="1ADBEDC3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B27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0E38" w14:paraId="40934C4A" w14:textId="77777777" w:rsidTr="00270E38">
        <w:tblPrEx>
          <w:jc w:val="left"/>
        </w:tblPrEx>
        <w:trPr>
          <w:trHeight w:val="670"/>
        </w:trPr>
        <w:tc>
          <w:tcPr>
            <w:tcW w:w="5130" w:type="dxa"/>
            <w:vAlign w:val="center"/>
          </w:tcPr>
          <w:p w14:paraId="1690D290" w14:textId="711356FB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Ovládanie v slovenskom jazyku</w:t>
            </w:r>
          </w:p>
        </w:tc>
        <w:tc>
          <w:tcPr>
            <w:tcW w:w="2402" w:type="dxa"/>
            <w:gridSpan w:val="2"/>
            <w:vAlign w:val="center"/>
          </w:tcPr>
          <w:p w14:paraId="4CEAA079" w14:textId="25FEF925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072300276"/>
            <w:placeholder>
              <w:docPart w:val="7EBEF7F6CD5342ABBD5078E54AB7FE5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01B2AB5" w14:textId="2B0535B8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B27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0E38" w14:paraId="0ADCF678" w14:textId="77777777" w:rsidTr="00270E38">
        <w:tblPrEx>
          <w:jc w:val="left"/>
        </w:tblPrEx>
        <w:trPr>
          <w:trHeight w:val="401"/>
        </w:trPr>
        <w:tc>
          <w:tcPr>
            <w:tcW w:w="5130" w:type="dxa"/>
            <w:vAlign w:val="center"/>
          </w:tcPr>
          <w:p w14:paraId="22BFD3A5" w14:textId="3A16E227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sz w:val="24"/>
                <w:szCs w:val="24"/>
              </w:rPr>
              <w:t xml:space="preserve">Automatické </w:t>
            </w:r>
            <w:proofErr w:type="spellStart"/>
            <w:r w:rsidRPr="00C54E70">
              <w:rPr>
                <w:rFonts w:asciiTheme="minorHAnsi" w:hAnsiTheme="minorHAnsi" w:cstheme="minorHAnsi"/>
                <w:sz w:val="24"/>
                <w:szCs w:val="24"/>
              </w:rPr>
              <w:t>osadzovacie</w:t>
            </w:r>
            <w:proofErr w:type="spellEnd"/>
            <w:r w:rsidRPr="00C54E70">
              <w:rPr>
                <w:rFonts w:asciiTheme="minorHAnsi" w:hAnsiTheme="minorHAnsi" w:cstheme="minorHAnsi"/>
                <w:sz w:val="24"/>
                <w:szCs w:val="24"/>
              </w:rPr>
              <w:t xml:space="preserve"> zariadenie pre vkladanie a vypekanie chleba</w:t>
            </w:r>
          </w:p>
        </w:tc>
        <w:tc>
          <w:tcPr>
            <w:tcW w:w="2402" w:type="dxa"/>
            <w:gridSpan w:val="2"/>
            <w:vAlign w:val="center"/>
          </w:tcPr>
          <w:p w14:paraId="34271924" w14:textId="100EC228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74957524"/>
            <w:placeholder>
              <w:docPart w:val="E7950CD2B2754A1EBF1674BB0B3ECE6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5AFC3665" w14:textId="0354A67F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B27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0E38" w14:paraId="4A593E07" w14:textId="77777777" w:rsidTr="00270E38">
        <w:tblPrEx>
          <w:jc w:val="left"/>
        </w:tblPrEx>
        <w:trPr>
          <w:trHeight w:val="435"/>
        </w:trPr>
        <w:tc>
          <w:tcPr>
            <w:tcW w:w="5130" w:type="dxa"/>
            <w:vAlign w:val="center"/>
          </w:tcPr>
          <w:p w14:paraId="1B373A1E" w14:textId="26EA3066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Osadzovacie</w:t>
            </w:r>
            <w:proofErr w:type="spellEnd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zariadenie s prípravou pre </w:t>
            </w: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bezošatkové</w:t>
            </w:r>
            <w:proofErr w:type="spellEnd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osadzovanie </w:t>
            </w: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malogramážnych</w:t>
            </w:r>
            <w:proofErr w:type="spellEnd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 produktov</w:t>
            </w:r>
          </w:p>
        </w:tc>
        <w:tc>
          <w:tcPr>
            <w:tcW w:w="2402" w:type="dxa"/>
            <w:gridSpan w:val="2"/>
            <w:vAlign w:val="center"/>
          </w:tcPr>
          <w:p w14:paraId="30BD431A" w14:textId="30F27A0B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79722947"/>
            <w:placeholder>
              <w:docPart w:val="7A3ABD53AD254FD18639683B9BC523D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7C40ABE" w14:textId="3B3CFFCC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B2733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32F3C66E" w14:textId="77777777" w:rsidTr="00270E38">
        <w:tblPrEx>
          <w:jc w:val="left"/>
        </w:tblPrEx>
        <w:trPr>
          <w:trHeight w:val="400"/>
        </w:trPr>
        <w:tc>
          <w:tcPr>
            <w:tcW w:w="5130" w:type="dxa"/>
            <w:vAlign w:val="center"/>
          </w:tcPr>
          <w:p w14:paraId="127BB599" w14:textId="2FF1BC6F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Pracovná plocha </w:t>
            </w: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osadzovacieho</w:t>
            </w:r>
            <w:proofErr w:type="spellEnd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zariadenia – maximálne (mm)</w:t>
            </w:r>
          </w:p>
        </w:tc>
        <w:tc>
          <w:tcPr>
            <w:tcW w:w="2402" w:type="dxa"/>
            <w:gridSpan w:val="2"/>
            <w:vAlign w:val="center"/>
          </w:tcPr>
          <w:p w14:paraId="2EF26B20" w14:textId="78B81E88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1800</w:t>
            </w:r>
            <w:r w:rsidR="00800A75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x</w:t>
            </w:r>
            <w:r w:rsidR="00800A75"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2460" w:type="dxa"/>
            <w:gridSpan w:val="2"/>
            <w:vAlign w:val="center"/>
          </w:tcPr>
          <w:p w14:paraId="25047B79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0E38" w14:paraId="7591D9F7" w14:textId="77777777" w:rsidTr="00270E38">
        <w:tblPrEx>
          <w:jc w:val="left"/>
        </w:tblPrEx>
        <w:trPr>
          <w:trHeight w:val="407"/>
        </w:trPr>
        <w:tc>
          <w:tcPr>
            <w:tcW w:w="5130" w:type="dxa"/>
            <w:vAlign w:val="center"/>
          </w:tcPr>
          <w:p w14:paraId="55D5127A" w14:textId="307E46F7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sz w:val="24"/>
                <w:szCs w:val="24"/>
              </w:rPr>
              <w:t xml:space="preserve">Motorický pojazd </w:t>
            </w:r>
            <w:proofErr w:type="spellStart"/>
            <w:r w:rsidRPr="00C54E70">
              <w:rPr>
                <w:rFonts w:asciiTheme="minorHAnsi" w:hAnsiTheme="minorHAnsi" w:cstheme="minorHAnsi"/>
                <w:sz w:val="24"/>
                <w:szCs w:val="24"/>
              </w:rPr>
              <w:t>osadzovacieho</w:t>
            </w:r>
            <w:proofErr w:type="spellEnd"/>
            <w:r w:rsidRPr="00C54E70">
              <w:rPr>
                <w:rFonts w:asciiTheme="minorHAnsi" w:hAnsiTheme="minorHAnsi" w:cstheme="minorHAnsi"/>
                <w:sz w:val="24"/>
                <w:szCs w:val="24"/>
              </w:rPr>
              <w:t xml:space="preserve"> zariadenia v horizontálnej a vertikálnej rovine s automatickým zastavovaním pred jednotlivými etážami</w:t>
            </w:r>
          </w:p>
        </w:tc>
        <w:tc>
          <w:tcPr>
            <w:tcW w:w="2402" w:type="dxa"/>
            <w:gridSpan w:val="2"/>
            <w:vAlign w:val="center"/>
          </w:tcPr>
          <w:p w14:paraId="6A32BB84" w14:textId="191F3CD9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2090835828"/>
            <w:placeholder>
              <w:docPart w:val="16AC2C5C967F46F0AF44FC01F8F69A2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750B80E" w14:textId="76722CEC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A5AA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0E38" w14:paraId="01FBAF73" w14:textId="77777777" w:rsidTr="00270E38">
        <w:tblPrEx>
          <w:jc w:val="left"/>
        </w:tblPrEx>
        <w:trPr>
          <w:trHeight w:val="427"/>
        </w:trPr>
        <w:tc>
          <w:tcPr>
            <w:tcW w:w="5130" w:type="dxa"/>
            <w:vAlign w:val="center"/>
          </w:tcPr>
          <w:p w14:paraId="47174F8A" w14:textId="67D8A924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sz w:val="24"/>
                <w:szCs w:val="24"/>
              </w:rPr>
              <w:t xml:space="preserve">Pojazdové dráhy pre </w:t>
            </w:r>
            <w:proofErr w:type="spellStart"/>
            <w:r w:rsidRPr="00C54E70">
              <w:rPr>
                <w:rFonts w:asciiTheme="minorHAnsi" w:hAnsiTheme="minorHAnsi" w:cstheme="minorHAnsi"/>
                <w:sz w:val="24"/>
                <w:szCs w:val="24"/>
              </w:rPr>
              <w:t>osadzovacie</w:t>
            </w:r>
            <w:proofErr w:type="spellEnd"/>
            <w:r w:rsidRPr="00C54E70">
              <w:rPr>
                <w:rFonts w:asciiTheme="minorHAnsi" w:hAnsiTheme="minorHAnsi" w:cstheme="minorHAnsi"/>
                <w:sz w:val="24"/>
                <w:szCs w:val="24"/>
              </w:rPr>
              <w:t xml:space="preserve"> zariadenie</w:t>
            </w:r>
          </w:p>
        </w:tc>
        <w:tc>
          <w:tcPr>
            <w:tcW w:w="2402" w:type="dxa"/>
            <w:gridSpan w:val="2"/>
            <w:vAlign w:val="center"/>
          </w:tcPr>
          <w:p w14:paraId="64534024" w14:textId="104DA344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60092208"/>
            <w:placeholder>
              <w:docPart w:val="5F96DCBCA8654C859F6348F399486E1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68D08B34" w14:textId="2C68F7F9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A5AA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0E38" w14:paraId="60AC4DB2" w14:textId="77777777" w:rsidTr="00270E38">
        <w:tblPrEx>
          <w:jc w:val="left"/>
        </w:tblPrEx>
        <w:trPr>
          <w:trHeight w:val="427"/>
        </w:trPr>
        <w:tc>
          <w:tcPr>
            <w:tcW w:w="5130" w:type="dxa"/>
            <w:vAlign w:val="center"/>
          </w:tcPr>
          <w:p w14:paraId="7C179391" w14:textId="4AB9D21D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Termoolejový</w:t>
            </w:r>
            <w:proofErr w:type="spellEnd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kotol</w:t>
            </w:r>
          </w:p>
        </w:tc>
        <w:tc>
          <w:tcPr>
            <w:tcW w:w="2402" w:type="dxa"/>
            <w:gridSpan w:val="2"/>
            <w:vAlign w:val="center"/>
          </w:tcPr>
          <w:p w14:paraId="2F8514EB" w14:textId="0EF46518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74473729"/>
            <w:placeholder>
              <w:docPart w:val="B0C2DD713A2344D8ACEC96B81AF16BF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F803CF0" w14:textId="3C6C1590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2A5AA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0BF401CB" w14:textId="77777777" w:rsidTr="00270E38">
        <w:tblPrEx>
          <w:jc w:val="left"/>
        </w:tblPrEx>
        <w:trPr>
          <w:trHeight w:val="419"/>
        </w:trPr>
        <w:tc>
          <w:tcPr>
            <w:tcW w:w="5130" w:type="dxa"/>
            <w:vAlign w:val="center"/>
          </w:tcPr>
          <w:p w14:paraId="53D2E539" w14:textId="78A0CABF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Inštalovaný výkon </w:t>
            </w: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termoolejového</w:t>
            </w:r>
            <w:proofErr w:type="spellEnd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kotla – minimálne (kW)</w:t>
            </w:r>
          </w:p>
        </w:tc>
        <w:tc>
          <w:tcPr>
            <w:tcW w:w="2402" w:type="dxa"/>
            <w:gridSpan w:val="2"/>
            <w:vAlign w:val="center"/>
          </w:tcPr>
          <w:p w14:paraId="5CB08D87" w14:textId="445D1C4B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2460" w:type="dxa"/>
            <w:gridSpan w:val="2"/>
            <w:vAlign w:val="center"/>
          </w:tcPr>
          <w:p w14:paraId="7C325B5E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0471837B" w14:textId="77777777" w:rsidTr="00270E38">
        <w:tblPrEx>
          <w:jc w:val="left"/>
        </w:tblPrEx>
        <w:trPr>
          <w:trHeight w:val="410"/>
        </w:trPr>
        <w:tc>
          <w:tcPr>
            <w:tcW w:w="5130" w:type="dxa"/>
            <w:vAlign w:val="center"/>
          </w:tcPr>
          <w:p w14:paraId="25A01468" w14:textId="575FF960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sz w:val="24"/>
                <w:szCs w:val="24"/>
              </w:rPr>
              <w:t>Plynový horák minimálne (ks)</w:t>
            </w:r>
          </w:p>
        </w:tc>
        <w:tc>
          <w:tcPr>
            <w:tcW w:w="2402" w:type="dxa"/>
            <w:gridSpan w:val="2"/>
            <w:vAlign w:val="center"/>
          </w:tcPr>
          <w:p w14:paraId="093BB2CD" w14:textId="3CFED5D0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60" w:type="dxa"/>
            <w:gridSpan w:val="2"/>
            <w:vAlign w:val="center"/>
          </w:tcPr>
          <w:p w14:paraId="52470DDB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6E8EA815" w14:textId="77777777" w:rsidTr="00270E38">
        <w:tblPrEx>
          <w:jc w:val="left"/>
        </w:tblPrEx>
        <w:trPr>
          <w:trHeight w:val="417"/>
        </w:trPr>
        <w:tc>
          <w:tcPr>
            <w:tcW w:w="5130" w:type="dxa"/>
            <w:vAlign w:val="center"/>
          </w:tcPr>
          <w:p w14:paraId="1A37233C" w14:textId="76B25DA1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sz w:val="24"/>
                <w:szCs w:val="24"/>
              </w:rPr>
              <w:t xml:space="preserve">Expanzná a havarijná nádrž pre </w:t>
            </w:r>
            <w:proofErr w:type="spellStart"/>
            <w:r w:rsidRPr="00C54E70">
              <w:rPr>
                <w:rFonts w:asciiTheme="minorHAnsi" w:hAnsiTheme="minorHAnsi" w:cstheme="minorHAnsi"/>
                <w:sz w:val="24"/>
                <w:szCs w:val="24"/>
              </w:rPr>
              <w:t>termoolej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14:paraId="504F8113" w14:textId="732AF409" w:rsidR="0059363E" w:rsidRPr="00C54E70" w:rsidRDefault="00552023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64846211"/>
            <w:placeholder>
              <w:docPart w:val="9512B4BEAFE74BCDB68532999D0B4D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5178C4C" w14:textId="7B781022" w:rsidR="0059363E" w:rsidRPr="00C54E70" w:rsidRDefault="00270E38" w:rsidP="0059363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30F0CE6F" w14:textId="77777777" w:rsidTr="00270E38">
        <w:tblPrEx>
          <w:jc w:val="left"/>
        </w:tblPrEx>
        <w:trPr>
          <w:trHeight w:val="417"/>
        </w:trPr>
        <w:tc>
          <w:tcPr>
            <w:tcW w:w="5130" w:type="dxa"/>
            <w:vAlign w:val="center"/>
          </w:tcPr>
          <w:p w14:paraId="78BD06A2" w14:textId="6EF9EC99" w:rsidR="0059363E" w:rsidRPr="00C54E70" w:rsidRDefault="0059363E" w:rsidP="0059363E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sz w:val="24"/>
                <w:szCs w:val="24"/>
              </w:rPr>
              <w:t xml:space="preserve">Rozvod </w:t>
            </w:r>
            <w:proofErr w:type="spellStart"/>
            <w:r w:rsidRPr="00C54E70">
              <w:rPr>
                <w:rFonts w:asciiTheme="minorHAnsi" w:hAnsiTheme="minorHAnsi" w:cstheme="minorHAnsi"/>
                <w:sz w:val="24"/>
                <w:szCs w:val="24"/>
              </w:rPr>
              <w:t>termooleja</w:t>
            </w:r>
            <w:proofErr w:type="spellEnd"/>
            <w:r w:rsidRPr="00C54E70">
              <w:rPr>
                <w:rFonts w:asciiTheme="minorHAnsi" w:hAnsiTheme="minorHAnsi" w:cstheme="minorHAnsi"/>
                <w:sz w:val="24"/>
                <w:szCs w:val="24"/>
              </w:rPr>
              <w:t xml:space="preserve"> – izolovaný s povrchovou úpravou hliníkový plech v dĺžke – minimálne (m)</w:t>
            </w:r>
          </w:p>
        </w:tc>
        <w:tc>
          <w:tcPr>
            <w:tcW w:w="2402" w:type="dxa"/>
            <w:gridSpan w:val="2"/>
            <w:vAlign w:val="center"/>
          </w:tcPr>
          <w:p w14:paraId="06B45E0E" w14:textId="04F6AEBC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60" w:type="dxa"/>
            <w:gridSpan w:val="2"/>
            <w:vAlign w:val="center"/>
          </w:tcPr>
          <w:p w14:paraId="5088F376" w14:textId="77777777" w:rsidR="0059363E" w:rsidRPr="00C54E70" w:rsidRDefault="0059363E" w:rsidP="0059363E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70E38" w14:paraId="70D05A96" w14:textId="77777777" w:rsidTr="00270E38">
        <w:tblPrEx>
          <w:jc w:val="left"/>
        </w:tblPrEx>
        <w:trPr>
          <w:trHeight w:val="417"/>
        </w:trPr>
        <w:tc>
          <w:tcPr>
            <w:tcW w:w="5130" w:type="dxa"/>
            <w:vAlign w:val="center"/>
          </w:tcPr>
          <w:p w14:paraId="077BFD46" w14:textId="069A0D3C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sz w:val="24"/>
                <w:szCs w:val="24"/>
              </w:rPr>
              <w:t xml:space="preserve">Systém zabezpečenia a prevetrávania </w:t>
            </w:r>
            <w:proofErr w:type="spellStart"/>
            <w:r w:rsidRPr="00C54E70">
              <w:rPr>
                <w:rFonts w:asciiTheme="minorHAnsi" w:hAnsiTheme="minorHAnsi" w:cstheme="minorHAnsi"/>
                <w:sz w:val="24"/>
                <w:szCs w:val="24"/>
              </w:rPr>
              <w:t>termoolejovej</w:t>
            </w:r>
            <w:proofErr w:type="spellEnd"/>
            <w:r w:rsidRPr="00C54E70">
              <w:rPr>
                <w:rFonts w:asciiTheme="minorHAnsi" w:hAnsiTheme="minorHAnsi" w:cstheme="minorHAnsi"/>
                <w:sz w:val="24"/>
                <w:szCs w:val="24"/>
              </w:rPr>
              <w:t xml:space="preserve"> kotolne</w:t>
            </w:r>
          </w:p>
        </w:tc>
        <w:tc>
          <w:tcPr>
            <w:tcW w:w="2402" w:type="dxa"/>
            <w:gridSpan w:val="2"/>
            <w:vAlign w:val="center"/>
          </w:tcPr>
          <w:p w14:paraId="3AB01569" w14:textId="5B35BF75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30781757"/>
            <w:placeholder>
              <w:docPart w:val="782A609763FC406ABD29C5A4AC35E3B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103232B7" w14:textId="2E5C9C7A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B4F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0E38" w14:paraId="0C48E7F4" w14:textId="77777777" w:rsidTr="00270E38">
        <w:tblPrEx>
          <w:jc w:val="left"/>
        </w:tblPrEx>
        <w:trPr>
          <w:trHeight w:val="417"/>
        </w:trPr>
        <w:tc>
          <w:tcPr>
            <w:tcW w:w="5130" w:type="dxa"/>
            <w:vAlign w:val="center"/>
          </w:tcPr>
          <w:p w14:paraId="7F7E280F" w14:textId="2B3EA013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Príprava pre napojenie doplnkového telesa na elektrický ohrev </w:t>
            </w: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termooleja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14:paraId="25D3CA6D" w14:textId="28ED537E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28031141"/>
            <w:placeholder>
              <w:docPart w:val="7FD6478623F54EA5ADBF825C986ABD9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49097E8E" w14:textId="49109CE4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B4F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0E38" w14:paraId="75507800" w14:textId="77777777" w:rsidTr="00270E38">
        <w:tblPrEx>
          <w:jc w:val="left"/>
        </w:tblPrEx>
        <w:trPr>
          <w:trHeight w:val="417"/>
        </w:trPr>
        <w:tc>
          <w:tcPr>
            <w:tcW w:w="5130" w:type="dxa"/>
            <w:vAlign w:val="center"/>
          </w:tcPr>
          <w:p w14:paraId="1B4D8FC8" w14:textId="17986CF7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Zariadenie pre rekuperáciu energie obsiahnutej v spalinách a prebytočnej </w:t>
            </w: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>technologickej pare</w:t>
            </w:r>
          </w:p>
        </w:tc>
        <w:tc>
          <w:tcPr>
            <w:tcW w:w="2402" w:type="dxa"/>
            <w:gridSpan w:val="2"/>
            <w:vAlign w:val="center"/>
          </w:tcPr>
          <w:p w14:paraId="09919A0A" w14:textId="5836A71F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áno </w:t>
            </w:r>
          </w:p>
        </w:tc>
        <w:sdt>
          <w:sdtPr>
            <w:rPr>
              <w:rFonts w:ascii="Arial" w:hAnsi="Arial" w:cs="Arial"/>
            </w:rPr>
            <w:id w:val="-1056852740"/>
            <w:placeholder>
              <w:docPart w:val="FADA695BB6C44E05A02ACF008DC417C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31CF35D2" w14:textId="46FCA7CE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B4F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0E38" w14:paraId="55440AE1" w14:textId="77777777" w:rsidTr="00270E38">
        <w:tblPrEx>
          <w:jc w:val="left"/>
        </w:tblPrEx>
        <w:trPr>
          <w:trHeight w:val="417"/>
        </w:trPr>
        <w:tc>
          <w:tcPr>
            <w:tcW w:w="5130" w:type="dxa"/>
            <w:vAlign w:val="center"/>
          </w:tcPr>
          <w:p w14:paraId="5EB117AC" w14:textId="7F9A4B37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sz w:val="24"/>
                <w:szCs w:val="24"/>
              </w:rPr>
              <w:t>Certifikované komíny pre odvod spalín vrátane tlmiča hluku</w:t>
            </w:r>
          </w:p>
        </w:tc>
        <w:tc>
          <w:tcPr>
            <w:tcW w:w="2402" w:type="dxa"/>
            <w:gridSpan w:val="2"/>
            <w:vAlign w:val="center"/>
          </w:tcPr>
          <w:p w14:paraId="4AE610AD" w14:textId="47307DDB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38497649"/>
            <w:placeholder>
              <w:docPart w:val="F9343165EF474BEEBC04D23AC1E0CF9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71AABF7" w14:textId="469CEA87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B4F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0E38" w14:paraId="55442B4E" w14:textId="77777777" w:rsidTr="00270E38">
        <w:tblPrEx>
          <w:jc w:val="left"/>
        </w:tblPrEx>
        <w:trPr>
          <w:trHeight w:val="417"/>
        </w:trPr>
        <w:tc>
          <w:tcPr>
            <w:tcW w:w="5130" w:type="dxa"/>
            <w:vAlign w:val="center"/>
          </w:tcPr>
          <w:p w14:paraId="57580FAA" w14:textId="49CC10DE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Prepojovacie potrubia na spaliny a technologickú paru – </w:t>
            </w: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trojvrstvé</w:t>
            </w:r>
            <w:proofErr w:type="spellEnd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s povrchovou úpravou </w:t>
            </w: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nerez</w:t>
            </w:r>
            <w:proofErr w:type="spellEnd"/>
          </w:p>
        </w:tc>
        <w:tc>
          <w:tcPr>
            <w:tcW w:w="2402" w:type="dxa"/>
            <w:gridSpan w:val="2"/>
            <w:vAlign w:val="center"/>
          </w:tcPr>
          <w:p w14:paraId="685DD368" w14:textId="7ECD7F97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01023243"/>
            <w:placeholder>
              <w:docPart w:val="1CB5D5D15CF34FAAAF03770ECD86FEB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72843723" w14:textId="745E770F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B4F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0E38" w14:paraId="545F64BB" w14:textId="77777777" w:rsidTr="00270E38">
        <w:tblPrEx>
          <w:jc w:val="left"/>
        </w:tblPrEx>
        <w:trPr>
          <w:trHeight w:val="417"/>
        </w:trPr>
        <w:tc>
          <w:tcPr>
            <w:tcW w:w="5130" w:type="dxa"/>
            <w:vAlign w:val="center"/>
          </w:tcPr>
          <w:p w14:paraId="5501F921" w14:textId="63DDD5E5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Potrubie nerezové </w:t>
            </w:r>
            <w:proofErr w:type="spellStart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jednovrstvé</w:t>
            </w:r>
            <w:proofErr w:type="spellEnd"/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– digestory a prisávanie</w:t>
            </w:r>
          </w:p>
        </w:tc>
        <w:tc>
          <w:tcPr>
            <w:tcW w:w="2402" w:type="dxa"/>
            <w:gridSpan w:val="2"/>
            <w:vAlign w:val="center"/>
          </w:tcPr>
          <w:p w14:paraId="47BF3A62" w14:textId="12091921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402762206"/>
            <w:placeholder>
              <w:docPart w:val="750795C28CAC44B5AF60273E1A0EE01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0E2FA1D0" w14:textId="53FB4FCA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B4F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70E38" w14:paraId="3A5F7654" w14:textId="77777777" w:rsidTr="00270E38">
        <w:tblPrEx>
          <w:jc w:val="left"/>
        </w:tblPrEx>
        <w:trPr>
          <w:trHeight w:val="417"/>
        </w:trPr>
        <w:tc>
          <w:tcPr>
            <w:tcW w:w="5130" w:type="dxa"/>
            <w:vAlign w:val="center"/>
          </w:tcPr>
          <w:p w14:paraId="3AF49818" w14:textId="19798A63" w:rsidR="00270E38" w:rsidRPr="00C54E70" w:rsidRDefault="00270E38" w:rsidP="00270E38">
            <w:pPr>
              <w:pStyle w:val="TableParagraph"/>
              <w:spacing w:before="2" w:line="290" w:lineRule="atLeast"/>
              <w:ind w:left="110" w:right="465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Systém prediktívnej údržby na ložiskách čerpadiel</w:t>
            </w:r>
          </w:p>
        </w:tc>
        <w:tc>
          <w:tcPr>
            <w:tcW w:w="2402" w:type="dxa"/>
            <w:gridSpan w:val="2"/>
            <w:vAlign w:val="center"/>
          </w:tcPr>
          <w:p w14:paraId="547BB6C5" w14:textId="17773C41" w:rsidR="00270E38" w:rsidRPr="00C54E70" w:rsidRDefault="00270E38" w:rsidP="00270E38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4E7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740324677"/>
            <w:placeholder>
              <w:docPart w:val="4CAF464D43704900A8AAEF8F42ADC5B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460" w:type="dxa"/>
                <w:gridSpan w:val="2"/>
                <w:vAlign w:val="center"/>
              </w:tcPr>
              <w:p w14:paraId="291F8C8B" w14:textId="11CC569C" w:rsidR="00270E38" w:rsidRPr="00C54E70" w:rsidRDefault="00270E38" w:rsidP="00270E38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5B4F8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9363E" w14:paraId="635A118F" w14:textId="77777777" w:rsidTr="00270E38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35921" w14:textId="6E5E4AF9" w:rsidR="0059363E" w:rsidRPr="00B43449" w:rsidRDefault="0059363E" w:rsidP="0059363E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3D62E2DF" w14:textId="77777777" w:rsidR="0059363E" w:rsidRPr="00B43449" w:rsidRDefault="0059363E" w:rsidP="0055202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363E" w14:paraId="15D2516B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57478" w14:textId="77777777" w:rsidR="0059363E" w:rsidRPr="006D4E67" w:rsidRDefault="0059363E" w:rsidP="0059363E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4D424C25" w14:textId="77777777" w:rsidR="0059363E" w:rsidRPr="006D4E67" w:rsidRDefault="0059363E" w:rsidP="00552023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59363E" w14:paraId="26B49216" w14:textId="77777777" w:rsidTr="0059363E">
        <w:tblPrEx>
          <w:jc w:val="left"/>
        </w:tblPrEx>
        <w:trPr>
          <w:trHeight w:val="417"/>
        </w:trPr>
        <w:tc>
          <w:tcPr>
            <w:tcW w:w="753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A9F98" w14:textId="326F1F41" w:rsidR="0059363E" w:rsidRPr="006D4E67" w:rsidRDefault="0059363E" w:rsidP="0059363E">
            <w:pPr>
              <w:pStyle w:val="TableParagraph"/>
              <w:ind w:left="7"/>
              <w:rPr>
                <w:rFonts w:eastAsia="Times New Roman"/>
                <w:b/>
                <w:szCs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460" w:type="dxa"/>
            <w:gridSpan w:val="2"/>
            <w:tcBorders>
              <w:left w:val="single" w:sz="4" w:space="0" w:color="auto"/>
            </w:tcBorders>
            <w:vAlign w:val="center"/>
          </w:tcPr>
          <w:p w14:paraId="5A2EFCCF" w14:textId="77777777" w:rsidR="0059363E" w:rsidRPr="006D4E67" w:rsidRDefault="0059363E" w:rsidP="00552023">
            <w:pPr>
              <w:pStyle w:val="TableParagraph"/>
              <w:jc w:val="center"/>
              <w:rPr>
                <w:rFonts w:eastAsia="Times New Roman"/>
                <w:b/>
                <w:szCs w:val="24"/>
              </w:rPr>
            </w:pPr>
          </w:p>
        </w:tc>
      </w:tr>
    </w:tbl>
    <w:p w14:paraId="493967B6" w14:textId="3A4C92AD" w:rsidR="00C03626" w:rsidRDefault="00C03626" w:rsidP="00766196">
      <w:pPr>
        <w:rPr>
          <w:sz w:val="24"/>
        </w:rPr>
      </w:pPr>
    </w:p>
    <w:p w14:paraId="456E420A" w14:textId="77777777" w:rsidR="00766196" w:rsidRDefault="00766196" w:rsidP="00800A75">
      <w:pPr>
        <w:pStyle w:val="Zkladntext"/>
        <w:spacing w:before="51"/>
        <w:ind w:left="284"/>
        <w:jc w:val="both"/>
      </w:pPr>
      <w:r>
        <w:t>Poznámky :</w:t>
      </w:r>
    </w:p>
    <w:p w14:paraId="31E84AC8" w14:textId="77777777" w:rsidR="00766196" w:rsidRDefault="00766196" w:rsidP="00800A75">
      <w:pPr>
        <w:spacing w:before="1"/>
        <w:ind w:left="284"/>
        <w:rPr>
          <w:b/>
          <w:sz w:val="20"/>
        </w:rPr>
      </w:pPr>
    </w:p>
    <w:p w14:paraId="3789A9A2" w14:textId="77777777" w:rsidR="00766196" w:rsidRDefault="00766196" w:rsidP="00800A75">
      <w:pPr>
        <w:pStyle w:val="Zkladntext"/>
        <w:spacing w:line="276" w:lineRule="auto"/>
        <w:ind w:left="284" w:right="966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373D7090" w14:textId="77777777" w:rsidR="00766196" w:rsidRDefault="00766196" w:rsidP="00800A75">
      <w:pPr>
        <w:ind w:left="284"/>
        <w:rPr>
          <w:b/>
          <w:sz w:val="24"/>
        </w:rPr>
      </w:pPr>
    </w:p>
    <w:p w14:paraId="4B140D71" w14:textId="572DB6E8" w:rsidR="00766196" w:rsidRDefault="00766196" w:rsidP="00800A75">
      <w:pPr>
        <w:ind w:left="284"/>
        <w:rPr>
          <w:b/>
          <w:sz w:val="24"/>
        </w:rPr>
      </w:pPr>
    </w:p>
    <w:p w14:paraId="0FCEBEAC" w14:textId="77777777" w:rsidR="00F37647" w:rsidRDefault="00F37647" w:rsidP="00800A75">
      <w:pPr>
        <w:ind w:left="284"/>
        <w:rPr>
          <w:b/>
          <w:sz w:val="24"/>
        </w:rPr>
      </w:pPr>
    </w:p>
    <w:p w14:paraId="5B548CAE" w14:textId="77777777" w:rsidR="00766196" w:rsidRDefault="00766196" w:rsidP="00800A75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5A5C6E0" w14:textId="77777777" w:rsidR="00766196" w:rsidRDefault="00766196" w:rsidP="00766196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p w14:paraId="466FFF81" w14:textId="77777777" w:rsidR="00766196" w:rsidRDefault="00766196" w:rsidP="00766196">
      <w:pPr>
        <w:rPr>
          <w:sz w:val="24"/>
        </w:rPr>
      </w:pP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988DD" w14:textId="77777777" w:rsidR="00D83034" w:rsidRDefault="00D83034">
      <w:r>
        <w:separator/>
      </w:r>
    </w:p>
  </w:endnote>
  <w:endnote w:type="continuationSeparator" w:id="0">
    <w:p w14:paraId="0BA1DFC2" w14:textId="77777777" w:rsidR="00D83034" w:rsidRDefault="00D8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97F5C" w14:textId="77777777" w:rsidR="00D83034" w:rsidRDefault="00D83034">
      <w:r>
        <w:separator/>
      </w:r>
    </w:p>
  </w:footnote>
  <w:footnote w:type="continuationSeparator" w:id="0">
    <w:p w14:paraId="1A4D7D66" w14:textId="77777777" w:rsidR="00D83034" w:rsidRDefault="00D83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D4142"/>
    <w:rsid w:val="00111509"/>
    <w:rsid w:val="002339CF"/>
    <w:rsid w:val="00235B6D"/>
    <w:rsid w:val="00266E1E"/>
    <w:rsid w:val="00270E38"/>
    <w:rsid w:val="002C497D"/>
    <w:rsid w:val="00302F42"/>
    <w:rsid w:val="00355F2A"/>
    <w:rsid w:val="003E3D78"/>
    <w:rsid w:val="00424DA1"/>
    <w:rsid w:val="004554EE"/>
    <w:rsid w:val="004B2C2D"/>
    <w:rsid w:val="004E4BA4"/>
    <w:rsid w:val="00552023"/>
    <w:rsid w:val="0059363E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57776"/>
    <w:rsid w:val="00766196"/>
    <w:rsid w:val="007E2A56"/>
    <w:rsid w:val="00800A75"/>
    <w:rsid w:val="008A05D3"/>
    <w:rsid w:val="00925C35"/>
    <w:rsid w:val="00986CE8"/>
    <w:rsid w:val="00997105"/>
    <w:rsid w:val="00A216DD"/>
    <w:rsid w:val="00A73A25"/>
    <w:rsid w:val="00A94310"/>
    <w:rsid w:val="00AE372F"/>
    <w:rsid w:val="00B02DE7"/>
    <w:rsid w:val="00B43449"/>
    <w:rsid w:val="00B5610D"/>
    <w:rsid w:val="00BD77CE"/>
    <w:rsid w:val="00C03626"/>
    <w:rsid w:val="00C54E70"/>
    <w:rsid w:val="00C664BB"/>
    <w:rsid w:val="00CC40E0"/>
    <w:rsid w:val="00CD521F"/>
    <w:rsid w:val="00CD5B00"/>
    <w:rsid w:val="00CF27E9"/>
    <w:rsid w:val="00D01237"/>
    <w:rsid w:val="00D51E41"/>
    <w:rsid w:val="00D83034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270E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D10365572C42D4862B35D29D62AB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D5B677-EAB7-4A5A-A54E-95C8AFFFAFD0}"/>
      </w:docPartPr>
      <w:docPartBody>
        <w:p w:rsidR="00000000" w:rsidRDefault="00553D6A" w:rsidP="00553D6A">
          <w:pPr>
            <w:pStyle w:val="6FD10365572C42D4862B35D29D62AB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42D0A97E7DA4E9EAE7A70833F362A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19C44C-1FAE-4676-9F4E-178C393E3FB1}"/>
      </w:docPartPr>
      <w:docPartBody>
        <w:p w:rsidR="00000000" w:rsidRDefault="00553D6A" w:rsidP="00553D6A">
          <w:pPr>
            <w:pStyle w:val="C42D0A97E7DA4E9EAE7A70833F362A5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A61CBA4075E4A60AF465E240B158C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95A173-6020-4CF1-9733-BDA6F1EE3113}"/>
      </w:docPartPr>
      <w:docPartBody>
        <w:p w:rsidR="00000000" w:rsidRDefault="00553D6A" w:rsidP="00553D6A">
          <w:pPr>
            <w:pStyle w:val="3A61CBA4075E4A60AF465E240B158C2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52A5CC6D9134698A987D17AB8E6C3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066313-D470-4B77-8161-819325248D1B}"/>
      </w:docPartPr>
      <w:docPartBody>
        <w:p w:rsidR="00000000" w:rsidRDefault="00553D6A" w:rsidP="00553D6A">
          <w:pPr>
            <w:pStyle w:val="852A5CC6D9134698A987D17AB8E6C38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A897090ED3249C6B7E6BB59A08F1E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6A9B0D-AF6C-4842-AAF6-FA32E199A5D7}"/>
      </w:docPartPr>
      <w:docPartBody>
        <w:p w:rsidR="00000000" w:rsidRDefault="00553D6A" w:rsidP="00553D6A">
          <w:pPr>
            <w:pStyle w:val="DA897090ED3249C6B7E6BB59A08F1E9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D8F24FE88C64722AC1B0113B1F063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1E64C9-C52D-4F1A-B1AB-D177A9DCF7D8}"/>
      </w:docPartPr>
      <w:docPartBody>
        <w:p w:rsidR="00000000" w:rsidRDefault="00553D6A" w:rsidP="00553D6A">
          <w:pPr>
            <w:pStyle w:val="CD8F24FE88C64722AC1B0113B1F063D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491E18B03F84D52BA155AF13783C0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2FF69C-3D77-4156-97B6-E7C1E0B173E5}"/>
      </w:docPartPr>
      <w:docPartBody>
        <w:p w:rsidR="00000000" w:rsidRDefault="00553D6A" w:rsidP="00553D6A">
          <w:pPr>
            <w:pStyle w:val="4491E18B03F84D52BA155AF13783C03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EF8F6532CD5421BAAB63BCB737040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A76F96-E4F1-417D-A93D-A9B223950A6F}"/>
      </w:docPartPr>
      <w:docPartBody>
        <w:p w:rsidR="00000000" w:rsidRDefault="00553D6A" w:rsidP="00553D6A">
          <w:pPr>
            <w:pStyle w:val="6EF8F6532CD5421BAAB63BCB7370403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6C83ECD81684EB29F0F75BBCA1299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4F585A-5A6D-4D18-8FCD-EDBBCDA91CA9}"/>
      </w:docPartPr>
      <w:docPartBody>
        <w:p w:rsidR="00000000" w:rsidRDefault="00553D6A" w:rsidP="00553D6A">
          <w:pPr>
            <w:pStyle w:val="F6C83ECD81684EB29F0F75BBCA1299C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CA1BA125CF84D728062760909CD60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328DC7-26E3-4DA1-9CE4-42A81B230132}"/>
      </w:docPartPr>
      <w:docPartBody>
        <w:p w:rsidR="00000000" w:rsidRDefault="00553D6A" w:rsidP="00553D6A">
          <w:pPr>
            <w:pStyle w:val="BCA1BA125CF84D728062760909CD60C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628EFDB9B614396A8A70DC38279C9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5C14E8-02A4-48DF-823D-146CD52B17C9}"/>
      </w:docPartPr>
      <w:docPartBody>
        <w:p w:rsidR="00000000" w:rsidRDefault="00553D6A" w:rsidP="00553D6A">
          <w:pPr>
            <w:pStyle w:val="5628EFDB9B614396A8A70DC38279C98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EBEF7F6CD5342ABBD5078E54AB7FE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C78541-ECE7-42D9-B386-D31154D13789}"/>
      </w:docPartPr>
      <w:docPartBody>
        <w:p w:rsidR="00000000" w:rsidRDefault="00553D6A" w:rsidP="00553D6A">
          <w:pPr>
            <w:pStyle w:val="7EBEF7F6CD5342ABBD5078E54AB7FE5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7950CD2B2754A1EBF1674BB0B3ECE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86628B-FDAB-48D8-BD12-E99554A18AB1}"/>
      </w:docPartPr>
      <w:docPartBody>
        <w:p w:rsidR="00000000" w:rsidRDefault="00553D6A" w:rsidP="00553D6A">
          <w:pPr>
            <w:pStyle w:val="E7950CD2B2754A1EBF1674BB0B3ECE6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3ABD53AD254FD18639683B9BC523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FF6483-82D4-4AB8-BDCD-3F6CE2EE454B}"/>
      </w:docPartPr>
      <w:docPartBody>
        <w:p w:rsidR="00000000" w:rsidRDefault="00553D6A" w:rsidP="00553D6A">
          <w:pPr>
            <w:pStyle w:val="7A3ABD53AD254FD18639683B9BC523D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6AC2C5C967F46F0AF44FC01F8F69A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473F7C-E919-4E25-8F1C-6A8560BFE6F3}"/>
      </w:docPartPr>
      <w:docPartBody>
        <w:p w:rsidR="00000000" w:rsidRDefault="00553D6A" w:rsidP="00553D6A">
          <w:pPr>
            <w:pStyle w:val="16AC2C5C967F46F0AF44FC01F8F69A2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F96DCBCA8654C859F6348F399486E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9FC75D-5A34-464B-A529-362321AC6D52}"/>
      </w:docPartPr>
      <w:docPartBody>
        <w:p w:rsidR="00000000" w:rsidRDefault="00553D6A" w:rsidP="00553D6A">
          <w:pPr>
            <w:pStyle w:val="5F96DCBCA8654C859F6348F399486E1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0C2DD713A2344D8ACEC96B81AF16B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3A0C7F-B014-4092-A1A2-BE3F005E98CF}"/>
      </w:docPartPr>
      <w:docPartBody>
        <w:p w:rsidR="00000000" w:rsidRDefault="00553D6A" w:rsidP="00553D6A">
          <w:pPr>
            <w:pStyle w:val="B0C2DD713A2344D8ACEC96B81AF16BF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512B4BEAFE74BCDB68532999D0B4D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00138D-A16E-401A-8A9B-044345F5E335}"/>
      </w:docPartPr>
      <w:docPartBody>
        <w:p w:rsidR="00000000" w:rsidRDefault="00553D6A" w:rsidP="00553D6A">
          <w:pPr>
            <w:pStyle w:val="9512B4BEAFE74BCDB68532999D0B4D9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82A609763FC406ABD29C5A4AC35E3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374134-0E9F-43EA-BB8B-B9BEA7E03C01}"/>
      </w:docPartPr>
      <w:docPartBody>
        <w:p w:rsidR="00000000" w:rsidRDefault="00553D6A" w:rsidP="00553D6A">
          <w:pPr>
            <w:pStyle w:val="782A609763FC406ABD29C5A4AC35E3B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FD6478623F54EA5ADBF825C986ABD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C8348F-6532-4D56-A011-4581E72BDCAF}"/>
      </w:docPartPr>
      <w:docPartBody>
        <w:p w:rsidR="00000000" w:rsidRDefault="00553D6A" w:rsidP="00553D6A">
          <w:pPr>
            <w:pStyle w:val="7FD6478623F54EA5ADBF825C986ABD9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ADA695BB6C44E05A02ACF008DC417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057922-CD03-4420-830E-151B12403CFA}"/>
      </w:docPartPr>
      <w:docPartBody>
        <w:p w:rsidR="00000000" w:rsidRDefault="00553D6A" w:rsidP="00553D6A">
          <w:pPr>
            <w:pStyle w:val="FADA695BB6C44E05A02ACF008DC417CF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9343165EF474BEEBC04D23AC1E0CF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BBDC80-F0EF-4AFE-A78E-F7C8FDCF0A6A}"/>
      </w:docPartPr>
      <w:docPartBody>
        <w:p w:rsidR="00000000" w:rsidRDefault="00553D6A" w:rsidP="00553D6A">
          <w:pPr>
            <w:pStyle w:val="F9343165EF474BEEBC04D23AC1E0CF9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CB5D5D15CF34FAAAF03770ECD86FE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C1BA73-E078-4CDF-93C7-5A7ECF0684A0}"/>
      </w:docPartPr>
      <w:docPartBody>
        <w:p w:rsidR="00000000" w:rsidRDefault="00553D6A" w:rsidP="00553D6A">
          <w:pPr>
            <w:pStyle w:val="1CB5D5D15CF34FAAAF03770ECD86FEB6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50795C28CAC44B5AF60273E1A0EE0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517F2C-9F76-4473-96A5-A4803C1EAD79}"/>
      </w:docPartPr>
      <w:docPartBody>
        <w:p w:rsidR="00000000" w:rsidRDefault="00553D6A" w:rsidP="00553D6A">
          <w:pPr>
            <w:pStyle w:val="750795C28CAC44B5AF60273E1A0EE01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CAF464D43704900A8AAEF8F42ADC5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475AB7-7E0D-40A0-BD14-31C419E5F22E}"/>
      </w:docPartPr>
      <w:docPartBody>
        <w:p w:rsidR="00000000" w:rsidRDefault="00553D6A" w:rsidP="00553D6A">
          <w:pPr>
            <w:pStyle w:val="4CAF464D43704900A8AAEF8F42ADC5B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6A"/>
    <w:rsid w:val="00553D6A"/>
    <w:rsid w:val="0099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53D6A"/>
    <w:rPr>
      <w:color w:val="808080"/>
    </w:rPr>
  </w:style>
  <w:style w:type="paragraph" w:customStyle="1" w:styleId="2CE5AD0EFE55485DAA0F6B3FE47784C7">
    <w:name w:val="2CE5AD0EFE55485DAA0F6B3FE47784C7"/>
    <w:rsid w:val="00553D6A"/>
  </w:style>
  <w:style w:type="paragraph" w:customStyle="1" w:styleId="6FD10365572C42D4862B35D29D62AB51">
    <w:name w:val="6FD10365572C42D4862B35D29D62AB51"/>
    <w:rsid w:val="00553D6A"/>
  </w:style>
  <w:style w:type="paragraph" w:customStyle="1" w:styleId="C42D0A97E7DA4E9EAE7A70833F362A59">
    <w:name w:val="C42D0A97E7DA4E9EAE7A70833F362A59"/>
    <w:rsid w:val="00553D6A"/>
  </w:style>
  <w:style w:type="paragraph" w:customStyle="1" w:styleId="3A61CBA4075E4A60AF465E240B158C28">
    <w:name w:val="3A61CBA4075E4A60AF465E240B158C28"/>
    <w:rsid w:val="00553D6A"/>
  </w:style>
  <w:style w:type="paragraph" w:customStyle="1" w:styleId="852A5CC6D9134698A987D17AB8E6C38B">
    <w:name w:val="852A5CC6D9134698A987D17AB8E6C38B"/>
    <w:rsid w:val="00553D6A"/>
  </w:style>
  <w:style w:type="paragraph" w:customStyle="1" w:styleId="DA897090ED3249C6B7E6BB59A08F1E9F">
    <w:name w:val="DA897090ED3249C6B7E6BB59A08F1E9F"/>
    <w:rsid w:val="00553D6A"/>
  </w:style>
  <w:style w:type="paragraph" w:customStyle="1" w:styleId="CD8F24FE88C64722AC1B0113B1F063DE">
    <w:name w:val="CD8F24FE88C64722AC1B0113B1F063DE"/>
    <w:rsid w:val="00553D6A"/>
  </w:style>
  <w:style w:type="paragraph" w:customStyle="1" w:styleId="4491E18B03F84D52BA155AF13783C038">
    <w:name w:val="4491E18B03F84D52BA155AF13783C038"/>
    <w:rsid w:val="00553D6A"/>
  </w:style>
  <w:style w:type="paragraph" w:customStyle="1" w:styleId="6EF8F6532CD5421BAAB63BCB7370403B">
    <w:name w:val="6EF8F6532CD5421BAAB63BCB7370403B"/>
    <w:rsid w:val="00553D6A"/>
  </w:style>
  <w:style w:type="paragraph" w:customStyle="1" w:styleId="F6C83ECD81684EB29F0F75BBCA1299C1">
    <w:name w:val="F6C83ECD81684EB29F0F75BBCA1299C1"/>
    <w:rsid w:val="00553D6A"/>
  </w:style>
  <w:style w:type="paragraph" w:customStyle="1" w:styleId="BCA1BA125CF84D728062760909CD60CF">
    <w:name w:val="BCA1BA125CF84D728062760909CD60CF"/>
    <w:rsid w:val="00553D6A"/>
  </w:style>
  <w:style w:type="paragraph" w:customStyle="1" w:styleId="5628EFDB9B614396A8A70DC38279C984">
    <w:name w:val="5628EFDB9B614396A8A70DC38279C984"/>
    <w:rsid w:val="00553D6A"/>
  </w:style>
  <w:style w:type="paragraph" w:customStyle="1" w:styleId="7EBEF7F6CD5342ABBD5078E54AB7FE51">
    <w:name w:val="7EBEF7F6CD5342ABBD5078E54AB7FE51"/>
    <w:rsid w:val="00553D6A"/>
  </w:style>
  <w:style w:type="paragraph" w:customStyle="1" w:styleId="E7950CD2B2754A1EBF1674BB0B3ECE6E">
    <w:name w:val="E7950CD2B2754A1EBF1674BB0B3ECE6E"/>
    <w:rsid w:val="00553D6A"/>
  </w:style>
  <w:style w:type="paragraph" w:customStyle="1" w:styleId="7A3ABD53AD254FD18639683B9BC523D1">
    <w:name w:val="7A3ABD53AD254FD18639683B9BC523D1"/>
    <w:rsid w:val="00553D6A"/>
  </w:style>
  <w:style w:type="paragraph" w:customStyle="1" w:styleId="16AC2C5C967F46F0AF44FC01F8F69A2D">
    <w:name w:val="16AC2C5C967F46F0AF44FC01F8F69A2D"/>
    <w:rsid w:val="00553D6A"/>
  </w:style>
  <w:style w:type="paragraph" w:customStyle="1" w:styleId="5F96DCBCA8654C859F6348F399486E17">
    <w:name w:val="5F96DCBCA8654C859F6348F399486E17"/>
    <w:rsid w:val="00553D6A"/>
  </w:style>
  <w:style w:type="paragraph" w:customStyle="1" w:styleId="B0C2DD713A2344D8ACEC96B81AF16BF3">
    <w:name w:val="B0C2DD713A2344D8ACEC96B81AF16BF3"/>
    <w:rsid w:val="00553D6A"/>
  </w:style>
  <w:style w:type="paragraph" w:customStyle="1" w:styleId="9512B4BEAFE74BCDB68532999D0B4D96">
    <w:name w:val="9512B4BEAFE74BCDB68532999D0B4D96"/>
    <w:rsid w:val="00553D6A"/>
  </w:style>
  <w:style w:type="paragraph" w:customStyle="1" w:styleId="782A609763FC406ABD29C5A4AC35E3B4">
    <w:name w:val="782A609763FC406ABD29C5A4AC35E3B4"/>
    <w:rsid w:val="00553D6A"/>
  </w:style>
  <w:style w:type="paragraph" w:customStyle="1" w:styleId="7FD6478623F54EA5ADBF825C986ABD98">
    <w:name w:val="7FD6478623F54EA5ADBF825C986ABD98"/>
    <w:rsid w:val="00553D6A"/>
  </w:style>
  <w:style w:type="paragraph" w:customStyle="1" w:styleId="FADA695BB6C44E05A02ACF008DC417CF">
    <w:name w:val="FADA695BB6C44E05A02ACF008DC417CF"/>
    <w:rsid w:val="00553D6A"/>
  </w:style>
  <w:style w:type="paragraph" w:customStyle="1" w:styleId="F9343165EF474BEEBC04D23AC1E0CF97">
    <w:name w:val="F9343165EF474BEEBC04D23AC1E0CF97"/>
    <w:rsid w:val="00553D6A"/>
  </w:style>
  <w:style w:type="paragraph" w:customStyle="1" w:styleId="1CB5D5D15CF34FAAAF03770ECD86FEB6">
    <w:name w:val="1CB5D5D15CF34FAAAF03770ECD86FEB6"/>
    <w:rsid w:val="00553D6A"/>
  </w:style>
  <w:style w:type="paragraph" w:customStyle="1" w:styleId="750795C28CAC44B5AF60273E1A0EE019">
    <w:name w:val="750795C28CAC44B5AF60273E1A0EE019"/>
    <w:rsid w:val="00553D6A"/>
  </w:style>
  <w:style w:type="paragraph" w:customStyle="1" w:styleId="4CAF464D43704900A8AAEF8F42ADC5B3">
    <w:name w:val="4CAF464D43704900A8AAEF8F42ADC5B3"/>
    <w:rsid w:val="00553D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9</cp:revision>
  <dcterms:created xsi:type="dcterms:W3CDTF">2022-03-08T08:43:00Z</dcterms:created>
  <dcterms:modified xsi:type="dcterms:W3CDTF">2022-09-08T14:13:00Z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Michal Rajček Fa Emont\PHZ\VARIABLES_PPA_PHZ.xlsx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Michal Rajček - Fa Emont</vt:lpwstr>
  </property>
  <property fmtid="{D5CDD505-2E9C-101B-9397-08002B2CF9AE}" pid="13" name="ObstaravatelUlicaCislo">
    <vt:lpwstr>č. 298</vt:lpwstr>
  </property>
  <property fmtid="{D5CDD505-2E9C-101B-9397-08002B2CF9AE}" pid="14" name="ObstaravatelMesto">
    <vt:lpwstr>Kvetoslavov</vt:lpwstr>
  </property>
  <property fmtid="{D5CDD505-2E9C-101B-9397-08002B2CF9AE}" pid="15" name="ObstaravatelPSC">
    <vt:lpwstr>930 41</vt:lpwstr>
  </property>
  <property fmtid="{D5CDD505-2E9C-101B-9397-08002B2CF9AE}" pid="16" name="ObstaravatelICO">
    <vt:lpwstr>11866225</vt:lpwstr>
  </property>
  <property fmtid="{D5CDD505-2E9C-101B-9397-08002B2CF9AE}" pid="17" name="ObstaravatelDIC">
    <vt:lpwstr>1020250132</vt:lpwstr>
  </property>
  <property fmtid="{D5CDD505-2E9C-101B-9397-08002B2CF9AE}" pid="18" name="StatutarnyOrgan">
    <vt:lpwstr>Michal Rajček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Linka na kysnutie a pečenie chleba</vt:lpwstr>
  </property>
  <property fmtid="{D5CDD505-2E9C-101B-9397-08002B2CF9AE}" pid="21" name="PredmetZakazky">
    <vt:lpwstr>Linka na kysnutie a pečenie chleba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18.03.2022 do 16:00 h </vt:lpwstr>
  </property>
  <property fmtid="{D5CDD505-2E9C-101B-9397-08002B2CF9AE}" pid="24" name="DatumOtvaraniaAVyhodnoteniaPonuk">
    <vt:lpwstr>18.03.2022 o 17:00 h </vt:lpwstr>
  </property>
  <property fmtid="{D5CDD505-2E9C-101B-9397-08002B2CF9AE}" pid="25" name="DatumPodpisuVyzva">
    <vt:lpwstr>14.3.2022</vt:lpwstr>
  </property>
  <property fmtid="{D5CDD505-2E9C-101B-9397-08002B2CF9AE}" pid="26" name="DatumPodpisuZaznam">
    <vt:lpwstr>18.3.2022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Investície do inovatívnej technológie firmy Michal Rajček - Fa Emont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