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7BE" w14:textId="38940248" w:rsidR="00DD6A42" w:rsidRDefault="00DD6A42"/>
    <w:p w14:paraId="21286963" w14:textId="0189204B" w:rsidR="008C50AB" w:rsidRDefault="008C50AB" w:rsidP="008C50AB">
      <w:pPr>
        <w:ind w:left="1701" w:hanging="1701"/>
        <w:rPr>
          <w:b/>
          <w:bCs/>
        </w:rPr>
      </w:pPr>
      <w:r w:rsidRPr="008C50AB">
        <w:rPr>
          <w:b/>
          <w:bCs/>
        </w:rPr>
        <w:t>Názov diela:</w:t>
      </w:r>
      <w:r w:rsidRPr="008C50AB">
        <w:rPr>
          <w:b/>
          <w:bCs/>
        </w:rPr>
        <w:tab/>
        <w:t>Rekonštrukcia c</w:t>
      </w:r>
      <w:r w:rsidR="0002600F">
        <w:rPr>
          <w:b/>
          <w:bCs/>
        </w:rPr>
        <w:t>i</w:t>
      </w:r>
      <w:r w:rsidRPr="008C50AB">
        <w:rPr>
          <w:b/>
          <w:bCs/>
        </w:rPr>
        <w:t>est</w:t>
      </w:r>
      <w:r w:rsidR="0002600F">
        <w:rPr>
          <w:b/>
          <w:bCs/>
        </w:rPr>
        <w:t xml:space="preserve"> a mostov II/526 Devičie – Senohrad a II/527 Dobrá Niva – Senohrad, II. Etapa – úseky v rámci okresu Zvolen</w:t>
      </w:r>
    </w:p>
    <w:p w14:paraId="19DAC549" w14:textId="40F8DE6D" w:rsidR="008C50AB" w:rsidRPr="0054625B" w:rsidRDefault="0054625B" w:rsidP="0054625B">
      <w:pPr>
        <w:pStyle w:val="Bezriadkovania"/>
        <w:tabs>
          <w:tab w:val="left" w:pos="1701"/>
        </w:tabs>
        <w:rPr>
          <w:b/>
          <w:bCs/>
        </w:rPr>
      </w:pPr>
      <w:r>
        <w:tab/>
      </w:r>
      <w:r w:rsidR="008C50AB" w:rsidRPr="0054625B">
        <w:rPr>
          <w:b/>
          <w:bCs/>
        </w:rPr>
        <w:t>PRAVIDELNÁ SPRÁVA SD</w:t>
      </w:r>
    </w:p>
    <w:p w14:paraId="62CAB1A0" w14:textId="1DA8204A" w:rsidR="008C50AB" w:rsidRDefault="008C50AB" w:rsidP="0054625B">
      <w:pPr>
        <w:pStyle w:val="Bezriadkovania"/>
        <w:tabs>
          <w:tab w:val="left" w:pos="1701"/>
        </w:tabs>
        <w:rPr>
          <w:rFonts w:cstheme="minorHAnsi"/>
        </w:rPr>
      </w:pPr>
      <w:r>
        <w:tab/>
      </w:r>
      <w:r w:rsidRPr="008C50AB">
        <w:t>za obdobie od</w:t>
      </w:r>
      <w:r w:rsidR="0054625B">
        <w:t xml:space="preserve"> </w:t>
      </w:r>
      <w:r w:rsidR="0054625B" w:rsidRPr="00ED607E">
        <w:rPr>
          <w:rFonts w:cstheme="minorHAnsi"/>
        </w:rPr>
        <w:t>&lt;dátum&gt;</w:t>
      </w:r>
      <w:r w:rsidRPr="008C50AB">
        <w:t>do</w:t>
      </w:r>
      <w:r w:rsidR="0054625B" w:rsidRPr="00ED607E">
        <w:rPr>
          <w:rFonts w:cstheme="minorHAnsi"/>
        </w:rPr>
        <w:t>&lt;dátum&gt;</w:t>
      </w:r>
    </w:p>
    <w:p w14:paraId="55EB82B6" w14:textId="77777777" w:rsidR="0054625B" w:rsidRPr="008C50AB" w:rsidRDefault="0054625B" w:rsidP="0054625B">
      <w:pPr>
        <w:pStyle w:val="Bezriadkovania"/>
        <w:tabs>
          <w:tab w:val="left" w:pos="1701"/>
        </w:tabs>
      </w:pPr>
    </w:p>
    <w:p w14:paraId="6E7B3E7D" w14:textId="259E0FA0" w:rsidR="008C50AB" w:rsidRDefault="008C50AB" w:rsidP="00E8382C">
      <w:pPr>
        <w:tabs>
          <w:tab w:val="left" w:pos="1701"/>
        </w:tabs>
        <w:ind w:left="1701" w:hanging="1701"/>
      </w:pPr>
      <w:r w:rsidRPr="008C50AB">
        <w:rPr>
          <w:b/>
          <w:bCs/>
        </w:rPr>
        <w:t>Objednávateľ:</w:t>
      </w:r>
      <w:r>
        <w:tab/>
      </w:r>
      <w:r w:rsidRPr="008C50AB">
        <w:rPr>
          <w:b/>
          <w:bCs/>
        </w:rPr>
        <w:t>Banskobystrický samosprávny kraj</w:t>
      </w:r>
      <w:r>
        <w:t>, Nám. SNP 23, 974 01 Banská Bystrica, Slovenská republika</w:t>
      </w:r>
    </w:p>
    <w:p w14:paraId="24A447A6" w14:textId="33CAFF1C" w:rsidR="008C50AB" w:rsidRDefault="008C50AB" w:rsidP="008C50AB">
      <w:pPr>
        <w:tabs>
          <w:tab w:val="left" w:pos="1701"/>
        </w:tabs>
        <w:ind w:left="1701" w:hanging="1701"/>
      </w:pPr>
      <w:r w:rsidRPr="008C50AB">
        <w:rPr>
          <w:b/>
          <w:bCs/>
        </w:rPr>
        <w:t>Správca:</w:t>
      </w:r>
      <w:r w:rsidRPr="008C50AB">
        <w:rPr>
          <w:b/>
          <w:bCs/>
        </w:rPr>
        <w:tab/>
        <w:t xml:space="preserve">Banskobystrická regionálna správa ciest, </w:t>
      </w:r>
      <w:proofErr w:type="spellStart"/>
      <w:r w:rsidRPr="008C50AB">
        <w:rPr>
          <w:b/>
          <w:bCs/>
        </w:rPr>
        <w:t>a.s</w:t>
      </w:r>
      <w:proofErr w:type="spellEnd"/>
      <w:r w:rsidRPr="008C50AB">
        <w:rPr>
          <w:b/>
          <w:bCs/>
        </w:rPr>
        <w:t>.</w:t>
      </w:r>
      <w:r>
        <w:t>, Majerská cesta č. 94, 974 69 Banská Bystrica</w:t>
      </w:r>
      <w:r w:rsidR="00C2297D">
        <w:t>, Slovenská republika</w:t>
      </w:r>
    </w:p>
    <w:p w14:paraId="445F700E" w14:textId="1C5AB369" w:rsidR="008C50AB" w:rsidRDefault="008C50AB" w:rsidP="008C50AB">
      <w:pPr>
        <w:tabs>
          <w:tab w:val="left" w:pos="1418"/>
        </w:tabs>
        <w:ind w:left="1416" w:hanging="1416"/>
      </w:pPr>
    </w:p>
    <w:p w14:paraId="5EA19351" w14:textId="5EBF198F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 w:rsidRPr="008C50AB">
        <w:rPr>
          <w:b/>
          <w:bCs/>
        </w:rPr>
        <w:t>Zhotoviteľ:</w:t>
      </w:r>
      <w:r>
        <w:rPr>
          <w:b/>
          <w:bCs/>
        </w:rPr>
        <w:tab/>
        <w:t>.........................................</w:t>
      </w:r>
      <w:r w:rsidR="00007FE7">
        <w:rPr>
          <w:b/>
          <w:bCs/>
        </w:rPr>
        <w:tab/>
      </w:r>
      <w:r w:rsidR="00007FE7">
        <w:rPr>
          <w:b/>
          <w:bCs/>
        </w:rPr>
        <w:tab/>
      </w:r>
      <w:r w:rsidR="00007FE7">
        <w:rPr>
          <w:b/>
          <w:bCs/>
        </w:rPr>
        <w:tab/>
      </w:r>
      <w:r w:rsidR="00007FE7" w:rsidRPr="00007FE7">
        <w:rPr>
          <w:b/>
          <w:bCs/>
        </w:rPr>
        <w:t xml:space="preserve">STRABAG </w:t>
      </w:r>
      <w:proofErr w:type="spellStart"/>
      <w:r w:rsidR="00007FE7" w:rsidRPr="00007FE7">
        <w:rPr>
          <w:b/>
          <w:bCs/>
        </w:rPr>
        <w:t>s.r.o</w:t>
      </w:r>
      <w:proofErr w:type="spellEnd"/>
      <w:r w:rsidR="00007FE7" w:rsidRPr="00007FE7">
        <w:rPr>
          <w:b/>
          <w:bCs/>
        </w:rPr>
        <w:t xml:space="preserve">., </w:t>
      </w:r>
      <w:r w:rsidR="00007FE7">
        <w:rPr>
          <w:b/>
          <w:bCs/>
        </w:rPr>
        <w:t xml:space="preserve"> </w:t>
      </w:r>
      <w:r w:rsidR="00007FE7">
        <w:rPr>
          <w:b/>
          <w:bCs/>
        </w:rPr>
        <w:tab/>
      </w:r>
    </w:p>
    <w:p w14:paraId="363B420B" w14:textId="1A61786A" w:rsidR="008C50AB" w:rsidRDefault="008C50AB" w:rsidP="000924E3">
      <w:pPr>
        <w:tabs>
          <w:tab w:val="left" w:pos="1418"/>
        </w:tabs>
        <w:rPr>
          <w:b/>
          <w:bCs/>
        </w:rPr>
      </w:pPr>
    </w:p>
    <w:p w14:paraId="28553ADF" w14:textId="7204E02D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Stavebný dozor:</w:t>
      </w:r>
      <w:r>
        <w:rPr>
          <w:b/>
          <w:bCs/>
        </w:rPr>
        <w:tab/>
        <w:t>.........................................</w:t>
      </w:r>
    </w:p>
    <w:p w14:paraId="4019139C" w14:textId="1D122BDA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564806D0" w14:textId="14E019E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Technický dozor: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 w:rsidR="00E8382C">
        <w:rPr>
          <w:b/>
          <w:bCs/>
        </w:rPr>
        <w:tab/>
      </w:r>
      <w:r w:rsidR="00E8382C">
        <w:rPr>
          <w:b/>
          <w:bCs/>
        </w:rPr>
        <w:tab/>
      </w:r>
      <w:r>
        <w:rPr>
          <w:b/>
          <w:bCs/>
        </w:rPr>
        <w:t xml:space="preserve">BBRSC,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>.</w:t>
      </w:r>
    </w:p>
    <w:p w14:paraId="4D3EB1C3" w14:textId="79365EC7" w:rsidR="008C50AB" w:rsidRDefault="008C50AB" w:rsidP="00E8382C">
      <w:pPr>
        <w:tabs>
          <w:tab w:val="left" w:pos="1701"/>
        </w:tabs>
        <w:rPr>
          <w:b/>
          <w:bCs/>
        </w:rPr>
      </w:pPr>
    </w:p>
    <w:p w14:paraId="35DEE970" w14:textId="76B4CF22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Cena diela:</w:t>
      </w:r>
      <w:r>
        <w:rPr>
          <w:b/>
          <w:bCs/>
        </w:rPr>
        <w:tab/>
      </w:r>
      <w:r w:rsidR="00007FE7" w:rsidRPr="00007FE7">
        <w:rPr>
          <w:b/>
          <w:bCs/>
        </w:rPr>
        <w:t>6 675 350,03</w:t>
      </w:r>
      <w:r>
        <w:rPr>
          <w:b/>
          <w:bCs/>
        </w:rPr>
        <w:t>,- EUR s</w:t>
      </w:r>
      <w:r w:rsidR="0054625B">
        <w:rPr>
          <w:b/>
          <w:bCs/>
        </w:rPr>
        <w:t> </w:t>
      </w:r>
      <w:r>
        <w:rPr>
          <w:b/>
          <w:bCs/>
        </w:rPr>
        <w:t>DPH</w:t>
      </w:r>
    </w:p>
    <w:p w14:paraId="515EE759" w14:textId="28AA60B6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7C5EF06" w14:textId="571B13F1" w:rsidR="0054625B" w:rsidRPr="0054625B" w:rsidRDefault="0054625B" w:rsidP="0054625B">
      <w:pPr>
        <w:pStyle w:val="Bezriadkovania"/>
        <w:rPr>
          <w:b/>
          <w:bCs/>
        </w:rPr>
      </w:pPr>
      <w:r w:rsidRPr="0054625B">
        <w:rPr>
          <w:b/>
          <w:bCs/>
        </w:rPr>
        <w:t xml:space="preserve">Doba realizácie 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  <w:t xml:space="preserve">Odovzdanie </w:t>
      </w:r>
      <w:r w:rsidRPr="0054625B">
        <w:rPr>
          <w:b/>
          <w:bCs/>
        </w:rPr>
        <w:tab/>
      </w:r>
    </w:p>
    <w:p w14:paraId="6F2A38F7" w14:textId="65DB77DC" w:rsidR="0054625B" w:rsidRPr="008C50AB" w:rsidRDefault="0054625B" w:rsidP="0054625B">
      <w:pPr>
        <w:pStyle w:val="Bezriadkovania"/>
      </w:pPr>
      <w:r w:rsidRPr="0054625B">
        <w:rPr>
          <w:b/>
          <w:bCs/>
        </w:rPr>
        <w:t>diela: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>
        <w:rPr>
          <w:b/>
          <w:bCs/>
        </w:rPr>
        <w:tab/>
      </w:r>
      <w:r w:rsidRPr="0054625B">
        <w:rPr>
          <w:b/>
          <w:bCs/>
        </w:rPr>
        <w:t>staveniska:</w:t>
      </w:r>
      <w:r w:rsidR="00E8382C">
        <w:rPr>
          <w:b/>
          <w:bCs/>
        </w:rPr>
        <w:t xml:space="preserve"> </w:t>
      </w:r>
      <w:r w:rsidR="00E8382C" w:rsidRPr="00ED607E">
        <w:rPr>
          <w:rFonts w:cstheme="minorHAnsi"/>
        </w:rPr>
        <w:t>&lt;dátum&gt;</w:t>
      </w:r>
      <w:r>
        <w:tab/>
      </w:r>
      <w:r>
        <w:tab/>
      </w:r>
      <w:r>
        <w:tab/>
      </w:r>
      <w:r>
        <w:tab/>
      </w:r>
    </w:p>
    <w:p w14:paraId="5D291E6A" w14:textId="2679D0C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A4BC361" w14:textId="36316D51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Vypracoval SD: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+ autorizácia</w:t>
      </w:r>
    </w:p>
    <w:p w14:paraId="213B92F8" w14:textId="3108388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36E473A" w14:textId="68F00173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Dátum: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7A39D60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682F8913" w14:textId="17D5E8A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Schválil TD: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44BE5A1" w14:textId="6EB50E7A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2B5BE4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  <w:sectPr w:rsidR="0054625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>Schválil BBSK: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626D906" w14:textId="77777777" w:rsidR="0054625B" w:rsidRPr="0054625B" w:rsidRDefault="0054625B" w:rsidP="0054625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4625B">
        <w:rPr>
          <w:rFonts w:asciiTheme="minorHAnsi" w:hAnsiTheme="minorHAnsi" w:cstheme="minorHAnsi"/>
          <w:b/>
          <w:sz w:val="22"/>
          <w:szCs w:val="22"/>
        </w:rPr>
        <w:lastRenderedPageBreak/>
        <w:t>Obsah:</w:t>
      </w:r>
      <w:r w:rsidRPr="0054625B">
        <w:rPr>
          <w:rFonts w:asciiTheme="minorHAnsi" w:hAnsiTheme="minorHAnsi" w:cstheme="minorHAnsi"/>
          <w:b/>
          <w:sz w:val="22"/>
          <w:szCs w:val="22"/>
        </w:rPr>
        <w:tab/>
      </w:r>
    </w:p>
    <w:p w14:paraId="1B605DB9" w14:textId="77777777" w:rsidR="0054625B" w:rsidRPr="0054625B" w:rsidRDefault="0054625B" w:rsidP="0054625B">
      <w:pPr>
        <w:pStyle w:val="Zkladntex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Zmluvné vzťahy</w:t>
      </w:r>
    </w:p>
    <w:p w14:paraId="5AF851EE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na zhotovenie diela (Zhotoviteľ , cena, bankové záruky, zádržné, termíny, dodatky)</w:t>
      </w:r>
    </w:p>
    <w:p w14:paraId="036BFB7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Zmluva o výkone SD (Poskytovateľ , cena, termíny, dodatky)</w:t>
      </w:r>
    </w:p>
    <w:p w14:paraId="609BD70E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5961C76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Technický popis , členenie stavby, objektová skladba</w:t>
      </w:r>
    </w:p>
    <w:p w14:paraId="7ACEB5AD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1CB3BE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Vstupná kontrola HMG, KSP</w:t>
      </w:r>
    </w:p>
    <w:p w14:paraId="51761DA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5C0328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Priebeh prác</w:t>
      </w:r>
    </w:p>
    <w:p w14:paraId="53F1E28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Opis priebehu stavebných prác podľa členenia stavby</w:t>
      </w:r>
    </w:p>
    <w:p w14:paraId="018D574D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vykonaného objemu prác s HMG</w:t>
      </w:r>
    </w:p>
    <w:p w14:paraId="265AE62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Aktualizovaný zoznam subdodávateľov vrátane rámcového popisu a rozsahu ich činnosť</w:t>
      </w:r>
    </w:p>
    <w:p w14:paraId="083C8DCA" w14:textId="77777777" w:rsidR="0054625B" w:rsidRPr="0054625B" w:rsidRDefault="0054625B" w:rsidP="0054625B">
      <w:pPr>
        <w:pStyle w:val="Zkladntex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61823AA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Kontrola časová, kontrola kvality</w:t>
      </w:r>
    </w:p>
    <w:p w14:paraId="371CDF1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skutočného priebehu prác s postupom plánovaným v HMG</w:t>
      </w:r>
    </w:p>
    <w:p w14:paraId="69A7BC53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Vykonané skúšky podľa KSP a ich vyhodnotenie</w:t>
      </w:r>
    </w:p>
    <w:p w14:paraId="62F0B66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Chronologická fotodokumentácia zakrytých častí diela s vyhodnotením</w:t>
      </w:r>
    </w:p>
    <w:p w14:paraId="4793AAF2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711F1F7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nákladov </w:t>
      </w:r>
    </w:p>
    <w:p w14:paraId="567C415C" w14:textId="77777777" w:rsidR="0054625B" w:rsidRPr="0054625B" w:rsidRDefault="0054625B" w:rsidP="000924E3">
      <w:pPr>
        <w:pStyle w:val="Zkladntext"/>
        <w:numPr>
          <w:ilvl w:val="1"/>
          <w:numId w:val="1"/>
        </w:numPr>
        <w:tabs>
          <w:tab w:val="left" w:pos="284"/>
        </w:tabs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a sumarizácia fakturácie podľa Rekapitulácie VV 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ZoD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77E43BD6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D883A5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Ďalšie informácie</w:t>
      </w:r>
    </w:p>
    <w:p w14:paraId="523F110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odstránenie nedostatkov</w:t>
      </w:r>
    </w:p>
    <w:p w14:paraId="587C38D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akceleráciu prác</w:t>
      </w:r>
    </w:p>
    <w:p w14:paraId="309C8185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Problémy ovplyvňujúce priebeh prác</w:t>
      </w:r>
    </w:p>
    <w:p w14:paraId="7F218BC0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Informácie potrebné pre objednávateľa na otázky a komunikáciu verejnosti</w:t>
      </w:r>
    </w:p>
    <w:p w14:paraId="44FB4D0B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Označenie stavby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infotabule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, miesto, dátum osadenia/odstránenia)</w:t>
      </w:r>
    </w:p>
    <w:p w14:paraId="3CC9608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88744F" w14:textId="77777777" w:rsidR="0054625B" w:rsidRPr="0054625B" w:rsidRDefault="0054625B" w:rsidP="0009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Prílohy</w:t>
      </w:r>
    </w:p>
    <w:p w14:paraId="51E2B1B2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Priebežná  rekapitulácia výkaz výmer (</w:t>
      </w:r>
      <w:proofErr w:type="spellStart"/>
      <w:r w:rsidRPr="0054625B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54625B">
        <w:rPr>
          <w:rFonts w:asciiTheme="minorHAnsi" w:hAnsiTheme="minorHAnsi" w:cstheme="minorHAnsi"/>
          <w:sz w:val="22"/>
          <w:szCs w:val="22"/>
        </w:rPr>
        <w:t>)</w:t>
      </w:r>
    </w:p>
    <w:p w14:paraId="5138377E" w14:textId="5344AE80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Stavebný denník v elektronickej forme (formát PDF)</w:t>
      </w:r>
    </w:p>
    <w:sectPr w:rsidR="0054625B" w:rsidRPr="0054625B" w:rsidSect="0054625B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80F0" w14:textId="77777777" w:rsidR="0066190E" w:rsidRDefault="0066190E" w:rsidP="008C50AB">
      <w:pPr>
        <w:spacing w:after="0" w:line="240" w:lineRule="auto"/>
      </w:pPr>
      <w:r>
        <w:separator/>
      </w:r>
    </w:p>
  </w:endnote>
  <w:endnote w:type="continuationSeparator" w:id="0">
    <w:p w14:paraId="3660AAD5" w14:textId="77777777" w:rsidR="0066190E" w:rsidRDefault="0066190E" w:rsidP="008C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1450" w14:textId="77777777" w:rsidR="0054625B" w:rsidRDefault="0054625B" w:rsidP="0054625B">
    <w:pPr>
      <w:pStyle w:val="Pta"/>
      <w:rPr>
        <w:u w:val="single"/>
      </w:rPr>
    </w:pPr>
    <w:r w:rsidRPr="00DF4FC6">
      <w:rPr>
        <w:u w:val="single"/>
      </w:rPr>
      <w:tab/>
    </w:r>
    <w:r>
      <w:rPr>
        <w:u w:val="single"/>
      </w:rPr>
      <w:tab/>
    </w:r>
  </w:p>
  <w:p w14:paraId="3239F1FE" w14:textId="77777777" w:rsidR="0054625B" w:rsidRPr="00FB6BD3" w:rsidRDefault="0054625B" w:rsidP="0054625B">
    <w:pPr>
      <w:pStyle w:val="Pta"/>
      <w:rPr>
        <w:rFonts w:ascii="Arial Narrow" w:hAnsi="Arial Narrow" w:cs="Arial"/>
        <w:b/>
        <w:bCs/>
        <w:sz w:val="16"/>
        <w:szCs w:val="16"/>
      </w:rPr>
    </w:pPr>
    <w:r w:rsidRPr="00FB6BD3">
      <w:rPr>
        <w:rFonts w:ascii="Arial Narrow" w:hAnsi="Arial Narrow" w:cs="Arial"/>
        <w:b/>
        <w:bCs/>
        <w:sz w:val="16"/>
        <w:szCs w:val="16"/>
      </w:rPr>
      <w:tab/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1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  <w:r w:rsidRPr="00FB6BD3">
      <w:rPr>
        <w:rFonts w:ascii="Arial Narrow" w:hAnsi="Arial Narrow" w:cs="Arial"/>
        <w:b/>
        <w:bCs/>
        <w:sz w:val="16"/>
        <w:szCs w:val="16"/>
      </w:rPr>
      <w:t>/</w:t>
    </w:r>
    <w:r w:rsidRPr="00FB6BD3">
      <w:rPr>
        <w:rFonts w:ascii="Arial Narrow" w:hAnsi="Arial Narrow" w:cs="Arial"/>
        <w:b/>
        <w:bCs/>
        <w:sz w:val="16"/>
        <w:szCs w:val="16"/>
      </w:rPr>
      <w:fldChar w:fldCharType="begin"/>
    </w:r>
    <w:r w:rsidRPr="00FB6BD3">
      <w:rPr>
        <w:rFonts w:ascii="Arial Narrow" w:hAnsi="Arial Narrow" w:cs="Arial"/>
        <w:b/>
        <w:bCs/>
        <w:sz w:val="16"/>
        <w:szCs w:val="16"/>
      </w:rPr>
      <w:instrText xml:space="preserve"> NUMPAGES </w:instrText>
    </w:r>
    <w:r w:rsidRPr="00FB6BD3">
      <w:rPr>
        <w:rFonts w:ascii="Arial Narrow" w:hAnsi="Arial Narrow" w:cs="Arial"/>
        <w:b/>
        <w:bCs/>
        <w:sz w:val="16"/>
        <w:szCs w:val="16"/>
      </w:rPr>
      <w:fldChar w:fldCharType="separate"/>
    </w:r>
    <w:r>
      <w:rPr>
        <w:rFonts w:ascii="Arial Narrow" w:hAnsi="Arial Narrow" w:cs="Arial"/>
        <w:b/>
        <w:bCs/>
        <w:sz w:val="16"/>
        <w:szCs w:val="16"/>
      </w:rPr>
      <w:t>3</w:t>
    </w:r>
    <w:r w:rsidRPr="00FB6BD3">
      <w:rPr>
        <w:rFonts w:ascii="Arial Narrow" w:hAnsi="Arial Narrow" w:cs="Arial"/>
        <w:b/>
        <w:bCs/>
        <w:sz w:val="16"/>
        <w:szCs w:val="16"/>
      </w:rPr>
      <w:fldChar w:fldCharType="end"/>
    </w:r>
  </w:p>
  <w:p w14:paraId="2BB0FDD8" w14:textId="77777777" w:rsidR="0054625B" w:rsidRPr="0054625B" w:rsidRDefault="0054625B" w:rsidP="005462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1D55" w14:textId="77777777" w:rsidR="0066190E" w:rsidRDefault="0066190E" w:rsidP="008C50AB">
      <w:pPr>
        <w:spacing w:after="0" w:line="240" w:lineRule="auto"/>
      </w:pPr>
      <w:r>
        <w:separator/>
      </w:r>
    </w:p>
  </w:footnote>
  <w:footnote w:type="continuationSeparator" w:id="0">
    <w:p w14:paraId="75008EAF" w14:textId="77777777" w:rsidR="0066190E" w:rsidRDefault="0066190E" w:rsidP="008C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2B" w14:textId="77777777" w:rsidR="008C50AB" w:rsidRPr="003D1EC5" w:rsidRDefault="008C50AB" w:rsidP="008C50AB">
    <w:pPr>
      <w:pStyle w:val="Hlavika"/>
      <w:rPr>
        <w:rFonts w:ascii="Arial Narrow" w:hAnsi="Arial Narrow"/>
        <w:b/>
        <w:caps/>
      </w:rPr>
    </w:pPr>
    <w:r w:rsidRPr="003D1EC5">
      <w:rPr>
        <w:rFonts w:ascii="Arial Narrow" w:hAnsi="Arial Narrow"/>
        <w:b/>
        <w:caps/>
      </w:rPr>
      <w:t>Príloha č. 1 Formulár pravidelnej správy SD</w:t>
    </w:r>
  </w:p>
  <w:p w14:paraId="4ABAA3C8" w14:textId="36DBFE06" w:rsidR="008C50AB" w:rsidRDefault="008C50AB" w:rsidP="008C50A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67A74" wp14:editId="50ED3375">
          <wp:simplePos x="0" y="0"/>
          <wp:positionH relativeFrom="column">
            <wp:posOffset>1263650</wp:posOffset>
          </wp:positionH>
          <wp:positionV relativeFrom="paragraph">
            <wp:posOffset>0</wp:posOffset>
          </wp:positionV>
          <wp:extent cx="1885950" cy="942975"/>
          <wp:effectExtent l="0" t="0" r="0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848D29" wp14:editId="1AA068ED">
          <wp:extent cx="1075055" cy="72834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  <w:t xml:space="preserve">                                                   </w:t>
    </w:r>
    <w:r>
      <w:rPr>
        <w:noProof/>
      </w:rPr>
      <w:drawing>
        <wp:inline distT="0" distB="0" distL="0" distR="0" wp14:anchorId="7F282047" wp14:editId="550189AE">
          <wp:extent cx="584200" cy="72834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6B4173" wp14:editId="15B3F5DA">
          <wp:extent cx="668655" cy="7283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A02AD" w14:textId="77777777" w:rsidR="008C50AB" w:rsidRDefault="008C50AB" w:rsidP="008C50AB">
    <w:pPr>
      <w:pStyle w:val="Hlavika"/>
    </w:pPr>
    <w:r>
      <w:rPr>
        <w:rFonts w:ascii="Arial Black" w:hAnsi="Arial Black"/>
        <w:sz w:val="18"/>
        <w:szCs w:val="18"/>
        <w:u w:val="single"/>
      </w:rPr>
      <w:t>EUROPSKA ÚNIA</w:t>
    </w:r>
    <w:r>
      <w:tab/>
    </w:r>
    <w:r>
      <w:tab/>
    </w:r>
  </w:p>
  <w:p w14:paraId="67B58A93" w14:textId="77777777" w:rsidR="008C50AB" w:rsidRPr="00DF4FC6" w:rsidRDefault="008C50AB" w:rsidP="008C50AB">
    <w:pPr>
      <w:pStyle w:val="Hlavika"/>
      <w:rPr>
        <w:rFonts w:ascii="Arial Black" w:hAnsi="Arial Black"/>
        <w:sz w:val="16"/>
        <w:szCs w:val="16"/>
        <w:u w:val="single"/>
      </w:rPr>
    </w:pPr>
    <w:r w:rsidRPr="00DF4FC6">
      <w:rPr>
        <w:rFonts w:ascii="Arial Black" w:hAnsi="Arial Black"/>
        <w:sz w:val="16"/>
        <w:szCs w:val="16"/>
        <w:u w:val="single"/>
      </w:rPr>
      <w:tab/>
    </w:r>
    <w:r w:rsidRPr="00DF4FC6">
      <w:rPr>
        <w:rFonts w:ascii="Arial Black" w:hAnsi="Arial Black"/>
        <w:sz w:val="16"/>
        <w:szCs w:val="16"/>
        <w:u w:val="single"/>
      </w:rPr>
      <w:tab/>
    </w:r>
  </w:p>
  <w:p w14:paraId="3A92209D" w14:textId="77777777" w:rsidR="008C50AB" w:rsidRPr="00ED607E" w:rsidRDefault="008C50AB" w:rsidP="008C50AB">
    <w:pPr>
      <w:pStyle w:val="Hlavika"/>
      <w:tabs>
        <w:tab w:val="clear" w:pos="4536"/>
        <w:tab w:val="left" w:pos="1418"/>
        <w:tab w:val="left" w:pos="1843"/>
      </w:tabs>
      <w:rPr>
        <w:rFonts w:cstheme="minorHAnsi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D607E">
      <w:rPr>
        <w:rFonts w:cstheme="minorHAnsi"/>
      </w:rPr>
      <w:t>ODDELENIE INVESTIČNEJ PRÍPRAVY, VÝSTAVBY A PREVÁDZKY</w:t>
    </w:r>
  </w:p>
  <w:p w14:paraId="5A862111" w14:textId="77777777" w:rsidR="008C50AB" w:rsidRDefault="008C50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BE0" w14:textId="77777777" w:rsidR="0054625B" w:rsidRDefault="005462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0B5"/>
    <w:multiLevelType w:val="hybridMultilevel"/>
    <w:tmpl w:val="1AA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34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8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B"/>
    <w:rsid w:val="00007FE7"/>
    <w:rsid w:val="0002600F"/>
    <w:rsid w:val="000924E3"/>
    <w:rsid w:val="0054625B"/>
    <w:rsid w:val="00602704"/>
    <w:rsid w:val="0066190E"/>
    <w:rsid w:val="008C50AB"/>
    <w:rsid w:val="00B343A3"/>
    <w:rsid w:val="00C2297D"/>
    <w:rsid w:val="00DD6A42"/>
    <w:rsid w:val="00E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ased/>
  <w15:docId w15:val="{59290716-E3E1-46E8-96D9-94878A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50AB"/>
  </w:style>
  <w:style w:type="paragraph" w:styleId="Pta">
    <w:name w:val="footer"/>
    <w:basedOn w:val="Normlny"/>
    <w:link w:val="Pt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0AB"/>
  </w:style>
  <w:style w:type="paragraph" w:customStyle="1" w:styleId="CharChar1CharCharCharCharCharChar">
    <w:name w:val="Char Char1 Char Char Char Char Char Char"/>
    <w:basedOn w:val="Normlny"/>
    <w:rsid w:val="008C50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54625B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5462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4625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4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rava" edit="true"/>
    <f:field ref="objsubject" par="" text="" edit="true"/>
    <f:field ref="objcreatedby" par="" text="Martinka, Martin, Mgr."/>
    <f:field ref="objcreatedat" par="" date="2022-06-10T08:35:08" text="10. 6. 2022 8:35:08"/>
    <f:field ref="objchangedby" par="" text="Martinka, Martin, Mgr."/>
    <f:field ref="objmodifiedat" par="" date="2022-06-10T08:35:11" text="10. 6. 2022 8:35:11"/>
    <f:field ref="doc_FSCFOLIO_1_1001_FieldDocumentNumber" par="" text=""/>
    <f:field ref="doc_FSCFOLIO_1_1001_FieldSubject" par="" text=""/>
    <f:field ref="FSCFOLIO_1_1001_FieldCurrentUser" par="" text="Mgr. Marta Juríčková"/>
    <f:field ref="CCAPRECONFIG_15_1001_Objektname" par="" text="Spra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Juríčková Marta</cp:lastModifiedBy>
  <cp:revision>2</cp:revision>
  <dcterms:created xsi:type="dcterms:W3CDTF">2022-06-13T09:11:00Z</dcterms:created>
  <dcterms:modified xsi:type="dcterms:W3CDTF">2022-06-13T09:11:00Z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6. 2022, 08:35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Marta Juríčková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10.6.2022, 08:35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10.06.2022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*COO.2090.100.9.5073164*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X</vt:lpwstr>
  </property>
  <property fmtid="{D5CDD505-2E9C-101B-9397-08002B2CF9AE}" pid="359" name="FSC#COOELAK@1.1001:CurrentUserEmail">
    <vt:lpwstr>marta.jurickova@bbsk.sk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COO.2090.100.9.5073164</vt:lpwstr>
  </property>
  <property fmtid="{D5CDD505-2E9C-101B-9397-08002B2CF9AE}" pid="391" name="FSC#FSCFOLIO@1.1001:docpropproject">
    <vt:lpwstr/>
  </property>
</Properties>
</file>