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F5FF" w14:textId="2ABCE84D" w:rsidR="0077511C" w:rsidRPr="0077511C" w:rsidRDefault="00FF12CE" w:rsidP="0077511C">
      <w:pPr>
        <w:spacing w:before="0"/>
        <w:jc w:val="right"/>
      </w:pPr>
      <w:proofErr w:type="spellStart"/>
      <w:r>
        <w:t>c</w:t>
      </w:r>
      <w:r w:rsidR="0077511C" w:rsidRPr="0077511C">
        <w:t>Príloha</w:t>
      </w:r>
      <w:proofErr w:type="spellEnd"/>
      <w:r w:rsidR="0077511C" w:rsidRPr="0077511C">
        <w:t xml:space="preserve"> č. </w:t>
      </w:r>
      <w:r w:rsidR="004E43C4">
        <w:t>3</w:t>
      </w:r>
      <w:r w:rsidR="008E09F8">
        <w:t xml:space="preserve"> SP</w:t>
      </w:r>
    </w:p>
    <w:p w14:paraId="33BB358C" w14:textId="6187986A" w:rsidR="0077511C" w:rsidRPr="00417BCF" w:rsidRDefault="0077511C" w:rsidP="0077511C">
      <w:pPr>
        <w:spacing w:before="0"/>
        <w:jc w:val="center"/>
        <w:rPr>
          <w:b/>
          <w:bCs w:val="0"/>
          <w:sz w:val="28"/>
          <w:szCs w:val="28"/>
        </w:rPr>
      </w:pPr>
      <w:r>
        <w:rPr>
          <w:b/>
          <w:bCs w:val="0"/>
          <w:sz w:val="28"/>
          <w:szCs w:val="28"/>
        </w:rPr>
        <w:t>Návrh z</w:t>
      </w:r>
      <w:r w:rsidRPr="00417BCF">
        <w:rPr>
          <w:b/>
          <w:bCs w:val="0"/>
          <w:sz w:val="28"/>
          <w:szCs w:val="28"/>
        </w:rPr>
        <w:t>mluv</w:t>
      </w:r>
      <w:r>
        <w:rPr>
          <w:b/>
          <w:bCs w:val="0"/>
          <w:sz w:val="28"/>
          <w:szCs w:val="28"/>
        </w:rPr>
        <w:t>y</w:t>
      </w:r>
      <w:r w:rsidRPr="00417BCF">
        <w:rPr>
          <w:b/>
          <w:bCs w:val="0"/>
          <w:sz w:val="28"/>
          <w:szCs w:val="28"/>
        </w:rPr>
        <w:t xml:space="preserve"> o dielo</w:t>
      </w:r>
    </w:p>
    <w:p w14:paraId="30021613" w14:textId="77777777" w:rsidR="0077511C" w:rsidRDefault="0077511C" w:rsidP="0077511C">
      <w:pPr>
        <w:spacing w:before="0"/>
        <w:jc w:val="center"/>
      </w:pPr>
      <w:r>
        <w:t>uzatvorená podľa § 269 ods. 2 zákona č. 513/1991 Zb. Obchodný zákonník v znení neskorších predpisov</w:t>
      </w:r>
    </w:p>
    <w:p w14:paraId="5B15A50D" w14:textId="77777777" w:rsidR="0077511C" w:rsidRDefault="0077511C" w:rsidP="0077511C">
      <w:pPr>
        <w:spacing w:before="0"/>
        <w:jc w:val="center"/>
      </w:pPr>
      <w:r>
        <w:t>(ďalej len ako „zmluva“)</w:t>
      </w:r>
    </w:p>
    <w:p w14:paraId="6869CEDE" w14:textId="77777777" w:rsidR="0077511C" w:rsidRDefault="0077511C" w:rsidP="0077511C">
      <w:pPr>
        <w:spacing w:before="0"/>
        <w:jc w:val="center"/>
      </w:pPr>
    </w:p>
    <w:p w14:paraId="3E32111C" w14:textId="77777777" w:rsidR="0077511C" w:rsidRDefault="0077511C" w:rsidP="0077511C">
      <w:pPr>
        <w:spacing w:before="0"/>
        <w:jc w:val="center"/>
      </w:pPr>
    </w:p>
    <w:p w14:paraId="21C73FAF" w14:textId="77777777" w:rsidR="0077511C" w:rsidRPr="002C629A" w:rsidRDefault="0077511C" w:rsidP="0077511C">
      <w:pPr>
        <w:spacing w:before="0"/>
      </w:pPr>
      <w:r w:rsidRPr="002C629A">
        <w:t>Zmluva je uzatvorená medzi:</w:t>
      </w:r>
    </w:p>
    <w:p w14:paraId="73E2CE40" w14:textId="77777777" w:rsidR="0077511C" w:rsidRDefault="0077511C" w:rsidP="0077511C">
      <w:pPr>
        <w:spacing w:before="0"/>
      </w:pPr>
    </w:p>
    <w:p w14:paraId="5F0F577F" w14:textId="77777777" w:rsidR="0077511C" w:rsidRPr="00DE5980" w:rsidRDefault="0077511C" w:rsidP="0077511C">
      <w:pPr>
        <w:spacing w:before="0"/>
        <w:rPr>
          <w:color w:val="FF0000"/>
        </w:rPr>
      </w:pPr>
      <w:r w:rsidRPr="002C629A">
        <w:t>Organizácia:</w:t>
      </w:r>
      <w:r w:rsidRPr="002C629A">
        <w:tab/>
      </w:r>
      <w:r w:rsidRPr="002C629A">
        <w:tab/>
      </w:r>
      <w:r w:rsidRPr="002C629A">
        <w:tab/>
      </w:r>
      <w:r w:rsidRPr="00875A7C">
        <w:rPr>
          <w:color w:val="FF0000"/>
          <w:highlight w:val="yellow"/>
        </w:rPr>
        <w:t>/doplniť/</w:t>
      </w:r>
    </w:p>
    <w:p w14:paraId="6A9C92DA" w14:textId="77777777" w:rsidR="0077511C" w:rsidRPr="002C629A" w:rsidRDefault="0077511C" w:rsidP="0077511C">
      <w:pPr>
        <w:spacing w:before="0"/>
      </w:pPr>
      <w:r w:rsidRPr="002C629A">
        <w:t>Sídlo:</w:t>
      </w:r>
      <w:r>
        <w:tab/>
      </w:r>
      <w:r>
        <w:tab/>
      </w:r>
      <w:r>
        <w:tab/>
      </w:r>
      <w:r w:rsidRPr="00875A7C">
        <w:rPr>
          <w:color w:val="FF0000"/>
          <w:highlight w:val="yellow"/>
        </w:rPr>
        <w:t>/doplniť/</w:t>
      </w:r>
    </w:p>
    <w:p w14:paraId="13BAAEBB" w14:textId="77777777" w:rsidR="0077511C" w:rsidRPr="002C629A" w:rsidRDefault="0077511C" w:rsidP="0077511C">
      <w:pPr>
        <w:spacing w:before="0"/>
      </w:pPr>
      <w:r w:rsidRPr="002C629A">
        <w:t xml:space="preserve">IČO: </w:t>
      </w:r>
      <w:r>
        <w:tab/>
      </w:r>
      <w:r>
        <w:tab/>
      </w:r>
      <w:r>
        <w:tab/>
      </w:r>
      <w:r w:rsidRPr="00875A7C">
        <w:rPr>
          <w:color w:val="FF0000"/>
          <w:highlight w:val="yellow"/>
        </w:rPr>
        <w:t>/doplniť/</w:t>
      </w:r>
    </w:p>
    <w:p w14:paraId="7BCE073C" w14:textId="77777777" w:rsidR="0077511C" w:rsidRPr="002C629A" w:rsidRDefault="0077511C" w:rsidP="0077511C">
      <w:pPr>
        <w:spacing w:before="0"/>
      </w:pPr>
      <w:r w:rsidRPr="002C629A">
        <w:t xml:space="preserve">IČ DPH: </w:t>
      </w:r>
      <w:r>
        <w:tab/>
      </w:r>
      <w:r>
        <w:tab/>
      </w:r>
      <w:r>
        <w:tab/>
      </w:r>
      <w:r w:rsidRPr="00875A7C">
        <w:rPr>
          <w:color w:val="FF0000"/>
          <w:highlight w:val="yellow"/>
        </w:rPr>
        <w:t>/doplniť/</w:t>
      </w:r>
    </w:p>
    <w:p w14:paraId="29F877B1" w14:textId="77777777" w:rsidR="0077511C" w:rsidRPr="002C629A" w:rsidRDefault="0077511C" w:rsidP="0077511C">
      <w:pPr>
        <w:spacing w:before="0"/>
      </w:pPr>
      <w:r w:rsidRPr="002C629A">
        <w:t xml:space="preserve">Štatutárny zástupca: </w:t>
      </w:r>
      <w:r>
        <w:tab/>
      </w:r>
      <w:r>
        <w:tab/>
      </w:r>
      <w:r>
        <w:tab/>
      </w:r>
      <w:r w:rsidRPr="00875A7C">
        <w:rPr>
          <w:color w:val="FF0000"/>
          <w:highlight w:val="yellow"/>
        </w:rPr>
        <w:t>/doplniť/</w:t>
      </w:r>
    </w:p>
    <w:p w14:paraId="3C14948C" w14:textId="77777777" w:rsidR="0077511C" w:rsidRPr="00875A7C" w:rsidRDefault="0077511C" w:rsidP="0077511C">
      <w:pPr>
        <w:spacing w:before="0"/>
        <w:rPr>
          <w:color w:val="FF0000"/>
          <w:highlight w:val="yellow"/>
        </w:rPr>
      </w:pPr>
      <w:r w:rsidRPr="002C629A">
        <w:t>Číslo účtu:</w:t>
      </w:r>
      <w:r>
        <w:tab/>
      </w:r>
      <w:r>
        <w:tab/>
      </w:r>
      <w:r>
        <w:tab/>
      </w:r>
      <w:r w:rsidRPr="00875A7C">
        <w:rPr>
          <w:color w:val="FF0000"/>
          <w:highlight w:val="yellow"/>
        </w:rPr>
        <w:t>/doplniť/</w:t>
      </w:r>
    </w:p>
    <w:p w14:paraId="7C939121" w14:textId="77777777" w:rsidR="0077511C" w:rsidRPr="002C629A" w:rsidRDefault="0077511C" w:rsidP="0077511C">
      <w:pPr>
        <w:spacing w:before="0"/>
      </w:pPr>
      <w:r w:rsidRPr="002C629A">
        <w:t xml:space="preserve">Bankové spojenie: </w:t>
      </w:r>
      <w:r>
        <w:tab/>
      </w:r>
      <w:r>
        <w:tab/>
      </w:r>
      <w:r>
        <w:tab/>
      </w:r>
      <w:r w:rsidRPr="00875A7C">
        <w:rPr>
          <w:color w:val="FF0000"/>
          <w:highlight w:val="yellow"/>
        </w:rPr>
        <w:t>/doplniť/</w:t>
      </w:r>
    </w:p>
    <w:p w14:paraId="443389C3" w14:textId="77777777" w:rsidR="0077511C" w:rsidRPr="002C629A" w:rsidRDefault="0077511C" w:rsidP="0077511C">
      <w:pPr>
        <w:spacing w:before="0"/>
      </w:pPr>
      <w:r w:rsidRPr="002C629A">
        <w:t xml:space="preserve">Tel.: </w:t>
      </w:r>
      <w:r>
        <w:tab/>
      </w:r>
      <w:r>
        <w:tab/>
      </w:r>
      <w:r>
        <w:tab/>
      </w:r>
      <w:r w:rsidRPr="00875A7C">
        <w:rPr>
          <w:color w:val="FF0000"/>
          <w:highlight w:val="yellow"/>
        </w:rPr>
        <w:t>/doplniť/</w:t>
      </w:r>
      <w:r w:rsidRPr="00393EB7">
        <w:rPr>
          <w:highlight w:val="cyan"/>
        </w:rPr>
        <w:t xml:space="preserve"> </w:t>
      </w:r>
    </w:p>
    <w:p w14:paraId="0838D18A" w14:textId="77777777" w:rsidR="0077511C" w:rsidRPr="002C629A" w:rsidRDefault="0077511C" w:rsidP="0077511C">
      <w:pPr>
        <w:spacing w:before="0"/>
      </w:pPr>
      <w:r w:rsidRPr="002C629A">
        <w:t>e-mail:</w:t>
      </w:r>
      <w:r>
        <w:tab/>
      </w:r>
      <w:r>
        <w:tab/>
      </w:r>
      <w:r>
        <w:tab/>
      </w:r>
      <w:r w:rsidRPr="00875A7C">
        <w:rPr>
          <w:color w:val="FF0000"/>
          <w:highlight w:val="yellow"/>
        </w:rPr>
        <w:t>/doplniť/</w:t>
      </w:r>
    </w:p>
    <w:p w14:paraId="06CB4A7E" w14:textId="77777777" w:rsidR="0077511C" w:rsidRPr="002C629A" w:rsidRDefault="0077511C" w:rsidP="0077511C">
      <w:pPr>
        <w:spacing w:before="0"/>
      </w:pPr>
      <w:r w:rsidRPr="002C629A">
        <w:t>(ďalej len ako</w:t>
      </w:r>
      <w:r>
        <w:t xml:space="preserve"> „</w:t>
      </w:r>
      <w:r w:rsidRPr="00810485">
        <w:rPr>
          <w:b/>
          <w:bCs w:val="0"/>
        </w:rPr>
        <w:t>zhotoviteľ</w:t>
      </w:r>
      <w:r w:rsidRPr="002C629A">
        <w:t>“, alebo „</w:t>
      </w:r>
      <w:r w:rsidRPr="002C629A">
        <w:rPr>
          <w:b/>
        </w:rPr>
        <w:t>účastník zmluvy</w:t>
      </w:r>
      <w:r w:rsidRPr="002C629A">
        <w:t>“)</w:t>
      </w:r>
    </w:p>
    <w:p w14:paraId="3FF56F75" w14:textId="77777777" w:rsidR="0077511C" w:rsidRPr="002C629A" w:rsidRDefault="0077511C" w:rsidP="0077511C">
      <w:pPr>
        <w:spacing w:before="0"/>
      </w:pPr>
    </w:p>
    <w:p w14:paraId="45C1B15F" w14:textId="77777777" w:rsidR="0077511C" w:rsidRPr="002C629A" w:rsidRDefault="0077511C" w:rsidP="0077511C">
      <w:pPr>
        <w:spacing w:before="0"/>
      </w:pPr>
      <w:r w:rsidRPr="002C629A">
        <w:t>a</w:t>
      </w:r>
    </w:p>
    <w:p w14:paraId="32BE697F" w14:textId="77777777" w:rsidR="0077511C" w:rsidRDefault="0077511C" w:rsidP="0077511C">
      <w:pPr>
        <w:spacing w:before="0"/>
      </w:pPr>
    </w:p>
    <w:p w14:paraId="4DE1FAC3" w14:textId="77777777" w:rsidR="0077511C" w:rsidRPr="002C629A" w:rsidRDefault="0077511C" w:rsidP="0077511C">
      <w:pPr>
        <w:spacing w:before="0"/>
      </w:pPr>
      <w:r w:rsidRPr="002C629A">
        <w:t>Organizácia:</w:t>
      </w:r>
      <w:r w:rsidRPr="002C629A">
        <w:tab/>
      </w:r>
      <w:r w:rsidRPr="002C629A">
        <w:tab/>
      </w:r>
      <w:r w:rsidRPr="002C629A">
        <w:tab/>
        <w:t>Slovensk</w:t>
      </w:r>
      <w:r>
        <w:t>á olympijská marketingová a.s.</w:t>
      </w:r>
    </w:p>
    <w:p w14:paraId="715DEB92" w14:textId="77777777" w:rsidR="0077511C" w:rsidRPr="002F57C9" w:rsidRDefault="0077511C" w:rsidP="0077511C">
      <w:pPr>
        <w:spacing w:before="0"/>
      </w:pPr>
      <w:r w:rsidRPr="002C629A">
        <w:t xml:space="preserve">Sídlo: </w:t>
      </w:r>
      <w:r w:rsidRPr="002C629A">
        <w:tab/>
      </w:r>
      <w:r w:rsidRPr="002C629A">
        <w:tab/>
      </w:r>
      <w:r w:rsidRPr="002C629A">
        <w:tab/>
      </w:r>
      <w:r w:rsidRPr="002F57C9">
        <w:t>Junácka 2951/6, Bratislava 831 04</w:t>
      </w:r>
    </w:p>
    <w:p w14:paraId="3B232CFC" w14:textId="77777777" w:rsidR="0077511C" w:rsidRPr="002F57C9" w:rsidRDefault="0077511C" w:rsidP="0077511C">
      <w:pPr>
        <w:spacing w:before="0"/>
      </w:pPr>
      <w:r w:rsidRPr="002F57C9">
        <w:t xml:space="preserve">IČO: </w:t>
      </w:r>
      <w:r w:rsidRPr="002F57C9">
        <w:tab/>
      </w:r>
      <w:r w:rsidRPr="002F57C9">
        <w:tab/>
      </w:r>
      <w:r w:rsidRPr="002F57C9">
        <w:tab/>
        <w:t>35 801 549</w:t>
      </w:r>
    </w:p>
    <w:p w14:paraId="4F819D95" w14:textId="77777777" w:rsidR="0077511C" w:rsidRPr="00393EB7" w:rsidRDefault="0077511C" w:rsidP="0077511C">
      <w:pPr>
        <w:spacing w:before="0"/>
      </w:pPr>
      <w:r w:rsidRPr="002F57C9">
        <w:t xml:space="preserve">IČ DPH: </w:t>
      </w:r>
      <w:r w:rsidRPr="002F57C9">
        <w:tab/>
      </w:r>
      <w:r w:rsidRPr="002F57C9">
        <w:tab/>
      </w:r>
      <w:r w:rsidRPr="002F57C9">
        <w:tab/>
      </w:r>
      <w:r w:rsidRPr="00393EB7">
        <w:t>SK2020</w:t>
      </w:r>
      <w:r>
        <w:t>281560</w:t>
      </w:r>
    </w:p>
    <w:p w14:paraId="3A873565" w14:textId="1E876AA1" w:rsidR="0077511C" w:rsidRDefault="0077511C" w:rsidP="0077511C">
      <w:pPr>
        <w:spacing w:before="0"/>
        <w:ind w:left="4590" w:hanging="4590"/>
      </w:pPr>
      <w:r w:rsidRPr="00393EB7">
        <w:t xml:space="preserve">Zastúpený: </w:t>
      </w:r>
      <w:r w:rsidRPr="00393EB7">
        <w:tab/>
      </w:r>
      <w:r w:rsidRPr="00393EB7">
        <w:tab/>
      </w:r>
      <w:r>
        <w:tab/>
        <w:t>Róbert Vittek, člen predstavenstva</w:t>
      </w:r>
    </w:p>
    <w:p w14:paraId="70183C7B" w14:textId="77777777" w:rsidR="0077511C" w:rsidRPr="00393EB7" w:rsidRDefault="0077511C" w:rsidP="0077511C">
      <w:pPr>
        <w:spacing w:before="0"/>
      </w:pPr>
      <w:r>
        <w:tab/>
      </w:r>
      <w:r>
        <w:tab/>
      </w:r>
      <w:r>
        <w:tab/>
        <w:t>Daniel Líška, člen predstavenstva</w:t>
      </w:r>
    </w:p>
    <w:p w14:paraId="6CD51DE3" w14:textId="77777777" w:rsidR="0077511C" w:rsidRPr="00393EB7" w:rsidRDefault="0077511C" w:rsidP="0077511C">
      <w:pPr>
        <w:spacing w:before="0"/>
      </w:pPr>
      <w:r w:rsidRPr="00393EB7">
        <w:t>Číslo účtu:</w:t>
      </w:r>
      <w:r w:rsidRPr="00393EB7">
        <w:tab/>
      </w:r>
      <w:r w:rsidRPr="00393EB7">
        <w:tab/>
      </w:r>
      <w:r w:rsidRPr="00393EB7">
        <w:tab/>
      </w:r>
      <w:r>
        <w:t>SK21 1100 0000 0026 2611 6143</w:t>
      </w:r>
    </w:p>
    <w:p w14:paraId="46E87A30" w14:textId="77777777" w:rsidR="0077511C" w:rsidRPr="002F57C9" w:rsidRDefault="0077511C" w:rsidP="0077511C">
      <w:pPr>
        <w:spacing w:before="0"/>
      </w:pPr>
      <w:r w:rsidRPr="00393EB7">
        <w:t>Bankové spojenie:</w:t>
      </w:r>
      <w:r w:rsidRPr="00393EB7">
        <w:tab/>
      </w:r>
      <w:r w:rsidRPr="00393EB7">
        <w:tab/>
      </w:r>
      <w:r w:rsidRPr="00393EB7">
        <w:tab/>
        <w:t>Tatra banka, a.s.</w:t>
      </w:r>
    </w:p>
    <w:p w14:paraId="5FA44C7E" w14:textId="77777777" w:rsidR="0077511C" w:rsidRPr="002C629A" w:rsidRDefault="0077511C" w:rsidP="0077511C">
      <w:pPr>
        <w:spacing w:before="0"/>
      </w:pPr>
      <w:r w:rsidRPr="002F57C9">
        <w:t>Tel.:</w:t>
      </w:r>
      <w:r w:rsidRPr="002C629A">
        <w:t xml:space="preserve"> </w:t>
      </w:r>
      <w:r w:rsidRPr="002C629A">
        <w:tab/>
      </w:r>
      <w:r w:rsidRPr="002C629A">
        <w:tab/>
      </w:r>
      <w:r w:rsidRPr="002C629A">
        <w:tab/>
      </w:r>
      <w:r>
        <w:t>+421908064334</w:t>
      </w:r>
      <w:r w:rsidRPr="002C629A">
        <w:tab/>
      </w:r>
      <w:r w:rsidRPr="002C629A">
        <w:tab/>
      </w:r>
      <w:r w:rsidRPr="002C629A">
        <w:tab/>
      </w:r>
      <w:r w:rsidRPr="002C629A">
        <w:tab/>
      </w:r>
    </w:p>
    <w:p w14:paraId="3D175B6F" w14:textId="77777777" w:rsidR="0077511C" w:rsidRPr="002C629A" w:rsidRDefault="0077511C" w:rsidP="0077511C">
      <w:pPr>
        <w:spacing w:before="0"/>
      </w:pPr>
      <w:r w:rsidRPr="002C629A">
        <w:t xml:space="preserve">e-mail: </w:t>
      </w:r>
      <w:r>
        <w:tab/>
      </w:r>
      <w:r>
        <w:tab/>
      </w:r>
      <w:r>
        <w:tab/>
      </w:r>
      <w:hyperlink r:id="rId8" w:history="1">
        <w:r w:rsidRPr="00F9450C">
          <w:rPr>
            <w:rStyle w:val="Hypertextovprepojenie"/>
          </w:rPr>
          <w:t>kosova@olympic.sk</w:t>
        </w:r>
      </w:hyperlink>
      <w:r>
        <w:t xml:space="preserve"> </w:t>
      </w:r>
    </w:p>
    <w:p w14:paraId="441B8D1D" w14:textId="77777777" w:rsidR="0077511C" w:rsidRPr="002C629A" w:rsidRDefault="0077511C" w:rsidP="0077511C">
      <w:pPr>
        <w:spacing w:before="0"/>
      </w:pPr>
      <w:r w:rsidRPr="002C629A">
        <w:t>(ďalej len ako</w:t>
      </w:r>
      <w:r>
        <w:t xml:space="preserve"> „</w:t>
      </w:r>
      <w:r w:rsidRPr="002C629A">
        <w:rPr>
          <w:b/>
        </w:rPr>
        <w:t>objednávateľ</w:t>
      </w:r>
      <w:r w:rsidRPr="002C629A">
        <w:t>”)</w:t>
      </w:r>
    </w:p>
    <w:p w14:paraId="70015891" w14:textId="77777777" w:rsidR="0077511C" w:rsidRDefault="0077511C" w:rsidP="0077511C">
      <w:pPr>
        <w:spacing w:line="276" w:lineRule="auto"/>
        <w:rPr>
          <w:b/>
          <w:lang w:eastAsia="hu-HU"/>
        </w:rPr>
      </w:pPr>
    </w:p>
    <w:p w14:paraId="7EAF9401" w14:textId="77777777" w:rsidR="0077511C" w:rsidRDefault="0077511C" w:rsidP="0077511C">
      <w:pPr>
        <w:spacing w:line="276" w:lineRule="auto"/>
        <w:rPr>
          <w:b/>
          <w:lang w:eastAsia="hu-HU"/>
        </w:rPr>
      </w:pPr>
    </w:p>
    <w:p w14:paraId="30CDE8C5" w14:textId="77777777" w:rsidR="0077511C" w:rsidRDefault="0077511C" w:rsidP="0077511C">
      <w:pPr>
        <w:spacing w:line="276" w:lineRule="auto"/>
        <w:rPr>
          <w:b/>
          <w:lang w:eastAsia="hu-HU"/>
        </w:rPr>
      </w:pPr>
    </w:p>
    <w:p w14:paraId="66679186" w14:textId="77777777" w:rsidR="0077511C" w:rsidRPr="002C629A" w:rsidRDefault="0077511C" w:rsidP="0077511C">
      <w:pPr>
        <w:spacing w:line="276" w:lineRule="auto"/>
        <w:rPr>
          <w:b/>
          <w:lang w:eastAsia="hu-HU"/>
        </w:rPr>
      </w:pPr>
    </w:p>
    <w:p w14:paraId="2E46B838" w14:textId="77777777" w:rsidR="0077511C" w:rsidRPr="002C629A" w:rsidRDefault="0077511C" w:rsidP="0077511C">
      <w:pPr>
        <w:spacing w:line="276" w:lineRule="auto"/>
        <w:jc w:val="center"/>
        <w:rPr>
          <w:b/>
          <w:lang w:eastAsia="hu-HU"/>
        </w:rPr>
      </w:pPr>
      <w:r w:rsidRPr="002C629A">
        <w:rPr>
          <w:b/>
          <w:lang w:eastAsia="hu-HU"/>
        </w:rPr>
        <w:t>Článok I</w:t>
      </w:r>
    </w:p>
    <w:p w14:paraId="6A15FD74" w14:textId="31A37C4C" w:rsidR="0077511C" w:rsidRDefault="0077511C" w:rsidP="0077511C">
      <w:pPr>
        <w:spacing w:line="276" w:lineRule="auto"/>
        <w:jc w:val="center"/>
        <w:rPr>
          <w:b/>
          <w:lang w:eastAsia="hu-HU"/>
        </w:rPr>
      </w:pPr>
      <w:r w:rsidRPr="002C629A">
        <w:rPr>
          <w:b/>
          <w:lang w:eastAsia="hu-HU"/>
        </w:rPr>
        <w:t>Predmet záväzkov strán a vymedzenie niektorých pojmov</w:t>
      </w:r>
    </w:p>
    <w:p w14:paraId="67E45031" w14:textId="77777777" w:rsidR="00600B70" w:rsidRPr="002C629A" w:rsidRDefault="00600B70" w:rsidP="0077511C">
      <w:pPr>
        <w:spacing w:line="276" w:lineRule="auto"/>
        <w:jc w:val="center"/>
        <w:rPr>
          <w:b/>
          <w:lang w:eastAsia="hu-HU"/>
        </w:rPr>
      </w:pPr>
    </w:p>
    <w:p w14:paraId="68A9456C" w14:textId="77777777" w:rsidR="0077511C" w:rsidRPr="002C629A" w:rsidRDefault="0077511C" w:rsidP="0077511C">
      <w:pPr>
        <w:tabs>
          <w:tab w:val="clear" w:pos="3969"/>
          <w:tab w:val="left" w:pos="426"/>
        </w:tabs>
        <w:spacing w:before="0" w:line="276" w:lineRule="auto"/>
        <w:ind w:left="13"/>
        <w:rPr>
          <w:lang w:eastAsia="hu-HU"/>
        </w:rPr>
      </w:pPr>
      <w:r>
        <w:rPr>
          <w:lang w:eastAsia="hu-HU"/>
        </w:rPr>
        <w:t xml:space="preserve">1. </w:t>
      </w:r>
      <w:r w:rsidRPr="002C629A">
        <w:rPr>
          <w:lang w:eastAsia="hu-HU"/>
        </w:rPr>
        <w:t>Predmetom tejto Zmluvy je záväzok Zhotoviteľa, že v rozsahu a za podmienok dohodnutých v tejto Zmluve vykoná pre Objednávateľa, na vlastné nebezpečenstvo a na svoje náklady Dielo a záväzok Objednávateľa, že riadne a včas dokončené Dielo prevezme, zaplatí za jeho zhotovenie dohodnutú cenu a poskytne Zhotoviteľovi všetku potrebnú súčinnosť pri vykonávaní Diela.</w:t>
      </w:r>
    </w:p>
    <w:p w14:paraId="40D92ADC" w14:textId="77777777" w:rsidR="0077511C" w:rsidRPr="002C629A" w:rsidRDefault="0077511C" w:rsidP="0077511C">
      <w:pPr>
        <w:numPr>
          <w:ilvl w:val="0"/>
          <w:numId w:val="1"/>
        </w:numPr>
        <w:tabs>
          <w:tab w:val="clear" w:pos="3969"/>
          <w:tab w:val="left" w:pos="426"/>
        </w:tabs>
        <w:spacing w:before="0" w:line="276" w:lineRule="auto"/>
        <w:ind w:left="0" w:firstLine="13"/>
        <w:rPr>
          <w:lang w:eastAsia="hu-HU"/>
        </w:rPr>
      </w:pPr>
      <w:r w:rsidRPr="002C629A">
        <w:rPr>
          <w:lang w:eastAsia="hu-HU"/>
        </w:rPr>
        <w:t>Na účely tejto Zmluvy sa rozumie:</w:t>
      </w:r>
    </w:p>
    <w:p w14:paraId="664DFF9A" w14:textId="77777777" w:rsidR="0077511C" w:rsidRPr="00605182" w:rsidRDefault="0077511C" w:rsidP="0077511C">
      <w:pPr>
        <w:numPr>
          <w:ilvl w:val="0"/>
          <w:numId w:val="2"/>
        </w:numPr>
        <w:tabs>
          <w:tab w:val="clear" w:pos="3969"/>
          <w:tab w:val="left" w:pos="-3179"/>
          <w:tab w:val="num" w:pos="426"/>
        </w:tabs>
        <w:spacing w:before="0" w:line="276" w:lineRule="auto"/>
        <w:ind w:left="426" w:hanging="284"/>
        <w:rPr>
          <w:strike/>
          <w:lang w:eastAsia="hu-HU"/>
        </w:rPr>
      </w:pPr>
      <w:r w:rsidRPr="002C629A">
        <w:rPr>
          <w:b/>
          <w:lang w:eastAsia="hu-HU"/>
        </w:rPr>
        <w:t>Dielom</w:t>
      </w:r>
      <w:r w:rsidRPr="002C629A">
        <w:rPr>
          <w:lang w:eastAsia="hu-HU"/>
        </w:rPr>
        <w:t>: cyklistický</w:t>
      </w:r>
      <w:r>
        <w:rPr>
          <w:lang w:eastAsia="hu-HU"/>
        </w:rPr>
        <w:t xml:space="preserve"> a lyžiarsky</w:t>
      </w:r>
      <w:r w:rsidRPr="002C629A">
        <w:rPr>
          <w:lang w:eastAsia="hu-HU"/>
        </w:rPr>
        <w:t xml:space="preserve"> trenažér podľa špecifikácie, ktorá je </w:t>
      </w:r>
      <w:r w:rsidRPr="00171CAE">
        <w:rPr>
          <w:highlight w:val="green"/>
          <w:lang w:eastAsia="hu-HU"/>
        </w:rPr>
        <w:t>prílohou č. 1</w:t>
      </w:r>
      <w:r w:rsidRPr="002C629A">
        <w:rPr>
          <w:lang w:eastAsia="hu-HU"/>
        </w:rPr>
        <w:t xml:space="preserve"> </w:t>
      </w:r>
      <w:r>
        <w:rPr>
          <w:lang w:eastAsia="hu-HU"/>
        </w:rPr>
        <w:t>a </w:t>
      </w:r>
      <w:r w:rsidRPr="00F43FBD">
        <w:rPr>
          <w:highlight w:val="green"/>
          <w:lang w:eastAsia="hu-HU"/>
        </w:rPr>
        <w:t>prílohou č. 2</w:t>
      </w:r>
      <w:r>
        <w:rPr>
          <w:lang w:eastAsia="hu-HU"/>
        </w:rPr>
        <w:t xml:space="preserve"> </w:t>
      </w:r>
      <w:r w:rsidRPr="002C629A">
        <w:rPr>
          <w:lang w:eastAsia="hu-HU"/>
        </w:rPr>
        <w:t xml:space="preserve">tejto Zmluvy </w:t>
      </w:r>
      <w:r>
        <w:rPr>
          <w:strike/>
          <w:lang w:eastAsia="hu-HU"/>
        </w:rPr>
        <w:t xml:space="preserve"> </w:t>
      </w:r>
    </w:p>
    <w:p w14:paraId="5953B44D" w14:textId="77777777" w:rsidR="0077511C" w:rsidRPr="002C629A" w:rsidRDefault="0077511C" w:rsidP="0077511C">
      <w:pPr>
        <w:numPr>
          <w:ilvl w:val="0"/>
          <w:numId w:val="2"/>
        </w:numPr>
        <w:tabs>
          <w:tab w:val="clear" w:pos="3969"/>
          <w:tab w:val="left" w:pos="-3179"/>
          <w:tab w:val="num" w:pos="426"/>
        </w:tabs>
        <w:spacing w:before="0" w:line="276" w:lineRule="auto"/>
        <w:ind w:left="426" w:hanging="284"/>
        <w:rPr>
          <w:lang w:eastAsia="hu-HU"/>
        </w:rPr>
      </w:pPr>
      <w:r w:rsidRPr="002C629A">
        <w:rPr>
          <w:b/>
          <w:lang w:eastAsia="hu-HU"/>
        </w:rPr>
        <w:t>Dokladmi vzťahujúcimi sa na dielo</w:t>
      </w:r>
      <w:r w:rsidRPr="002C629A">
        <w:rPr>
          <w:lang w:eastAsia="hu-HU"/>
        </w:rPr>
        <w:t>: doklady, ktoré sú potrebné na prevzatie a na užívanie Diela, vrátane návodu na používanie</w:t>
      </w:r>
    </w:p>
    <w:p w14:paraId="7B38C363" w14:textId="77777777" w:rsidR="0077511C" w:rsidRPr="00131C2C" w:rsidRDefault="0077511C" w:rsidP="0077511C">
      <w:pPr>
        <w:numPr>
          <w:ilvl w:val="0"/>
          <w:numId w:val="2"/>
        </w:numPr>
        <w:tabs>
          <w:tab w:val="clear" w:pos="3969"/>
          <w:tab w:val="left" w:pos="-3179"/>
          <w:tab w:val="num" w:pos="426"/>
        </w:tabs>
        <w:spacing w:before="0" w:line="276" w:lineRule="auto"/>
        <w:ind w:left="426" w:hanging="284"/>
        <w:rPr>
          <w:lang w:eastAsia="hu-HU"/>
        </w:rPr>
      </w:pPr>
      <w:r w:rsidRPr="002C629A">
        <w:rPr>
          <w:b/>
          <w:color w:val="000000"/>
          <w:lang w:eastAsia="hu-HU"/>
        </w:rPr>
        <w:t>Miestom odovzdania Diela</w:t>
      </w:r>
      <w:r w:rsidRPr="00131C2C">
        <w:rPr>
          <w:lang w:eastAsia="hu-HU"/>
        </w:rPr>
        <w:t>: Junácka 2951/6, 831 04  Bratislava</w:t>
      </w:r>
    </w:p>
    <w:p w14:paraId="4BACAFDD" w14:textId="77777777" w:rsidR="0077511C" w:rsidRPr="002C629A" w:rsidRDefault="0077511C" w:rsidP="0077511C">
      <w:pPr>
        <w:spacing w:line="276" w:lineRule="auto"/>
        <w:rPr>
          <w:lang w:eastAsia="hu-HU"/>
        </w:rPr>
      </w:pPr>
    </w:p>
    <w:p w14:paraId="3AE397B6" w14:textId="3B88BD7A" w:rsidR="0077511C" w:rsidRPr="002C629A" w:rsidRDefault="0077511C" w:rsidP="008E09F8">
      <w:pPr>
        <w:spacing w:line="276" w:lineRule="auto"/>
        <w:jc w:val="center"/>
        <w:rPr>
          <w:b/>
          <w:lang w:eastAsia="hu-HU"/>
        </w:rPr>
      </w:pPr>
      <w:r w:rsidRPr="002C629A">
        <w:rPr>
          <w:b/>
          <w:lang w:eastAsia="hu-HU"/>
        </w:rPr>
        <w:lastRenderedPageBreak/>
        <w:t>Článok II</w:t>
      </w:r>
    </w:p>
    <w:p w14:paraId="48400692" w14:textId="3CE546CF" w:rsidR="0077511C" w:rsidRDefault="0077511C" w:rsidP="0077511C">
      <w:pPr>
        <w:spacing w:line="276" w:lineRule="auto"/>
        <w:jc w:val="center"/>
        <w:rPr>
          <w:b/>
          <w:lang w:eastAsia="hu-HU"/>
        </w:rPr>
      </w:pPr>
      <w:r w:rsidRPr="002C629A">
        <w:rPr>
          <w:b/>
          <w:lang w:eastAsia="hu-HU"/>
        </w:rPr>
        <w:t>Práva a povinnosti zmluvných strán</w:t>
      </w:r>
    </w:p>
    <w:p w14:paraId="42DA5954" w14:textId="77777777" w:rsidR="00600B70" w:rsidRPr="002C629A" w:rsidRDefault="00600B70" w:rsidP="0077511C">
      <w:pPr>
        <w:spacing w:line="276" w:lineRule="auto"/>
        <w:jc w:val="center"/>
        <w:rPr>
          <w:b/>
          <w:lang w:eastAsia="hu-HU"/>
        </w:rPr>
      </w:pPr>
    </w:p>
    <w:p w14:paraId="5B48E6A1" w14:textId="77777777" w:rsidR="0077511C" w:rsidRPr="00131C2C" w:rsidRDefault="0077511C" w:rsidP="0077511C">
      <w:pPr>
        <w:pStyle w:val="Odsekzoznamu"/>
        <w:numPr>
          <w:ilvl w:val="0"/>
          <w:numId w:val="3"/>
        </w:numPr>
        <w:tabs>
          <w:tab w:val="clear" w:pos="3969"/>
          <w:tab w:val="left" w:pos="426"/>
        </w:tabs>
        <w:spacing w:before="0" w:line="276" w:lineRule="auto"/>
        <w:ind w:left="0" w:firstLine="0"/>
        <w:rPr>
          <w:bCs w:val="0"/>
          <w:lang w:eastAsia="hu-HU"/>
        </w:rPr>
      </w:pPr>
      <w:r w:rsidRPr="002C629A">
        <w:rPr>
          <w:lang w:eastAsia="hu-HU"/>
        </w:rPr>
        <w:t>Zhotoviteľ sa zaväzuje, že v rozsahu a za podmienok dohodnutých v tejto Zmluve pre Objednávateľa vykoná Dielo riadne a včas.</w:t>
      </w:r>
      <w:r>
        <w:rPr>
          <w:lang w:eastAsia="hu-HU"/>
        </w:rPr>
        <w:t xml:space="preserve"> P</w:t>
      </w:r>
      <w:r w:rsidRPr="00131C2C">
        <w:rPr>
          <w:rFonts w:cs="Calibri (Body)"/>
          <w:bCs w:val="0"/>
        </w:rPr>
        <w:t>redmetom zmluvy sú špecifikácie uvedené v </w:t>
      </w:r>
      <w:r w:rsidRPr="00131C2C">
        <w:rPr>
          <w:rFonts w:cs="Calibri (Body)"/>
          <w:bCs w:val="0"/>
          <w:highlight w:val="green"/>
        </w:rPr>
        <w:t>Prílohe č. 1 a Prílohe č. 2</w:t>
      </w:r>
      <w:r w:rsidRPr="00131C2C">
        <w:rPr>
          <w:rFonts w:cs="Calibri (Body)"/>
          <w:bCs w:val="0"/>
        </w:rPr>
        <w:t xml:space="preserve"> zmluvy. Súčasťou predmetu zmluvy sú zároveň dopravné náklady, školenie na obsluhu a zariadení SW, testovanie do prevádzky a dokumentácia (návodov) v slovenskom jazyku. </w:t>
      </w:r>
      <w:r w:rsidRPr="002C629A">
        <w:rPr>
          <w:lang w:eastAsia="hu-HU"/>
        </w:rPr>
        <w:t>Zhotoviteľ sa  zaväzuje,  že  pre  Objednávateľa  zhotoví  Dielo  podľa  potrieb a požiadaviek  Objednávateľa  v rozsahu  a kvalite podľa  Zmluvy a platných  právnych  predpisov  pre  túto činnosť, platných  technických  predpisov  a noriem  v čase  zhotovenia Diela  uvedeného  v tejto Zmluve.</w:t>
      </w:r>
    </w:p>
    <w:p w14:paraId="16C4954B" w14:textId="70F99767" w:rsidR="0077511C" w:rsidRPr="002C629A"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 xml:space="preserve">Zhotoviteľ bude pri vykonávaní Diela postupovať s odbornou starostlivosťou a na vysokej profesionálnej úrovni. </w:t>
      </w:r>
    </w:p>
    <w:p w14:paraId="0EA019D1" w14:textId="77777777" w:rsidR="0077511C" w:rsidRPr="002C629A"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Objednávateľ sa zaväzuje, že počas vykonávania Diela poskytne Zhotoviteľovi súčinnosť v potrebnom rozsahu. Objednávateľ sa ďalej zaväzuje, že na požiadanie Zhotoviteľa odovzdá Zhotoviteľovi ďalšie potrebné údaje, podklady, vyjadrenia, stanoviská, ktoré má Objednávateľ k dispozícii a ktorých potreba vznikne v priebehu realizácie Diela.</w:t>
      </w:r>
    </w:p>
    <w:p w14:paraId="2F0B29EA" w14:textId="141B617C" w:rsidR="0077511C" w:rsidRPr="00D47324"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V prípade, ak Objednávateľ neposkytne Zhotoviteľovi potrebnú súčinnosť, a toto spôsobí zdržanie prác Zhotoviteľa na Diele, Zhotoviteľ je oprávnený o tento čas predlžiť lehotu odovzdania Diela.</w:t>
      </w:r>
    </w:p>
    <w:p w14:paraId="2C61B919"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vykonáva Dielo na svoje náklady a na svoje nebezpečenstvo.</w:t>
      </w:r>
    </w:p>
    <w:p w14:paraId="7913F2E3"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11E9C81C"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je povinný Dielo odovzdať čisté a je povinný po ukončení Diela odstrániť všetok odpad a nečistoty vzniknuté pri výkone Diela v súlade s platnými právnymi predpismi. V prípade nesplnenia tejto povinnosti ju môže zabezpečiť Objednávateľ, pričom náklady s tým spojené bude znášať Zhotoviteľ.</w:t>
      </w:r>
    </w:p>
    <w:p w14:paraId="72BC504F"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 xml:space="preserve">Každá zmluva, na základe ktorej Zhotoviteľ poverí tretiu osobu vykonávaním činností podľa tejto Zmluvy, sa považuje za zmluvu uzatvorenú so subdodávateľom. Uvedené sa netýka zmlúv, ktoré uzatvára Zhotoviteľ za účelom dodania zariadení. </w:t>
      </w:r>
    </w:p>
    <w:p w14:paraId="5E31BD33" w14:textId="25016131"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bude vykonávať Dielo s využitím subdodávateľov uvedených v </w:t>
      </w:r>
      <w:r w:rsidRPr="00182F30">
        <w:rPr>
          <w:highlight w:val="green"/>
          <w:lang w:eastAsia="hu-HU"/>
        </w:rPr>
        <w:t xml:space="preserve">prílohe č. </w:t>
      </w:r>
      <w:r w:rsidR="005821E4" w:rsidRPr="00182F30">
        <w:rPr>
          <w:highlight w:val="green"/>
          <w:lang w:eastAsia="hu-HU"/>
        </w:rPr>
        <w:t>4</w:t>
      </w:r>
      <w:r w:rsidR="008E09F8">
        <w:rPr>
          <w:lang w:eastAsia="hu-HU"/>
        </w:rPr>
        <w:t>.</w:t>
      </w:r>
      <w:r w:rsidRPr="00D47324">
        <w:rPr>
          <w:lang w:eastAsia="hu-HU"/>
        </w:rPr>
        <w:t xml:space="preserve"> V prípade odôvodnenej potreby zmeny subdodávateľa je Zhotoviteľ povinný písomne požiadať Objednávateľa o udelenie súhlasu na zmenu subdodávateľa. </w:t>
      </w:r>
    </w:p>
    <w:p w14:paraId="6D560206"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 xml:space="preserve">Zmluva so </w:t>
      </w:r>
      <w:bookmarkStart w:id="0" w:name="_Hlk110349236"/>
      <w:r w:rsidRPr="00D47324">
        <w:rPr>
          <w:lang w:eastAsia="hu-HU"/>
        </w:rPr>
        <w:t>subdodávateľom</w:t>
      </w:r>
      <w:bookmarkEnd w:id="0"/>
      <w:r w:rsidRPr="00D47324">
        <w:rPr>
          <w:lang w:eastAsia="hu-HU"/>
        </w:rPr>
        <w:t xml:space="preserve"> nesmie vytvárať akékoľvek právne vzťahy medzi subdodávateľom a  Objednávateľom.</w:t>
      </w:r>
    </w:p>
    <w:p w14:paraId="79298B54"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36597C61"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031BE444"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08C85DAA"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Každé uzavretie zmluvy so subdodávateľom alebo zmena subdodávateľa bez predchádzajúceho písomného súhlasu Objednávateľa sa bude považovať za podstatné porušenie zmluvných povinností zo strany Zhotoviteľa, ktoré bude Objednávateľa oprávňovať na odstúpenie od Zmluvy. Zmena subdodávateľa nebude riešená dodatkom k tejto Zmluve.</w:t>
      </w:r>
    </w:p>
    <w:p w14:paraId="7F376685"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lastRenderedPageBreak/>
        <w:t>Zhotoviteľ je pri plnení Zmluvy povinný postupovať tak, aby jeho činnosťou nedošlo k škode na majetku Objednávateľa, za prípadné škody spôsobené svojim výkonom zodpovedá v plnej výške.</w:t>
      </w:r>
    </w:p>
    <w:p w14:paraId="6EA5202A"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Ak pri vykonávaní Diela vznikne havarijná situácia (ktorou sa rozumie najmä situácia, pri ktorej priamo hrozí poškodenie života, zdravia alebo majetku alebo takéto poškodenie nastalo), je Zhotoviteľ povinný túto okamžite riešiť a odstrániť. Úhradu nákladov takto vzniknutých bude Zhotoviteľ riešiť s Objednávateľom, pričom sa prihliadne na to či tejto situácii bolo možné predísť a prihliadne sa na okolnosti zavinenia Zmluvných strán. Objednávateľ v žiadnom prípade Zhotoviteľovi nehradí také náklady z havarijných situácii, ktoré vznikli neodbornosťou alebo porušením povinností Zhotoviteľa podľa Zmluvy.</w:t>
      </w:r>
      <w:bookmarkStart w:id="1" w:name="_Hlk110183226"/>
    </w:p>
    <w:p w14:paraId="5A272FFF"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Objednávateľ sa zaväzuje poskytnúť Zhotoviteľovi nevyhnutnú súčinnosť pri plnení Zmluvy do 10 dní po tom, čo ho na to Zhotoviteľ písomne vyzve. Písomná výzva musí definovať rozsah a obsah potrebnej súčinnosti.</w:t>
      </w:r>
      <w:bookmarkEnd w:id="1"/>
    </w:p>
    <w:p w14:paraId="2EB9DCA2"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2EFA0FF3"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Zhotoviteľ je povinný vykonávať činnosti pre Objednávateľa tak, aby nedošlo k poškodeniu alebo zničeniu zariadení obsahujúcich informačné aktíva (</w:t>
      </w:r>
      <w:proofErr w:type="spellStart"/>
      <w:r w:rsidRPr="00D47324">
        <w:rPr>
          <w:lang w:eastAsia="hu-HU"/>
        </w:rPr>
        <w:t>t.j</w:t>
      </w:r>
      <w:proofErr w:type="spellEnd"/>
      <w:r w:rsidRPr="00D47324">
        <w:rPr>
          <w:lang w:eastAsia="hu-HU"/>
        </w:rPr>
        <w:t>. informácie, dokumenty, systémy, médiá, aplikácie, hardvér, sieť a ostatné časti informačného systému, čo podporuje prevádzku a spracovanie informácií) alebo k neočakávanému prerušeniu ich prevádzky.</w:t>
      </w:r>
    </w:p>
    <w:p w14:paraId="6AFD2BB9" w14:textId="77777777" w:rsidR="00D47324" w:rsidRDefault="00D47324" w:rsidP="00D47324">
      <w:pPr>
        <w:numPr>
          <w:ilvl w:val="0"/>
          <w:numId w:val="3"/>
        </w:numPr>
        <w:tabs>
          <w:tab w:val="clear" w:pos="3969"/>
          <w:tab w:val="left" w:pos="426"/>
        </w:tabs>
        <w:spacing w:before="0" w:line="276" w:lineRule="auto"/>
        <w:ind w:left="0" w:firstLine="0"/>
        <w:rPr>
          <w:lang w:eastAsia="hu-HU"/>
        </w:rPr>
      </w:pPr>
      <w:r w:rsidRPr="00D47324">
        <w:rPr>
          <w:lang w:eastAsia="hu-HU"/>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7B05C312" w14:textId="1FE3388D" w:rsidR="00D47324" w:rsidRPr="00D47324" w:rsidRDefault="00D47324" w:rsidP="00182F30">
      <w:pPr>
        <w:numPr>
          <w:ilvl w:val="0"/>
          <w:numId w:val="3"/>
        </w:numPr>
        <w:tabs>
          <w:tab w:val="clear" w:pos="3969"/>
          <w:tab w:val="left" w:pos="426"/>
        </w:tabs>
        <w:spacing w:before="0" w:line="276" w:lineRule="auto"/>
        <w:ind w:left="0" w:firstLine="0"/>
        <w:rPr>
          <w:lang w:eastAsia="hu-HU"/>
        </w:rPr>
      </w:pPr>
      <w:r w:rsidRPr="00D47324">
        <w:rPr>
          <w:lang w:eastAsia="hu-HU"/>
        </w:rPr>
        <w:t xml:space="preserve">Zhotoviteľ je povinný vrátiť Objednávateľovi akékoľvek údaje, dokumenty, zariadenia alebo materiál, ktoré mu Objednávateľ poskytol v súvislosti s touto Zmluvou ihneď potom ako: </w:t>
      </w:r>
    </w:p>
    <w:p w14:paraId="271987CC" w14:textId="77777777" w:rsidR="00D47324" w:rsidRPr="00D47324" w:rsidRDefault="00D47324" w:rsidP="00D47324">
      <w:pPr>
        <w:numPr>
          <w:ilvl w:val="3"/>
          <w:numId w:val="17"/>
        </w:numPr>
        <w:tabs>
          <w:tab w:val="clear" w:pos="3969"/>
          <w:tab w:val="left" w:pos="1985"/>
          <w:tab w:val="left" w:pos="2340"/>
          <w:tab w:val="left" w:pos="2722"/>
          <w:tab w:val="left" w:pos="9356"/>
        </w:tabs>
        <w:suppressAutoHyphens/>
        <w:overflowPunct w:val="0"/>
        <w:autoSpaceDE w:val="0"/>
        <w:autoSpaceDN w:val="0"/>
        <w:spacing w:before="0" w:after="40" w:line="242" w:lineRule="auto"/>
        <w:ind w:left="1134" w:right="113" w:hanging="567"/>
        <w:textAlignment w:val="baseline"/>
        <w:rPr>
          <w:lang w:eastAsia="hu-HU"/>
        </w:rPr>
      </w:pPr>
      <w:r w:rsidRPr="00D47324">
        <w:rPr>
          <w:lang w:eastAsia="hu-HU"/>
        </w:rPr>
        <w:t>Zhotoviteľ ukončil činnosť, na ktorú mu boli poskytnuté;</w:t>
      </w:r>
    </w:p>
    <w:p w14:paraId="197B5323" w14:textId="77777777" w:rsidR="00D47324" w:rsidRPr="00D47324" w:rsidRDefault="00D47324" w:rsidP="00D47324">
      <w:pPr>
        <w:numPr>
          <w:ilvl w:val="3"/>
          <w:numId w:val="17"/>
        </w:numPr>
        <w:tabs>
          <w:tab w:val="clear" w:pos="3969"/>
          <w:tab w:val="left" w:pos="1985"/>
          <w:tab w:val="left" w:pos="2340"/>
          <w:tab w:val="left" w:pos="2722"/>
          <w:tab w:val="left" w:pos="9356"/>
        </w:tabs>
        <w:suppressAutoHyphens/>
        <w:overflowPunct w:val="0"/>
        <w:autoSpaceDE w:val="0"/>
        <w:autoSpaceDN w:val="0"/>
        <w:spacing w:before="0" w:after="40" w:line="242" w:lineRule="auto"/>
        <w:ind w:left="1134" w:right="113" w:hanging="567"/>
        <w:textAlignment w:val="baseline"/>
        <w:rPr>
          <w:lang w:eastAsia="hu-HU"/>
        </w:rPr>
      </w:pPr>
      <w:r w:rsidRPr="00D47324">
        <w:rPr>
          <w:lang w:eastAsia="hu-HU"/>
        </w:rPr>
        <w:t xml:space="preserve">Zhotoviteľ vykonal Dielo v zmysle tejto Zmluvy; </w:t>
      </w:r>
    </w:p>
    <w:p w14:paraId="2B3117C5" w14:textId="77777777" w:rsidR="00D47324" w:rsidRPr="00D47324" w:rsidRDefault="00D47324" w:rsidP="00D47324">
      <w:pPr>
        <w:numPr>
          <w:ilvl w:val="3"/>
          <w:numId w:val="17"/>
        </w:numPr>
        <w:tabs>
          <w:tab w:val="clear" w:pos="3969"/>
          <w:tab w:val="left" w:pos="360"/>
          <w:tab w:val="left" w:pos="1985"/>
          <w:tab w:val="left" w:pos="2098"/>
          <w:tab w:val="left" w:pos="2340"/>
          <w:tab w:val="left" w:pos="9356"/>
        </w:tabs>
        <w:suppressAutoHyphens/>
        <w:overflowPunct w:val="0"/>
        <w:autoSpaceDE w:val="0"/>
        <w:autoSpaceDN w:val="0"/>
        <w:spacing w:before="0" w:after="40" w:line="242" w:lineRule="auto"/>
        <w:ind w:left="1134" w:right="113" w:hanging="567"/>
        <w:textAlignment w:val="baseline"/>
        <w:rPr>
          <w:lang w:eastAsia="hu-HU"/>
        </w:rPr>
      </w:pPr>
      <w:r w:rsidRPr="00D47324">
        <w:rPr>
          <w:lang w:eastAsia="hu-HU"/>
        </w:rPr>
        <w:t>dôjde k odstúpeniu od tejto Zmluvy alebo k inému ukončeniu platnosti alebo účinnosti tejto Zmluvy, alebo</w:t>
      </w:r>
    </w:p>
    <w:p w14:paraId="1569A0EF" w14:textId="77777777" w:rsidR="00D47324" w:rsidRPr="00D47324" w:rsidRDefault="00D47324" w:rsidP="00D47324">
      <w:pPr>
        <w:numPr>
          <w:ilvl w:val="3"/>
          <w:numId w:val="17"/>
        </w:numPr>
        <w:tabs>
          <w:tab w:val="clear" w:pos="3969"/>
          <w:tab w:val="left" w:pos="360"/>
          <w:tab w:val="left" w:pos="1985"/>
          <w:tab w:val="left" w:pos="2098"/>
          <w:tab w:val="left" w:pos="2340"/>
          <w:tab w:val="left" w:pos="9356"/>
        </w:tabs>
        <w:suppressAutoHyphens/>
        <w:overflowPunct w:val="0"/>
        <w:autoSpaceDE w:val="0"/>
        <w:autoSpaceDN w:val="0"/>
        <w:spacing w:before="0" w:after="40" w:line="242" w:lineRule="auto"/>
        <w:ind w:left="1134" w:right="113" w:hanging="567"/>
        <w:textAlignment w:val="baseline"/>
        <w:rPr>
          <w:lang w:eastAsia="hu-HU"/>
        </w:rPr>
      </w:pPr>
      <w:r w:rsidRPr="00D47324">
        <w:rPr>
          <w:lang w:eastAsia="hu-HU"/>
        </w:rPr>
        <w:t>o to požiada Objednávateľ;</w:t>
      </w:r>
    </w:p>
    <w:p w14:paraId="0C0BD93D" w14:textId="77777777" w:rsidR="00D47324" w:rsidRDefault="00D47324" w:rsidP="00D47324">
      <w:pPr>
        <w:tabs>
          <w:tab w:val="clear" w:pos="3969"/>
          <w:tab w:val="left" w:pos="1985"/>
          <w:tab w:val="left" w:pos="2098"/>
          <w:tab w:val="left" w:pos="2340"/>
          <w:tab w:val="left" w:pos="9356"/>
        </w:tabs>
        <w:overflowPunct w:val="0"/>
        <w:autoSpaceDE w:val="0"/>
        <w:autoSpaceDN w:val="0"/>
        <w:spacing w:after="40"/>
        <w:ind w:right="113"/>
        <w:textAlignment w:val="baseline"/>
        <w:rPr>
          <w:lang w:eastAsia="hu-HU"/>
        </w:rPr>
      </w:pPr>
      <w:r w:rsidRPr="00D47324">
        <w:rPr>
          <w:lang w:eastAsia="hu-HU"/>
        </w:rPr>
        <w:t xml:space="preserve">prípadne ich zlikvidovať v súlade s platnými právnymi predpismi, ak to vyplýva z povahy týchto vecí alebo z dohody Zmluvných strán. </w:t>
      </w:r>
    </w:p>
    <w:p w14:paraId="79779541" w14:textId="658238C3" w:rsidR="00D47324" w:rsidRPr="00D360A1" w:rsidRDefault="00D47324" w:rsidP="00182F30">
      <w:pPr>
        <w:numPr>
          <w:ilvl w:val="0"/>
          <w:numId w:val="3"/>
        </w:numPr>
        <w:tabs>
          <w:tab w:val="clear" w:pos="3969"/>
          <w:tab w:val="left" w:pos="426"/>
        </w:tabs>
        <w:spacing w:before="0" w:line="276" w:lineRule="auto"/>
        <w:ind w:left="0" w:firstLine="0"/>
        <w:rPr>
          <w:lang w:eastAsia="hu-HU"/>
        </w:rPr>
      </w:pPr>
      <w:r w:rsidRPr="00D47324">
        <w:rPr>
          <w:lang w:eastAsia="hu-HU"/>
        </w:rPr>
        <w:t>Zhotoviteľ nesmie vykonávať Dielo podľa tejto Zmluvy prostredníctvom osôb, ktoré nelegálne zamestnáva. Zhotoviteľ je povinný pred začatím vykonávania Diela, kedykoľvek dôjde k zmene týchto osôb alebo kedykoľvek na požiadanie poskytnúť Objednávateľovi doklady a osobné údaje fyzických osôb, prostredníctvom ktorých bude vykonávať Dielo, ktoré sú potrebné na to, aby Objednávateľ mohol skontrolovať, či Zhotoviteľ neporušuje zákaz nelegálneho zamestnávania</w:t>
      </w:r>
    </w:p>
    <w:p w14:paraId="5A53B851" w14:textId="77777777" w:rsidR="0077511C" w:rsidRPr="002C629A" w:rsidRDefault="0077511C" w:rsidP="0077511C">
      <w:pPr>
        <w:spacing w:line="276" w:lineRule="auto"/>
        <w:rPr>
          <w:b/>
          <w:lang w:eastAsia="hu-HU"/>
        </w:rPr>
      </w:pPr>
    </w:p>
    <w:p w14:paraId="58D2F21C" w14:textId="77777777" w:rsidR="0077511C" w:rsidRPr="002C629A" w:rsidRDefault="0077511C" w:rsidP="0077511C">
      <w:pPr>
        <w:spacing w:line="276" w:lineRule="auto"/>
        <w:jc w:val="center"/>
        <w:rPr>
          <w:b/>
          <w:lang w:eastAsia="hu-HU"/>
        </w:rPr>
      </w:pPr>
      <w:r w:rsidRPr="002C629A">
        <w:rPr>
          <w:b/>
          <w:lang w:eastAsia="hu-HU"/>
        </w:rPr>
        <w:t>Článok III</w:t>
      </w:r>
    </w:p>
    <w:p w14:paraId="2F9F1196" w14:textId="4DA1B518" w:rsidR="0077511C" w:rsidRDefault="0077511C" w:rsidP="0077511C">
      <w:pPr>
        <w:spacing w:line="276" w:lineRule="auto"/>
        <w:jc w:val="center"/>
        <w:rPr>
          <w:b/>
          <w:lang w:eastAsia="hu-HU"/>
        </w:rPr>
      </w:pPr>
      <w:r w:rsidRPr="002C629A">
        <w:rPr>
          <w:b/>
          <w:lang w:eastAsia="hu-HU"/>
        </w:rPr>
        <w:t>Vykonania Diela</w:t>
      </w:r>
    </w:p>
    <w:p w14:paraId="4FAD41CB" w14:textId="77777777" w:rsidR="00600B70" w:rsidRPr="002C629A" w:rsidRDefault="00600B70" w:rsidP="0077511C">
      <w:pPr>
        <w:spacing w:line="276" w:lineRule="auto"/>
        <w:jc w:val="center"/>
        <w:rPr>
          <w:b/>
          <w:lang w:eastAsia="hu-HU"/>
        </w:rPr>
      </w:pPr>
    </w:p>
    <w:p w14:paraId="0472732C"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Objednávateľ je oprávnený kontrolovať vykonávanie Diela. Ak Objednávateľ zistí, že Zhotoviteľ vykonáva Dielo v rozpore so svojimi povinnosťami, je Objednávateľ oprávnený dožadovať sa toho, aby Zhotoviteľ odstránil vady vzniknuté </w:t>
      </w:r>
      <w:proofErr w:type="spellStart"/>
      <w:r w:rsidRPr="002C629A">
        <w:rPr>
          <w:lang w:eastAsia="hu-HU"/>
        </w:rPr>
        <w:t>vadným</w:t>
      </w:r>
      <w:proofErr w:type="spellEnd"/>
      <w:r w:rsidRPr="002C629A">
        <w:rPr>
          <w:lang w:eastAsia="hu-HU"/>
        </w:rPr>
        <w:t xml:space="preserve"> vykonávaním a Dielo vykonával riadnym spôsobom.</w:t>
      </w:r>
    </w:p>
    <w:p w14:paraId="7E38270D" w14:textId="6680BC8A" w:rsidR="00C35DDC" w:rsidRDefault="00C35DDC" w:rsidP="0077511C">
      <w:pPr>
        <w:numPr>
          <w:ilvl w:val="0"/>
          <w:numId w:val="4"/>
        </w:numPr>
        <w:tabs>
          <w:tab w:val="clear" w:pos="3969"/>
          <w:tab w:val="left" w:pos="426"/>
        </w:tabs>
        <w:spacing w:before="0" w:line="276" w:lineRule="auto"/>
        <w:ind w:left="0" w:firstLine="0"/>
        <w:rPr>
          <w:bCs w:val="0"/>
          <w:lang w:eastAsia="hu-HU"/>
        </w:rPr>
      </w:pPr>
      <w:r>
        <w:rPr>
          <w:bCs w:val="0"/>
          <w:lang w:eastAsia="hu-HU"/>
        </w:rPr>
        <w:t>Zhotoviteľ sa zaväzuje realizovať zákazku v zmysle dvoch fáz:</w:t>
      </w:r>
    </w:p>
    <w:p w14:paraId="743FA78A" w14:textId="45C51C34" w:rsidR="00C35DDC" w:rsidRDefault="00C35DDC" w:rsidP="00C35DDC">
      <w:pPr>
        <w:pStyle w:val="Odsekzoznamu"/>
        <w:numPr>
          <w:ilvl w:val="0"/>
          <w:numId w:val="19"/>
        </w:numPr>
        <w:rPr>
          <w:bCs w:val="0"/>
          <w:lang w:eastAsia="hu-HU"/>
        </w:rPr>
      </w:pPr>
      <w:r w:rsidRPr="00C35DDC">
        <w:rPr>
          <w:bCs w:val="0"/>
          <w:lang w:eastAsia="hu-HU"/>
        </w:rPr>
        <w:t>Príprava scenárov a tvorba návrhu grafického dizajnu.</w:t>
      </w:r>
    </w:p>
    <w:p w14:paraId="35D7C4BE" w14:textId="77777777" w:rsidR="00600B70" w:rsidRPr="00C35DDC" w:rsidRDefault="00600B70" w:rsidP="00600B70">
      <w:pPr>
        <w:pStyle w:val="Odsekzoznamu"/>
        <w:rPr>
          <w:bCs w:val="0"/>
          <w:lang w:eastAsia="hu-HU"/>
        </w:rPr>
      </w:pPr>
    </w:p>
    <w:p w14:paraId="3D98FCE6" w14:textId="308630CA" w:rsidR="00C50029" w:rsidRDefault="00C35DDC" w:rsidP="00C50029">
      <w:pPr>
        <w:pStyle w:val="Odsekzoznamu"/>
        <w:numPr>
          <w:ilvl w:val="0"/>
          <w:numId w:val="19"/>
        </w:numPr>
        <w:rPr>
          <w:bCs w:val="0"/>
          <w:lang w:eastAsia="hu-HU"/>
        </w:rPr>
      </w:pPr>
      <w:r w:rsidRPr="00C35DDC">
        <w:rPr>
          <w:bCs w:val="0"/>
          <w:lang w:eastAsia="hu-HU"/>
        </w:rPr>
        <w:t>Výroba trenažérov, programovanie aplikácií a inštalácia v expozícií.</w:t>
      </w:r>
    </w:p>
    <w:p w14:paraId="270A7B5E" w14:textId="77777777" w:rsidR="00C50029" w:rsidRPr="00C50029" w:rsidRDefault="00C50029" w:rsidP="00C50029">
      <w:pPr>
        <w:pStyle w:val="Odsekzoznamu"/>
        <w:rPr>
          <w:bCs w:val="0"/>
          <w:lang w:eastAsia="hu-HU"/>
        </w:rPr>
      </w:pPr>
    </w:p>
    <w:p w14:paraId="35B923FF" w14:textId="2AA1048C"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Objednávateľ má právo dožadovať sa voči Zhotoviteľovi, aby odstránil vady a chyby, ktoré spôsobil nesprávnym vyhotovením Diela, a to aj priebežne počas realizácie Diela po zistení predmetného nedostatku.</w:t>
      </w:r>
    </w:p>
    <w:p w14:paraId="1AA6AC48"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lastRenderedPageBreak/>
        <w:t xml:space="preserve">Objednávateľ je povinný Zhotoviteľovi odovzdať všetky potrebné podklady tak, aby Zhotoviteľ mohol zhotoviť Dielo podľa podmienok dohodnutých v tejto Zmluve. </w:t>
      </w:r>
    </w:p>
    <w:p w14:paraId="072BF3F1"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Zhotoviteľ svoju povinnosť vykonať Dielo splní jeho riadnym a včasným ukončením a odovzdaním Diela Objednávateľovi v Mieste odovzdania diela.</w:t>
      </w:r>
    </w:p>
    <w:p w14:paraId="3C3A175A" w14:textId="0CF7E953"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Čas dodania Diela je možné predĺžiť o čas, počas ktorého Zhotoviteľ nemohol vykonávať práce na Diele z</w:t>
      </w:r>
      <w:r w:rsidR="00E131E6">
        <w:rPr>
          <w:lang w:eastAsia="hu-HU"/>
        </w:rPr>
        <w:t> </w:t>
      </w:r>
      <w:r w:rsidRPr="002C629A">
        <w:rPr>
          <w:lang w:eastAsia="hu-HU"/>
        </w:rPr>
        <w:t xml:space="preserve">dôvodu okolností vyššej moci (ktorými sa pre účely tejto Zmluvy rozumejú okolnosti vylučujúce zodpovednosť podľa § 374 Obchodného zákonníka), alebo z dôvodov na strane Objednávateľa. </w:t>
      </w:r>
    </w:p>
    <w:p w14:paraId="1B9EB762"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Zmluvné strany sa výslovne dohodli, že v súvislosti s výskytom pandémie koronavírusu a ochorenia COVID 19 v čase uzavretia tejto Zmluvy sa na účely tejto Zmluvy za okolnosti vylučujúce zodpovednosť považujú aj také opatrenia  orgánov  verejnej moci SR  v súvislosti so zabránením šírenia koronavírusu alebo ochorenia COVID 19, ktoré objektívne znemožnia včasné odovzdanie Diela. </w:t>
      </w:r>
    </w:p>
    <w:p w14:paraId="32EDDC5B" w14:textId="77777777" w:rsidR="0077511C" w:rsidRPr="002C629A" w:rsidRDefault="0077511C" w:rsidP="0077511C">
      <w:pPr>
        <w:spacing w:line="276" w:lineRule="auto"/>
        <w:rPr>
          <w:b/>
          <w:lang w:eastAsia="hu-HU"/>
        </w:rPr>
      </w:pPr>
    </w:p>
    <w:p w14:paraId="6A2B59E9" w14:textId="77777777" w:rsidR="0077511C" w:rsidRPr="002C629A" w:rsidRDefault="0077511C" w:rsidP="0077511C">
      <w:pPr>
        <w:spacing w:line="276" w:lineRule="auto"/>
        <w:jc w:val="center"/>
        <w:rPr>
          <w:b/>
          <w:lang w:eastAsia="hu-HU"/>
        </w:rPr>
      </w:pPr>
      <w:r w:rsidRPr="002C629A">
        <w:rPr>
          <w:b/>
          <w:lang w:eastAsia="hu-HU"/>
        </w:rPr>
        <w:t>Článok IV</w:t>
      </w:r>
    </w:p>
    <w:p w14:paraId="1C252B18" w14:textId="44C1EE0D" w:rsidR="0077511C" w:rsidRDefault="0077511C" w:rsidP="0077511C">
      <w:pPr>
        <w:spacing w:line="276" w:lineRule="auto"/>
        <w:jc w:val="center"/>
        <w:rPr>
          <w:b/>
          <w:lang w:eastAsia="hu-HU"/>
        </w:rPr>
      </w:pPr>
      <w:r w:rsidRPr="002C629A">
        <w:rPr>
          <w:b/>
          <w:lang w:eastAsia="hu-HU"/>
        </w:rPr>
        <w:t>Odovzdanie a prevzatie Diela, montáž a skúška Diela</w:t>
      </w:r>
    </w:p>
    <w:p w14:paraId="5ED63260" w14:textId="77777777" w:rsidR="00600B70" w:rsidRPr="002C629A" w:rsidRDefault="00600B70" w:rsidP="0077511C">
      <w:pPr>
        <w:spacing w:line="276" w:lineRule="auto"/>
        <w:jc w:val="center"/>
        <w:rPr>
          <w:b/>
          <w:lang w:eastAsia="hu-HU"/>
        </w:rPr>
      </w:pPr>
    </w:p>
    <w:p w14:paraId="58F2FD53"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Pri jednostranných úkonoch zmluvných strán, pri ktorých je podľa tejto Zmluvy potrebné, aby sa voči druhej strane urobili v písomnej forme a  z ktorých povahy zároveň vyplýva, že sa musia druhej strane aj doručiť, sa pre účinné doručenie vyžaduje, aby boli doručené druhej strane prostredníctvom elektronickej pošty (e-mail) včas.</w:t>
      </w:r>
    </w:p>
    <w:p w14:paraId="783A87ED" w14:textId="1F24ACDC" w:rsidR="005E5785" w:rsidRPr="00600B70" w:rsidRDefault="0077511C" w:rsidP="0077511C">
      <w:pPr>
        <w:numPr>
          <w:ilvl w:val="0"/>
          <w:numId w:val="5"/>
        </w:numPr>
        <w:tabs>
          <w:tab w:val="clear" w:pos="3969"/>
          <w:tab w:val="left" w:pos="426"/>
        </w:tabs>
        <w:spacing w:before="0" w:line="276" w:lineRule="auto"/>
        <w:ind w:left="0" w:firstLine="0"/>
        <w:rPr>
          <w:bCs w:val="0"/>
          <w:lang w:eastAsia="hu-HU"/>
        </w:rPr>
      </w:pPr>
      <w:r w:rsidRPr="00600B70">
        <w:rPr>
          <w:lang w:eastAsia="hu-HU"/>
        </w:rPr>
        <w:t xml:space="preserve">Zhotoviteľ je povinný odovzdať Dielo podľa </w:t>
      </w:r>
      <w:r w:rsidR="005E5785" w:rsidRPr="00E131E6">
        <w:rPr>
          <w:highlight w:val="green"/>
          <w:lang w:eastAsia="hu-HU"/>
        </w:rPr>
        <w:t>Prílohy č. 3</w:t>
      </w:r>
      <w:r w:rsidRPr="00600B70">
        <w:rPr>
          <w:lang w:eastAsia="hu-HU"/>
        </w:rPr>
        <w:t xml:space="preserve"> </w:t>
      </w:r>
      <w:r w:rsidR="005E5785" w:rsidRPr="00600B70">
        <w:rPr>
          <w:lang w:eastAsia="hu-HU"/>
        </w:rPr>
        <w:t xml:space="preserve">tejto zmluvy </w:t>
      </w:r>
      <w:r w:rsidR="00C35DDC" w:rsidRPr="00600B70">
        <w:rPr>
          <w:u w:val="single"/>
          <w:lang w:eastAsia="hu-HU"/>
        </w:rPr>
        <w:t>v dvoch výkonových fázach</w:t>
      </w:r>
      <w:r w:rsidR="005E5785" w:rsidRPr="00600B70">
        <w:rPr>
          <w:u w:val="single"/>
          <w:lang w:eastAsia="hu-HU"/>
        </w:rPr>
        <w:t>:</w:t>
      </w:r>
    </w:p>
    <w:p w14:paraId="5D08346F" w14:textId="77777777" w:rsidR="00600B70" w:rsidRPr="00600B70" w:rsidRDefault="00600B70" w:rsidP="00600B70">
      <w:pPr>
        <w:tabs>
          <w:tab w:val="clear" w:pos="3969"/>
          <w:tab w:val="left" w:pos="426"/>
        </w:tabs>
        <w:spacing w:before="0" w:line="276" w:lineRule="auto"/>
        <w:rPr>
          <w:bCs w:val="0"/>
          <w:lang w:eastAsia="hu-HU"/>
        </w:rPr>
      </w:pPr>
    </w:p>
    <w:p w14:paraId="3BE43F8A" w14:textId="050E33E1" w:rsidR="005E5785" w:rsidRPr="00600B70" w:rsidRDefault="005E5785" w:rsidP="005E5785">
      <w:pPr>
        <w:pStyle w:val="Odsekzoznamu"/>
        <w:numPr>
          <w:ilvl w:val="0"/>
          <w:numId w:val="20"/>
        </w:numPr>
        <w:tabs>
          <w:tab w:val="clear" w:pos="3969"/>
          <w:tab w:val="left" w:pos="426"/>
        </w:tabs>
        <w:spacing w:before="0" w:line="276" w:lineRule="auto"/>
        <w:rPr>
          <w:bCs w:val="0"/>
          <w:lang w:eastAsia="hu-HU"/>
        </w:rPr>
      </w:pPr>
      <w:r w:rsidRPr="00600B70">
        <w:rPr>
          <w:u w:val="single"/>
          <w:lang w:eastAsia="hu-HU"/>
        </w:rPr>
        <w:t>I. fázu</w:t>
      </w:r>
      <w:r w:rsidR="00C35DDC" w:rsidRPr="00600B70">
        <w:rPr>
          <w:u w:val="single"/>
          <w:lang w:eastAsia="hu-HU"/>
        </w:rPr>
        <w:t xml:space="preserve"> je povinný odovzdať do 1</w:t>
      </w:r>
      <w:r w:rsidR="00C50029" w:rsidRPr="00600B70">
        <w:rPr>
          <w:u w:val="single"/>
          <w:lang w:eastAsia="hu-HU"/>
        </w:rPr>
        <w:t> </w:t>
      </w:r>
      <w:r w:rsidR="00C35DDC" w:rsidRPr="00600B70">
        <w:rPr>
          <w:u w:val="single"/>
          <w:lang w:eastAsia="hu-HU"/>
        </w:rPr>
        <w:t>mesiaca odo dňa účinnosti zmluvy.</w:t>
      </w:r>
    </w:p>
    <w:p w14:paraId="0CE8E52E" w14:textId="77777777" w:rsidR="00600B70" w:rsidRPr="00600B70" w:rsidRDefault="00600B70" w:rsidP="00600B70">
      <w:pPr>
        <w:pStyle w:val="Odsekzoznamu"/>
        <w:tabs>
          <w:tab w:val="clear" w:pos="3969"/>
          <w:tab w:val="left" w:pos="426"/>
        </w:tabs>
        <w:spacing w:before="0" w:line="276" w:lineRule="auto"/>
        <w:rPr>
          <w:bCs w:val="0"/>
          <w:lang w:eastAsia="hu-HU"/>
        </w:rPr>
      </w:pPr>
    </w:p>
    <w:p w14:paraId="2BCB2F58" w14:textId="30466D48" w:rsidR="005E5785" w:rsidRPr="00600B70" w:rsidRDefault="005E5785" w:rsidP="005E5785">
      <w:pPr>
        <w:pStyle w:val="Odsekzoznamu"/>
        <w:numPr>
          <w:ilvl w:val="0"/>
          <w:numId w:val="20"/>
        </w:numPr>
        <w:tabs>
          <w:tab w:val="clear" w:pos="3969"/>
          <w:tab w:val="left" w:pos="426"/>
        </w:tabs>
        <w:spacing w:before="0" w:line="276" w:lineRule="auto"/>
        <w:rPr>
          <w:bCs w:val="0"/>
          <w:lang w:eastAsia="hu-HU"/>
        </w:rPr>
      </w:pPr>
      <w:r w:rsidRPr="00600B70">
        <w:rPr>
          <w:u w:val="single"/>
          <w:lang w:eastAsia="hu-HU"/>
        </w:rPr>
        <w:t>II. fázu</w:t>
      </w:r>
      <w:r w:rsidR="00C35DDC" w:rsidRPr="00600B70">
        <w:rPr>
          <w:u w:val="single"/>
          <w:lang w:eastAsia="hu-HU"/>
        </w:rPr>
        <w:t xml:space="preserve"> je povinný odovzdať do </w:t>
      </w:r>
      <w:r w:rsidR="00C31BCE">
        <w:rPr>
          <w:u w:val="single"/>
          <w:lang w:eastAsia="hu-HU"/>
        </w:rPr>
        <w:t>4</w:t>
      </w:r>
      <w:r w:rsidR="00C35DDC" w:rsidRPr="00600B70">
        <w:rPr>
          <w:u w:val="single"/>
          <w:lang w:eastAsia="hu-HU"/>
        </w:rPr>
        <w:t xml:space="preserve"> mesiacov od účinnosti zmluvy, najneskôr do </w:t>
      </w:r>
      <w:r w:rsidRPr="00600B70">
        <w:rPr>
          <w:u w:val="single"/>
          <w:lang w:eastAsia="hu-HU"/>
        </w:rPr>
        <w:t>28.</w:t>
      </w:r>
      <w:r w:rsidR="00C35DDC" w:rsidRPr="00600B70">
        <w:rPr>
          <w:u w:val="single"/>
          <w:lang w:eastAsia="hu-HU"/>
        </w:rPr>
        <w:t>2.202</w:t>
      </w:r>
      <w:r w:rsidR="00FF12CE">
        <w:rPr>
          <w:u w:val="single"/>
          <w:lang w:eastAsia="hu-HU"/>
        </w:rPr>
        <w:t>3</w:t>
      </w:r>
      <w:r w:rsidR="00C35DDC" w:rsidRPr="00600B70">
        <w:rPr>
          <w:u w:val="single"/>
          <w:lang w:eastAsia="hu-HU"/>
        </w:rPr>
        <w:t xml:space="preserve">.  </w:t>
      </w:r>
      <w:r w:rsidR="0077511C" w:rsidRPr="00600B70">
        <w:rPr>
          <w:lang w:eastAsia="hu-HU"/>
        </w:rPr>
        <w:t xml:space="preserve"> </w:t>
      </w:r>
    </w:p>
    <w:p w14:paraId="3D47C2F0" w14:textId="77777777" w:rsidR="00600B70" w:rsidRPr="00600B70" w:rsidRDefault="00600B70" w:rsidP="00600B70">
      <w:pPr>
        <w:pStyle w:val="Odsekzoznamu"/>
        <w:tabs>
          <w:tab w:val="clear" w:pos="3969"/>
          <w:tab w:val="left" w:pos="426"/>
        </w:tabs>
        <w:spacing w:before="0" w:line="276" w:lineRule="auto"/>
        <w:rPr>
          <w:bCs w:val="0"/>
          <w:lang w:eastAsia="hu-HU"/>
        </w:rPr>
      </w:pPr>
    </w:p>
    <w:p w14:paraId="7CED4F89" w14:textId="3E5A5DBF" w:rsidR="0077511C" w:rsidRPr="00182F30" w:rsidRDefault="0077511C" w:rsidP="005E5785">
      <w:pPr>
        <w:tabs>
          <w:tab w:val="clear" w:pos="3969"/>
          <w:tab w:val="left" w:pos="426"/>
        </w:tabs>
        <w:spacing w:before="0" w:line="276" w:lineRule="auto"/>
        <w:rPr>
          <w:bCs w:val="0"/>
          <w:highlight w:val="green"/>
          <w:lang w:eastAsia="hu-HU"/>
        </w:rPr>
      </w:pPr>
      <w:r w:rsidRPr="00600B70">
        <w:rPr>
          <w:lang w:eastAsia="hu-HU"/>
        </w:rPr>
        <w:t>Zmluvné strany sa dohodli, že Zhotoviteľ môže odovzdať Dielo aj pred určeným dňom podľa tejto Zmluvy. V prípade, ak Zhotoviteľ</w:t>
      </w:r>
      <w:r w:rsidRPr="00EE1049">
        <w:rPr>
          <w:lang w:eastAsia="hu-HU"/>
        </w:rPr>
        <w:t xml:space="preserve"> bude mať záujem na</w:t>
      </w:r>
      <w:r w:rsidRPr="002C629A">
        <w:rPr>
          <w:lang w:eastAsia="hu-HU"/>
        </w:rPr>
        <w:t xml:space="preserve"> skoršom odovzdaní Diela, tak deň odovzdania určuje Objednávateľ. Deň odovzdania určený Objednávateľom (ďalej len „Určený deň odovzdania“) je Zhotoviteľ povinný písomne potvrdiť Objednávateľovi najmenej jeden deň pred Určeným dňom odovzdania; písomné potvrdenie musí byť Objednávateľovi zároveň doručené najneskôr jeden pracovný deň pred Určeným dňom odovzdania.</w:t>
      </w:r>
      <w:r w:rsidR="00FF4690">
        <w:rPr>
          <w:lang w:eastAsia="hu-HU"/>
        </w:rPr>
        <w:t xml:space="preserve"> </w:t>
      </w:r>
    </w:p>
    <w:p w14:paraId="37113AAC"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Zhotoviteľ svoju povinnosť odovzdať Dielo splní tým, že v Určený deň odovzdania, inak najneskôr v posledný deň odovzdania podľa tejto Zmluvy, umožní Objednávateľovi nakladať s Dielom v Mieste odovzdania diela a zároveň vykoná všetky ďalšie úkony potrebné pre sfunkčnenie Diela podľa tejto Zmluvy. Odovzdanie a prevzatie Diela bude zmluvnými stranami potvrdené na písomnom preberacom a odovzdávacom protokole (ďalej len „Protokol“)</w:t>
      </w:r>
      <w:r>
        <w:rPr>
          <w:lang w:eastAsia="hu-HU"/>
        </w:rPr>
        <w:t xml:space="preserve"> a prebehne až po </w:t>
      </w:r>
      <w:r w:rsidRPr="002C629A">
        <w:rPr>
          <w:lang w:eastAsia="hu-HU"/>
        </w:rPr>
        <w:t>.</w:t>
      </w:r>
    </w:p>
    <w:p w14:paraId="2B04B4B9"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urobiť všetky úkony, ktoré sú potrebné podľa tejto Zmluvy a Obchodného zákonníka na to, aby Zhotoviteľ mohol odovzdať Dielo a vykonať všetky ďalšie úkony potrebné pre sfunkčnenie Diela podľa tejto Zmluvy.</w:t>
      </w:r>
    </w:p>
    <w:p w14:paraId="6E95E7A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Zhotoviteľ sa zaväzuje odovzdať Objednávateľovi v deň odovzdania Diela aj Doklady vzťahujúce sa na dielo.</w:t>
      </w:r>
    </w:p>
    <w:p w14:paraId="07E6138C"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Odovzdanie Dokladov vzťahujúcich sa na dielo sa uskutoční zároveň so splnením povinnosti Zhotoviteľa odovzdať Dielo, ak k ich odovzdaniu nedošlo už skôr alebo ak sa Zhotoviteľ a Objednávateľ nedohodnú inak.</w:t>
      </w:r>
    </w:p>
    <w:p w14:paraId="208895C9"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Povinnosť Objednávateľa prevziať Dielo spočíva</w:t>
      </w:r>
    </w:p>
    <w:p w14:paraId="32E71524" w14:textId="77777777" w:rsidR="0077511C" w:rsidRPr="002C629A" w:rsidRDefault="0077511C" w:rsidP="0077511C">
      <w:pPr>
        <w:numPr>
          <w:ilvl w:val="0"/>
          <w:numId w:val="6"/>
        </w:numPr>
        <w:tabs>
          <w:tab w:val="clear" w:pos="3969"/>
          <w:tab w:val="left" w:pos="426"/>
        </w:tabs>
        <w:spacing w:before="0" w:line="276" w:lineRule="auto"/>
        <w:ind w:left="426" w:hanging="284"/>
        <w:rPr>
          <w:bCs w:val="0"/>
          <w:lang w:eastAsia="hu-HU"/>
        </w:rPr>
      </w:pPr>
      <w:r w:rsidRPr="002C629A">
        <w:rPr>
          <w:lang w:eastAsia="hu-HU"/>
        </w:rPr>
        <w:t>vo vykonaní všetkých úkonov, ktoré možno od neho rozumne očakávať na ten účel, aby Zhotoviteľ mohol odovzdať Dielo, a</w:t>
      </w:r>
    </w:p>
    <w:p w14:paraId="6622C6BD" w14:textId="77777777" w:rsidR="0077511C" w:rsidRPr="002C629A" w:rsidRDefault="0077511C" w:rsidP="0077511C">
      <w:pPr>
        <w:numPr>
          <w:ilvl w:val="0"/>
          <w:numId w:val="6"/>
        </w:numPr>
        <w:tabs>
          <w:tab w:val="clear" w:pos="3969"/>
          <w:tab w:val="left" w:pos="426"/>
        </w:tabs>
        <w:spacing w:before="0" w:line="276" w:lineRule="auto"/>
        <w:ind w:left="426" w:hanging="284"/>
        <w:rPr>
          <w:bCs w:val="0"/>
          <w:lang w:eastAsia="hu-HU"/>
        </w:rPr>
      </w:pPr>
      <w:r w:rsidRPr="002C629A">
        <w:rPr>
          <w:lang w:eastAsia="hu-HU"/>
        </w:rPr>
        <w:t>v prevzatí Diela.</w:t>
      </w:r>
    </w:p>
    <w:p w14:paraId="5F2F377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Dielo prevziať v Určený deň odovzdania, inak najneskôr v posledný deň určený na odovzdanie Diela podľa tejto Zmluvy.</w:t>
      </w:r>
    </w:p>
    <w:p w14:paraId="3170E020"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prevziať Dielo v Mieste odovzdania diela.</w:t>
      </w:r>
    </w:p>
    <w:p w14:paraId="5252EF0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lastRenderedPageBreak/>
        <w:t>Prevzatím Diela od Zhotoviteľa prechádza na Objednávateľa nebezpečenstvo škody na Diele, alebo ak tak neurobí včas, v čase, keď mu Zhotoviteľ umožní nakladať s Dielom a Objednávateľ poruší Zmluvu tým, že Dielo neprevezme.</w:t>
      </w:r>
    </w:p>
    <w:p w14:paraId="52A9FE92"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V prípade, ak sa zmluvné strany nedohodnú inak, Zhotoviteľ je povinný v Určený deň odovzdania, inak najneskôr v posledný deň odovzdania podľa tejto Zmluvy vykonať aj montáž Diela v Mieste odovzdania diela a taktiež vykonať aj skúšku funkčnosti dodaného Diela.</w:t>
      </w:r>
    </w:p>
    <w:p w14:paraId="0904A24D"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 xml:space="preserve">O odovzdaní a prevzatí Diela zmluvné strany vyhotovia Protokol, ktorý vypracuje Zhotoviteľ a ktorý bude obsahovať najmä popis odovzdávaného Diela, zoznam Dokladov vzťahujúcich sa na dielo, výsledok skúšky funkčnosti Diela, zistené vady Diela, lehotu na odstránenie zistených vád Diela. Podpisom Protokolu dochádza k odovzdaniu Diela Objednávateľovi. </w:t>
      </w:r>
    </w:p>
    <w:p w14:paraId="6AAD4325" w14:textId="77777777" w:rsidR="0077511C" w:rsidRPr="002C629A" w:rsidRDefault="0077511C" w:rsidP="0077511C">
      <w:pPr>
        <w:spacing w:line="276" w:lineRule="auto"/>
        <w:rPr>
          <w:b/>
          <w:lang w:eastAsia="hu-HU"/>
        </w:rPr>
      </w:pPr>
    </w:p>
    <w:p w14:paraId="13F5D2B0" w14:textId="77777777" w:rsidR="0077511C" w:rsidRPr="002C629A" w:rsidRDefault="0077511C" w:rsidP="0077511C">
      <w:pPr>
        <w:spacing w:line="276" w:lineRule="auto"/>
        <w:jc w:val="center"/>
        <w:rPr>
          <w:b/>
          <w:lang w:eastAsia="hu-HU"/>
        </w:rPr>
      </w:pPr>
      <w:r w:rsidRPr="002C629A">
        <w:rPr>
          <w:b/>
          <w:lang w:eastAsia="hu-HU"/>
        </w:rPr>
        <w:t>Článok V</w:t>
      </w:r>
    </w:p>
    <w:p w14:paraId="58A06129" w14:textId="5A577BEB" w:rsidR="0077511C" w:rsidRDefault="0077511C" w:rsidP="0077511C">
      <w:pPr>
        <w:spacing w:line="276" w:lineRule="auto"/>
        <w:jc w:val="center"/>
        <w:rPr>
          <w:b/>
          <w:lang w:eastAsia="hu-HU"/>
        </w:rPr>
      </w:pPr>
      <w:r w:rsidRPr="002C629A">
        <w:rPr>
          <w:b/>
          <w:lang w:eastAsia="hu-HU"/>
        </w:rPr>
        <w:t>Cena diela a spôsob jej platenia</w:t>
      </w:r>
    </w:p>
    <w:p w14:paraId="6939C78D" w14:textId="77777777" w:rsidR="00600B70" w:rsidRPr="002C629A" w:rsidRDefault="00600B70" w:rsidP="0077511C">
      <w:pPr>
        <w:spacing w:line="276" w:lineRule="auto"/>
        <w:jc w:val="center"/>
        <w:rPr>
          <w:b/>
          <w:lang w:eastAsia="hu-HU"/>
        </w:rPr>
      </w:pPr>
    </w:p>
    <w:p w14:paraId="1BBC36B7"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Cena diela podľa tejto Zmluvy je stanovená v súlade so zákonom č. 18/1996 Z. z. o cenách v znení neskorších predpisov.</w:t>
      </w:r>
    </w:p>
    <w:p w14:paraId="2822590B" w14:textId="6172F518" w:rsidR="00600B70" w:rsidRDefault="0077511C" w:rsidP="005E5785">
      <w:pPr>
        <w:numPr>
          <w:ilvl w:val="0"/>
          <w:numId w:val="7"/>
        </w:numPr>
        <w:tabs>
          <w:tab w:val="clear" w:pos="3969"/>
          <w:tab w:val="left" w:pos="426"/>
        </w:tabs>
        <w:spacing w:before="0" w:line="276" w:lineRule="auto"/>
        <w:ind w:left="0" w:firstLine="0"/>
        <w:rPr>
          <w:lang w:eastAsia="hu-HU"/>
        </w:rPr>
      </w:pPr>
      <w:r w:rsidRPr="002C629A">
        <w:rPr>
          <w:lang w:eastAsia="hu-HU"/>
        </w:rPr>
        <w:t xml:space="preserve">Cena diela je zmluvnými stranami dohodnutá vo výške </w:t>
      </w:r>
      <w:r w:rsidRPr="00875A7C">
        <w:rPr>
          <w:color w:val="FF0000"/>
          <w:highlight w:val="yellow"/>
          <w:lang w:eastAsia="hu-HU"/>
        </w:rPr>
        <w:t>/doplniť/</w:t>
      </w:r>
      <w:r w:rsidRPr="002C629A">
        <w:rPr>
          <w:color w:val="FF0000"/>
          <w:lang w:eastAsia="hu-HU"/>
        </w:rPr>
        <w:t xml:space="preserve"> </w:t>
      </w:r>
      <w:r w:rsidRPr="002C629A">
        <w:rPr>
          <w:lang w:eastAsia="hu-HU"/>
        </w:rPr>
        <w:t>eur bez dane z pridanej hodnoty (ďalej len „DPH</w:t>
      </w:r>
      <w:r w:rsidRPr="009023B0">
        <w:rPr>
          <w:lang w:eastAsia="hu-HU"/>
        </w:rPr>
        <w:t>“). K Cene diela bude pripočítaná DPH v príslušnej sadzbe v čase vzniku daňovej povinnosti.</w:t>
      </w:r>
      <w:r w:rsidR="00D360A1">
        <w:rPr>
          <w:lang w:eastAsia="hu-HU"/>
        </w:rPr>
        <w:t xml:space="preserve"> </w:t>
      </w:r>
      <w:r w:rsidRPr="009023B0">
        <w:t>V cene za vykonanie diela je zahrnuté aj odovzdanie diela zhotoviteľom v písomnej forme v sídle objednávateľa v súlade so zmluvou, ako aj všetky výdavky súvisiace so zhotovením diela</w:t>
      </w:r>
      <w:r w:rsidR="00C35DDC" w:rsidRPr="00C35DDC">
        <w:t>.</w:t>
      </w:r>
      <w:r w:rsidR="00C35DDC" w:rsidRPr="00C35DDC">
        <w:tab/>
      </w:r>
    </w:p>
    <w:p w14:paraId="393505BB" w14:textId="38C94E97" w:rsidR="00AA3981" w:rsidRDefault="00C35DDC" w:rsidP="005E5785">
      <w:pPr>
        <w:numPr>
          <w:ilvl w:val="0"/>
          <w:numId w:val="7"/>
        </w:numPr>
        <w:tabs>
          <w:tab w:val="clear" w:pos="3969"/>
          <w:tab w:val="left" w:pos="426"/>
        </w:tabs>
        <w:spacing w:before="0" w:line="276" w:lineRule="auto"/>
        <w:ind w:left="0" w:firstLine="0"/>
        <w:rPr>
          <w:lang w:eastAsia="hu-HU"/>
        </w:rPr>
      </w:pPr>
      <w:r w:rsidRPr="00C35DDC">
        <w:t xml:space="preserve">Zálohové platby ani platba vopred sa neumožňujú. Úhrada za zhotovenie diela sa uskutoční v dvoch častiach, v zmysle čl. III ods. 2 protokolárnym odovzdaním jednotlivých výkonových fáz, v súlade s </w:t>
      </w:r>
      <w:r w:rsidRPr="00600B70">
        <w:rPr>
          <w:highlight w:val="green"/>
        </w:rPr>
        <w:t xml:space="preserve">Prílohou č. </w:t>
      </w:r>
      <w:r w:rsidR="00C50029" w:rsidRPr="00600B70">
        <w:rPr>
          <w:highlight w:val="green"/>
        </w:rPr>
        <w:t>1</w:t>
      </w:r>
      <w:r w:rsidR="00C50029">
        <w:t xml:space="preserve"> </w:t>
      </w:r>
      <w:r w:rsidR="00C50029" w:rsidRPr="00600B70">
        <w:rPr>
          <w:highlight w:val="green"/>
        </w:rPr>
        <w:t>Prílohou č.3</w:t>
      </w:r>
      <w:r w:rsidR="00C50029">
        <w:t xml:space="preserve"> </w:t>
      </w:r>
      <w:r w:rsidRPr="00C35DDC">
        <w:t xml:space="preserve"> tejto Zmluvy</w:t>
      </w:r>
      <w:r w:rsidR="00AA3981">
        <w:t xml:space="preserve"> nasledovne:</w:t>
      </w:r>
    </w:p>
    <w:p w14:paraId="1DD8BF04" w14:textId="77777777" w:rsidR="00600B70" w:rsidRDefault="00600B70" w:rsidP="00600B70">
      <w:pPr>
        <w:tabs>
          <w:tab w:val="clear" w:pos="3969"/>
          <w:tab w:val="left" w:pos="426"/>
        </w:tabs>
        <w:spacing w:before="0" w:line="276" w:lineRule="auto"/>
        <w:rPr>
          <w:lang w:eastAsia="hu-HU"/>
        </w:rPr>
      </w:pPr>
    </w:p>
    <w:p w14:paraId="2D3289F1" w14:textId="4CEBB416" w:rsidR="00600B70" w:rsidRDefault="00AA3981" w:rsidP="00600B70">
      <w:pPr>
        <w:pStyle w:val="Odsekzoznamu"/>
        <w:numPr>
          <w:ilvl w:val="0"/>
          <w:numId w:val="21"/>
        </w:numPr>
        <w:tabs>
          <w:tab w:val="clear" w:pos="3969"/>
          <w:tab w:val="left" w:pos="426"/>
        </w:tabs>
        <w:spacing w:before="0" w:line="276" w:lineRule="auto"/>
        <w:rPr>
          <w:lang w:eastAsia="hu-HU"/>
        </w:rPr>
      </w:pPr>
      <w:r>
        <w:t xml:space="preserve">I fáza bude uhradená vo výške </w:t>
      </w:r>
      <w:r w:rsidRPr="00875A7C">
        <w:rPr>
          <w:color w:val="FF0000"/>
          <w:highlight w:val="yellow"/>
          <w:lang w:eastAsia="hu-HU"/>
        </w:rPr>
        <w:t>/doplniť/</w:t>
      </w:r>
      <w:r w:rsidRPr="002C629A">
        <w:rPr>
          <w:color w:val="FF0000"/>
          <w:lang w:eastAsia="hu-HU"/>
        </w:rPr>
        <w:t xml:space="preserve"> </w:t>
      </w:r>
      <w:r>
        <w:t xml:space="preserve">Eur bez DPH, </w:t>
      </w:r>
      <w:proofErr w:type="spellStart"/>
      <w:r>
        <w:t>t.j</w:t>
      </w:r>
      <w:proofErr w:type="spellEnd"/>
      <w:r>
        <w:t xml:space="preserve">. </w:t>
      </w:r>
      <w:r w:rsidRPr="00875A7C">
        <w:rPr>
          <w:color w:val="FF0000"/>
          <w:highlight w:val="yellow"/>
          <w:lang w:eastAsia="hu-HU"/>
        </w:rPr>
        <w:t>/doplniť/</w:t>
      </w:r>
      <w:r w:rsidRPr="002C629A">
        <w:rPr>
          <w:color w:val="FF0000"/>
          <w:lang w:eastAsia="hu-HU"/>
        </w:rPr>
        <w:t xml:space="preserve"> </w:t>
      </w:r>
      <w:r>
        <w:t>Eur s DPH</w:t>
      </w:r>
      <w:r w:rsidR="00C35DDC" w:rsidRPr="00C35DDC">
        <w:t xml:space="preserve"> </w:t>
      </w:r>
    </w:p>
    <w:p w14:paraId="49BA5C15" w14:textId="77777777" w:rsidR="00600B70" w:rsidRDefault="00600B70" w:rsidP="00600B70">
      <w:pPr>
        <w:pStyle w:val="Odsekzoznamu"/>
        <w:tabs>
          <w:tab w:val="clear" w:pos="3969"/>
          <w:tab w:val="left" w:pos="426"/>
        </w:tabs>
        <w:spacing w:before="0" w:line="276" w:lineRule="auto"/>
        <w:rPr>
          <w:lang w:eastAsia="hu-HU"/>
        </w:rPr>
      </w:pPr>
    </w:p>
    <w:p w14:paraId="1116F533" w14:textId="77777777" w:rsidR="00600B70" w:rsidRDefault="00AA3981" w:rsidP="00600B70">
      <w:pPr>
        <w:pStyle w:val="Odsekzoznamu"/>
        <w:numPr>
          <w:ilvl w:val="0"/>
          <w:numId w:val="21"/>
        </w:numPr>
        <w:tabs>
          <w:tab w:val="clear" w:pos="3969"/>
          <w:tab w:val="left" w:pos="426"/>
        </w:tabs>
        <w:spacing w:before="0" w:line="276" w:lineRule="auto"/>
        <w:rPr>
          <w:lang w:eastAsia="hu-HU"/>
        </w:rPr>
      </w:pPr>
      <w:r>
        <w:t xml:space="preserve">II fáza bude uhradená vo výške </w:t>
      </w:r>
      <w:r w:rsidRPr="00600B70">
        <w:rPr>
          <w:color w:val="FF0000"/>
          <w:highlight w:val="yellow"/>
          <w:lang w:eastAsia="hu-HU"/>
        </w:rPr>
        <w:t>/doplniť/</w:t>
      </w:r>
      <w:r w:rsidRPr="00600B70">
        <w:rPr>
          <w:color w:val="FF0000"/>
          <w:lang w:eastAsia="hu-HU"/>
        </w:rPr>
        <w:t xml:space="preserve"> </w:t>
      </w:r>
      <w:r>
        <w:t xml:space="preserve">Eur bez DPH, </w:t>
      </w:r>
      <w:proofErr w:type="spellStart"/>
      <w:r>
        <w:t>t.j</w:t>
      </w:r>
      <w:proofErr w:type="spellEnd"/>
      <w:r>
        <w:t xml:space="preserve">. </w:t>
      </w:r>
      <w:r w:rsidRPr="00600B70">
        <w:rPr>
          <w:color w:val="FF0000"/>
          <w:highlight w:val="yellow"/>
          <w:lang w:eastAsia="hu-HU"/>
        </w:rPr>
        <w:t>/doplniť/</w:t>
      </w:r>
      <w:r w:rsidRPr="00600B70">
        <w:rPr>
          <w:color w:val="FF0000"/>
          <w:lang w:eastAsia="hu-HU"/>
        </w:rPr>
        <w:t xml:space="preserve"> </w:t>
      </w:r>
      <w:r>
        <w:t>Eur s</w:t>
      </w:r>
      <w:r w:rsidR="00600B70">
        <w:t> </w:t>
      </w:r>
      <w:r>
        <w:t>DPH</w:t>
      </w:r>
      <w:r w:rsidR="00600B70">
        <w:t>.</w:t>
      </w:r>
    </w:p>
    <w:p w14:paraId="3A715989" w14:textId="1E5A8116" w:rsidR="0077511C" w:rsidRDefault="0077511C" w:rsidP="00600B70">
      <w:pPr>
        <w:pStyle w:val="Odsekzoznamu"/>
        <w:tabs>
          <w:tab w:val="clear" w:pos="3969"/>
          <w:tab w:val="left" w:pos="426"/>
        </w:tabs>
        <w:spacing w:before="0" w:line="276" w:lineRule="auto"/>
        <w:rPr>
          <w:lang w:eastAsia="hu-HU"/>
        </w:rPr>
      </w:pPr>
      <w:r w:rsidRPr="009023B0">
        <w:t xml:space="preserve"> </w:t>
      </w:r>
    </w:p>
    <w:p w14:paraId="2984AF31"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9023B0">
        <w:rPr>
          <w:lang w:eastAsia="hu-HU"/>
        </w:rPr>
        <w:t>Cena diela sa platí prostredníctvom banky alebo pobočky zahraničnej banky na účet Zhotoviteľa</w:t>
      </w:r>
      <w:r w:rsidRPr="002C629A">
        <w:rPr>
          <w:lang w:eastAsia="hu-HU"/>
        </w:rPr>
        <w:t>, a to na základe faktúry vystavenej Zhotoviteľom a doručenej Objednávateľovi.</w:t>
      </w:r>
    </w:p>
    <w:p w14:paraId="6241BD25"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Faktúra musí obsahovať všetky náležitosti v zmysle platných právnych predpisov. V prípade, že faktúra nebude obsahovať všetky náležitosti, Objednávateľ vráti faktúru Zhotoviteľovi na doplnenie, lehota splatnosti v takom prípade začne plynúť až dňom jej ďalšieho doručenia.</w:t>
      </w:r>
    </w:p>
    <w:p w14:paraId="0F022630" w14:textId="46923459"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 xml:space="preserve">Cena diela zahŕňa všetky výdavky Zhotoviteľa v spojitosti s Dielom, vrátane nákladov na dopravu, vykládku a likvidáciu prípadného odpadu v spojitosti s Dielom podľa tejto Zmluvy, ako aj odplatu za montáž a sfunkčnenie Diela podľa tejto Zmluvy. Cena diela je doložená rozpočtom Zhotoviteľa, ktorý tvorí </w:t>
      </w:r>
      <w:r w:rsidRPr="00171CAE">
        <w:rPr>
          <w:highlight w:val="green"/>
          <w:lang w:eastAsia="hu-HU"/>
        </w:rPr>
        <w:t>prílohu č</w:t>
      </w:r>
      <w:r w:rsidRPr="00C14383">
        <w:rPr>
          <w:highlight w:val="green"/>
          <w:lang w:eastAsia="hu-HU"/>
        </w:rPr>
        <w:t xml:space="preserve">. </w:t>
      </w:r>
      <w:r w:rsidR="00C14383" w:rsidRPr="00C14383">
        <w:rPr>
          <w:highlight w:val="green"/>
          <w:lang w:eastAsia="hu-HU"/>
        </w:rPr>
        <w:t>1</w:t>
      </w:r>
      <w:r w:rsidRPr="002C629A">
        <w:rPr>
          <w:lang w:eastAsia="hu-HU"/>
        </w:rPr>
        <w:t xml:space="preserve"> tejto Zmluvy (ďalej len „Rozpočet“). Rozpočet sa považuje za záväzný. Zhotoviteľ je oprávnený požadovať zvýšenie Ceny diela o náklady nevyhnutne účelne vynaložené nad rámec Rozpočtu len so súhlasom Objednávateľa.</w:t>
      </w:r>
    </w:p>
    <w:p w14:paraId="607FA892" w14:textId="3FC6665C" w:rsidR="0077511C" w:rsidRDefault="0077511C" w:rsidP="0077511C">
      <w:pPr>
        <w:tabs>
          <w:tab w:val="clear" w:pos="3969"/>
          <w:tab w:val="left" w:pos="426"/>
        </w:tabs>
        <w:spacing w:before="0" w:line="276" w:lineRule="auto"/>
        <w:rPr>
          <w:lang w:eastAsia="hu-HU"/>
        </w:rPr>
      </w:pPr>
    </w:p>
    <w:p w14:paraId="1C72DE87" w14:textId="77777777" w:rsidR="0077511C" w:rsidRPr="00945679" w:rsidRDefault="0077511C" w:rsidP="0077511C">
      <w:pPr>
        <w:tabs>
          <w:tab w:val="clear" w:pos="3969"/>
          <w:tab w:val="left" w:pos="426"/>
        </w:tabs>
        <w:spacing w:before="0" w:line="276" w:lineRule="auto"/>
        <w:rPr>
          <w:lang w:eastAsia="hu-HU"/>
        </w:rPr>
      </w:pPr>
    </w:p>
    <w:p w14:paraId="7DCFB3AF" w14:textId="77777777" w:rsidR="0077511C" w:rsidRPr="00DC2547" w:rsidRDefault="0077511C" w:rsidP="0077511C">
      <w:pPr>
        <w:tabs>
          <w:tab w:val="left" w:pos="187"/>
        </w:tabs>
        <w:spacing w:line="276" w:lineRule="auto"/>
        <w:jc w:val="center"/>
        <w:rPr>
          <w:b/>
          <w:lang w:eastAsia="hu-HU"/>
        </w:rPr>
      </w:pPr>
      <w:r w:rsidRPr="00DC2547">
        <w:rPr>
          <w:b/>
          <w:lang w:eastAsia="hu-HU"/>
        </w:rPr>
        <w:t>Článok VI</w:t>
      </w:r>
    </w:p>
    <w:p w14:paraId="242D4E31" w14:textId="77777777" w:rsidR="0077511C" w:rsidRPr="00DC2547" w:rsidRDefault="0077511C" w:rsidP="0077511C">
      <w:pPr>
        <w:tabs>
          <w:tab w:val="left" w:pos="187"/>
        </w:tabs>
        <w:spacing w:line="276" w:lineRule="auto"/>
        <w:jc w:val="center"/>
        <w:rPr>
          <w:b/>
          <w:lang w:eastAsia="hu-HU"/>
        </w:rPr>
      </w:pPr>
      <w:r w:rsidRPr="00DC2547">
        <w:rPr>
          <w:b/>
          <w:lang w:eastAsia="hu-HU"/>
        </w:rPr>
        <w:t>Licencia</w:t>
      </w:r>
    </w:p>
    <w:p w14:paraId="791D6CF6" w14:textId="77777777" w:rsidR="0077511C" w:rsidRDefault="0077511C" w:rsidP="00AA3981">
      <w:pPr>
        <w:pStyle w:val="Odsekzoznamu"/>
        <w:numPr>
          <w:ilvl w:val="3"/>
          <w:numId w:val="21"/>
        </w:numPr>
        <w:tabs>
          <w:tab w:val="left" w:pos="426"/>
        </w:tabs>
        <w:spacing w:line="276" w:lineRule="auto"/>
        <w:ind w:left="0" w:firstLine="0"/>
        <w:rPr>
          <w:lang w:eastAsia="hu-HU"/>
        </w:rPr>
      </w:pPr>
      <w:r w:rsidRPr="00DC2547">
        <w:rPr>
          <w:lang w:eastAsia="hu-HU"/>
        </w:rPr>
        <w:t xml:space="preserve">V rozsahu v akom sa Dielo kvalifikuje ako dielo podľa zákona č. 185/2015 </w:t>
      </w:r>
      <w:proofErr w:type="spellStart"/>
      <w:r w:rsidRPr="00DC2547">
        <w:rPr>
          <w:lang w:eastAsia="hu-HU"/>
        </w:rPr>
        <w:t>Z.z</w:t>
      </w:r>
      <w:proofErr w:type="spellEnd"/>
      <w:r w:rsidRPr="00DC2547">
        <w:rPr>
          <w:lang w:eastAsia="hu-HU"/>
        </w:rPr>
        <w:t>. („Autorský zákon“) Zhotoviteľ udeľuje Objednávateľovi súhlas (licenciu) na použitie Diela (ďalej len „Autorské dielo“) v zmysle Autorského zákona, a to výhradnú licenciu na celú dobu trvania vlastníckych práv k dielu, a to v plnom rozsahu majetkových práv podľa Autorského zákona.</w:t>
      </w:r>
    </w:p>
    <w:p w14:paraId="78EA1E49"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lastRenderedPageBreak/>
        <w:t xml:space="preserve">Pokiaľ táto Zmluva nestanovuje inak Zhotoviteľ je povinný najneskôr v deň podpisu Preberacieho protokolu odovzdať Objednávateľovi zdrojový kód plnenia tvoriaceho Dielo, ktoré je počítačovým programom. </w:t>
      </w:r>
    </w:p>
    <w:p w14:paraId="4898DFB7"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t>Zhotoviteľ sa zaväzuje k tomu, že zdrojový kód, ktorý je vytvorený počas zhotovovania Diela, bude otvorený v súlade s licenčnými podmienkami verejnej softvérovej licencie Európskej únie podľa osobitného predpisu a to v rozsahu, v akom zverejnenie tohto kódu nemôže byť zneužité na činnosť smerujúcu k narušeniu alebo k zničeniu informačného systému.</w:t>
      </w:r>
    </w:p>
    <w:p w14:paraId="2BCB3970"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Diela. Zdrojový kód bude Objednávateľovi Zhotoviteľom odovzdaný na neprepisovateľnom technickom nosiči dát s viditeľne označeným názvom „zdrojový kód“ a označením časti a verzie Diela, ktorej sa týka. O odovzdaní a prevzatí technického nosiča dát bude oboma Zmluvnými stranami spísaný a podpísaný písomný preberací protokol.</w:t>
      </w:r>
    </w:p>
    <w:p w14:paraId="2E673BE1"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t>Povinnosti Zhotoviteľa uvedené v predchádzajúcich bodoch tohto článku sa primerane použijú aj pre akékoľvek opravy, zmeny, doplnenia, upgrade alebo update zdrojového kódu jednotlivého čiastkového plnenia tvoriaceho Dielo, ku ktorým dôjde pri plnení tejto Zmluvy alebo v rámci záručných opráv (ďalej len „zmena zdrojového kódu“). Dokumentácia zmeny zdrojového kódu musí obsahovať podrobný popis a komentár každého zásahu do zdrojového kódu.</w:t>
      </w:r>
    </w:p>
    <w:p w14:paraId="4970F770"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t>V prípade predčasného ukončenia tejto Zmluvy je Zhotoviteľ povinný odovzdať Objednávateľovi aktuálne dokumentovaný zdrojový kód a koncepčné prípravné materiály celého Diela tak, aby bol Objednávateľ držiteľom zdrojového kódu minimálne k v danej chvíli aktuálnej verzii Diela.</w:t>
      </w:r>
    </w:p>
    <w:p w14:paraId="0DD14F38" w14:textId="77777777" w:rsidR="0077511C" w:rsidRDefault="0077511C" w:rsidP="00AA3981">
      <w:pPr>
        <w:pStyle w:val="Odsekzoznamu"/>
        <w:numPr>
          <w:ilvl w:val="3"/>
          <w:numId w:val="21"/>
        </w:numPr>
        <w:tabs>
          <w:tab w:val="left" w:pos="426"/>
        </w:tabs>
        <w:spacing w:line="276" w:lineRule="auto"/>
        <w:ind w:left="0" w:firstLine="0"/>
        <w:rPr>
          <w:lang w:eastAsia="hu-HU"/>
        </w:rPr>
      </w:pPr>
      <w:r>
        <w:rPr>
          <w:lang w:eastAsia="hu-HU"/>
        </w:rPr>
        <w:t>Zhotoviteľ berie na vedomie a súhlasí s tým, že Objednávateľ môže zdrojový kód podľa prvého bodu tohto článku alebo jeho zmeny neobmedzene používať, rozširovať a upravovať zdrojový kód bez súhlasu zhotoviteľa, zdieľať s ostatnými subjektmi verejnej správy či ich dodávateľmi alebo ho uverejniť.</w:t>
      </w:r>
    </w:p>
    <w:p w14:paraId="31D8CE6B" w14:textId="77777777" w:rsidR="0077511C" w:rsidRPr="00945679" w:rsidRDefault="0077511C" w:rsidP="0077511C">
      <w:pPr>
        <w:tabs>
          <w:tab w:val="left" w:pos="426"/>
        </w:tabs>
        <w:spacing w:line="276" w:lineRule="auto"/>
        <w:rPr>
          <w:bCs w:val="0"/>
          <w:lang w:eastAsia="hu-HU"/>
        </w:rPr>
      </w:pPr>
    </w:p>
    <w:p w14:paraId="6573A5C0" w14:textId="77777777" w:rsidR="0077511C" w:rsidRPr="002C629A" w:rsidRDefault="0077511C" w:rsidP="0077511C">
      <w:pPr>
        <w:tabs>
          <w:tab w:val="left" w:pos="187"/>
        </w:tabs>
        <w:spacing w:line="276" w:lineRule="auto"/>
        <w:jc w:val="center"/>
        <w:rPr>
          <w:b/>
          <w:lang w:eastAsia="hu-HU"/>
        </w:rPr>
      </w:pPr>
      <w:r w:rsidRPr="002C629A">
        <w:rPr>
          <w:b/>
          <w:lang w:eastAsia="hu-HU"/>
        </w:rPr>
        <w:t>Článok VII</w:t>
      </w:r>
    </w:p>
    <w:p w14:paraId="20AAB083" w14:textId="43D2B628" w:rsidR="0077511C" w:rsidRDefault="0077511C" w:rsidP="0077511C">
      <w:pPr>
        <w:spacing w:line="276" w:lineRule="auto"/>
        <w:jc w:val="center"/>
        <w:rPr>
          <w:b/>
          <w:lang w:eastAsia="hu-HU"/>
        </w:rPr>
      </w:pPr>
      <w:r w:rsidRPr="002C629A">
        <w:rPr>
          <w:b/>
          <w:lang w:eastAsia="hu-HU"/>
        </w:rPr>
        <w:t>Zodpovednosť za vady</w:t>
      </w:r>
    </w:p>
    <w:p w14:paraId="05A2E823" w14:textId="77777777" w:rsidR="00D360A1" w:rsidRPr="002C629A" w:rsidRDefault="00D360A1" w:rsidP="0077511C">
      <w:pPr>
        <w:spacing w:line="276" w:lineRule="auto"/>
        <w:jc w:val="center"/>
        <w:rPr>
          <w:b/>
          <w:lang w:eastAsia="hu-HU"/>
        </w:rPr>
      </w:pPr>
    </w:p>
    <w:p w14:paraId="4F424B6F"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Zhotoviteľ zodpovedá za vady, ktoré má Dielo v čase jeho odovzdania, ako aj za vady, ktoré sa na ňom vyskytnú do uplynutia záručnej doby.</w:t>
      </w:r>
    </w:p>
    <w:p w14:paraId="3D54C3DB" w14:textId="62D8DEDB"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Záručná doba je 24 mesiacov.</w:t>
      </w:r>
      <w:r>
        <w:rPr>
          <w:lang w:eastAsia="hu-HU"/>
        </w:rPr>
        <w:t xml:space="preserve"> </w:t>
      </w:r>
      <w:r w:rsidRPr="001C453A">
        <w:rPr>
          <w:lang w:eastAsia="hu-HU"/>
        </w:rPr>
        <w:t xml:space="preserve"> Uvedená 24 mesačná záruka predstavuje garantovanú bezplatnú opravu počas záručnej doby.</w:t>
      </w:r>
    </w:p>
    <w:p w14:paraId="77EA7CED"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Záručná doba začína plynúť dňom prevzatia Diela Objednávateľom, alebo dňom, keď Objednávateľ poruší Zmluvu tým, že Dielo od Zhotoviteľa včas neprevezme (ďalej len „Zmluvná záručná doba“). Zhotoviteľ sa zaväzuje, kedykoľvek počas obdobia trvania Zmluvnej záručnej doby, na základe písomnej požiadavky Objednávateľa, poskytnúť predĺženie Zmluvnej záručnej doby; podmienky predĺženia Zmluvnej záručnej doby, predovšetkým určenie obdobia predĺženia záručnej doby a určenie odplaty za predĺženie záručnej doby bude predmetom samostatnej písomnej dohody uzatvorenej medzi Zhotoviteľom a Objednávateľom.</w:t>
      </w:r>
    </w:p>
    <w:p w14:paraId="79C77E2A"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 xml:space="preserve">Strany sa dohodli, že odovzdanie Diela s vadami, ktoré nebránia jeho riadnemu a bezpečnému užívaniu je porušením Zmluvy nepodstatným spôsobom, pri ktorom patria Objednávateľovi nároky z vád podľa ustanovení Obchodného zákonníka. Strany sa dohodli, že odovzdanie Diela s vadami, ktoré bránia jeho riadnemu a bezpečnému užívaniu je porušením Zmluvy podstatným spôsobom, pri ktorom patria Objednávateľovi nároky z vád podľa Obchodného zákonníka. </w:t>
      </w:r>
    </w:p>
    <w:p w14:paraId="75400B03"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Dodatočnou primeranou lehotou, ktorú je Objednávateľ povinný poskytnúť Zhotoviteľovi podľa  § § 436 a 437 ods. 3 Obchodného zákonníka je najmenej 30 dní.</w:t>
      </w:r>
    </w:p>
    <w:p w14:paraId="34F378BD"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je povinný oznámiť Zhotoviteľovi vady Diela:</w:t>
      </w:r>
    </w:p>
    <w:p w14:paraId="7B6BADDE"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t>bez zbytočného odkladu po tom, čo ich zistí, alebo</w:t>
      </w:r>
    </w:p>
    <w:p w14:paraId="6CFA1B3A"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t>bez zbytočného odkladu po tom, čo ich mal zistiť pri vynaložení odbornej starostlivosti pri prehliadke uskutočnenej podľa tejto Zmluvy, alebo</w:t>
      </w:r>
    </w:p>
    <w:p w14:paraId="51F36A65"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lastRenderedPageBreak/>
        <w:t>bez zbytočného odkladu po tom, čo mohli byť zistené neskôr pri vynaložení odbornej starostlivosti, najneskôr však do 24 mesiacov odo dňa prevzatia Diela Objednávateľom, alebo odo dňa, keď Objednávateľ poruší Zmluvu tým, že Dielo od Zhotoviteľa včas neprevezme.</w:t>
      </w:r>
    </w:p>
    <w:p w14:paraId="024574F2"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je povinný oznámiť Zhotoviteľovi vady Diela písomne, pričom za písomné oznámenie sa považuje aj ich oznámenie emailom.</w:t>
      </w:r>
    </w:p>
    <w:p w14:paraId="3DA409A2" w14:textId="77777777" w:rsidR="0077511C"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nie je oprávnený odstúpiť od Zmluvy, ak vady Diela Zhotoviteľovi neoznámil riadne a včas.</w:t>
      </w:r>
    </w:p>
    <w:p w14:paraId="5D1C06FA" w14:textId="21FE87E8" w:rsidR="00020CAC" w:rsidRPr="00D360A1" w:rsidRDefault="0077511C" w:rsidP="00182F30">
      <w:pPr>
        <w:numPr>
          <w:ilvl w:val="0"/>
          <w:numId w:val="8"/>
        </w:numPr>
        <w:tabs>
          <w:tab w:val="clear" w:pos="3969"/>
          <w:tab w:val="left" w:pos="426"/>
        </w:tabs>
        <w:spacing w:before="0" w:line="276" w:lineRule="auto"/>
        <w:ind w:left="0" w:firstLine="0"/>
        <w:rPr>
          <w:bCs w:val="0"/>
          <w:lang w:eastAsia="hu-HU"/>
        </w:rPr>
      </w:pPr>
      <w:r w:rsidRPr="00ED2341">
        <w:rPr>
          <w:bCs w:val="0"/>
          <w:lang w:eastAsia="hu-HU"/>
        </w:rPr>
        <w:t>Nerealizovanie garantovanej bezplatnej opravy počas záručnej doby odstránenie vady  do 48 hodín od nahlásenia vady je považované za podstatné porušenie Zmluvy Zhotoviteľom  a zakladá právo odstúpiť od Zmluvy.</w:t>
      </w:r>
    </w:p>
    <w:p w14:paraId="664A893C" w14:textId="77777777" w:rsidR="00D360A1" w:rsidRPr="00182F30" w:rsidRDefault="00D360A1" w:rsidP="00182F30">
      <w:pPr>
        <w:tabs>
          <w:tab w:val="left" w:pos="426"/>
        </w:tabs>
        <w:spacing w:line="276" w:lineRule="auto"/>
        <w:rPr>
          <w:lang w:eastAsia="hu-HU"/>
        </w:rPr>
      </w:pPr>
    </w:p>
    <w:p w14:paraId="3052F14E" w14:textId="2C8A4800" w:rsidR="0077511C" w:rsidRPr="002C629A" w:rsidRDefault="0077511C" w:rsidP="0077511C">
      <w:pPr>
        <w:tabs>
          <w:tab w:val="left" w:pos="426"/>
        </w:tabs>
        <w:spacing w:line="276" w:lineRule="auto"/>
        <w:jc w:val="center"/>
        <w:rPr>
          <w:b/>
          <w:lang w:eastAsia="hu-HU"/>
        </w:rPr>
      </w:pPr>
      <w:r w:rsidRPr="002C629A">
        <w:rPr>
          <w:b/>
          <w:lang w:eastAsia="hu-HU"/>
        </w:rPr>
        <w:t>Článok VIII</w:t>
      </w:r>
    </w:p>
    <w:p w14:paraId="79001CCB" w14:textId="547FBCEE" w:rsidR="0077511C" w:rsidRDefault="0077511C" w:rsidP="0077511C">
      <w:pPr>
        <w:tabs>
          <w:tab w:val="left" w:pos="426"/>
        </w:tabs>
        <w:spacing w:line="276" w:lineRule="auto"/>
        <w:jc w:val="center"/>
        <w:rPr>
          <w:b/>
          <w:lang w:eastAsia="hu-HU"/>
        </w:rPr>
      </w:pPr>
      <w:r w:rsidRPr="002C629A">
        <w:rPr>
          <w:b/>
          <w:lang w:eastAsia="hu-HU"/>
        </w:rPr>
        <w:t>Ukončenie zmluvy</w:t>
      </w:r>
    </w:p>
    <w:p w14:paraId="437FD326" w14:textId="77777777" w:rsidR="00D360A1" w:rsidRPr="002C629A" w:rsidRDefault="00D360A1" w:rsidP="0077511C">
      <w:pPr>
        <w:tabs>
          <w:tab w:val="left" w:pos="426"/>
        </w:tabs>
        <w:spacing w:line="276" w:lineRule="auto"/>
        <w:jc w:val="center"/>
        <w:rPr>
          <w:b/>
          <w:lang w:eastAsia="hu-HU"/>
        </w:rPr>
      </w:pPr>
    </w:p>
    <w:p w14:paraId="145D8153"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Táto Zmluva zaniká:</w:t>
      </w:r>
    </w:p>
    <w:p w14:paraId="6236FE14" w14:textId="77777777" w:rsidR="0077511C" w:rsidRPr="002C629A" w:rsidRDefault="0077511C" w:rsidP="0077511C">
      <w:pPr>
        <w:numPr>
          <w:ilvl w:val="0"/>
          <w:numId w:val="11"/>
        </w:numPr>
        <w:tabs>
          <w:tab w:val="clear" w:pos="3969"/>
          <w:tab w:val="left" w:pos="426"/>
        </w:tabs>
        <w:spacing w:before="0" w:line="276" w:lineRule="auto"/>
        <w:ind w:left="426" w:hanging="284"/>
        <w:rPr>
          <w:bCs w:val="0"/>
          <w:lang w:eastAsia="hu-HU"/>
        </w:rPr>
      </w:pPr>
      <w:r w:rsidRPr="002C629A">
        <w:rPr>
          <w:lang w:eastAsia="hu-HU"/>
        </w:rPr>
        <w:t>písomnou dohodou zmluvných strán,</w:t>
      </w:r>
    </w:p>
    <w:p w14:paraId="72BE368E" w14:textId="77777777" w:rsidR="0077511C" w:rsidRPr="002C629A" w:rsidRDefault="0077511C" w:rsidP="0077511C">
      <w:pPr>
        <w:numPr>
          <w:ilvl w:val="0"/>
          <w:numId w:val="11"/>
        </w:numPr>
        <w:tabs>
          <w:tab w:val="clear" w:pos="3969"/>
          <w:tab w:val="left" w:pos="426"/>
        </w:tabs>
        <w:spacing w:before="0" w:line="276" w:lineRule="auto"/>
        <w:ind w:left="426" w:hanging="284"/>
        <w:rPr>
          <w:bCs w:val="0"/>
          <w:lang w:eastAsia="hu-HU"/>
        </w:rPr>
      </w:pPr>
      <w:r w:rsidRPr="002C629A">
        <w:rPr>
          <w:lang w:eastAsia="hu-HU"/>
        </w:rPr>
        <w:t>odstúpením od zmluvy.</w:t>
      </w:r>
    </w:p>
    <w:p w14:paraId="063FD801"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Odstúpenie od Zmluvy je možné len pri podstatnom porušení Zmluvy ktoroukoľvek zo zmluvných strán.</w:t>
      </w:r>
    </w:p>
    <w:p w14:paraId="5A4E5FED"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Za podstatné porušenie Zmluvy Zhotoviteľom sa považuje:</w:t>
      </w:r>
    </w:p>
    <w:p w14:paraId="0BC2DE78" w14:textId="77777777" w:rsidR="0077511C" w:rsidRPr="002C629A"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omeškanie Zhotoviteľa s odovzdaním Diela o viac ako 30 dní,</w:t>
      </w:r>
    </w:p>
    <w:p w14:paraId="4DDD4D20" w14:textId="77777777" w:rsidR="0077511C" w:rsidRPr="002C629A"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opakované (</w:t>
      </w:r>
      <w:proofErr w:type="spellStart"/>
      <w:r w:rsidRPr="002C629A">
        <w:rPr>
          <w:lang w:eastAsia="hu-HU"/>
        </w:rPr>
        <w:t>t.j</w:t>
      </w:r>
      <w:proofErr w:type="spellEnd"/>
      <w:r w:rsidRPr="002C629A">
        <w:rPr>
          <w:lang w:eastAsia="hu-HU"/>
        </w:rPr>
        <w:t>. viac ako jeden krát) porušovanie akýchkoľvek povinností Zhotoviteľa podľa tejto Zmluvy,</w:t>
      </w:r>
    </w:p>
    <w:p w14:paraId="3DE4B2EB" w14:textId="77777777" w:rsidR="0077511C" w:rsidRPr="00ED2341"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odovzdanie Diela s vadami, ktoré bránia jeho riadnemu a bezpečnému užívaniu.</w:t>
      </w:r>
    </w:p>
    <w:p w14:paraId="5E32BF75" w14:textId="3CB0A23A" w:rsidR="0077511C" w:rsidRPr="00D360A1"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Za podstatné porušenie zmluvy Objednávateľom sa považuje opakované (</w:t>
      </w:r>
      <w:proofErr w:type="spellStart"/>
      <w:r w:rsidRPr="002C629A">
        <w:rPr>
          <w:lang w:eastAsia="hu-HU"/>
        </w:rPr>
        <w:t>t.j</w:t>
      </w:r>
      <w:proofErr w:type="spellEnd"/>
      <w:r w:rsidRPr="002C629A">
        <w:rPr>
          <w:lang w:eastAsia="hu-HU"/>
        </w:rPr>
        <w:t>. viac ako jeden krát) neposkytnutie potrebnej súčinnosti pre odovzdanie Diela podľa tejto Zmluvy, a to ani na základe písomného upozornenia Zhotoviteľa.</w:t>
      </w:r>
    </w:p>
    <w:p w14:paraId="5F4C67D4" w14:textId="77777777" w:rsidR="00D360A1" w:rsidRPr="00ED67E3" w:rsidRDefault="00D360A1" w:rsidP="00D360A1">
      <w:pPr>
        <w:tabs>
          <w:tab w:val="clear" w:pos="3969"/>
          <w:tab w:val="left" w:pos="426"/>
        </w:tabs>
        <w:spacing w:before="0" w:line="276" w:lineRule="auto"/>
        <w:rPr>
          <w:bCs w:val="0"/>
          <w:lang w:eastAsia="hu-HU"/>
        </w:rPr>
      </w:pPr>
    </w:p>
    <w:p w14:paraId="5BE7D347" w14:textId="183F15ED" w:rsidR="0077511C" w:rsidRPr="002C629A" w:rsidRDefault="0077511C" w:rsidP="0077511C">
      <w:pPr>
        <w:tabs>
          <w:tab w:val="left" w:pos="426"/>
        </w:tabs>
        <w:spacing w:line="276" w:lineRule="auto"/>
        <w:jc w:val="center"/>
        <w:rPr>
          <w:b/>
          <w:lang w:eastAsia="hu-HU"/>
        </w:rPr>
      </w:pPr>
      <w:r w:rsidRPr="002C629A">
        <w:rPr>
          <w:b/>
          <w:lang w:eastAsia="hu-HU"/>
        </w:rPr>
        <w:t>Článok IX</w:t>
      </w:r>
    </w:p>
    <w:p w14:paraId="67A13A95" w14:textId="19D426BC" w:rsidR="0077511C" w:rsidRDefault="0077511C" w:rsidP="0077511C">
      <w:pPr>
        <w:tabs>
          <w:tab w:val="left" w:pos="426"/>
        </w:tabs>
        <w:spacing w:line="276" w:lineRule="auto"/>
        <w:jc w:val="center"/>
        <w:rPr>
          <w:b/>
          <w:lang w:eastAsia="hu-HU"/>
        </w:rPr>
      </w:pPr>
      <w:r w:rsidRPr="002C629A">
        <w:rPr>
          <w:b/>
          <w:lang w:eastAsia="hu-HU"/>
        </w:rPr>
        <w:t>Spoločné a záverečné ustanovenia</w:t>
      </w:r>
    </w:p>
    <w:p w14:paraId="7ADEAA2C" w14:textId="77777777" w:rsidR="00D360A1" w:rsidRPr="002C629A" w:rsidRDefault="00D360A1" w:rsidP="0077511C">
      <w:pPr>
        <w:tabs>
          <w:tab w:val="left" w:pos="426"/>
        </w:tabs>
        <w:spacing w:line="276" w:lineRule="auto"/>
        <w:jc w:val="center"/>
        <w:rPr>
          <w:b/>
          <w:lang w:eastAsia="hu-HU"/>
        </w:rPr>
      </w:pPr>
    </w:p>
    <w:p w14:paraId="2F5166A2"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Zmluvné strany sú povinné navzájom spolupracovať, keď to v záujme splnenia ich záväzkov možno rozumne očakávať.</w:t>
      </w:r>
    </w:p>
    <w:p w14:paraId="60DB1C08"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Zmluvné strany sa dohodli, že všetky informácie týkajúce sa a vyplývajúce z tejto Zmluvy ako aj všetky informácie týkajúce sa činnosti zmluvných strán o ktorých sa zmluvné strany dozvedeli a majú aspoň potenciálny hospodársky význam, podliehajú mlčanlivosti. Povinnosť mlčanlivosti zostáva zachovaná aj po ukončení tejto Zmluvy. Toto ustanovenie sa však netýka skutočností, ktoré sú Zmluvné strany povinné zverejniť v súlade s príslušnými právnymi predpismi.</w:t>
      </w:r>
    </w:p>
    <w:p w14:paraId="50CF4E2D"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Právne vzťahy Zmluvných strán touto Zmluvou výslovne neupravené sa na základe dohody zmluvných strán podľa § 262 Obchodného zákonníka spravujú ustanoveniami Obchodného zákonníka.</w:t>
      </w:r>
    </w:p>
    <w:p w14:paraId="3BF6E412" w14:textId="77777777" w:rsidR="0077511C" w:rsidRPr="002C629A" w:rsidRDefault="0077511C" w:rsidP="0077511C">
      <w:pPr>
        <w:tabs>
          <w:tab w:val="left" w:pos="426"/>
        </w:tabs>
        <w:spacing w:line="276" w:lineRule="auto"/>
        <w:rPr>
          <w:bCs w:val="0"/>
          <w:lang w:eastAsia="hu-HU"/>
        </w:rPr>
      </w:pPr>
      <w:r w:rsidRPr="002C629A">
        <w:rPr>
          <w:lang w:eastAsia="hu-HU"/>
        </w:rPr>
        <w:t>4.</w:t>
      </w:r>
      <w:r w:rsidRPr="002C629A">
        <w:rPr>
          <w:lang w:eastAsia="hu-HU"/>
        </w:rPr>
        <w:tab/>
        <w:t>Táto Zmluva  je vyhotovená v dvoch rovnopisoch.</w:t>
      </w:r>
    </w:p>
    <w:p w14:paraId="09986A92" w14:textId="77777777" w:rsidR="0077511C" w:rsidRPr="002C629A" w:rsidRDefault="0077511C" w:rsidP="0077511C">
      <w:pPr>
        <w:tabs>
          <w:tab w:val="left" w:pos="426"/>
        </w:tabs>
        <w:spacing w:line="276" w:lineRule="auto"/>
        <w:rPr>
          <w:bCs w:val="0"/>
          <w:lang w:eastAsia="hu-HU"/>
        </w:rPr>
      </w:pPr>
      <w:r w:rsidRPr="002C629A">
        <w:rPr>
          <w:lang w:eastAsia="hu-HU"/>
        </w:rPr>
        <w:t>5.</w:t>
      </w:r>
      <w:r w:rsidRPr="002C629A">
        <w:rPr>
          <w:lang w:eastAsia="hu-HU"/>
        </w:rPr>
        <w:tab/>
        <w:t>Na zmenu, doplnenie a zrušenie tejto Zmluvy dohodou sa vyžaduje písomná forma.</w:t>
      </w:r>
    </w:p>
    <w:p w14:paraId="373D2953" w14:textId="77777777" w:rsidR="0077511C" w:rsidRPr="002C629A" w:rsidRDefault="0077511C" w:rsidP="0077511C">
      <w:pPr>
        <w:tabs>
          <w:tab w:val="left" w:pos="426"/>
        </w:tabs>
        <w:spacing w:line="276" w:lineRule="auto"/>
        <w:rPr>
          <w:bCs w:val="0"/>
          <w:lang w:eastAsia="hu-HU"/>
        </w:rPr>
      </w:pPr>
      <w:r w:rsidRPr="002C629A">
        <w:rPr>
          <w:lang w:eastAsia="hu-HU"/>
        </w:rPr>
        <w:t>6.</w:t>
      </w:r>
      <w:r w:rsidRPr="002C629A">
        <w:rPr>
          <w:lang w:eastAsia="hu-HU"/>
        </w:rPr>
        <w:tab/>
        <w:t>Strany Zmluvy vyhlasujú, že si Zmluvu prečítali, jej obsahu porozumeli, že vyjadruje ich skutočnú vôľu, ktorá je skutočne daná, slobodná, vážna a bez omylu a je plne v súlade s ich úmyslom sledovaným nimi pri jej uzavretí, a preto ju podpisujú.</w:t>
      </w:r>
    </w:p>
    <w:p w14:paraId="4067172A" w14:textId="77777777" w:rsidR="0077511C" w:rsidRPr="002C629A" w:rsidRDefault="0077511C" w:rsidP="0077511C">
      <w:pPr>
        <w:tabs>
          <w:tab w:val="left" w:pos="426"/>
        </w:tabs>
        <w:spacing w:line="276" w:lineRule="auto"/>
        <w:rPr>
          <w:bCs w:val="0"/>
          <w:lang w:eastAsia="hu-HU"/>
        </w:rPr>
      </w:pPr>
      <w:r w:rsidRPr="002C629A">
        <w:rPr>
          <w:lang w:eastAsia="hu-HU"/>
        </w:rPr>
        <w:t>7.</w:t>
      </w:r>
      <w:r w:rsidRPr="002C629A">
        <w:rPr>
          <w:lang w:eastAsia="hu-HU"/>
        </w:rPr>
        <w:tab/>
      </w:r>
      <w:r w:rsidRPr="00ED2341">
        <w:rPr>
          <w:bCs w:val="0"/>
          <w:lang w:eastAsia="hu-HU"/>
        </w:rPr>
        <w:t>Táto Zmluva sa stáva platnou a účinnou okamihom jej podpisu oboma zmluvnými stranami</w:t>
      </w:r>
      <w:r w:rsidRPr="00ED67E3">
        <w:rPr>
          <w:bCs w:val="0"/>
          <w:lang w:eastAsia="hu-HU"/>
        </w:rPr>
        <w:t xml:space="preserve">. </w:t>
      </w:r>
    </w:p>
    <w:p w14:paraId="4DF08112" w14:textId="77777777" w:rsidR="0077511C" w:rsidRPr="002C629A" w:rsidRDefault="0077511C" w:rsidP="0077511C">
      <w:pPr>
        <w:spacing w:line="276" w:lineRule="auto"/>
        <w:jc w:val="center"/>
        <w:rPr>
          <w:b/>
          <w:lang w:eastAsia="hu-HU"/>
        </w:rPr>
      </w:pPr>
    </w:p>
    <w:p w14:paraId="1E946F13" w14:textId="77777777" w:rsidR="0077511C" w:rsidRDefault="0077511C" w:rsidP="0077511C">
      <w:r>
        <w:lastRenderedPageBreak/>
        <w:t>Prílohy:</w:t>
      </w:r>
    </w:p>
    <w:p w14:paraId="3F75F615" w14:textId="52CD3D06" w:rsidR="0077511C" w:rsidRDefault="0077511C" w:rsidP="0077511C">
      <w:r w:rsidRPr="00562371">
        <w:rPr>
          <w:highlight w:val="green"/>
        </w:rPr>
        <w:t>Príloha č. 1</w:t>
      </w:r>
      <w:r>
        <w:t xml:space="preserve"> </w:t>
      </w:r>
      <w:bookmarkStart w:id="2" w:name="_Hlk113518385"/>
      <w:r>
        <w:t xml:space="preserve">Podrobná špecifikácia predmetu zmluvy </w:t>
      </w:r>
      <w:bookmarkEnd w:id="2"/>
      <w:r w:rsidR="008E09F8">
        <w:t xml:space="preserve">vrátane ceny diela </w:t>
      </w:r>
      <w:r>
        <w:t>(zhodná s prílohou č. 1 SP)</w:t>
      </w:r>
    </w:p>
    <w:p w14:paraId="2B6E56BA" w14:textId="77777777" w:rsidR="0077511C" w:rsidRDefault="0077511C" w:rsidP="0077511C">
      <w:r w:rsidRPr="00562371">
        <w:rPr>
          <w:highlight w:val="green"/>
        </w:rPr>
        <w:t>Príloha č. 2</w:t>
      </w:r>
      <w:r>
        <w:t xml:space="preserve"> </w:t>
      </w:r>
      <w:bookmarkStart w:id="3" w:name="_Hlk113518411"/>
      <w:r>
        <w:t xml:space="preserve">Požiadavky na trenažéry a centrálne riadenie </w:t>
      </w:r>
      <w:bookmarkEnd w:id="3"/>
      <w:r>
        <w:t>(zhodná s časťou B. SP)</w:t>
      </w:r>
    </w:p>
    <w:p w14:paraId="47CF2150" w14:textId="38998488" w:rsidR="00B70648" w:rsidRDefault="00B70648" w:rsidP="0077511C">
      <w:r w:rsidRPr="00B70648">
        <w:rPr>
          <w:highlight w:val="green"/>
        </w:rPr>
        <w:t>Príloha č</w:t>
      </w:r>
      <w:r w:rsidRPr="00805E98">
        <w:rPr>
          <w:highlight w:val="green"/>
        </w:rPr>
        <w:t xml:space="preserve">. </w:t>
      </w:r>
      <w:r w:rsidR="00805E98" w:rsidRPr="00805E98">
        <w:rPr>
          <w:highlight w:val="green"/>
        </w:rPr>
        <w:t>3</w:t>
      </w:r>
      <w:r>
        <w:t xml:space="preserve"> Harmonogram</w:t>
      </w:r>
      <w:r w:rsidRPr="00B70648">
        <w:t xml:space="preserve"> vykonávania Diela</w:t>
      </w:r>
    </w:p>
    <w:p w14:paraId="10997B17" w14:textId="5D2263A6" w:rsidR="00805E98" w:rsidRDefault="00805E98" w:rsidP="00805E98">
      <w:r w:rsidRPr="00562371">
        <w:rPr>
          <w:highlight w:val="green"/>
        </w:rPr>
        <w:t>Príloha č</w:t>
      </w:r>
      <w:r w:rsidRPr="00805E98">
        <w:rPr>
          <w:highlight w:val="green"/>
        </w:rPr>
        <w:t>. 4</w:t>
      </w:r>
      <w:r>
        <w:t xml:space="preserve"> Zoznam subdodávateľov </w:t>
      </w:r>
    </w:p>
    <w:p w14:paraId="144AB1F3" w14:textId="77777777" w:rsidR="00805E98" w:rsidRDefault="00805E98" w:rsidP="0077511C"/>
    <w:p w14:paraId="3A444DEF" w14:textId="77777777" w:rsidR="0077511C" w:rsidRDefault="0077511C" w:rsidP="0077511C"/>
    <w:p w14:paraId="696E9CB1" w14:textId="6D7CA30A" w:rsidR="0077511C" w:rsidRDefault="0077511C" w:rsidP="0077511C">
      <w:r>
        <w:t>V Bratislave dňa ...................................</w:t>
      </w:r>
      <w:r>
        <w:tab/>
      </w:r>
      <w:r>
        <w:tab/>
        <w:t xml:space="preserve">          V ..................................... dňa ........................</w:t>
      </w:r>
    </w:p>
    <w:p w14:paraId="537E2E75" w14:textId="77777777" w:rsidR="0077511C" w:rsidRDefault="0077511C" w:rsidP="0077511C"/>
    <w:p w14:paraId="2AC91785" w14:textId="77777777" w:rsidR="0077511C" w:rsidRDefault="0077511C" w:rsidP="0077511C"/>
    <w:p w14:paraId="7F981B0F" w14:textId="6A4E104B" w:rsidR="0077511C" w:rsidRDefault="0077511C" w:rsidP="0077511C">
      <w:r>
        <w:t>..........................................................................</w:t>
      </w:r>
      <w:r>
        <w:tab/>
      </w:r>
      <w:r>
        <w:tab/>
      </w:r>
      <w:r>
        <w:tab/>
        <w:t>..........................................................................</w:t>
      </w:r>
    </w:p>
    <w:p w14:paraId="0953152D" w14:textId="295DD606" w:rsidR="0077511C" w:rsidRPr="00C729E5" w:rsidRDefault="0077511C" w:rsidP="0077511C">
      <w:r>
        <w:t xml:space="preserve">              za objednávateľa</w:t>
      </w:r>
      <w:r w:rsidRPr="00604DFD">
        <w:t xml:space="preserve"> </w:t>
      </w:r>
      <w:r>
        <w:tab/>
      </w:r>
      <w:r>
        <w:tab/>
      </w:r>
      <w:r>
        <w:tab/>
      </w:r>
      <w:r>
        <w:tab/>
        <w:t xml:space="preserve"> za </w:t>
      </w:r>
      <w:r w:rsidR="00F95778">
        <w:t>zhotoviteľa</w:t>
      </w:r>
    </w:p>
    <w:p w14:paraId="453C0779" w14:textId="689E24AD" w:rsidR="00231F76" w:rsidRDefault="00231F76"/>
    <w:p w14:paraId="15F1F73D" w14:textId="7EA69255" w:rsidR="00F95778" w:rsidRDefault="00F95778"/>
    <w:p w14:paraId="5748C967" w14:textId="1E635E72" w:rsidR="00F95778" w:rsidRDefault="00F95778"/>
    <w:p w14:paraId="652AEFB6" w14:textId="3B3B1114" w:rsidR="00F95778" w:rsidRDefault="00F95778"/>
    <w:p w14:paraId="640AFEAF" w14:textId="14D97849" w:rsidR="00F95778" w:rsidRDefault="00F95778"/>
    <w:p w14:paraId="75E853E5" w14:textId="6CE76E0D" w:rsidR="00F95778" w:rsidRDefault="00F95778"/>
    <w:p w14:paraId="0575DE4A" w14:textId="15DD7036" w:rsidR="00F95778" w:rsidRDefault="00F95778"/>
    <w:p w14:paraId="6B268B5A" w14:textId="40BCDD54" w:rsidR="00F95778" w:rsidRDefault="00F95778"/>
    <w:p w14:paraId="2883AD11" w14:textId="5E933EF0" w:rsidR="00F95778" w:rsidRDefault="00F95778"/>
    <w:p w14:paraId="51E26E41" w14:textId="76AC911F" w:rsidR="00F95778" w:rsidRDefault="00F95778"/>
    <w:p w14:paraId="55484679" w14:textId="50C485AB" w:rsidR="00F95778" w:rsidRDefault="00F95778"/>
    <w:p w14:paraId="1E48D8AD" w14:textId="6BAD195F" w:rsidR="00F95778" w:rsidRDefault="00F95778"/>
    <w:p w14:paraId="6AB33803" w14:textId="7878B782" w:rsidR="00F95778" w:rsidRDefault="00F95778"/>
    <w:p w14:paraId="4A24F00F" w14:textId="061A56C7" w:rsidR="00F95778" w:rsidRDefault="00F95778"/>
    <w:p w14:paraId="3B7FD647" w14:textId="324C2E4C" w:rsidR="00F95778" w:rsidRDefault="00F95778"/>
    <w:p w14:paraId="2F98DE8B" w14:textId="169E5889" w:rsidR="00F95778" w:rsidRDefault="00F95778"/>
    <w:p w14:paraId="336CEB5B" w14:textId="77777777" w:rsidR="005F14D4" w:rsidRDefault="005F14D4" w:rsidP="00C6591D"/>
    <w:p w14:paraId="6E69A864" w14:textId="77777777" w:rsidR="005F14D4" w:rsidRDefault="005F14D4" w:rsidP="00C6591D"/>
    <w:p w14:paraId="521762F2" w14:textId="77777777" w:rsidR="005F14D4" w:rsidRDefault="005F14D4" w:rsidP="00C6591D"/>
    <w:p w14:paraId="35907AE6" w14:textId="77777777" w:rsidR="005F14D4" w:rsidRDefault="005F14D4" w:rsidP="00C6591D"/>
    <w:p w14:paraId="2D104357" w14:textId="77777777" w:rsidR="008E09F8" w:rsidRDefault="008E09F8" w:rsidP="00C6591D"/>
    <w:p w14:paraId="50C09F92" w14:textId="77777777" w:rsidR="002249D9" w:rsidRDefault="002249D9" w:rsidP="00C6591D"/>
    <w:p w14:paraId="2EE61DCF" w14:textId="77777777" w:rsidR="002249D9" w:rsidRDefault="002249D9" w:rsidP="00C6591D"/>
    <w:p w14:paraId="71B75611" w14:textId="77777777" w:rsidR="002249D9" w:rsidRDefault="002249D9" w:rsidP="00C6591D"/>
    <w:p w14:paraId="6822CF70" w14:textId="77777777" w:rsidR="002249D9" w:rsidRDefault="002249D9" w:rsidP="00C6591D"/>
    <w:p w14:paraId="173AE349" w14:textId="77777777" w:rsidR="002249D9" w:rsidRDefault="002249D9" w:rsidP="00C6591D"/>
    <w:p w14:paraId="56390679" w14:textId="14B5A300" w:rsidR="000304E9" w:rsidRDefault="00C6591D" w:rsidP="00C6591D">
      <w:r w:rsidRPr="00C6591D">
        <w:lastRenderedPageBreak/>
        <w:t>Príloha č. 1</w:t>
      </w:r>
      <w:r w:rsidR="000304E9">
        <w:t xml:space="preserve"> </w:t>
      </w:r>
      <w:r w:rsidR="000304E9" w:rsidRPr="000304E9">
        <w:rPr>
          <w:b/>
          <w:bCs w:val="0"/>
        </w:rPr>
        <w:t>Podrobná špecifikácia predmetu zmluvy</w:t>
      </w:r>
      <w:r w:rsidR="000304E9">
        <w:t xml:space="preserve"> </w:t>
      </w:r>
      <w:r w:rsidRPr="00C6591D">
        <w:t xml:space="preserve"> </w:t>
      </w:r>
      <w:r w:rsidR="006A590F">
        <w:t>-  je doložená v ponuke</w:t>
      </w:r>
    </w:p>
    <w:p w14:paraId="555263BD" w14:textId="77777777" w:rsidR="000304E9" w:rsidRDefault="000304E9" w:rsidP="00C6591D"/>
    <w:p w14:paraId="423BA47E" w14:textId="77777777" w:rsidR="000304E9" w:rsidRDefault="000304E9" w:rsidP="00C6591D"/>
    <w:p w14:paraId="10A2A838" w14:textId="6005316A" w:rsidR="000304E9" w:rsidRDefault="000304E9" w:rsidP="00C6591D"/>
    <w:p w14:paraId="4245A24C" w14:textId="047021F1" w:rsidR="000304E9" w:rsidRDefault="000304E9" w:rsidP="00C6591D"/>
    <w:p w14:paraId="5CD2D658" w14:textId="1F75C5DD" w:rsidR="000304E9" w:rsidRDefault="000304E9" w:rsidP="00C6591D"/>
    <w:p w14:paraId="0434653D" w14:textId="691C803E" w:rsidR="000304E9" w:rsidRDefault="000304E9" w:rsidP="00C6591D"/>
    <w:p w14:paraId="0570B560" w14:textId="4FEAD819" w:rsidR="000304E9" w:rsidRDefault="000304E9" w:rsidP="00C6591D"/>
    <w:p w14:paraId="7F712812" w14:textId="331B3772" w:rsidR="000304E9" w:rsidRDefault="000304E9" w:rsidP="00C6591D"/>
    <w:p w14:paraId="362AE276" w14:textId="263E9EBD" w:rsidR="000304E9" w:rsidRDefault="000304E9" w:rsidP="00C6591D"/>
    <w:p w14:paraId="4B5C7248" w14:textId="349901C8" w:rsidR="000304E9" w:rsidRDefault="000304E9" w:rsidP="00C6591D"/>
    <w:p w14:paraId="6CE63663" w14:textId="56C160E9" w:rsidR="000304E9" w:rsidRDefault="000304E9" w:rsidP="00C6591D"/>
    <w:p w14:paraId="53AFA8AE" w14:textId="14E6F37B" w:rsidR="000304E9" w:rsidRDefault="000304E9" w:rsidP="00C6591D"/>
    <w:p w14:paraId="7B17681B" w14:textId="4C01DD60" w:rsidR="000304E9" w:rsidRDefault="000304E9" w:rsidP="00C6591D"/>
    <w:p w14:paraId="7E969898" w14:textId="7268EE8F" w:rsidR="000304E9" w:rsidRDefault="000304E9" w:rsidP="00C6591D"/>
    <w:p w14:paraId="3E94E128" w14:textId="708E8316" w:rsidR="000304E9" w:rsidRDefault="000304E9" w:rsidP="00C6591D"/>
    <w:p w14:paraId="2647CEBE" w14:textId="2BD30A4B" w:rsidR="000304E9" w:rsidRDefault="000304E9" w:rsidP="00C6591D"/>
    <w:p w14:paraId="5A3EACB8" w14:textId="31750801" w:rsidR="000304E9" w:rsidRDefault="000304E9" w:rsidP="00C6591D"/>
    <w:p w14:paraId="71C0DD2F" w14:textId="0EF25794" w:rsidR="000304E9" w:rsidRDefault="000304E9" w:rsidP="00C6591D"/>
    <w:p w14:paraId="021673DA" w14:textId="326736AE" w:rsidR="000304E9" w:rsidRDefault="000304E9" w:rsidP="00C6591D"/>
    <w:p w14:paraId="3CA98BCD" w14:textId="4F65191B" w:rsidR="000304E9" w:rsidRDefault="000304E9" w:rsidP="00C6591D"/>
    <w:p w14:paraId="7480EE48" w14:textId="11423952" w:rsidR="000304E9" w:rsidRDefault="000304E9" w:rsidP="00C6591D"/>
    <w:p w14:paraId="349DA754" w14:textId="1F28FF42" w:rsidR="000304E9" w:rsidRDefault="000304E9" w:rsidP="00C6591D"/>
    <w:p w14:paraId="02D5543B" w14:textId="4D0D1953" w:rsidR="000304E9" w:rsidRDefault="000304E9" w:rsidP="00C6591D"/>
    <w:p w14:paraId="0A916059" w14:textId="0629DCA0" w:rsidR="000304E9" w:rsidRDefault="000304E9" w:rsidP="00C6591D"/>
    <w:p w14:paraId="0F0192A3" w14:textId="4A6326A5" w:rsidR="000304E9" w:rsidRDefault="000304E9" w:rsidP="00C6591D"/>
    <w:p w14:paraId="58CE60F4" w14:textId="006A68C1" w:rsidR="000304E9" w:rsidRDefault="000304E9" w:rsidP="00C6591D"/>
    <w:p w14:paraId="0D416E1C" w14:textId="2229F247" w:rsidR="000304E9" w:rsidRDefault="000304E9" w:rsidP="00C6591D"/>
    <w:p w14:paraId="3E40656C" w14:textId="477FB757" w:rsidR="000304E9" w:rsidRDefault="000304E9" w:rsidP="00C6591D"/>
    <w:p w14:paraId="09A95156" w14:textId="77777777" w:rsidR="000304E9" w:rsidRDefault="000304E9" w:rsidP="00C6591D"/>
    <w:p w14:paraId="117EE725" w14:textId="77777777" w:rsidR="000304E9" w:rsidRDefault="000304E9" w:rsidP="00C6591D"/>
    <w:p w14:paraId="6D1603D3" w14:textId="77777777" w:rsidR="000304E9" w:rsidRDefault="000304E9" w:rsidP="00C6591D"/>
    <w:p w14:paraId="3A796536" w14:textId="77777777" w:rsidR="000304E9" w:rsidRDefault="000304E9" w:rsidP="00C6591D"/>
    <w:p w14:paraId="2391F631" w14:textId="77777777" w:rsidR="00902EFC" w:rsidRDefault="00902EFC"/>
    <w:p w14:paraId="2ABA1B19" w14:textId="77777777" w:rsidR="00902EFC" w:rsidRDefault="00902EFC"/>
    <w:p w14:paraId="7A1B4557" w14:textId="77777777" w:rsidR="00902EFC" w:rsidRDefault="00902EFC"/>
    <w:p w14:paraId="4B519FF7" w14:textId="77777777" w:rsidR="00902EFC" w:rsidRDefault="00902EFC"/>
    <w:p w14:paraId="6B333671" w14:textId="77777777" w:rsidR="00902EFC" w:rsidRDefault="00902EFC"/>
    <w:p w14:paraId="290E192D" w14:textId="77777777" w:rsidR="00902EFC" w:rsidRDefault="00902EFC"/>
    <w:p w14:paraId="53B731AC" w14:textId="26BC8384" w:rsidR="00F95778" w:rsidRDefault="000304E9">
      <w:r>
        <w:t xml:space="preserve">Príloha č. 2 </w:t>
      </w:r>
      <w:r w:rsidRPr="000304E9">
        <w:rPr>
          <w:b/>
          <w:bCs w:val="0"/>
        </w:rPr>
        <w:t>Požiadavky na trenažéry a centrálne riadenie</w:t>
      </w:r>
    </w:p>
    <w:p w14:paraId="3A076A14" w14:textId="77777777" w:rsidR="00C6591D" w:rsidRDefault="00C6591D" w:rsidP="00C6591D">
      <w:pPr>
        <w:widowControl w:val="0"/>
        <w:tabs>
          <w:tab w:val="clear" w:pos="3969"/>
        </w:tabs>
        <w:spacing w:before="0" w:line="276" w:lineRule="auto"/>
        <w:rPr>
          <w:rFonts w:cs="Calibri (Body)"/>
          <w:bCs w:val="0"/>
        </w:rPr>
      </w:pPr>
    </w:p>
    <w:p w14:paraId="76183417" w14:textId="54E0E7AC" w:rsidR="00C6591D" w:rsidRPr="008B15AA" w:rsidRDefault="00C6591D" w:rsidP="00C6591D">
      <w:pPr>
        <w:widowControl w:val="0"/>
        <w:tabs>
          <w:tab w:val="clear" w:pos="3969"/>
        </w:tabs>
        <w:spacing w:before="0" w:line="276" w:lineRule="auto"/>
        <w:rPr>
          <w:rFonts w:cs="Calibri (Body)"/>
          <w:bCs w:val="0"/>
        </w:rPr>
      </w:pPr>
      <w:r w:rsidRPr="008B15AA">
        <w:rPr>
          <w:rFonts w:cs="Calibri (Body)"/>
          <w:bCs w:val="0"/>
        </w:rPr>
        <w:t>Predmetom z</w:t>
      </w:r>
      <w:r>
        <w:rPr>
          <w:rFonts w:cs="Calibri (Body)"/>
          <w:bCs w:val="0"/>
        </w:rPr>
        <w:t>mluvy</w:t>
      </w:r>
      <w:r w:rsidRPr="008B15AA">
        <w:rPr>
          <w:rFonts w:cs="Calibri (Body)"/>
          <w:bCs w:val="0"/>
        </w:rPr>
        <w:t xml:space="preserve"> je dodanie  lyžiarskeho a cyklistického trenažéra, ktoré budú riadené centrálnym systémom, ktorý bude generovať QR kódy a následne vyhodnocovať aktivitu návštevníka na trenažéroch. </w:t>
      </w:r>
    </w:p>
    <w:p w14:paraId="19934FE4" w14:textId="77777777" w:rsidR="00C6591D" w:rsidRDefault="00C6591D" w:rsidP="00C6591D">
      <w:pPr>
        <w:widowControl w:val="0"/>
        <w:tabs>
          <w:tab w:val="clear" w:pos="3969"/>
        </w:tabs>
        <w:spacing w:before="0" w:line="276" w:lineRule="auto"/>
        <w:rPr>
          <w:rFonts w:cs="Calibri (Body)"/>
          <w:bCs w:val="0"/>
        </w:rPr>
      </w:pPr>
    </w:p>
    <w:p w14:paraId="436CA948" w14:textId="267A99CC" w:rsidR="00C6591D" w:rsidRDefault="00895B87" w:rsidP="00C6591D">
      <w:pPr>
        <w:widowControl w:val="0"/>
        <w:tabs>
          <w:tab w:val="clear" w:pos="3969"/>
        </w:tabs>
        <w:spacing w:before="0" w:line="276" w:lineRule="auto"/>
        <w:rPr>
          <w:rFonts w:cs="Calibri (Body)"/>
          <w:bCs w:val="0"/>
        </w:rPr>
      </w:pPr>
      <w:r>
        <w:rPr>
          <w:rFonts w:cs="Calibri (Body)"/>
          <w:bCs w:val="0"/>
        </w:rPr>
        <w:t>P</w:t>
      </w:r>
      <w:r w:rsidR="00C6591D" w:rsidRPr="00393EB7">
        <w:rPr>
          <w:rFonts w:cs="Calibri (Body)"/>
          <w:bCs w:val="0"/>
        </w:rPr>
        <w:t>redmet</w:t>
      </w:r>
      <w:r>
        <w:rPr>
          <w:rFonts w:cs="Calibri (Body)"/>
          <w:bCs w:val="0"/>
        </w:rPr>
        <w:t>om</w:t>
      </w:r>
      <w:r w:rsidR="00C6591D" w:rsidRPr="00393EB7">
        <w:rPr>
          <w:rFonts w:cs="Calibri (Body)"/>
          <w:bCs w:val="0"/>
        </w:rPr>
        <w:t xml:space="preserve"> </w:t>
      </w:r>
      <w:r>
        <w:rPr>
          <w:rFonts w:cs="Calibri (Body)"/>
          <w:bCs w:val="0"/>
        </w:rPr>
        <w:t>zmluvy je</w:t>
      </w:r>
      <w:r w:rsidR="00C6591D" w:rsidRPr="00393EB7">
        <w:rPr>
          <w:rFonts w:cs="Calibri (Body)"/>
          <w:bCs w:val="0"/>
        </w:rPr>
        <w:t xml:space="preserve"> 24 mesačn</w:t>
      </w:r>
      <w:r>
        <w:rPr>
          <w:rFonts w:cs="Calibri (Body)"/>
          <w:bCs w:val="0"/>
        </w:rPr>
        <w:t>á</w:t>
      </w:r>
      <w:r w:rsidR="00C6591D" w:rsidRPr="00393EB7">
        <w:rPr>
          <w:rFonts w:cs="Calibri (Body)"/>
          <w:bCs w:val="0"/>
        </w:rPr>
        <w:t xml:space="preserve"> záruk</w:t>
      </w:r>
      <w:r>
        <w:rPr>
          <w:rFonts w:cs="Calibri (Body)"/>
          <w:bCs w:val="0"/>
        </w:rPr>
        <w:t>a</w:t>
      </w:r>
      <w:r w:rsidR="00C6591D" w:rsidRPr="00393EB7">
        <w:rPr>
          <w:rFonts w:cs="Calibri (Body)"/>
          <w:bCs w:val="0"/>
        </w:rPr>
        <w:t xml:space="preserve"> </w:t>
      </w:r>
      <w:proofErr w:type="spellStart"/>
      <w:r w:rsidR="00C6591D" w:rsidRPr="00393EB7">
        <w:rPr>
          <w:rFonts w:cs="Calibri (Body)"/>
          <w:bCs w:val="0"/>
        </w:rPr>
        <w:t>t.j</w:t>
      </w:r>
      <w:proofErr w:type="spellEnd"/>
      <w:r w:rsidR="00C6591D" w:rsidRPr="00393EB7">
        <w:rPr>
          <w:rFonts w:cs="Calibri (Body)"/>
          <w:bCs w:val="0"/>
        </w:rPr>
        <w:t>. garantovan</w:t>
      </w:r>
      <w:r>
        <w:rPr>
          <w:rFonts w:cs="Calibri (Body)"/>
          <w:bCs w:val="0"/>
        </w:rPr>
        <w:t>á</w:t>
      </w:r>
      <w:r w:rsidR="00C6591D" w:rsidRPr="00393EB7">
        <w:rPr>
          <w:rFonts w:cs="Calibri (Body)"/>
          <w:bCs w:val="0"/>
        </w:rPr>
        <w:t xml:space="preserve"> bezplatn</w:t>
      </w:r>
      <w:r>
        <w:rPr>
          <w:rFonts w:cs="Calibri (Body)"/>
          <w:bCs w:val="0"/>
        </w:rPr>
        <w:t>á</w:t>
      </w:r>
      <w:r w:rsidR="00C6591D" w:rsidRPr="00393EB7">
        <w:rPr>
          <w:rFonts w:cs="Calibri (Body)"/>
          <w:bCs w:val="0"/>
        </w:rPr>
        <w:t xml:space="preserve"> oprav</w:t>
      </w:r>
      <w:r>
        <w:rPr>
          <w:rFonts w:cs="Calibri (Body)"/>
          <w:bCs w:val="0"/>
        </w:rPr>
        <w:t>a</w:t>
      </w:r>
      <w:r w:rsidR="00C6591D" w:rsidRPr="00393EB7">
        <w:rPr>
          <w:rFonts w:cs="Calibri (Body)"/>
          <w:bCs w:val="0"/>
        </w:rPr>
        <w:t xml:space="preserve"> počas záručnej doby</w:t>
      </w:r>
      <w:r w:rsidR="002249D9">
        <w:rPr>
          <w:rFonts w:cs="Calibri (Body)"/>
          <w:bCs w:val="0"/>
        </w:rPr>
        <w:t>.</w:t>
      </w:r>
      <w:r w:rsidR="00C6591D" w:rsidRPr="00393EB7">
        <w:rPr>
          <w:rFonts w:cs="Calibri (Body)"/>
          <w:bCs w:val="0"/>
        </w:rPr>
        <w:t xml:space="preserve"> Súčasťou predmetu z</w:t>
      </w:r>
      <w:r>
        <w:rPr>
          <w:rFonts w:cs="Calibri (Body)"/>
          <w:bCs w:val="0"/>
        </w:rPr>
        <w:t>mluvy</w:t>
      </w:r>
      <w:r w:rsidR="00C6591D" w:rsidRPr="00393EB7">
        <w:rPr>
          <w:rFonts w:cs="Calibri (Body)"/>
          <w:bCs w:val="0"/>
        </w:rPr>
        <w:t xml:space="preserve"> sú zároveň dopravné náklady, inštalácia trenažérov a softvérového vybavenia na mieste, vrátane školenia na obsluhu a zariadení SW, testovanie do prevádzky a dokumentácie (návodov) v slovenskom jazyku .</w:t>
      </w:r>
    </w:p>
    <w:p w14:paraId="3AA705A0" w14:textId="77777777" w:rsidR="00C6591D" w:rsidRDefault="00C6591D" w:rsidP="00C6591D">
      <w:pPr>
        <w:widowControl w:val="0"/>
        <w:tabs>
          <w:tab w:val="clear" w:pos="3969"/>
        </w:tabs>
        <w:spacing w:before="0" w:line="276" w:lineRule="auto"/>
        <w:rPr>
          <w:rFonts w:cs="Calibri (Body)"/>
          <w:bCs w:val="0"/>
        </w:rPr>
      </w:pPr>
    </w:p>
    <w:p w14:paraId="037F4303" w14:textId="77777777" w:rsidR="00C6591D" w:rsidRPr="008B15AA" w:rsidRDefault="00C6591D" w:rsidP="00C6591D">
      <w:pPr>
        <w:widowControl w:val="0"/>
        <w:tabs>
          <w:tab w:val="clear" w:pos="3969"/>
        </w:tabs>
        <w:spacing w:before="0" w:line="276" w:lineRule="auto"/>
        <w:rPr>
          <w:rFonts w:cs="Calibri (Body)"/>
          <w:bCs w:val="0"/>
        </w:rPr>
      </w:pPr>
    </w:p>
    <w:p w14:paraId="443A8775" w14:textId="77777777" w:rsidR="00C6591D" w:rsidRDefault="00C6591D" w:rsidP="00C6591D">
      <w:pPr>
        <w:numPr>
          <w:ilvl w:val="0"/>
          <w:numId w:val="16"/>
        </w:numPr>
        <w:tabs>
          <w:tab w:val="clear" w:pos="3969"/>
        </w:tabs>
        <w:spacing w:before="0" w:after="200" w:line="276" w:lineRule="auto"/>
        <w:ind w:left="284" w:hanging="284"/>
        <w:contextualSpacing/>
        <w:jc w:val="left"/>
        <w:rPr>
          <w:rFonts w:cs="Calibri (Body)"/>
          <w:b/>
        </w:rPr>
      </w:pPr>
      <w:r w:rsidRPr="008B15AA">
        <w:rPr>
          <w:rFonts w:cs="Calibri (Body)"/>
          <w:b/>
        </w:rPr>
        <w:t xml:space="preserve">Požiadavky na trenažéry: </w:t>
      </w:r>
    </w:p>
    <w:p w14:paraId="146B6448" w14:textId="77777777" w:rsidR="00C6591D" w:rsidRPr="008B15AA" w:rsidRDefault="00C6591D" w:rsidP="00C6591D">
      <w:pPr>
        <w:tabs>
          <w:tab w:val="clear" w:pos="3969"/>
        </w:tabs>
        <w:spacing w:before="0" w:after="200" w:line="276" w:lineRule="auto"/>
        <w:ind w:left="284"/>
        <w:contextualSpacing/>
        <w:jc w:val="left"/>
        <w:rPr>
          <w:rFonts w:cs="Calibri (Body)"/>
          <w:b/>
        </w:rPr>
      </w:pPr>
    </w:p>
    <w:p w14:paraId="76F2CA49" w14:textId="77777777" w:rsidR="00C6591D" w:rsidRPr="008B15AA" w:rsidRDefault="00C6591D" w:rsidP="00C6591D">
      <w:pPr>
        <w:numPr>
          <w:ilvl w:val="0"/>
          <w:numId w:val="15"/>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t xml:space="preserve">Lyžiarsky trenažér </w:t>
      </w:r>
    </w:p>
    <w:p w14:paraId="5B475232" w14:textId="77777777" w:rsidR="00C6591D" w:rsidRPr="008B15AA" w:rsidRDefault="00C6591D" w:rsidP="00C6591D">
      <w:pPr>
        <w:tabs>
          <w:tab w:val="clear" w:pos="3969"/>
        </w:tabs>
        <w:spacing w:before="0" w:after="200" w:line="276" w:lineRule="auto"/>
        <w:rPr>
          <w:rFonts w:cs="Calibri (Body)"/>
          <w:bCs w:val="0"/>
        </w:rPr>
      </w:pPr>
      <w:r w:rsidRPr="008B15AA">
        <w:rPr>
          <w:rFonts w:cs="Calibri (Body)"/>
          <w:bCs w:val="0"/>
        </w:rPr>
        <w:t>Sekcia pre lyžiarske aktivity bude obsahovať multifunkčnú dosku-</w:t>
      </w:r>
      <w:proofErr w:type="spellStart"/>
      <w:r w:rsidRPr="008B15AA">
        <w:rPr>
          <w:rFonts w:cs="Calibri (Body)"/>
          <w:bCs w:val="0"/>
        </w:rPr>
        <w:t>board</w:t>
      </w:r>
      <w:proofErr w:type="spellEnd"/>
      <w:r w:rsidRPr="008B15AA">
        <w:rPr>
          <w:rFonts w:cs="Calibri (Body)"/>
          <w:bCs w:val="0"/>
        </w:rPr>
        <w:t xml:space="preserve">. Návštevníci si na nej môžu zalyžovať. Používateľ riadi jazdu priamo z miesta, pomocou nakláňania váhy na doske. Cieľom je v čo najkratšom čase prejsť dráhou, ktorá je rozdelená na klasickú dráhu slalom alebo paraolympijsky slalom pomocou zvukového navádzania. Dráha hry bude multifunkčná pre obe alternatívy. Návštevník má na každú alternatívu hry jeden pokus. Prírodné scenérie a dráhu, budú návštevníci sledovať na LCD obrazovke. Zvuky praskajúceho snehu pod </w:t>
      </w:r>
      <w:proofErr w:type="spellStart"/>
      <w:r w:rsidRPr="008B15AA">
        <w:rPr>
          <w:rFonts w:cs="Calibri (Body)"/>
          <w:bCs w:val="0"/>
        </w:rPr>
        <w:t>boardom</w:t>
      </w:r>
      <w:proofErr w:type="spellEnd"/>
      <w:r w:rsidRPr="008B15AA">
        <w:rPr>
          <w:rFonts w:cs="Calibri (Body)"/>
          <w:bCs w:val="0"/>
        </w:rPr>
        <w:t>, či fandenie fanúšikov bude dotvárať celkovú atmosféru.</w:t>
      </w:r>
    </w:p>
    <w:p w14:paraId="5A2935C8" w14:textId="77777777" w:rsidR="00C6591D" w:rsidRPr="008B15AA" w:rsidRDefault="00C6591D" w:rsidP="00C6591D">
      <w:pPr>
        <w:tabs>
          <w:tab w:val="clear" w:pos="3969"/>
        </w:tabs>
        <w:spacing w:before="0" w:after="200" w:line="276" w:lineRule="auto"/>
        <w:rPr>
          <w:rFonts w:cs="Calibri (Body)"/>
          <w:bCs w:val="0"/>
          <w:i/>
          <w:iCs/>
        </w:rPr>
      </w:pPr>
      <w:r>
        <w:rPr>
          <w:rFonts w:cs="Calibri (Body)"/>
          <w:bCs w:val="0"/>
          <w:i/>
          <w:iCs/>
        </w:rPr>
        <w:t>Požadované</w:t>
      </w:r>
      <w:r w:rsidRPr="008B15AA">
        <w:rPr>
          <w:rFonts w:cs="Calibri (Body)"/>
          <w:bCs w:val="0"/>
          <w:i/>
          <w:iCs/>
        </w:rPr>
        <w:t xml:space="preserve"> prevedenia:</w:t>
      </w:r>
    </w:p>
    <w:p w14:paraId="7A012FE4" w14:textId="77777777" w:rsidR="00C6591D" w:rsidRPr="008B15AA" w:rsidRDefault="00C6591D" w:rsidP="00C6591D">
      <w:pPr>
        <w:tabs>
          <w:tab w:val="clear" w:pos="3969"/>
        </w:tabs>
        <w:spacing w:before="0" w:after="200" w:line="276" w:lineRule="auto"/>
        <w:rPr>
          <w:rFonts w:cs="Calibri (Body)"/>
          <w:bCs w:val="0"/>
        </w:rPr>
      </w:pPr>
      <w:r>
        <w:rPr>
          <w:rFonts w:cs="Calibri (Body)"/>
          <w:b/>
          <w:i/>
          <w:iCs/>
        </w:rPr>
        <w:t>A.</w:t>
      </w:r>
      <w:r w:rsidRPr="008B15AA">
        <w:rPr>
          <w:rFonts w:cs="Calibri (Body)"/>
          <w:bCs w:val="0"/>
        </w:rPr>
        <w:t xml:space="preserve"> </w:t>
      </w:r>
      <w:r w:rsidRPr="008B15AA">
        <w:rPr>
          <w:rFonts w:cs="Calibri (Body)"/>
          <w:b/>
          <w:i/>
          <w:iCs/>
        </w:rPr>
        <w:t>Klasické lyžovanie (slalom)</w:t>
      </w:r>
    </w:p>
    <w:p w14:paraId="1A972FCC" w14:textId="77777777" w:rsidR="00C6591D" w:rsidRPr="008B15AA" w:rsidRDefault="00C6591D" w:rsidP="00C6591D">
      <w:pPr>
        <w:tabs>
          <w:tab w:val="clear" w:pos="3969"/>
        </w:tabs>
        <w:spacing w:before="0" w:after="200" w:line="276" w:lineRule="auto"/>
        <w:rPr>
          <w:rFonts w:cs="Calibri (Body)"/>
          <w:bCs w:val="0"/>
        </w:rPr>
      </w:pPr>
      <w:r w:rsidRPr="008B15AA">
        <w:rPr>
          <w:rFonts w:cs="Calibri (Body)"/>
          <w:bCs w:val="0"/>
        </w:rPr>
        <w:t xml:space="preserve">Návštevník sa na </w:t>
      </w:r>
      <w:proofErr w:type="spellStart"/>
      <w:r w:rsidRPr="008B15AA">
        <w:rPr>
          <w:rFonts w:cs="Calibri (Body)"/>
          <w:bCs w:val="0"/>
        </w:rPr>
        <w:t>boarde</w:t>
      </w:r>
      <w:proofErr w:type="spellEnd"/>
      <w:r w:rsidRPr="008B15AA">
        <w:rPr>
          <w:rFonts w:cs="Calibri (Body)"/>
          <w:bCs w:val="0"/>
        </w:rPr>
        <w:t xml:space="preserve"> postaví na vyznačené miesto. Pomocou nakláňania sa na </w:t>
      </w:r>
      <w:proofErr w:type="spellStart"/>
      <w:r w:rsidRPr="008B15AA">
        <w:rPr>
          <w:rFonts w:cs="Calibri (Body)"/>
          <w:bCs w:val="0"/>
        </w:rPr>
        <w:t>boarde</w:t>
      </w:r>
      <w:proofErr w:type="spellEnd"/>
      <w:r w:rsidRPr="008B15AA">
        <w:rPr>
          <w:rFonts w:cs="Calibri (Body)"/>
          <w:bCs w:val="0"/>
        </w:rPr>
        <w:t xml:space="preserve"> bude návštevník ovládať pohyb lyžiara. Jeho úlohou bude čo najrýchlejšie prejsť dráhu. Po odjazdení sa výsledok zapíše do centrálnej databázy.  Úsek hry bude trvať max dve minúty. </w:t>
      </w:r>
    </w:p>
    <w:p w14:paraId="3511633A" w14:textId="77777777" w:rsidR="00C6591D" w:rsidRPr="008B15AA" w:rsidRDefault="00C6591D" w:rsidP="00C6591D">
      <w:pPr>
        <w:tabs>
          <w:tab w:val="clear" w:pos="3969"/>
        </w:tabs>
        <w:spacing w:before="0" w:after="200" w:line="276" w:lineRule="auto"/>
        <w:rPr>
          <w:rFonts w:cs="Calibri (Body)"/>
          <w:b/>
          <w:i/>
          <w:iCs/>
        </w:rPr>
      </w:pPr>
      <w:r>
        <w:rPr>
          <w:rFonts w:cs="Calibri (Body)"/>
          <w:b/>
          <w:i/>
          <w:iCs/>
        </w:rPr>
        <w:t xml:space="preserve">B. </w:t>
      </w:r>
      <w:r w:rsidRPr="008B15AA">
        <w:rPr>
          <w:rFonts w:cs="Calibri (Body)"/>
          <w:b/>
          <w:i/>
          <w:iCs/>
        </w:rPr>
        <w:t>Para lyžovanie pomocou zvukového navádzania (para slalom)</w:t>
      </w:r>
    </w:p>
    <w:p w14:paraId="771871CC" w14:textId="77777777" w:rsidR="00C6591D" w:rsidRPr="008B15AA" w:rsidRDefault="00C6591D" w:rsidP="00C6591D">
      <w:pPr>
        <w:tabs>
          <w:tab w:val="clear" w:pos="3969"/>
        </w:tabs>
        <w:spacing w:before="0" w:after="200" w:line="276" w:lineRule="auto"/>
        <w:rPr>
          <w:rFonts w:cs="Calibri (Body)"/>
          <w:bCs w:val="0"/>
        </w:rPr>
      </w:pPr>
      <w:r w:rsidRPr="008B15AA">
        <w:rPr>
          <w:rFonts w:cs="Calibri (Body)"/>
          <w:bCs w:val="0"/>
        </w:rPr>
        <w:t xml:space="preserve">Návštevník sa na </w:t>
      </w:r>
      <w:proofErr w:type="spellStart"/>
      <w:r w:rsidRPr="008B15AA">
        <w:rPr>
          <w:rFonts w:cs="Calibri (Body)"/>
          <w:bCs w:val="0"/>
        </w:rPr>
        <w:t>boarde</w:t>
      </w:r>
      <w:proofErr w:type="spellEnd"/>
      <w:r w:rsidRPr="008B15AA">
        <w:rPr>
          <w:rFonts w:cs="Calibri (Body)"/>
          <w:bCs w:val="0"/>
        </w:rPr>
        <w:t xml:space="preserve"> postaví na vyznačené miesto. Nasadí si helmu na hlavu a ponorí sa do úplnej tmy.  Cez helmu nevidieť ale počuť cez ňu. Cieľom je, vžiť sa do kože paraolympionika a vyskúšať si lyžovanie z perspektívy nevidiaceho športovca. Pomocou slovnej navigácie sa užívateľ na </w:t>
      </w:r>
      <w:proofErr w:type="spellStart"/>
      <w:r w:rsidRPr="008B15AA">
        <w:rPr>
          <w:rFonts w:cs="Calibri (Body)"/>
          <w:bCs w:val="0"/>
        </w:rPr>
        <w:t>boarde</w:t>
      </w:r>
      <w:proofErr w:type="spellEnd"/>
      <w:r w:rsidRPr="008B15AA">
        <w:rPr>
          <w:rFonts w:cs="Calibri (Body)"/>
          <w:bCs w:val="0"/>
        </w:rPr>
        <w:t xml:space="preserve"> pohybuje nakláňaním váhy doprava či doľava. Helma je vybavená funkciou detekcie nasadenia. Hra sa nespustí, kým návštevník nemá nasadenú helmu na hlave správnym spôsobom. Akonáhle si helmu nasadí, spustí sa senzor a hra môže začať. Predíde sa tak podvádzaniu v hre. Spustí sa odpočítavanie, a po započutí dlhého tónu sa začne zjazd na dráhe. Úsek hry bude trvať maximálne dve minúty. Vyhráva ten, kto má najrýchlejší čas.</w:t>
      </w:r>
    </w:p>
    <w:p w14:paraId="7FD2951E" w14:textId="77777777" w:rsidR="00C6591D" w:rsidRPr="008B15AA" w:rsidRDefault="00C6591D" w:rsidP="00C6591D">
      <w:pPr>
        <w:numPr>
          <w:ilvl w:val="0"/>
          <w:numId w:val="15"/>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t>Cyklistika</w:t>
      </w:r>
    </w:p>
    <w:p w14:paraId="4CAFA366" w14:textId="77777777" w:rsidR="00C6591D" w:rsidRPr="008B15AA" w:rsidRDefault="00C6591D" w:rsidP="00C6591D">
      <w:pPr>
        <w:tabs>
          <w:tab w:val="clear" w:pos="3969"/>
        </w:tabs>
        <w:spacing w:before="0"/>
        <w:ind w:left="284"/>
        <w:contextualSpacing/>
        <w:jc w:val="left"/>
        <w:rPr>
          <w:rFonts w:cs="Calibri (Body)"/>
          <w:bCs w:val="0"/>
        </w:rPr>
      </w:pPr>
    </w:p>
    <w:p w14:paraId="091C5181" w14:textId="77777777" w:rsidR="00C6591D" w:rsidRPr="008B15AA" w:rsidRDefault="00C6591D" w:rsidP="00C6591D">
      <w:pPr>
        <w:tabs>
          <w:tab w:val="clear" w:pos="3969"/>
        </w:tabs>
        <w:spacing w:before="0" w:after="200" w:line="276" w:lineRule="auto"/>
        <w:rPr>
          <w:rFonts w:cs="Calibri (Body)"/>
          <w:bCs w:val="0"/>
          <w:i/>
          <w:iCs/>
        </w:rPr>
      </w:pPr>
      <w:r>
        <w:rPr>
          <w:rFonts w:cs="Calibri (Body)"/>
          <w:bCs w:val="0"/>
          <w:i/>
          <w:iCs/>
        </w:rPr>
        <w:t xml:space="preserve">Požadované </w:t>
      </w:r>
      <w:r w:rsidRPr="008B15AA">
        <w:rPr>
          <w:rFonts w:cs="Calibri (Body)"/>
          <w:bCs w:val="0"/>
          <w:i/>
          <w:iCs/>
        </w:rPr>
        <w:t>prevedenia:</w:t>
      </w:r>
    </w:p>
    <w:p w14:paraId="1E6F865A" w14:textId="77777777" w:rsidR="00C6591D" w:rsidRPr="008B15AA" w:rsidRDefault="00C6591D" w:rsidP="00C6591D">
      <w:pPr>
        <w:tabs>
          <w:tab w:val="clear" w:pos="3969"/>
        </w:tabs>
        <w:spacing w:before="0" w:after="200" w:line="276" w:lineRule="auto"/>
        <w:rPr>
          <w:rFonts w:cs="Calibri (Body)"/>
          <w:b/>
          <w:i/>
          <w:iCs/>
        </w:rPr>
      </w:pPr>
      <w:r>
        <w:rPr>
          <w:rFonts w:cs="Calibri (Body)"/>
          <w:b/>
          <w:i/>
          <w:iCs/>
        </w:rPr>
        <w:t xml:space="preserve">A. </w:t>
      </w:r>
      <w:r w:rsidRPr="008B15AA">
        <w:rPr>
          <w:rFonts w:cs="Calibri (Body)"/>
          <w:b/>
          <w:i/>
          <w:iCs/>
        </w:rPr>
        <w:t xml:space="preserve"> Cestná cyklistika</w:t>
      </w:r>
    </w:p>
    <w:p w14:paraId="3781DEEC" w14:textId="77777777" w:rsidR="00C6591D" w:rsidRPr="008B15AA" w:rsidRDefault="00C6591D" w:rsidP="00C6591D">
      <w:pPr>
        <w:tabs>
          <w:tab w:val="clear" w:pos="3969"/>
        </w:tabs>
        <w:spacing w:before="0" w:after="200" w:line="276" w:lineRule="auto"/>
        <w:rPr>
          <w:rFonts w:cs="Calibri (Body)"/>
          <w:bCs w:val="0"/>
        </w:rPr>
      </w:pPr>
      <w:r w:rsidRPr="008B15AA">
        <w:rPr>
          <w:rFonts w:cs="Calibri (Body)"/>
          <w:bCs w:val="0"/>
        </w:rPr>
        <w:t xml:space="preserve">V sekcii sa bude nachádzať stacionárny cyklistický trenažér. Bicykel bude vybavený predným, cestným kolesom. Návštevník si sadne na bicykel a na obrazovke sa spustí odpočítavanie. Cyklista naháňa Petra </w:t>
      </w:r>
      <w:proofErr w:type="spellStart"/>
      <w:r w:rsidRPr="008B15AA">
        <w:rPr>
          <w:rFonts w:cs="Calibri (Body)"/>
          <w:bCs w:val="0"/>
        </w:rPr>
        <w:t>Sagana</w:t>
      </w:r>
      <w:proofErr w:type="spellEnd"/>
      <w:r w:rsidRPr="008B15AA">
        <w:rPr>
          <w:rFonts w:cs="Calibri (Body)"/>
          <w:bCs w:val="0"/>
        </w:rPr>
        <w:t xml:space="preserve">. Cieľom je čo najrýchlejšie bicyklovať a predbehnúť ho. Návštevník preteká a vidí dej na obrazovke </w:t>
      </w:r>
      <w:r>
        <w:rPr>
          <w:rFonts w:cs="Calibri (Body)"/>
          <w:bCs w:val="0"/>
        </w:rPr>
        <w:t xml:space="preserve"> z </w:t>
      </w:r>
      <w:r w:rsidRPr="008B15AA">
        <w:rPr>
          <w:rFonts w:cs="Calibri (Body)"/>
          <w:bCs w:val="0"/>
        </w:rPr>
        <w:t xml:space="preserve">perspektívy cyklistu, nachádzajúceho sa  v pelotóne. Na obrazovke sa zobrazuje krajina v ktorej pretekajú (napr. </w:t>
      </w:r>
      <w:proofErr w:type="spellStart"/>
      <w:r w:rsidRPr="008B15AA">
        <w:rPr>
          <w:rFonts w:cs="Calibri (Body)"/>
          <w:bCs w:val="0"/>
        </w:rPr>
        <w:t>Tour</w:t>
      </w:r>
      <w:proofErr w:type="spellEnd"/>
      <w:r w:rsidRPr="008B15AA">
        <w:rPr>
          <w:rFonts w:cs="Calibri (Body)"/>
          <w:bCs w:val="0"/>
        </w:rPr>
        <w:t xml:space="preserve"> de </w:t>
      </w:r>
      <w:proofErr w:type="spellStart"/>
      <w:r w:rsidRPr="008B15AA">
        <w:rPr>
          <w:rFonts w:cs="Calibri (Body)"/>
          <w:bCs w:val="0"/>
        </w:rPr>
        <w:t>France</w:t>
      </w:r>
      <w:proofErr w:type="spellEnd"/>
      <w:r w:rsidRPr="008B15AA">
        <w:rPr>
          <w:rFonts w:cs="Calibri (Body)"/>
          <w:bCs w:val="0"/>
        </w:rPr>
        <w:t xml:space="preserve">). Záťaž na bicykli si môže ľubovoľne preradiť. Hra bude znázorňovať 500 metrový šprint do cieľa so </w:t>
      </w:r>
      <w:proofErr w:type="spellStart"/>
      <w:r w:rsidRPr="008B15AA">
        <w:rPr>
          <w:rFonts w:cs="Calibri (Body)"/>
          <w:bCs w:val="0"/>
        </w:rPr>
        <w:t>Saganom</w:t>
      </w:r>
      <w:proofErr w:type="spellEnd"/>
      <w:r w:rsidRPr="008B15AA">
        <w:rPr>
          <w:rFonts w:cs="Calibri (Body)"/>
          <w:bCs w:val="0"/>
        </w:rPr>
        <w:t xml:space="preserve">. Disciplína bude merať čas. Návštevník s najlepším časom vyhráva. Disciplínu majú možnosť si vyskúšať pomocou jedného </w:t>
      </w:r>
      <w:r w:rsidRPr="008B15AA">
        <w:rPr>
          <w:rFonts w:cs="Calibri (Body)"/>
          <w:bCs w:val="0"/>
        </w:rPr>
        <w:lastRenderedPageBreak/>
        <w:t>pokusu. Sekcia bude merať najlepší čas dňa/týždňa. Výsledky budú uverejnené v databáze, ktorá sa bude po týždni či mesiaci vymazávať.</w:t>
      </w:r>
    </w:p>
    <w:p w14:paraId="0C51CE5E" w14:textId="77777777" w:rsidR="00C6591D" w:rsidRPr="008B15AA" w:rsidRDefault="00C6591D" w:rsidP="00C6591D">
      <w:pPr>
        <w:tabs>
          <w:tab w:val="clear" w:pos="3969"/>
        </w:tabs>
        <w:spacing w:before="0" w:after="200" w:line="276" w:lineRule="auto"/>
        <w:contextualSpacing/>
        <w:rPr>
          <w:rFonts w:cs="Calibri (Body)"/>
          <w:b/>
          <w:i/>
          <w:iCs/>
        </w:rPr>
      </w:pPr>
      <w:r>
        <w:rPr>
          <w:rFonts w:cs="Calibri (Body)"/>
          <w:b/>
          <w:i/>
          <w:iCs/>
        </w:rPr>
        <w:t xml:space="preserve">B. </w:t>
      </w:r>
      <w:r w:rsidRPr="008B15AA">
        <w:rPr>
          <w:rFonts w:cs="Calibri (Body)"/>
          <w:b/>
          <w:i/>
          <w:iCs/>
        </w:rPr>
        <w:t>Para cyklistika</w:t>
      </w:r>
    </w:p>
    <w:p w14:paraId="39669C54" w14:textId="77777777" w:rsidR="00C6591D" w:rsidRPr="008B15AA" w:rsidRDefault="00C6591D" w:rsidP="00C6591D">
      <w:pPr>
        <w:tabs>
          <w:tab w:val="clear" w:pos="3969"/>
        </w:tabs>
        <w:spacing w:before="0" w:after="200" w:line="276" w:lineRule="auto"/>
        <w:contextualSpacing/>
        <w:rPr>
          <w:rFonts w:cs="Calibri (Body)"/>
          <w:bCs w:val="0"/>
        </w:rPr>
      </w:pPr>
    </w:p>
    <w:p w14:paraId="3088147D" w14:textId="77777777" w:rsidR="00C6591D" w:rsidRPr="008B15AA" w:rsidRDefault="00C6591D" w:rsidP="00C6591D">
      <w:pPr>
        <w:tabs>
          <w:tab w:val="clear" w:pos="3969"/>
        </w:tabs>
        <w:spacing w:before="0" w:after="200" w:line="276" w:lineRule="auto"/>
        <w:rPr>
          <w:rFonts w:cs="Calibri (Body)"/>
          <w:bCs w:val="0"/>
        </w:rPr>
      </w:pPr>
      <w:r w:rsidRPr="008B15AA">
        <w:rPr>
          <w:rFonts w:cs="Calibri (Body)"/>
          <w:bCs w:val="0"/>
        </w:rPr>
        <w:t>Princíp a trať bude rovnaká ako v alternatíve 1. Zmena nastane v tom že užívateľ bude musieť pred hraním para trenažéra upraviť pedál (zasunie jeden pedál pomocou výklopného systému). Na potrebný úkon ho vyzve štartovacia grafika aplikácie. Následne sa aktivuje para trenažér.</w:t>
      </w:r>
    </w:p>
    <w:p w14:paraId="6F86CE4F" w14:textId="77777777" w:rsidR="00C6591D" w:rsidRPr="008B15AA" w:rsidRDefault="00C6591D" w:rsidP="00C6591D">
      <w:pPr>
        <w:numPr>
          <w:ilvl w:val="0"/>
          <w:numId w:val="16"/>
        </w:numPr>
        <w:tabs>
          <w:tab w:val="clear" w:pos="3969"/>
        </w:tabs>
        <w:spacing w:before="0" w:after="200" w:line="276" w:lineRule="auto"/>
        <w:ind w:left="284" w:hanging="284"/>
        <w:contextualSpacing/>
        <w:jc w:val="left"/>
        <w:rPr>
          <w:rFonts w:cs="Calibri (Body)"/>
          <w:b/>
        </w:rPr>
      </w:pPr>
      <w:r w:rsidRPr="008B15AA">
        <w:rPr>
          <w:rFonts w:cs="Calibri (Body)"/>
          <w:b/>
        </w:rPr>
        <w:t>Požiadavky na centrálne riadenie:</w:t>
      </w:r>
    </w:p>
    <w:p w14:paraId="21A590CE" w14:textId="77777777" w:rsidR="00C6591D" w:rsidRPr="008B15AA" w:rsidRDefault="00C6591D" w:rsidP="00C6591D">
      <w:pPr>
        <w:tabs>
          <w:tab w:val="clear" w:pos="3969"/>
        </w:tabs>
        <w:spacing w:before="0" w:after="200" w:line="276" w:lineRule="auto"/>
        <w:ind w:left="284"/>
        <w:contextualSpacing/>
        <w:jc w:val="left"/>
        <w:rPr>
          <w:rFonts w:cs="Calibri (Body)"/>
          <w:bCs w:val="0"/>
        </w:rPr>
      </w:pPr>
    </w:p>
    <w:p w14:paraId="67B0FC16" w14:textId="77777777" w:rsidR="00C6591D" w:rsidRPr="008430EF" w:rsidRDefault="00C6591D" w:rsidP="00C6591D">
      <w:pPr>
        <w:numPr>
          <w:ilvl w:val="0"/>
          <w:numId w:val="14"/>
        </w:numPr>
        <w:tabs>
          <w:tab w:val="clear" w:pos="3969"/>
        </w:tabs>
        <w:spacing w:before="0" w:after="200" w:line="276" w:lineRule="auto"/>
        <w:ind w:left="284" w:hanging="284"/>
        <w:contextualSpacing/>
        <w:jc w:val="left"/>
        <w:rPr>
          <w:rFonts w:cs="Calibri (Body)"/>
          <w:bCs w:val="0"/>
          <w:u w:val="single"/>
        </w:rPr>
      </w:pPr>
      <w:r w:rsidRPr="008430EF">
        <w:rPr>
          <w:rFonts w:cs="Calibri (Body)"/>
          <w:bCs w:val="0"/>
          <w:u w:val="single"/>
        </w:rPr>
        <w:t xml:space="preserve">Popis funkcionality centrálneho riadenia: </w:t>
      </w:r>
    </w:p>
    <w:p w14:paraId="0BC3BC40" w14:textId="77777777" w:rsidR="00C6591D" w:rsidRPr="008B15AA" w:rsidRDefault="00C6591D" w:rsidP="00C6591D">
      <w:pPr>
        <w:tabs>
          <w:tab w:val="clear" w:pos="3969"/>
        </w:tabs>
        <w:spacing w:before="0" w:after="200" w:line="276" w:lineRule="auto"/>
        <w:rPr>
          <w:rFonts w:cs="Calibri (Body)"/>
          <w:bCs w:val="0"/>
        </w:rPr>
      </w:pPr>
      <w:r w:rsidRPr="008430EF">
        <w:rPr>
          <w:rFonts w:cs="Calibri (Body)"/>
          <w:bCs w:val="0"/>
        </w:rPr>
        <w:t>Návštevník  pri vstupe do priestorov múzea</w:t>
      </w:r>
      <w:r w:rsidRPr="008B15AA">
        <w:rPr>
          <w:rFonts w:cs="Calibri (Body)"/>
          <w:bCs w:val="0"/>
        </w:rPr>
        <w:t xml:space="preserve"> dostane plastovú kartičku (predná strana grafika, zadná strana QR kód). Keď príde k trenažéru načíta pomocou čítačky QR kódov kartičku </w:t>
      </w:r>
      <w:r>
        <w:rPr>
          <w:rFonts w:cs="Calibri (Body)"/>
          <w:bCs w:val="0"/>
        </w:rPr>
        <w:t xml:space="preserve"> </w:t>
      </w:r>
      <w:r w:rsidRPr="008B15AA">
        <w:rPr>
          <w:rFonts w:cs="Calibri (Body)"/>
          <w:bCs w:val="0"/>
        </w:rPr>
        <w:t>a aplikácia ho vyzve na vytvorenie svojho mena „NIC-ku“. Po potvrdení mena bude aktivovaný trenažér cez čítačku QR. Následne návštevník bude mať možnosť 2x vyskúšať trenažér (klasické prevedenie, para prevedenie)</w:t>
      </w:r>
      <w:r>
        <w:rPr>
          <w:rFonts w:cs="Calibri (Body)"/>
          <w:bCs w:val="0"/>
        </w:rPr>
        <w:t xml:space="preserve">, </w:t>
      </w:r>
      <w:proofErr w:type="spellStart"/>
      <w:r>
        <w:rPr>
          <w:rFonts w:cs="Calibri (Body)"/>
          <w:bCs w:val="0"/>
        </w:rPr>
        <w:t>t.j</w:t>
      </w:r>
      <w:proofErr w:type="spellEnd"/>
      <w:r>
        <w:rPr>
          <w:rFonts w:cs="Calibri (Body)"/>
          <w:bCs w:val="0"/>
        </w:rPr>
        <w:t>. j</w:t>
      </w:r>
      <w:r w:rsidRPr="00183C14">
        <w:rPr>
          <w:rFonts w:cs="Calibri (Body)"/>
          <w:bCs w:val="0"/>
        </w:rPr>
        <w:t>edna kartička na návštevníka, kde má povolené oba trenažéry na dva skúšobné pokusy</w:t>
      </w:r>
      <w:r w:rsidRPr="008B15AA">
        <w:rPr>
          <w:rFonts w:cs="Calibri (Body)"/>
          <w:bCs w:val="0"/>
        </w:rPr>
        <w:t>. Výsledok sa zapíše do online databázy. Po absolvovaní trenažérov sa všetky výsledky zosumarizujú, pri výstupe z múzea bude umiestnený tablet a čítačka QR kódov. Po načítaní kartičky</w:t>
      </w:r>
      <w:r>
        <w:rPr>
          <w:rFonts w:cs="Calibri (Body)"/>
          <w:bCs w:val="0"/>
        </w:rPr>
        <w:t xml:space="preserve"> </w:t>
      </w:r>
      <w:r w:rsidRPr="008B15AA">
        <w:rPr>
          <w:rFonts w:cs="Calibri (Body)"/>
          <w:bCs w:val="0"/>
        </w:rPr>
        <w:t xml:space="preserve">(zasunutie do prepadovej štrbiny ako </w:t>
      </w:r>
      <w:proofErr w:type="spellStart"/>
      <w:r w:rsidRPr="008B15AA">
        <w:rPr>
          <w:rFonts w:cs="Calibri (Body)"/>
          <w:bCs w:val="0"/>
        </w:rPr>
        <w:t>samozber</w:t>
      </w:r>
      <w:proofErr w:type="spellEnd"/>
      <w:r w:rsidRPr="008B15AA">
        <w:rPr>
          <w:rFonts w:cs="Calibri (Body)"/>
          <w:bCs w:val="0"/>
        </w:rPr>
        <w:t xml:space="preserve"> kartičiek) návštevník bude mať možnosť vybrať si zaslanie diplomu na mail alebo vytlačiť.</w:t>
      </w:r>
    </w:p>
    <w:p w14:paraId="6F199812" w14:textId="77777777" w:rsidR="00C6591D" w:rsidRPr="008B15AA" w:rsidRDefault="00C6591D" w:rsidP="00C6591D">
      <w:pPr>
        <w:numPr>
          <w:ilvl w:val="0"/>
          <w:numId w:val="14"/>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t xml:space="preserve">Požiadavky na softvérové riešenie: </w:t>
      </w:r>
    </w:p>
    <w:p w14:paraId="43EBECEA" w14:textId="77777777" w:rsidR="00C6591D" w:rsidRPr="008B15AA" w:rsidRDefault="00C6591D" w:rsidP="00C6591D">
      <w:pPr>
        <w:tabs>
          <w:tab w:val="clear" w:pos="3969"/>
        </w:tabs>
        <w:spacing w:before="100" w:beforeAutospacing="1" w:after="100" w:afterAutospacing="1" w:line="276" w:lineRule="auto"/>
        <w:rPr>
          <w:rFonts w:cs="Calibri (Body)"/>
          <w:bCs w:val="0"/>
        </w:rPr>
      </w:pPr>
      <w:r w:rsidRPr="008B15AA">
        <w:rPr>
          <w:rFonts w:cs="Calibri (Body)"/>
          <w:bCs w:val="0"/>
        </w:rPr>
        <w:t xml:space="preserve">Požiadavka na centrálne riadenie je </w:t>
      </w:r>
      <w:r w:rsidRPr="00653230">
        <w:rPr>
          <w:rFonts w:cs="Calibri (Body)"/>
          <w:bCs w:val="0"/>
        </w:rPr>
        <w:t>kompatibilita so softvérovou infraštruktúrou S</w:t>
      </w:r>
      <w:r>
        <w:rPr>
          <w:rFonts w:cs="Calibri (Body)"/>
          <w:bCs w:val="0"/>
        </w:rPr>
        <w:t xml:space="preserve">lovenského olympijského a športového múzea </w:t>
      </w:r>
      <w:r w:rsidRPr="00653230">
        <w:rPr>
          <w:rFonts w:cs="Calibri (Body)"/>
          <w:bCs w:val="0"/>
        </w:rPr>
        <w:t xml:space="preserve">- </w:t>
      </w:r>
      <w:r w:rsidRPr="008B15AA">
        <w:rPr>
          <w:rFonts w:cs="Calibri (Body)"/>
          <w:bCs w:val="0"/>
        </w:rPr>
        <w:t xml:space="preserve">serverové riešenie postavené na technológii </w:t>
      </w:r>
      <w:proofErr w:type="spellStart"/>
      <w:r w:rsidRPr="008B15AA">
        <w:rPr>
          <w:rFonts w:cs="Calibri (Body)"/>
          <w:bCs w:val="0"/>
        </w:rPr>
        <w:t>nodejs</w:t>
      </w:r>
      <w:proofErr w:type="spellEnd"/>
      <w:r w:rsidRPr="008B15AA">
        <w:rPr>
          <w:rFonts w:cs="Calibri (Body)"/>
          <w:bCs w:val="0"/>
        </w:rPr>
        <w:t xml:space="preserve"> v programovacom jazyku </w:t>
      </w:r>
      <w:proofErr w:type="spellStart"/>
      <w:r w:rsidRPr="008B15AA">
        <w:rPr>
          <w:rFonts w:cs="Calibri (Body)"/>
          <w:bCs w:val="0"/>
        </w:rPr>
        <w:t>javascript</w:t>
      </w:r>
      <w:proofErr w:type="spellEnd"/>
      <w:r w:rsidRPr="008B15AA">
        <w:rPr>
          <w:rFonts w:cs="Calibri (Body)"/>
          <w:bCs w:val="0"/>
        </w:rPr>
        <w:t xml:space="preserve">, s ktorým bude možné komunikovať pomocou REST API. Serverové riešenie bude obsahovať administračné rozhranie vytvorené pomocou </w:t>
      </w:r>
      <w:proofErr w:type="spellStart"/>
      <w:r w:rsidRPr="008B15AA">
        <w:rPr>
          <w:rFonts w:cs="Calibri (Body)"/>
          <w:bCs w:val="0"/>
        </w:rPr>
        <w:t>frameworku</w:t>
      </w:r>
      <w:proofErr w:type="spellEnd"/>
      <w:r w:rsidRPr="008B15AA">
        <w:rPr>
          <w:rFonts w:cs="Calibri (Body)"/>
          <w:bCs w:val="0"/>
        </w:rPr>
        <w:t xml:space="preserve"> </w:t>
      </w:r>
      <w:proofErr w:type="spellStart"/>
      <w:r w:rsidRPr="008B15AA">
        <w:rPr>
          <w:rFonts w:cs="Calibri (Body)"/>
          <w:bCs w:val="0"/>
        </w:rPr>
        <w:t>React</w:t>
      </w:r>
      <w:proofErr w:type="spellEnd"/>
      <w:r w:rsidRPr="008B15AA">
        <w:rPr>
          <w:rFonts w:cs="Calibri (Body)"/>
          <w:bCs w:val="0"/>
        </w:rPr>
        <w:t xml:space="preserve"> na správu prístupových QR kódov v jednotlivým hrám. Administračné rozhranie bude riešiť aj autorizáciu prístupu pre administrátora pomocou </w:t>
      </w:r>
      <w:proofErr w:type="spellStart"/>
      <w:r w:rsidRPr="008B15AA">
        <w:rPr>
          <w:rFonts w:cs="Calibri (Body)"/>
          <w:bCs w:val="0"/>
        </w:rPr>
        <w:t>Oauth</w:t>
      </w:r>
      <w:proofErr w:type="spellEnd"/>
      <w:r w:rsidRPr="008B15AA">
        <w:rPr>
          <w:rFonts w:cs="Calibri (Body)"/>
          <w:bCs w:val="0"/>
        </w:rPr>
        <w:t xml:space="preserve"> metódy. </w:t>
      </w:r>
    </w:p>
    <w:p w14:paraId="4CECA8F2" w14:textId="77777777" w:rsidR="00C6591D" w:rsidRPr="008B15AA" w:rsidRDefault="00C6591D" w:rsidP="00C6591D">
      <w:pPr>
        <w:tabs>
          <w:tab w:val="clear" w:pos="3969"/>
        </w:tabs>
        <w:spacing w:before="100" w:beforeAutospacing="1" w:after="100" w:afterAutospacing="1" w:line="276" w:lineRule="auto"/>
        <w:rPr>
          <w:rFonts w:cs="Calibri (Body)"/>
          <w:bCs w:val="0"/>
        </w:rPr>
      </w:pPr>
      <w:r w:rsidRPr="008B15AA">
        <w:rPr>
          <w:rFonts w:cs="Calibri (Body)"/>
          <w:bCs w:val="0"/>
        </w:rPr>
        <w:t xml:space="preserve">Hry Lyžiarsky trenažér a Cyklistika budú vyvíjané v programovacom jazyku C# pomocou </w:t>
      </w:r>
      <w:proofErr w:type="spellStart"/>
      <w:r w:rsidRPr="008B15AA">
        <w:rPr>
          <w:rFonts w:cs="Calibri (Body)"/>
          <w:bCs w:val="0"/>
        </w:rPr>
        <w:t>Unity</w:t>
      </w:r>
      <w:proofErr w:type="spellEnd"/>
      <w:r w:rsidRPr="008B15AA">
        <w:rPr>
          <w:rFonts w:cs="Calibri (Body)"/>
          <w:bCs w:val="0"/>
        </w:rPr>
        <w:t xml:space="preserve"> </w:t>
      </w:r>
      <w:proofErr w:type="spellStart"/>
      <w:r w:rsidRPr="008B15AA">
        <w:rPr>
          <w:rFonts w:cs="Calibri (Body)"/>
          <w:bCs w:val="0"/>
        </w:rPr>
        <w:t>Engine</w:t>
      </w:r>
      <w:proofErr w:type="spellEnd"/>
      <w:r w:rsidRPr="008B15AA">
        <w:rPr>
          <w:rFonts w:cs="Calibri (Body)"/>
          <w:bCs w:val="0"/>
        </w:rPr>
        <w:t xml:space="preserve">, ktorých prístup bude kontrolovaný zo servera. QR čítačka na aktiváciu hry bude integrovaná ku každej hre a prostredníctvom REST API bude komunikovať </w:t>
      </w:r>
      <w:proofErr w:type="spellStart"/>
      <w:r w:rsidRPr="008B15AA">
        <w:rPr>
          <w:rFonts w:cs="Calibri (Body)"/>
          <w:bCs w:val="0"/>
        </w:rPr>
        <w:t>klientská</w:t>
      </w:r>
      <w:proofErr w:type="spellEnd"/>
      <w:r w:rsidRPr="008B15AA">
        <w:rPr>
          <w:rFonts w:cs="Calibri (Body)"/>
          <w:bCs w:val="0"/>
        </w:rPr>
        <w:t xml:space="preserve"> aplikácia hry s centrálnym riadením kam sa budú odosielať aj informácie o výsledkoch hier a kontrole prístupov k stanoviskám. </w:t>
      </w:r>
    </w:p>
    <w:p w14:paraId="2E1A20E2" w14:textId="77777777" w:rsidR="00C6591D" w:rsidRDefault="00C6591D" w:rsidP="00C6591D">
      <w:pPr>
        <w:tabs>
          <w:tab w:val="clear" w:pos="3969"/>
        </w:tabs>
        <w:spacing w:before="100" w:beforeAutospacing="1" w:after="100" w:afterAutospacing="1" w:line="276" w:lineRule="auto"/>
        <w:rPr>
          <w:rFonts w:cs="Calibri (Body)"/>
          <w:bCs w:val="0"/>
        </w:rPr>
      </w:pPr>
      <w:r w:rsidRPr="008B15AA">
        <w:rPr>
          <w:rFonts w:cs="Calibri (Body)"/>
          <w:bCs w:val="0"/>
        </w:rPr>
        <w:t xml:space="preserve">Grafický výstup herných </w:t>
      </w:r>
      <w:proofErr w:type="spellStart"/>
      <w:r w:rsidRPr="008B15AA">
        <w:rPr>
          <w:rFonts w:cs="Calibri (Body)"/>
          <w:bCs w:val="0"/>
        </w:rPr>
        <w:t>app</w:t>
      </w:r>
      <w:proofErr w:type="spellEnd"/>
      <w:r w:rsidRPr="008B15AA">
        <w:rPr>
          <w:rFonts w:cs="Calibri (Body)"/>
          <w:bCs w:val="0"/>
        </w:rPr>
        <w:t xml:space="preserve"> je 4K, 60 </w:t>
      </w:r>
      <w:proofErr w:type="spellStart"/>
      <w:r w:rsidRPr="008B15AA">
        <w:rPr>
          <w:rFonts w:cs="Calibri (Body)"/>
          <w:bCs w:val="0"/>
        </w:rPr>
        <w:t>fps</w:t>
      </w:r>
      <w:proofErr w:type="spellEnd"/>
      <w:r w:rsidRPr="008B15AA">
        <w:rPr>
          <w:rFonts w:cs="Calibri (Body)"/>
          <w:bCs w:val="0"/>
        </w:rPr>
        <w:t xml:space="preserve">, + 1280 x 800, Interaktívny vstup zo senzorov je </w:t>
      </w:r>
      <w:proofErr w:type="spellStart"/>
      <w:r w:rsidRPr="008B15AA">
        <w:rPr>
          <w:rFonts w:cs="Calibri (Body)"/>
          <w:bCs w:val="0"/>
        </w:rPr>
        <w:t>serial</w:t>
      </w:r>
      <w:proofErr w:type="spellEnd"/>
      <w:r w:rsidRPr="008B15AA">
        <w:rPr>
          <w:rFonts w:cs="Calibri (Body)"/>
          <w:bCs w:val="0"/>
        </w:rPr>
        <w:t xml:space="preserve"> port USB, </w:t>
      </w:r>
      <w:proofErr w:type="spellStart"/>
      <w:r w:rsidRPr="008B15AA">
        <w:rPr>
          <w:rFonts w:cs="Calibri (Body)"/>
          <w:bCs w:val="0"/>
        </w:rPr>
        <w:t>touch</w:t>
      </w:r>
      <w:proofErr w:type="spellEnd"/>
      <w:r w:rsidRPr="008B15AA">
        <w:rPr>
          <w:rFonts w:cs="Calibri (Body)"/>
          <w:bCs w:val="0"/>
        </w:rPr>
        <w:t xml:space="preserve"> </w:t>
      </w:r>
      <w:proofErr w:type="spellStart"/>
      <w:r w:rsidRPr="008B15AA">
        <w:rPr>
          <w:rFonts w:cs="Calibri (Body)"/>
          <w:bCs w:val="0"/>
        </w:rPr>
        <w:t>USB,Zvukový</w:t>
      </w:r>
      <w:proofErr w:type="spellEnd"/>
      <w:r w:rsidRPr="008B15AA">
        <w:rPr>
          <w:rFonts w:cs="Calibri (Body)"/>
          <w:bCs w:val="0"/>
        </w:rPr>
        <w:t xml:space="preserve"> výstup stereo </w:t>
      </w:r>
      <w:proofErr w:type="spellStart"/>
      <w:r w:rsidRPr="008B15AA">
        <w:rPr>
          <w:rFonts w:cs="Calibri (Body)"/>
          <w:bCs w:val="0"/>
        </w:rPr>
        <w:t>jack</w:t>
      </w:r>
      <w:proofErr w:type="spellEnd"/>
      <w:r w:rsidRPr="008B15AA">
        <w:rPr>
          <w:rFonts w:cs="Calibri (Body)"/>
          <w:bCs w:val="0"/>
        </w:rPr>
        <w:t xml:space="preserve"> 3,5, LAN komunikácia medzi PC, TCP / FTP komunikácia.</w:t>
      </w:r>
      <w:r>
        <w:rPr>
          <w:rFonts w:cs="Calibri (Body)"/>
          <w:bCs w:val="0"/>
        </w:rPr>
        <w:t xml:space="preserve"> </w:t>
      </w:r>
      <w:bookmarkStart w:id="4" w:name="_Hlk110862575"/>
    </w:p>
    <w:bookmarkEnd w:id="4"/>
    <w:p w14:paraId="4659CB84" w14:textId="77777777" w:rsidR="00C6591D" w:rsidRDefault="00C6591D" w:rsidP="00C6591D">
      <w:pPr>
        <w:widowControl w:val="0"/>
        <w:tabs>
          <w:tab w:val="clear" w:pos="3969"/>
        </w:tabs>
        <w:spacing w:before="0" w:line="276" w:lineRule="auto"/>
        <w:rPr>
          <w:rFonts w:cs="Calibri (Body)"/>
          <w:bCs w:val="0"/>
        </w:rPr>
      </w:pPr>
    </w:p>
    <w:p w14:paraId="7DE16330" w14:textId="77777777" w:rsidR="00C6591D" w:rsidRDefault="00C6591D" w:rsidP="00C6591D">
      <w:pPr>
        <w:widowControl w:val="0"/>
        <w:tabs>
          <w:tab w:val="clear" w:pos="3969"/>
        </w:tabs>
        <w:spacing w:before="0" w:line="276" w:lineRule="auto"/>
        <w:rPr>
          <w:rFonts w:cs="Calibri (Body)"/>
          <w:bCs w:val="0"/>
        </w:rPr>
      </w:pPr>
    </w:p>
    <w:p w14:paraId="0781A7EA" w14:textId="77777777" w:rsidR="00C6591D" w:rsidRDefault="00C6591D" w:rsidP="00C6591D">
      <w:pPr>
        <w:rPr>
          <w:rFonts w:cs="Calibri (Body)"/>
          <w:bCs w:val="0"/>
        </w:rPr>
      </w:pPr>
    </w:p>
    <w:p w14:paraId="7FEF87F3" w14:textId="77777777" w:rsidR="00E4685D" w:rsidRDefault="00E4685D"/>
    <w:p w14:paraId="4E19CA2B" w14:textId="77777777" w:rsidR="00E4685D" w:rsidRDefault="00E4685D"/>
    <w:p w14:paraId="1BD8A97F" w14:textId="77777777" w:rsidR="00E4685D" w:rsidRDefault="00E4685D"/>
    <w:p w14:paraId="48C84DF2" w14:textId="77777777" w:rsidR="00E4685D" w:rsidRDefault="00E4685D"/>
    <w:p w14:paraId="204F7567" w14:textId="77777777" w:rsidR="00902EFC" w:rsidRDefault="00902EFC"/>
    <w:p w14:paraId="778753B6" w14:textId="77777777" w:rsidR="00902EFC" w:rsidRDefault="00902EFC"/>
    <w:p w14:paraId="1D9DC2E4" w14:textId="77777777" w:rsidR="00902EFC" w:rsidRDefault="00902EFC"/>
    <w:p w14:paraId="6A57F568" w14:textId="77777777" w:rsidR="00902EFC" w:rsidRDefault="00902EFC"/>
    <w:p w14:paraId="1933B6D5" w14:textId="026B1103" w:rsidR="000304E9" w:rsidRDefault="000304E9">
      <w:pPr>
        <w:rPr>
          <w:b/>
          <w:bCs w:val="0"/>
        </w:rPr>
      </w:pPr>
      <w:r>
        <w:lastRenderedPageBreak/>
        <w:t xml:space="preserve">Príloha č. 3 </w:t>
      </w:r>
      <w:r w:rsidR="00606A9F" w:rsidRPr="00606A9F">
        <w:rPr>
          <w:b/>
          <w:bCs w:val="0"/>
        </w:rPr>
        <w:t>Harmonogram a cena plnenia podľa výkonových fáz</w:t>
      </w:r>
      <w:r w:rsidR="00606A9F">
        <w:rPr>
          <w:b/>
          <w:bCs w:val="0"/>
        </w:rPr>
        <w:t xml:space="preserve"> </w:t>
      </w:r>
      <w:r w:rsidR="00606A9F" w:rsidRPr="00606A9F">
        <w:t>(tvorí samostatnú prílohu</w:t>
      </w:r>
      <w:r w:rsidR="00606A9F">
        <w:t xml:space="preserve"> v formáte .</w:t>
      </w:r>
      <w:r w:rsidR="00606A9F" w:rsidRPr="00606A9F">
        <w:t>xls)</w:t>
      </w:r>
    </w:p>
    <w:p w14:paraId="0F6C863C" w14:textId="77777777" w:rsidR="009C3BB1" w:rsidRPr="000304E9" w:rsidRDefault="009C3BB1">
      <w:pPr>
        <w:rPr>
          <w:b/>
          <w:bCs w:val="0"/>
        </w:rPr>
      </w:pPr>
    </w:p>
    <w:p w14:paraId="4BB67AD4" w14:textId="4FBF4CFD" w:rsidR="000304E9" w:rsidRDefault="000304E9" w:rsidP="00606A9F">
      <w:bookmarkStart w:id="5" w:name="_Hlk113960219"/>
    </w:p>
    <w:bookmarkEnd w:id="5"/>
    <w:p w14:paraId="48154B6A" w14:textId="77777777" w:rsidR="000304E9" w:rsidRDefault="000304E9"/>
    <w:p w14:paraId="7EF971F5" w14:textId="77777777" w:rsidR="000304E9" w:rsidRDefault="000304E9"/>
    <w:p w14:paraId="056FC432" w14:textId="77777777" w:rsidR="000304E9" w:rsidRDefault="000304E9"/>
    <w:p w14:paraId="75F0EDD7" w14:textId="77777777" w:rsidR="000304E9" w:rsidRDefault="000304E9"/>
    <w:p w14:paraId="7D01B521" w14:textId="77777777" w:rsidR="000304E9" w:rsidRDefault="000304E9"/>
    <w:p w14:paraId="0EA84EB0" w14:textId="77777777" w:rsidR="000304E9" w:rsidRDefault="000304E9"/>
    <w:p w14:paraId="395D8A61" w14:textId="77777777" w:rsidR="000304E9" w:rsidRDefault="000304E9"/>
    <w:p w14:paraId="159D6FB5" w14:textId="77777777" w:rsidR="000304E9" w:rsidRDefault="000304E9"/>
    <w:p w14:paraId="6585A194" w14:textId="77777777" w:rsidR="000304E9" w:rsidRDefault="000304E9"/>
    <w:p w14:paraId="15113570" w14:textId="77777777" w:rsidR="00606A9F" w:rsidRDefault="00606A9F"/>
    <w:p w14:paraId="205BB458" w14:textId="77777777" w:rsidR="00606A9F" w:rsidRDefault="00606A9F"/>
    <w:p w14:paraId="354958FF" w14:textId="77777777" w:rsidR="00606A9F" w:rsidRDefault="00606A9F"/>
    <w:p w14:paraId="3674782A" w14:textId="77777777" w:rsidR="00606A9F" w:rsidRDefault="00606A9F"/>
    <w:p w14:paraId="0D8A8566" w14:textId="77777777" w:rsidR="00606A9F" w:rsidRDefault="00606A9F"/>
    <w:p w14:paraId="3AAD42D7" w14:textId="77777777" w:rsidR="00606A9F" w:rsidRDefault="00606A9F"/>
    <w:p w14:paraId="643DDB91" w14:textId="77777777" w:rsidR="00606A9F" w:rsidRDefault="00606A9F"/>
    <w:p w14:paraId="61719C60" w14:textId="77777777" w:rsidR="00606A9F" w:rsidRDefault="00606A9F"/>
    <w:p w14:paraId="48B89F18" w14:textId="77777777" w:rsidR="00606A9F" w:rsidRDefault="00606A9F"/>
    <w:p w14:paraId="6B845C68" w14:textId="77777777" w:rsidR="00606A9F" w:rsidRDefault="00606A9F"/>
    <w:p w14:paraId="790C77FB" w14:textId="77777777" w:rsidR="00606A9F" w:rsidRDefault="00606A9F"/>
    <w:p w14:paraId="06D8C6A5" w14:textId="77777777" w:rsidR="00606A9F" w:rsidRDefault="00606A9F"/>
    <w:p w14:paraId="2A89E671" w14:textId="77777777" w:rsidR="00606A9F" w:rsidRDefault="00606A9F"/>
    <w:p w14:paraId="2C60218F" w14:textId="77777777" w:rsidR="00606A9F" w:rsidRDefault="00606A9F"/>
    <w:p w14:paraId="78B870D1" w14:textId="77777777" w:rsidR="00606A9F" w:rsidRDefault="00606A9F"/>
    <w:p w14:paraId="0E28A828" w14:textId="77777777" w:rsidR="00606A9F" w:rsidRDefault="00606A9F"/>
    <w:p w14:paraId="338AB5A1" w14:textId="77777777" w:rsidR="00606A9F" w:rsidRDefault="00606A9F"/>
    <w:p w14:paraId="5DC0479C" w14:textId="77777777" w:rsidR="00606A9F" w:rsidRDefault="00606A9F"/>
    <w:p w14:paraId="64EB9A5C" w14:textId="77777777" w:rsidR="00606A9F" w:rsidRDefault="00606A9F"/>
    <w:p w14:paraId="7CB230DA" w14:textId="77777777" w:rsidR="00606A9F" w:rsidRDefault="00606A9F"/>
    <w:p w14:paraId="06CBF10C" w14:textId="77777777" w:rsidR="00606A9F" w:rsidRDefault="00606A9F"/>
    <w:p w14:paraId="4D695321" w14:textId="77777777" w:rsidR="00606A9F" w:rsidRDefault="00606A9F"/>
    <w:p w14:paraId="0A7F6F0C" w14:textId="77777777" w:rsidR="00606A9F" w:rsidRDefault="00606A9F"/>
    <w:p w14:paraId="39CAD33C" w14:textId="77777777" w:rsidR="00606A9F" w:rsidRDefault="00606A9F"/>
    <w:p w14:paraId="2CC46A49" w14:textId="77777777" w:rsidR="00FA0357" w:rsidRDefault="00FA0357"/>
    <w:p w14:paraId="38B16CFB" w14:textId="77777777" w:rsidR="00FA0357" w:rsidRDefault="00FA0357"/>
    <w:p w14:paraId="3CBB9CA3" w14:textId="062E48F4" w:rsidR="00F95778" w:rsidRDefault="00F95778">
      <w:r>
        <w:lastRenderedPageBreak/>
        <w:t xml:space="preserve">Príloha č. </w:t>
      </w:r>
      <w:r w:rsidR="000304E9">
        <w:t>4</w:t>
      </w:r>
      <w:r>
        <w:t xml:space="preserve"> </w:t>
      </w:r>
      <w:r w:rsidRPr="00F06522">
        <w:rPr>
          <w:b/>
          <w:bCs w:val="0"/>
        </w:rPr>
        <w:t>Zoznam subdodávateľov</w:t>
      </w:r>
    </w:p>
    <w:p w14:paraId="143028AF" w14:textId="16957640" w:rsidR="00F95778" w:rsidRDefault="00F95778"/>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8"/>
        <w:gridCol w:w="2253"/>
        <w:gridCol w:w="1701"/>
        <w:gridCol w:w="2827"/>
      </w:tblGrid>
      <w:tr w:rsidR="00F95778" w14:paraId="3C6F7BCD" w14:textId="77777777" w:rsidTr="00F95778">
        <w:tc>
          <w:tcPr>
            <w:tcW w:w="1253" w:type="pct"/>
            <w:tcBorders>
              <w:top w:val="single" w:sz="12" w:space="0" w:color="auto"/>
              <w:left w:val="single" w:sz="12" w:space="0" w:color="auto"/>
              <w:bottom w:val="single" w:sz="12" w:space="0" w:color="auto"/>
              <w:right w:val="single" w:sz="6" w:space="0" w:color="auto"/>
            </w:tcBorders>
            <w:vAlign w:val="center"/>
            <w:hideMark/>
          </w:tcPr>
          <w:p w14:paraId="0A758CF4" w14:textId="77777777" w:rsidR="00F95778" w:rsidRPr="00182F30" w:rsidRDefault="00F95778">
            <w:pPr>
              <w:pStyle w:val="Bezriadkovania"/>
              <w:spacing w:line="256" w:lineRule="auto"/>
              <w:jc w:val="center"/>
              <w:rPr>
                <w:rFonts w:asciiTheme="minorHAnsi" w:hAnsiTheme="minorHAnsi" w:cstheme="minorHAnsi"/>
                <w:b/>
                <w:sz w:val="20"/>
                <w:szCs w:val="20"/>
              </w:rPr>
            </w:pPr>
            <w:r w:rsidRPr="00182F30">
              <w:rPr>
                <w:rFonts w:asciiTheme="minorHAnsi" w:hAnsiTheme="minorHAnsi" w:cstheme="minorHAnsi"/>
                <w:b/>
                <w:sz w:val="20"/>
                <w:szCs w:val="20"/>
              </w:rPr>
              <w:t>Identifikácia subdodávateľa:</w:t>
            </w:r>
          </w:p>
          <w:p w14:paraId="5AAD1CE5" w14:textId="77777777" w:rsidR="00F95778" w:rsidRPr="00182F30" w:rsidRDefault="00F95778">
            <w:pPr>
              <w:pStyle w:val="Bezriadkovania"/>
              <w:spacing w:line="256" w:lineRule="auto"/>
              <w:jc w:val="center"/>
              <w:rPr>
                <w:rFonts w:asciiTheme="minorHAnsi" w:hAnsiTheme="minorHAnsi" w:cstheme="minorHAnsi"/>
                <w:sz w:val="20"/>
                <w:szCs w:val="20"/>
              </w:rPr>
            </w:pPr>
            <w:r w:rsidRPr="00182F30">
              <w:rPr>
                <w:rFonts w:asciiTheme="minorHAnsi" w:hAnsiTheme="minorHAnsi" w:cstheme="minorHAnsi"/>
                <w:sz w:val="20"/>
                <w:szCs w:val="20"/>
              </w:rPr>
              <w:t>(obchodné meno/názov a sídlo/miesto podnikania)</w:t>
            </w:r>
          </w:p>
        </w:tc>
        <w:tc>
          <w:tcPr>
            <w:tcW w:w="1245" w:type="pct"/>
            <w:tcBorders>
              <w:top w:val="single" w:sz="12" w:space="0" w:color="auto"/>
              <w:left w:val="single" w:sz="6" w:space="0" w:color="auto"/>
              <w:bottom w:val="single" w:sz="12" w:space="0" w:color="auto"/>
              <w:right w:val="single" w:sz="6" w:space="0" w:color="auto"/>
            </w:tcBorders>
            <w:hideMark/>
          </w:tcPr>
          <w:p w14:paraId="3E3A5622" w14:textId="77777777" w:rsidR="00F95778" w:rsidRPr="00182F30" w:rsidRDefault="00F95778">
            <w:pPr>
              <w:pStyle w:val="Bezriadkovania"/>
              <w:spacing w:line="256" w:lineRule="auto"/>
              <w:jc w:val="center"/>
              <w:rPr>
                <w:rFonts w:asciiTheme="minorHAnsi" w:hAnsiTheme="minorHAnsi" w:cstheme="minorHAnsi"/>
                <w:b/>
                <w:sz w:val="20"/>
                <w:szCs w:val="20"/>
              </w:rPr>
            </w:pPr>
            <w:r w:rsidRPr="00182F30">
              <w:rPr>
                <w:rFonts w:asciiTheme="minorHAnsi" w:hAnsiTheme="minorHAnsi" w:cstheme="minorHAnsi"/>
                <w:sz w:val="20"/>
                <w:szCs w:val="20"/>
              </w:rPr>
              <w:t>Údaje o osobe oprávnenej konať za subdodávateľa v rozsahu meno a priezvisko</w:t>
            </w:r>
          </w:p>
        </w:tc>
        <w:tc>
          <w:tcPr>
            <w:tcW w:w="940" w:type="pct"/>
            <w:tcBorders>
              <w:top w:val="single" w:sz="12" w:space="0" w:color="auto"/>
              <w:left w:val="single" w:sz="6" w:space="0" w:color="auto"/>
              <w:bottom w:val="single" w:sz="12" w:space="0" w:color="auto"/>
              <w:right w:val="single" w:sz="6" w:space="0" w:color="auto"/>
            </w:tcBorders>
            <w:vAlign w:val="center"/>
            <w:hideMark/>
          </w:tcPr>
          <w:p w14:paraId="5F072121" w14:textId="77777777" w:rsidR="00F95778" w:rsidRPr="00182F30" w:rsidRDefault="00F95778">
            <w:pPr>
              <w:pStyle w:val="Bezriadkovania"/>
              <w:spacing w:line="256" w:lineRule="auto"/>
              <w:jc w:val="center"/>
              <w:rPr>
                <w:rFonts w:asciiTheme="minorHAnsi" w:hAnsiTheme="minorHAnsi" w:cstheme="minorHAnsi"/>
                <w:b/>
                <w:sz w:val="20"/>
                <w:szCs w:val="20"/>
              </w:rPr>
            </w:pPr>
            <w:r w:rsidRPr="00182F30">
              <w:rPr>
                <w:rFonts w:asciiTheme="minorHAnsi" w:hAnsiTheme="minorHAnsi" w:cstheme="minorHAnsi"/>
                <w:b/>
                <w:sz w:val="20"/>
                <w:szCs w:val="20"/>
              </w:rPr>
              <w:t>IČO:</w:t>
            </w:r>
          </w:p>
        </w:tc>
        <w:tc>
          <w:tcPr>
            <w:tcW w:w="1562" w:type="pct"/>
            <w:tcBorders>
              <w:top w:val="single" w:sz="12" w:space="0" w:color="auto"/>
              <w:left w:val="single" w:sz="6" w:space="0" w:color="auto"/>
              <w:bottom w:val="single" w:sz="12" w:space="0" w:color="auto"/>
              <w:right w:val="single" w:sz="6" w:space="0" w:color="auto"/>
            </w:tcBorders>
            <w:vAlign w:val="center"/>
            <w:hideMark/>
          </w:tcPr>
          <w:p w14:paraId="2F8ED378" w14:textId="77777777" w:rsidR="00F95778" w:rsidRPr="00182F30" w:rsidRDefault="00F95778">
            <w:pPr>
              <w:pStyle w:val="Bezriadkovania"/>
              <w:spacing w:line="256" w:lineRule="auto"/>
              <w:jc w:val="center"/>
              <w:rPr>
                <w:rFonts w:asciiTheme="minorHAnsi" w:hAnsiTheme="minorHAnsi" w:cstheme="minorHAnsi"/>
                <w:b/>
                <w:sz w:val="20"/>
                <w:szCs w:val="20"/>
              </w:rPr>
            </w:pPr>
            <w:r w:rsidRPr="00182F30">
              <w:rPr>
                <w:rFonts w:asciiTheme="minorHAnsi" w:hAnsiTheme="minorHAnsi" w:cstheme="minorHAnsi"/>
                <w:b/>
                <w:sz w:val="20"/>
                <w:szCs w:val="20"/>
              </w:rPr>
              <w:t>Predmet subdodávky:</w:t>
            </w:r>
          </w:p>
        </w:tc>
      </w:tr>
      <w:tr w:rsidR="00F95778" w14:paraId="6F3044A9" w14:textId="77777777" w:rsidTr="00F95778">
        <w:tc>
          <w:tcPr>
            <w:tcW w:w="1253" w:type="pct"/>
            <w:tcBorders>
              <w:top w:val="single" w:sz="12" w:space="0" w:color="auto"/>
              <w:left w:val="single" w:sz="12" w:space="0" w:color="auto"/>
              <w:bottom w:val="single" w:sz="6" w:space="0" w:color="auto"/>
              <w:right w:val="single" w:sz="6" w:space="0" w:color="auto"/>
            </w:tcBorders>
          </w:tcPr>
          <w:p w14:paraId="1BED4489" w14:textId="77777777" w:rsidR="00F95778" w:rsidRPr="00182F30" w:rsidRDefault="00F95778">
            <w:pPr>
              <w:pStyle w:val="Bezriadkovania"/>
              <w:spacing w:line="256" w:lineRule="auto"/>
              <w:jc w:val="both"/>
              <w:rPr>
                <w:rFonts w:asciiTheme="minorHAnsi" w:hAnsiTheme="minorHAnsi" w:cstheme="minorHAnsi"/>
                <w:sz w:val="20"/>
                <w:szCs w:val="20"/>
              </w:rPr>
            </w:pPr>
          </w:p>
          <w:p w14:paraId="786B062C" w14:textId="77777777" w:rsidR="00F95778" w:rsidRPr="00182F30" w:rsidRDefault="00F95778">
            <w:pPr>
              <w:pStyle w:val="Bezriadkovania"/>
              <w:spacing w:line="256" w:lineRule="auto"/>
              <w:jc w:val="both"/>
              <w:rPr>
                <w:rFonts w:asciiTheme="minorHAnsi" w:hAnsiTheme="minorHAnsi" w:cstheme="minorHAnsi"/>
                <w:sz w:val="20"/>
                <w:szCs w:val="20"/>
              </w:rPr>
            </w:pPr>
          </w:p>
          <w:p w14:paraId="3CD8ADFC"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245" w:type="pct"/>
            <w:tcBorders>
              <w:top w:val="single" w:sz="12" w:space="0" w:color="auto"/>
              <w:left w:val="single" w:sz="6" w:space="0" w:color="auto"/>
              <w:bottom w:val="single" w:sz="6" w:space="0" w:color="auto"/>
              <w:right w:val="single" w:sz="6" w:space="0" w:color="auto"/>
            </w:tcBorders>
          </w:tcPr>
          <w:p w14:paraId="5F977AE1"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940" w:type="pct"/>
            <w:tcBorders>
              <w:top w:val="single" w:sz="12" w:space="0" w:color="auto"/>
              <w:left w:val="single" w:sz="6" w:space="0" w:color="auto"/>
              <w:bottom w:val="single" w:sz="6" w:space="0" w:color="auto"/>
              <w:right w:val="single" w:sz="6" w:space="0" w:color="auto"/>
            </w:tcBorders>
          </w:tcPr>
          <w:p w14:paraId="5151FDE0"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562" w:type="pct"/>
            <w:tcBorders>
              <w:top w:val="single" w:sz="12" w:space="0" w:color="auto"/>
              <w:left w:val="single" w:sz="6" w:space="0" w:color="auto"/>
              <w:bottom w:val="single" w:sz="6" w:space="0" w:color="auto"/>
              <w:right w:val="single" w:sz="6" w:space="0" w:color="auto"/>
            </w:tcBorders>
          </w:tcPr>
          <w:p w14:paraId="5185690B" w14:textId="77777777" w:rsidR="00F95778" w:rsidRPr="00182F30" w:rsidRDefault="00F95778">
            <w:pPr>
              <w:pStyle w:val="Bezriadkovania"/>
              <w:spacing w:line="256" w:lineRule="auto"/>
              <w:jc w:val="both"/>
              <w:rPr>
                <w:rFonts w:asciiTheme="minorHAnsi" w:hAnsiTheme="minorHAnsi" w:cstheme="minorHAnsi"/>
                <w:sz w:val="20"/>
                <w:szCs w:val="20"/>
              </w:rPr>
            </w:pPr>
          </w:p>
        </w:tc>
      </w:tr>
      <w:tr w:rsidR="00F95778" w14:paraId="34D7326A" w14:textId="77777777" w:rsidTr="00F95778">
        <w:tc>
          <w:tcPr>
            <w:tcW w:w="1253" w:type="pct"/>
            <w:tcBorders>
              <w:top w:val="single" w:sz="6" w:space="0" w:color="auto"/>
              <w:left w:val="single" w:sz="12" w:space="0" w:color="auto"/>
              <w:bottom w:val="single" w:sz="6" w:space="0" w:color="auto"/>
              <w:right w:val="single" w:sz="6" w:space="0" w:color="auto"/>
            </w:tcBorders>
          </w:tcPr>
          <w:p w14:paraId="29C6F10C" w14:textId="77777777" w:rsidR="00F95778" w:rsidRPr="00182F30" w:rsidRDefault="00F95778">
            <w:pPr>
              <w:pStyle w:val="Bezriadkovania"/>
              <w:spacing w:line="256" w:lineRule="auto"/>
              <w:jc w:val="both"/>
              <w:rPr>
                <w:rFonts w:asciiTheme="minorHAnsi" w:hAnsiTheme="minorHAnsi" w:cstheme="minorHAnsi"/>
                <w:sz w:val="20"/>
                <w:szCs w:val="20"/>
              </w:rPr>
            </w:pPr>
          </w:p>
          <w:p w14:paraId="501A1155" w14:textId="77777777" w:rsidR="00F95778" w:rsidRPr="00182F30" w:rsidRDefault="00F95778">
            <w:pPr>
              <w:pStyle w:val="Bezriadkovania"/>
              <w:spacing w:line="256" w:lineRule="auto"/>
              <w:jc w:val="both"/>
              <w:rPr>
                <w:rFonts w:asciiTheme="minorHAnsi" w:hAnsiTheme="minorHAnsi" w:cstheme="minorHAnsi"/>
                <w:sz w:val="20"/>
                <w:szCs w:val="20"/>
              </w:rPr>
            </w:pPr>
          </w:p>
          <w:p w14:paraId="1317B7A8"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245" w:type="pct"/>
            <w:tcBorders>
              <w:top w:val="single" w:sz="6" w:space="0" w:color="auto"/>
              <w:left w:val="single" w:sz="6" w:space="0" w:color="auto"/>
              <w:bottom w:val="single" w:sz="6" w:space="0" w:color="auto"/>
              <w:right w:val="single" w:sz="6" w:space="0" w:color="auto"/>
            </w:tcBorders>
          </w:tcPr>
          <w:p w14:paraId="0FED7057"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940" w:type="pct"/>
            <w:tcBorders>
              <w:top w:val="single" w:sz="6" w:space="0" w:color="auto"/>
              <w:left w:val="single" w:sz="6" w:space="0" w:color="auto"/>
              <w:bottom w:val="single" w:sz="6" w:space="0" w:color="auto"/>
              <w:right w:val="single" w:sz="6" w:space="0" w:color="auto"/>
            </w:tcBorders>
          </w:tcPr>
          <w:p w14:paraId="22FB77F3"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562" w:type="pct"/>
            <w:tcBorders>
              <w:top w:val="single" w:sz="6" w:space="0" w:color="auto"/>
              <w:left w:val="single" w:sz="6" w:space="0" w:color="auto"/>
              <w:bottom w:val="single" w:sz="6" w:space="0" w:color="auto"/>
              <w:right w:val="single" w:sz="6" w:space="0" w:color="auto"/>
            </w:tcBorders>
          </w:tcPr>
          <w:p w14:paraId="24355D8D" w14:textId="77777777" w:rsidR="00F95778" w:rsidRPr="00182F30" w:rsidRDefault="00F95778">
            <w:pPr>
              <w:pStyle w:val="Bezriadkovania"/>
              <w:spacing w:line="256" w:lineRule="auto"/>
              <w:jc w:val="both"/>
              <w:rPr>
                <w:rFonts w:asciiTheme="minorHAnsi" w:hAnsiTheme="minorHAnsi" w:cstheme="minorHAnsi"/>
                <w:sz w:val="20"/>
                <w:szCs w:val="20"/>
              </w:rPr>
            </w:pPr>
          </w:p>
        </w:tc>
      </w:tr>
      <w:tr w:rsidR="00F95778" w14:paraId="537E7597" w14:textId="77777777" w:rsidTr="00F95778">
        <w:tc>
          <w:tcPr>
            <w:tcW w:w="1253" w:type="pct"/>
            <w:tcBorders>
              <w:top w:val="single" w:sz="6" w:space="0" w:color="auto"/>
              <w:left w:val="single" w:sz="12" w:space="0" w:color="auto"/>
              <w:bottom w:val="single" w:sz="12" w:space="0" w:color="auto"/>
              <w:right w:val="single" w:sz="6" w:space="0" w:color="auto"/>
            </w:tcBorders>
          </w:tcPr>
          <w:p w14:paraId="3EB5CC59" w14:textId="77777777" w:rsidR="00F95778" w:rsidRPr="00182F30" w:rsidRDefault="00F95778">
            <w:pPr>
              <w:pStyle w:val="Bezriadkovania"/>
              <w:spacing w:line="256" w:lineRule="auto"/>
              <w:jc w:val="both"/>
              <w:rPr>
                <w:rFonts w:asciiTheme="minorHAnsi" w:hAnsiTheme="minorHAnsi" w:cstheme="minorHAnsi"/>
                <w:sz w:val="20"/>
                <w:szCs w:val="20"/>
              </w:rPr>
            </w:pPr>
          </w:p>
          <w:p w14:paraId="5F6D42E1" w14:textId="77777777" w:rsidR="00F95778" w:rsidRPr="00182F30" w:rsidRDefault="00F95778">
            <w:pPr>
              <w:pStyle w:val="Bezriadkovania"/>
              <w:spacing w:line="256" w:lineRule="auto"/>
              <w:jc w:val="both"/>
              <w:rPr>
                <w:rFonts w:asciiTheme="minorHAnsi" w:hAnsiTheme="minorHAnsi" w:cstheme="minorHAnsi"/>
                <w:sz w:val="20"/>
                <w:szCs w:val="20"/>
              </w:rPr>
            </w:pPr>
          </w:p>
          <w:p w14:paraId="7DAB95B0"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245" w:type="pct"/>
            <w:tcBorders>
              <w:top w:val="single" w:sz="6" w:space="0" w:color="auto"/>
              <w:left w:val="single" w:sz="6" w:space="0" w:color="auto"/>
              <w:bottom w:val="single" w:sz="12" w:space="0" w:color="auto"/>
              <w:right w:val="single" w:sz="6" w:space="0" w:color="auto"/>
            </w:tcBorders>
          </w:tcPr>
          <w:p w14:paraId="3A9A8CFB"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940" w:type="pct"/>
            <w:tcBorders>
              <w:top w:val="single" w:sz="6" w:space="0" w:color="auto"/>
              <w:left w:val="single" w:sz="6" w:space="0" w:color="auto"/>
              <w:bottom w:val="single" w:sz="12" w:space="0" w:color="auto"/>
              <w:right w:val="single" w:sz="6" w:space="0" w:color="auto"/>
            </w:tcBorders>
          </w:tcPr>
          <w:p w14:paraId="561F3F64" w14:textId="77777777" w:rsidR="00F95778" w:rsidRPr="00182F30" w:rsidRDefault="00F95778">
            <w:pPr>
              <w:pStyle w:val="Bezriadkovania"/>
              <w:spacing w:line="256" w:lineRule="auto"/>
              <w:jc w:val="both"/>
              <w:rPr>
                <w:rFonts w:asciiTheme="minorHAnsi" w:hAnsiTheme="minorHAnsi" w:cstheme="minorHAnsi"/>
                <w:sz w:val="20"/>
                <w:szCs w:val="20"/>
              </w:rPr>
            </w:pPr>
          </w:p>
        </w:tc>
        <w:tc>
          <w:tcPr>
            <w:tcW w:w="1562" w:type="pct"/>
            <w:tcBorders>
              <w:top w:val="single" w:sz="6" w:space="0" w:color="auto"/>
              <w:left w:val="single" w:sz="6" w:space="0" w:color="auto"/>
              <w:bottom w:val="single" w:sz="12" w:space="0" w:color="auto"/>
              <w:right w:val="single" w:sz="6" w:space="0" w:color="auto"/>
            </w:tcBorders>
          </w:tcPr>
          <w:p w14:paraId="07CFC0BD" w14:textId="77777777" w:rsidR="00F95778" w:rsidRPr="00182F30" w:rsidRDefault="00F95778">
            <w:pPr>
              <w:pStyle w:val="Bezriadkovania"/>
              <w:spacing w:line="256" w:lineRule="auto"/>
              <w:jc w:val="both"/>
              <w:rPr>
                <w:rFonts w:asciiTheme="minorHAnsi" w:hAnsiTheme="minorHAnsi" w:cstheme="minorHAnsi"/>
                <w:sz w:val="20"/>
                <w:szCs w:val="20"/>
              </w:rPr>
            </w:pPr>
          </w:p>
        </w:tc>
      </w:tr>
    </w:tbl>
    <w:p w14:paraId="7EE64352" w14:textId="77777777" w:rsidR="00F95778" w:rsidRDefault="00F95778"/>
    <w:p w14:paraId="12B1D363" w14:textId="4B072D4B" w:rsidR="00F95778" w:rsidRDefault="00F95778"/>
    <w:p w14:paraId="6D617627" w14:textId="4EFEA330" w:rsidR="00F95778" w:rsidRDefault="00F95778"/>
    <w:p w14:paraId="19C74D5E" w14:textId="0DEFDC54" w:rsidR="00F95778" w:rsidRDefault="00F95778"/>
    <w:p w14:paraId="45E43970" w14:textId="5F7C5CFF" w:rsidR="00F95778" w:rsidRDefault="00F95778"/>
    <w:p w14:paraId="3B730245" w14:textId="77777777" w:rsidR="00F95778" w:rsidRDefault="00F95778" w:rsidP="00F95778">
      <w:r>
        <w:t>V Bratislave dňa ...................................</w:t>
      </w:r>
      <w:r>
        <w:tab/>
      </w:r>
      <w:r>
        <w:tab/>
        <w:t xml:space="preserve">          V ..................................... dňa ........................</w:t>
      </w:r>
    </w:p>
    <w:p w14:paraId="462ADA45" w14:textId="77777777" w:rsidR="00F95778" w:rsidRDefault="00F95778" w:rsidP="00F95778"/>
    <w:p w14:paraId="750474A9" w14:textId="77777777" w:rsidR="00F95778" w:rsidRDefault="00F95778" w:rsidP="00F95778"/>
    <w:p w14:paraId="46FC714E" w14:textId="77777777" w:rsidR="00F95778" w:rsidRDefault="00F95778" w:rsidP="00F95778">
      <w:r>
        <w:t>..........................................................................</w:t>
      </w:r>
      <w:r>
        <w:tab/>
      </w:r>
      <w:r>
        <w:tab/>
      </w:r>
      <w:r>
        <w:tab/>
        <w:t>..........................................................................</w:t>
      </w:r>
    </w:p>
    <w:p w14:paraId="5D938531" w14:textId="0F715536" w:rsidR="00F95778" w:rsidRPr="00C729E5" w:rsidRDefault="00F95778" w:rsidP="00F95778">
      <w:r>
        <w:t xml:space="preserve">              za objednávateľa</w:t>
      </w:r>
      <w:r w:rsidRPr="00604DFD">
        <w:t xml:space="preserve"> </w:t>
      </w:r>
      <w:r>
        <w:tab/>
      </w:r>
      <w:r>
        <w:tab/>
      </w:r>
      <w:r>
        <w:tab/>
      </w:r>
      <w:r>
        <w:tab/>
        <w:t xml:space="preserve"> za zhotoviteľa </w:t>
      </w:r>
    </w:p>
    <w:p w14:paraId="7F698A0E" w14:textId="77777777" w:rsidR="00F95778" w:rsidRDefault="00F95778" w:rsidP="00F95778"/>
    <w:p w14:paraId="0EE23273" w14:textId="77777777" w:rsidR="00F95778" w:rsidRDefault="00F95778" w:rsidP="00F95778"/>
    <w:p w14:paraId="41087E46" w14:textId="7DE122E3" w:rsidR="00F95778" w:rsidRDefault="00F95778"/>
    <w:p w14:paraId="4104480A" w14:textId="5C4C7EEC" w:rsidR="00F95778" w:rsidRDefault="00F95778"/>
    <w:p w14:paraId="7DAE1506" w14:textId="3526D562" w:rsidR="00F95778" w:rsidRDefault="00F95778"/>
    <w:p w14:paraId="2DD4D1CA" w14:textId="58810D45" w:rsidR="00C6591D" w:rsidRDefault="00C6591D"/>
    <w:p w14:paraId="69E6F691" w14:textId="5C8E0518" w:rsidR="00C6591D" w:rsidRDefault="00C6591D"/>
    <w:p w14:paraId="4F66638D" w14:textId="2605FF67" w:rsidR="00C6591D" w:rsidRDefault="00C6591D"/>
    <w:p w14:paraId="4F23CA77" w14:textId="2B1B0BFA" w:rsidR="00C6591D" w:rsidRDefault="00C6591D"/>
    <w:p w14:paraId="47A73A01" w14:textId="75691D70" w:rsidR="00C6591D" w:rsidRDefault="00C6591D"/>
    <w:p w14:paraId="5C9B532A" w14:textId="4DD2474D" w:rsidR="00C6591D" w:rsidRDefault="00C6591D"/>
    <w:p w14:paraId="17063509" w14:textId="642D4880" w:rsidR="00C6591D" w:rsidRDefault="00C6591D"/>
    <w:p w14:paraId="3843331D" w14:textId="050CA67F" w:rsidR="00C6591D" w:rsidRDefault="00C6591D"/>
    <w:p w14:paraId="515C0A23" w14:textId="52FDBCCD" w:rsidR="00C6591D" w:rsidRDefault="00C6591D"/>
    <w:p w14:paraId="6B40E760" w14:textId="4C6F1267" w:rsidR="00C6591D" w:rsidRDefault="00C6591D"/>
    <w:p w14:paraId="34370351" w14:textId="77777777" w:rsidR="00F95778" w:rsidRDefault="00F95778"/>
    <w:sectPr w:rsidR="00F957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2A75" w14:textId="77777777" w:rsidR="0077511C" w:rsidRDefault="0077511C" w:rsidP="0077511C">
      <w:pPr>
        <w:spacing w:before="0"/>
      </w:pPr>
      <w:r>
        <w:separator/>
      </w:r>
    </w:p>
  </w:endnote>
  <w:endnote w:type="continuationSeparator" w:id="0">
    <w:p w14:paraId="2BDD6914" w14:textId="77777777" w:rsidR="0077511C" w:rsidRDefault="0077511C" w:rsidP="007751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Body)">
    <w:altName w:val="Calibri"/>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264615"/>
      <w:docPartObj>
        <w:docPartGallery w:val="Page Numbers (Bottom of Page)"/>
        <w:docPartUnique/>
      </w:docPartObj>
    </w:sdtPr>
    <w:sdtEndPr/>
    <w:sdtContent>
      <w:sdt>
        <w:sdtPr>
          <w:id w:val="-1769616900"/>
          <w:docPartObj>
            <w:docPartGallery w:val="Page Numbers (Top of Page)"/>
            <w:docPartUnique/>
          </w:docPartObj>
        </w:sdtPr>
        <w:sdtEndPr/>
        <w:sdtContent>
          <w:p w14:paraId="5101F597" w14:textId="72ED5A27" w:rsidR="0077511C" w:rsidRDefault="0077511C">
            <w:pPr>
              <w:pStyle w:val="Pta"/>
              <w:jc w:val="right"/>
            </w:pPr>
            <w:r>
              <w:t xml:space="preserve">Strana </w:t>
            </w:r>
            <w:r>
              <w:rPr>
                <w:b/>
                <w:bCs w:val="0"/>
                <w:sz w:val="24"/>
                <w:szCs w:val="24"/>
              </w:rPr>
              <w:fldChar w:fldCharType="begin"/>
            </w:r>
            <w:r>
              <w:rPr>
                <w:b/>
              </w:rPr>
              <w:instrText>PAGE</w:instrText>
            </w:r>
            <w:r>
              <w:rPr>
                <w:b/>
                <w:bCs w:val="0"/>
                <w:sz w:val="24"/>
                <w:szCs w:val="24"/>
              </w:rPr>
              <w:fldChar w:fldCharType="separate"/>
            </w:r>
            <w:r>
              <w:rPr>
                <w:b/>
              </w:rPr>
              <w:t>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Pr>
                <w:b/>
              </w:rPr>
              <w:t>2</w:t>
            </w:r>
            <w:r>
              <w:rPr>
                <w:b/>
                <w:bCs w:val="0"/>
                <w:sz w:val="24"/>
                <w:szCs w:val="24"/>
              </w:rPr>
              <w:fldChar w:fldCharType="end"/>
            </w:r>
          </w:p>
        </w:sdtContent>
      </w:sdt>
    </w:sdtContent>
  </w:sdt>
  <w:p w14:paraId="5E44D2B6" w14:textId="77777777" w:rsidR="0077511C" w:rsidRDefault="007751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143B" w14:textId="77777777" w:rsidR="0077511C" w:rsidRDefault="0077511C" w:rsidP="0077511C">
      <w:pPr>
        <w:spacing w:before="0"/>
      </w:pPr>
      <w:r>
        <w:separator/>
      </w:r>
    </w:p>
  </w:footnote>
  <w:footnote w:type="continuationSeparator" w:id="0">
    <w:p w14:paraId="0EBDCD70" w14:textId="77777777" w:rsidR="0077511C" w:rsidRDefault="0077511C" w:rsidP="0077511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450"/>
    <w:multiLevelType w:val="hybridMultilevel"/>
    <w:tmpl w:val="554E11B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0805739"/>
    <w:multiLevelType w:val="hybridMultilevel"/>
    <w:tmpl w:val="E0B63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AD5248"/>
    <w:multiLevelType w:val="hybridMultilevel"/>
    <w:tmpl w:val="FE3AA28C"/>
    <w:lvl w:ilvl="0" w:tplc="A33E294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5E12AD"/>
    <w:multiLevelType w:val="hybridMultilevel"/>
    <w:tmpl w:val="B0983422"/>
    <w:lvl w:ilvl="0" w:tplc="59E2B9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5963AC"/>
    <w:multiLevelType w:val="hybridMultilevel"/>
    <w:tmpl w:val="C0ECD6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313457"/>
    <w:multiLevelType w:val="hybridMultilevel"/>
    <w:tmpl w:val="552A8824"/>
    <w:lvl w:ilvl="0" w:tplc="3B0EFCE6">
      <w:start w:val="1"/>
      <w:numFmt w:val="lowerLetter"/>
      <w:lvlText w:val="%1)"/>
      <w:lvlJc w:val="left"/>
      <w:pPr>
        <w:tabs>
          <w:tab w:val="num" w:pos="659"/>
        </w:tabs>
        <w:ind w:left="659" w:hanging="375"/>
      </w:pPr>
      <w:rPr>
        <w:strike w:val="0"/>
      </w:rPr>
    </w:lvl>
    <w:lvl w:ilvl="1" w:tplc="88A6B450">
      <w:start w:val="1"/>
      <w:numFmt w:val="decimal"/>
      <w:lvlText w:val="%2."/>
      <w:lvlJc w:val="left"/>
      <w:pPr>
        <w:tabs>
          <w:tab w:val="num" w:pos="1364"/>
        </w:tabs>
        <w:ind w:left="1364" w:hanging="360"/>
      </w:pPr>
    </w:lvl>
    <w:lvl w:ilvl="2" w:tplc="040E001B">
      <w:start w:val="1"/>
      <w:numFmt w:val="lowerRoman"/>
      <w:lvlText w:val="%3."/>
      <w:lvlJc w:val="right"/>
      <w:pPr>
        <w:tabs>
          <w:tab w:val="num" w:pos="2084"/>
        </w:tabs>
        <w:ind w:left="2084" w:hanging="180"/>
      </w:pPr>
    </w:lvl>
    <w:lvl w:ilvl="3" w:tplc="040E000F">
      <w:start w:val="1"/>
      <w:numFmt w:val="decimal"/>
      <w:lvlText w:val="%4."/>
      <w:lvlJc w:val="left"/>
      <w:pPr>
        <w:tabs>
          <w:tab w:val="num" w:pos="2804"/>
        </w:tabs>
        <w:ind w:left="2804" w:hanging="360"/>
      </w:pPr>
    </w:lvl>
    <w:lvl w:ilvl="4" w:tplc="040E0019">
      <w:start w:val="1"/>
      <w:numFmt w:val="lowerLetter"/>
      <w:lvlText w:val="%5."/>
      <w:lvlJc w:val="left"/>
      <w:pPr>
        <w:tabs>
          <w:tab w:val="num" w:pos="3524"/>
        </w:tabs>
        <w:ind w:left="3524" w:hanging="360"/>
      </w:pPr>
    </w:lvl>
    <w:lvl w:ilvl="5" w:tplc="040E001B">
      <w:start w:val="1"/>
      <w:numFmt w:val="lowerRoman"/>
      <w:lvlText w:val="%6."/>
      <w:lvlJc w:val="right"/>
      <w:pPr>
        <w:tabs>
          <w:tab w:val="num" w:pos="4244"/>
        </w:tabs>
        <w:ind w:left="4244" w:hanging="180"/>
      </w:pPr>
    </w:lvl>
    <w:lvl w:ilvl="6" w:tplc="040E000F">
      <w:start w:val="1"/>
      <w:numFmt w:val="decimal"/>
      <w:lvlText w:val="%7."/>
      <w:lvlJc w:val="left"/>
      <w:pPr>
        <w:tabs>
          <w:tab w:val="num" w:pos="4964"/>
        </w:tabs>
        <w:ind w:left="4964" w:hanging="360"/>
      </w:pPr>
    </w:lvl>
    <w:lvl w:ilvl="7" w:tplc="040E0019">
      <w:start w:val="1"/>
      <w:numFmt w:val="lowerLetter"/>
      <w:lvlText w:val="%8."/>
      <w:lvlJc w:val="left"/>
      <w:pPr>
        <w:tabs>
          <w:tab w:val="num" w:pos="5684"/>
        </w:tabs>
        <w:ind w:left="5684" w:hanging="360"/>
      </w:pPr>
    </w:lvl>
    <w:lvl w:ilvl="8" w:tplc="040E001B">
      <w:start w:val="1"/>
      <w:numFmt w:val="lowerRoman"/>
      <w:lvlText w:val="%9."/>
      <w:lvlJc w:val="right"/>
      <w:pPr>
        <w:tabs>
          <w:tab w:val="num" w:pos="6404"/>
        </w:tabs>
        <w:ind w:left="6404" w:hanging="180"/>
      </w:pPr>
    </w:lvl>
  </w:abstractNum>
  <w:abstractNum w:abstractNumId="6" w15:restartNumberingAfterBreak="0">
    <w:nsid w:val="21F31B5C"/>
    <w:multiLevelType w:val="hybridMultilevel"/>
    <w:tmpl w:val="7F3A6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AAC4658"/>
    <w:multiLevelType w:val="hybridMultilevel"/>
    <w:tmpl w:val="655AC612"/>
    <w:lvl w:ilvl="0" w:tplc="97A86CE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4D2632"/>
    <w:multiLevelType w:val="multilevel"/>
    <w:tmpl w:val="297004C2"/>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9" w15:restartNumberingAfterBreak="0">
    <w:nsid w:val="2E7750DF"/>
    <w:multiLevelType w:val="multilevel"/>
    <w:tmpl w:val="D56E954A"/>
    <w:lvl w:ilvl="0">
      <w:start w:val="1"/>
      <w:numFmt w:val="decimal"/>
      <w:suff w:val="nothing"/>
      <w:lvlText w:val="Článok %1."/>
      <w:lvlJc w:val="left"/>
    </w:lvl>
    <w:lvl w:ilvl="1">
      <w:start w:val="1"/>
      <w:numFmt w:val="decimal"/>
      <w:lvlText w:val="%2."/>
      <w:lvlJc w:val="left"/>
      <w:pPr>
        <w:ind w:left="567" w:hanging="567"/>
      </w:pPr>
      <w:rPr>
        <w:rFonts w:asciiTheme="minorHAnsi" w:eastAsia="Times New Roman" w:hAnsiTheme="minorHAnsi" w:cstheme="minorHAnsi"/>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2739A5"/>
    <w:multiLevelType w:val="hybridMultilevel"/>
    <w:tmpl w:val="D8220F0C"/>
    <w:lvl w:ilvl="0" w:tplc="336C326C">
      <w:start w:val="1"/>
      <w:numFmt w:val="decimal"/>
      <w:lvlText w:val="%1."/>
      <w:lvlJc w:val="left"/>
      <w:pPr>
        <w:ind w:left="36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A70F05"/>
    <w:multiLevelType w:val="hybridMultilevel"/>
    <w:tmpl w:val="DF266F76"/>
    <w:lvl w:ilvl="0" w:tplc="970AC58A">
      <w:start w:val="1"/>
      <w:numFmt w:val="lowerLetter"/>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DA1A29"/>
    <w:multiLevelType w:val="hybridMultilevel"/>
    <w:tmpl w:val="361636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0E4169"/>
    <w:multiLevelType w:val="hybridMultilevel"/>
    <w:tmpl w:val="6CB84062"/>
    <w:lvl w:ilvl="0" w:tplc="B4220E6A">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8AE03CD"/>
    <w:multiLevelType w:val="hybridMultilevel"/>
    <w:tmpl w:val="B6AC8E54"/>
    <w:lvl w:ilvl="0" w:tplc="EF4280CC">
      <w:start w:val="1"/>
      <w:numFmt w:val="decimal"/>
      <w:lvlText w:val="%1."/>
      <w:lvlJc w:val="left"/>
      <w:pPr>
        <w:tabs>
          <w:tab w:val="num" w:pos="735"/>
        </w:tabs>
        <w:ind w:left="735" w:hanging="375"/>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491E4D80"/>
    <w:multiLevelType w:val="hybridMultilevel"/>
    <w:tmpl w:val="210AD0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AC7F19"/>
    <w:multiLevelType w:val="hybridMultilevel"/>
    <w:tmpl w:val="210AD0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A8A34E9"/>
    <w:multiLevelType w:val="hybridMultilevel"/>
    <w:tmpl w:val="2ECEE1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AD4793D"/>
    <w:multiLevelType w:val="hybridMultilevel"/>
    <w:tmpl w:val="13C25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CD0056E"/>
    <w:multiLevelType w:val="hybridMultilevel"/>
    <w:tmpl w:val="C0ECD6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E31663A"/>
    <w:multiLevelType w:val="multilevel"/>
    <w:tmpl w:val="C43A8B46"/>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062553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995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8431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440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871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319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773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373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8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422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319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144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407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439494">
    <w:abstractNumId w:val="10"/>
  </w:num>
  <w:num w:numId="15" w16cid:durableId="1274439196">
    <w:abstractNumId w:val="20"/>
  </w:num>
  <w:num w:numId="16" w16cid:durableId="2112847673">
    <w:abstractNumId w:val="7"/>
  </w:num>
  <w:num w:numId="17" w16cid:durableId="1031417251">
    <w:abstractNumId w:val="8"/>
  </w:num>
  <w:num w:numId="18" w16cid:durableId="187763405">
    <w:abstractNumId w:val="9"/>
  </w:num>
  <w:num w:numId="19" w16cid:durableId="1166894972">
    <w:abstractNumId w:val="2"/>
  </w:num>
  <w:num w:numId="20" w16cid:durableId="1518501858">
    <w:abstractNumId w:val="11"/>
  </w:num>
  <w:num w:numId="21" w16cid:durableId="200501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1C"/>
    <w:rsid w:val="00020CAC"/>
    <w:rsid w:val="000304E9"/>
    <w:rsid w:val="00041E6B"/>
    <w:rsid w:val="00043F5D"/>
    <w:rsid w:val="00117587"/>
    <w:rsid w:val="001534BD"/>
    <w:rsid w:val="00182F30"/>
    <w:rsid w:val="002249D9"/>
    <w:rsid w:val="0022754A"/>
    <w:rsid w:val="00231F76"/>
    <w:rsid w:val="002B31E7"/>
    <w:rsid w:val="002D58FF"/>
    <w:rsid w:val="002F38BE"/>
    <w:rsid w:val="00307735"/>
    <w:rsid w:val="00320C1F"/>
    <w:rsid w:val="00407BAC"/>
    <w:rsid w:val="00493190"/>
    <w:rsid w:val="004E43C4"/>
    <w:rsid w:val="005821E4"/>
    <w:rsid w:val="00593658"/>
    <w:rsid w:val="005E5785"/>
    <w:rsid w:val="005F14D4"/>
    <w:rsid w:val="005F2325"/>
    <w:rsid w:val="00600B70"/>
    <w:rsid w:val="00606A9F"/>
    <w:rsid w:val="00686476"/>
    <w:rsid w:val="006A590F"/>
    <w:rsid w:val="0070587B"/>
    <w:rsid w:val="00725171"/>
    <w:rsid w:val="0077511C"/>
    <w:rsid w:val="007E081D"/>
    <w:rsid w:val="00805E98"/>
    <w:rsid w:val="00895B87"/>
    <w:rsid w:val="008E09F8"/>
    <w:rsid w:val="00902EFC"/>
    <w:rsid w:val="009C3BB1"/>
    <w:rsid w:val="00AA3981"/>
    <w:rsid w:val="00B70648"/>
    <w:rsid w:val="00B81B3C"/>
    <w:rsid w:val="00BA62ED"/>
    <w:rsid w:val="00C14383"/>
    <w:rsid w:val="00C31BCE"/>
    <w:rsid w:val="00C35DDC"/>
    <w:rsid w:val="00C50029"/>
    <w:rsid w:val="00C6591D"/>
    <w:rsid w:val="00CB2EB4"/>
    <w:rsid w:val="00CC7C23"/>
    <w:rsid w:val="00D06729"/>
    <w:rsid w:val="00D360A1"/>
    <w:rsid w:val="00D47324"/>
    <w:rsid w:val="00DF7828"/>
    <w:rsid w:val="00E131E6"/>
    <w:rsid w:val="00E4685D"/>
    <w:rsid w:val="00F06522"/>
    <w:rsid w:val="00F201D2"/>
    <w:rsid w:val="00F95778"/>
    <w:rsid w:val="00FA0357"/>
    <w:rsid w:val="00FE6AEC"/>
    <w:rsid w:val="00FF12CE"/>
    <w:rsid w:val="00FF4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BAB4"/>
  <w15:chartTrackingRefBased/>
  <w15:docId w15:val="{71437C96-0D1D-44CB-B7D4-35B2804B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11C"/>
    <w:pPr>
      <w:tabs>
        <w:tab w:val="left" w:pos="3969"/>
      </w:tabs>
      <w:spacing w:before="120" w:after="0" w:line="240" w:lineRule="auto"/>
      <w:jc w:val="both"/>
    </w:pPr>
    <w:rPr>
      <w:rFonts w:eastAsia="Times New Roman" w:cstheme="minorHAnsi"/>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7511C"/>
    <w:pPr>
      <w:ind w:left="720"/>
      <w:contextualSpacing/>
    </w:pPr>
  </w:style>
  <w:style w:type="character" w:styleId="Hypertextovprepojenie">
    <w:name w:val="Hyperlink"/>
    <w:uiPriority w:val="99"/>
    <w:rsid w:val="0077511C"/>
    <w:rPr>
      <w:color w:val="0000FF"/>
      <w:u w:val="single"/>
    </w:rPr>
  </w:style>
  <w:style w:type="paragraph" w:styleId="Hlavika">
    <w:name w:val="header"/>
    <w:basedOn w:val="Normlny"/>
    <w:link w:val="HlavikaChar"/>
    <w:uiPriority w:val="99"/>
    <w:unhideWhenUsed/>
    <w:rsid w:val="0077511C"/>
    <w:pPr>
      <w:tabs>
        <w:tab w:val="clear" w:pos="3969"/>
        <w:tab w:val="center" w:pos="4536"/>
        <w:tab w:val="right" w:pos="9072"/>
      </w:tabs>
      <w:spacing w:before="0"/>
    </w:pPr>
  </w:style>
  <w:style w:type="character" w:customStyle="1" w:styleId="HlavikaChar">
    <w:name w:val="Hlavička Char"/>
    <w:basedOn w:val="Predvolenpsmoodseku"/>
    <w:link w:val="Hlavika"/>
    <w:uiPriority w:val="99"/>
    <w:rsid w:val="0077511C"/>
    <w:rPr>
      <w:rFonts w:eastAsia="Times New Roman" w:cstheme="minorHAnsi"/>
      <w:bCs/>
      <w:sz w:val="20"/>
      <w:szCs w:val="20"/>
      <w:lang w:eastAsia="sk-SK"/>
    </w:rPr>
  </w:style>
  <w:style w:type="paragraph" w:styleId="Pta">
    <w:name w:val="footer"/>
    <w:basedOn w:val="Normlny"/>
    <w:link w:val="PtaChar"/>
    <w:uiPriority w:val="99"/>
    <w:unhideWhenUsed/>
    <w:rsid w:val="0077511C"/>
    <w:pPr>
      <w:tabs>
        <w:tab w:val="clear" w:pos="3969"/>
        <w:tab w:val="center" w:pos="4536"/>
        <w:tab w:val="right" w:pos="9072"/>
      </w:tabs>
      <w:spacing w:before="0"/>
    </w:pPr>
  </w:style>
  <w:style w:type="character" w:customStyle="1" w:styleId="PtaChar">
    <w:name w:val="Päta Char"/>
    <w:basedOn w:val="Predvolenpsmoodseku"/>
    <w:link w:val="Pta"/>
    <w:uiPriority w:val="99"/>
    <w:rsid w:val="0077511C"/>
    <w:rPr>
      <w:rFonts w:eastAsia="Times New Roman" w:cstheme="minorHAnsi"/>
      <w:bCs/>
      <w:sz w:val="20"/>
      <w:szCs w:val="20"/>
      <w:lang w:eastAsia="sk-SK"/>
    </w:rPr>
  </w:style>
  <w:style w:type="paragraph" w:styleId="Bezriadkovania">
    <w:name w:val="No Spacing"/>
    <w:aliases w:val="Klasický text"/>
    <w:uiPriority w:val="1"/>
    <w:qFormat/>
    <w:rsid w:val="00F95778"/>
    <w:pPr>
      <w:spacing w:after="0" w:line="240" w:lineRule="auto"/>
    </w:pPr>
    <w:rPr>
      <w:rFonts w:ascii="Calibri" w:eastAsia="Calibri" w:hAnsi="Calibri" w:cs="Times New Roman"/>
    </w:rPr>
  </w:style>
  <w:style w:type="paragraph" w:styleId="Revzia">
    <w:name w:val="Revision"/>
    <w:hidden/>
    <w:uiPriority w:val="99"/>
    <w:semiHidden/>
    <w:rsid w:val="00C6591D"/>
    <w:pPr>
      <w:spacing w:after="0" w:line="240" w:lineRule="auto"/>
    </w:pPr>
    <w:rPr>
      <w:rFonts w:eastAsia="Times New Roman" w:cstheme="minorHAnsi"/>
      <w:bCs/>
      <w:sz w:val="20"/>
      <w:szCs w:val="20"/>
      <w:lang w:eastAsia="sk-SK"/>
    </w:rPr>
  </w:style>
  <w:style w:type="character" w:styleId="Odkaznakomentr">
    <w:name w:val="annotation reference"/>
    <w:basedOn w:val="Predvolenpsmoodseku"/>
    <w:uiPriority w:val="99"/>
    <w:semiHidden/>
    <w:unhideWhenUsed/>
    <w:rsid w:val="00C6591D"/>
    <w:rPr>
      <w:sz w:val="16"/>
      <w:szCs w:val="16"/>
    </w:rPr>
  </w:style>
  <w:style w:type="paragraph" w:styleId="Textkomentra">
    <w:name w:val="annotation text"/>
    <w:basedOn w:val="Normlny"/>
    <w:link w:val="TextkomentraChar"/>
    <w:uiPriority w:val="99"/>
    <w:semiHidden/>
    <w:unhideWhenUsed/>
    <w:rsid w:val="00C6591D"/>
  </w:style>
  <w:style w:type="character" w:customStyle="1" w:styleId="TextkomentraChar">
    <w:name w:val="Text komentára Char"/>
    <w:basedOn w:val="Predvolenpsmoodseku"/>
    <w:link w:val="Textkomentra"/>
    <w:uiPriority w:val="99"/>
    <w:semiHidden/>
    <w:rsid w:val="00C6591D"/>
    <w:rPr>
      <w:rFonts w:eastAsia="Times New Roman" w:cstheme="minorHAnsi"/>
      <w:bCs/>
      <w:sz w:val="20"/>
      <w:szCs w:val="20"/>
      <w:lang w:eastAsia="sk-SK"/>
    </w:rPr>
  </w:style>
  <w:style w:type="paragraph" w:styleId="Predmetkomentra">
    <w:name w:val="annotation subject"/>
    <w:basedOn w:val="Textkomentra"/>
    <w:next w:val="Textkomentra"/>
    <w:link w:val="PredmetkomentraChar"/>
    <w:uiPriority w:val="99"/>
    <w:semiHidden/>
    <w:unhideWhenUsed/>
    <w:rsid w:val="00C6591D"/>
    <w:rPr>
      <w:b/>
    </w:rPr>
  </w:style>
  <w:style w:type="character" w:customStyle="1" w:styleId="PredmetkomentraChar">
    <w:name w:val="Predmet komentára Char"/>
    <w:basedOn w:val="TextkomentraChar"/>
    <w:link w:val="Predmetkomentra"/>
    <w:uiPriority w:val="99"/>
    <w:semiHidden/>
    <w:rsid w:val="00C6591D"/>
    <w:rPr>
      <w:rFonts w:eastAsia="Times New Roman" w:cstheme="minorHAnsi"/>
      <w:b/>
      <w:bCs/>
      <w:sz w:val="20"/>
      <w:szCs w:val="20"/>
      <w:lang w:eastAsia="sk-SK"/>
    </w:rPr>
  </w:style>
  <w:style w:type="paragraph" w:customStyle="1" w:styleId="seLevel4">
    <w:name w:val="seLevel4"/>
    <w:basedOn w:val="Normlny"/>
    <w:rsid w:val="00020CAC"/>
    <w:pPr>
      <w:numPr>
        <w:numId w:val="17"/>
      </w:numPr>
      <w:tabs>
        <w:tab w:val="clear" w:pos="3969"/>
        <w:tab w:val="left" w:pos="2988"/>
        <w:tab w:val="left" w:pos="4253"/>
        <w:tab w:val="left" w:pos="4608"/>
        <w:tab w:val="left" w:pos="4990"/>
        <w:tab w:val="left" w:pos="5328"/>
      </w:tabs>
      <w:overflowPunct w:val="0"/>
      <w:autoSpaceDE w:val="0"/>
      <w:autoSpaceDN w:val="0"/>
      <w:spacing w:after="40"/>
      <w:textAlignment w:val="baseline"/>
    </w:pPr>
    <w:rPr>
      <w:rFonts w:ascii="Tahoma" w:hAnsi="Tahoma" w:cs="Times New Roman"/>
      <w:bCs w:val="0"/>
      <w:kern w:val="3"/>
    </w:rPr>
  </w:style>
  <w:style w:type="numbering" w:customStyle="1" w:styleId="LFO3">
    <w:name w:val="LFO3"/>
    <w:basedOn w:val="Bezzoznamu"/>
    <w:rsid w:val="00020CA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va@olympi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EF75-EED0-48E7-8D58-6D842DF1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13</Pages>
  <Words>4421</Words>
  <Characters>25203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Mikusova</dc:creator>
  <cp:keywords/>
  <dc:description/>
  <cp:lastModifiedBy>Milica Mikusova</cp:lastModifiedBy>
  <cp:revision>45</cp:revision>
  <dcterms:created xsi:type="dcterms:W3CDTF">2022-08-17T14:30:00Z</dcterms:created>
  <dcterms:modified xsi:type="dcterms:W3CDTF">2022-09-14T09:11:00Z</dcterms:modified>
</cp:coreProperties>
</file>