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36C" w14:textId="77777777" w:rsidR="0051138B" w:rsidRPr="00C51BCC" w:rsidRDefault="0051138B" w:rsidP="0051138B">
      <w:pPr>
        <w:rPr>
          <w:rFonts w:ascii="Cambria" w:hAnsi="Cambria"/>
          <w:noProof/>
          <w:sz w:val="20"/>
          <w:szCs w:val="20"/>
        </w:rPr>
      </w:pPr>
      <w:r w:rsidRPr="00C51BCC">
        <w:rPr>
          <w:rFonts w:ascii="Cambria" w:hAnsi="Cambria"/>
          <w:noProof/>
          <w:sz w:val="20"/>
          <w:szCs w:val="20"/>
        </w:rPr>
        <mc:AlternateContent>
          <mc:Choice Requires="wpg">
            <w:drawing>
              <wp:anchor distT="0" distB="0" distL="114300" distR="114300" simplePos="0" relativeHeight="251660288" behindDoc="1" locked="0" layoutInCell="1" allowOverlap="1" wp14:anchorId="0999E3E8" wp14:editId="0999E3E9">
                <wp:simplePos x="0" y="0"/>
                <wp:positionH relativeFrom="column">
                  <wp:posOffset>-113665</wp:posOffset>
                </wp:positionH>
                <wp:positionV relativeFrom="paragraph">
                  <wp:posOffset>189865</wp:posOffset>
                </wp:positionV>
                <wp:extent cx="6629400" cy="228600"/>
                <wp:effectExtent l="0" t="0" r="0"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228600"/>
                          <a:chOff x="0" y="0"/>
                          <a:chExt cx="6629400" cy="228600"/>
                        </a:xfrm>
                      </wpg:grpSpPr>
                      <wps:wsp>
                        <wps:cNvPr id="18" name="Text Box 3"/>
                        <wps:cNvSpPr txBox="1"/>
                        <wps:spPr>
                          <a:xfrm>
                            <a:off x="0" y="0"/>
                            <a:ext cx="1371600" cy="228600"/>
                          </a:xfrm>
                          <a:prstGeom prst="rect">
                            <a:avLst/>
                          </a:prstGeom>
                          <a:noFill/>
                          <a:ln>
                            <a:noFill/>
                          </a:ln>
                          <a:effectLst/>
                        </wps:spPr>
                        <wps:txbx>
                          <w:txbxContent>
                            <w:p w14:paraId="0999E400"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Váš list číslo/zo dňa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4"/>
                        <wps:cNvSpPr txBox="1"/>
                        <wps:spPr>
                          <a:xfrm>
                            <a:off x="1600200" y="0"/>
                            <a:ext cx="1371600" cy="228600"/>
                          </a:xfrm>
                          <a:prstGeom prst="rect">
                            <a:avLst/>
                          </a:prstGeom>
                          <a:noFill/>
                          <a:ln>
                            <a:noFill/>
                          </a:ln>
                          <a:effectLst/>
                        </wps:spPr>
                        <wps:txbx>
                          <w:txbxContent>
                            <w:p w14:paraId="0999E401"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Naše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6"/>
                        <wps:cNvSpPr txBox="1"/>
                        <wps:spPr>
                          <a:xfrm>
                            <a:off x="2857500" y="0"/>
                            <a:ext cx="1600200" cy="228600"/>
                          </a:xfrm>
                          <a:prstGeom prst="rect">
                            <a:avLst/>
                          </a:prstGeom>
                          <a:noFill/>
                          <a:ln>
                            <a:noFill/>
                          </a:ln>
                          <a:effectLst/>
                        </wps:spPr>
                        <wps:txbx>
                          <w:txbxContent>
                            <w:p w14:paraId="0999E402"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Vybavuje / linka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7"/>
                        <wps:cNvSpPr txBox="1"/>
                        <wps:spPr>
                          <a:xfrm>
                            <a:off x="4572000" y="0"/>
                            <a:ext cx="2057400" cy="228600"/>
                          </a:xfrm>
                          <a:prstGeom prst="rect">
                            <a:avLst/>
                          </a:prstGeom>
                          <a:noFill/>
                          <a:ln>
                            <a:noFill/>
                          </a:ln>
                          <a:effectLst/>
                        </wps:spPr>
                        <wps:txbx>
                          <w:txbxContent>
                            <w:p w14:paraId="0999E403"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Miesto odoslania / Dátum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99E3E8" id="Group 17" o:spid="_x0000_s1026" style="position:absolute;margin-left:-8.95pt;margin-top:14.95pt;width:522pt;height:18pt;z-index:-251656192" coordsize="662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O7wIAAP4NAAAOAAAAZHJzL2Uyb0RvYy54bWzsV21P2zAQ/j5p/8Hy95E29AUiUtTBQJMq&#10;QIKJz67jvGiJz7NdEvbrd3aatrRsGkwbE+KLdfZd7LvnnrvYR8dNVZI7oU0BMqb9vR4lQnJICpnF&#10;9MvN2YcDSoxlMmElSBHTe2Ho8eT9u6NaRSKEHMpEaIKbSBPVKqa5tSoKAsNzUTGzB0pIVKagK2Zx&#10;qrMg0azG3asyCHu9UVCDTpQGLozB1dNWSSd+/zQV3F6mqRGWlDFF36wftR/nbgwmRyzKNFN5wZdu&#10;sGd4UbFC4qGrrU6ZZWShi52tqoJrMJDaPQ5VAGlacOFjwGj6va1ozjUslI8li+pMrWBCaLdweva2&#10;/OLuXKtrdaVb71GcAf9qEJegVlm0qXfzbG3cpLpyH2EQpPGI3q8QFY0lHBdHo/Bw0EPgOerC8GCE&#10;soec55iXnc94/unXHwYsao/1zq2cqRWyx6wBMn8G0HXOlPC4GwfAlSZFguRGKktWIYlvXHgfoSH7&#10;Lhh3OFo5DIltcBlNu3WzBPZ3sOrvj/sOny2sViGzSGljzwVUxAkx1chuTzp2NzPWZWxt4hIj4awo&#10;Sw93KR8soGG7InyJLL92gbQOO8k282YZ3RySewxOQ1s+RvGzAj2YMWOvmMZ6QaexB9hLHNIS6pjC&#10;UqIkB/39sXVnj1lCLSU11l9MzbcF04KS8rPE/B32BwNXsH4yGI5DnOhNzXxTIxfVCWCJ97HbKO5F&#10;Z2/LTkw1VLfYKqbuVFQxyfHsmNpOPLFtV8BWw8V06o2wRBWzM3mtuNvaQeiQv2lumVbLJFjkwgV0&#10;jGHRVi5a2xb86cJCWvhEOYBbVH2defa2TPr7ND7cofGgo+sTaezoik2Ykt3C/w/J3BZxF+obp18R&#10;p11z2GrNoy7RT+R0eDAcD3/C6Y7uD39mL9mgPafDLtQ3Tr8mTuO/bIvT4y7RT+S0/30+zumwNxw/&#10;ckF7cU6vblZvnP43nPYXanxk+Fvk8kHkXjGbc39XWT/bJj8AAAD//wMAUEsDBBQABgAIAAAAIQBC&#10;fZks4QAAAAoBAAAPAAAAZHJzL2Rvd25yZXYueG1sTI/BasMwDIbvg72D0WC31nFGsyWNU0rZdiqD&#10;toPRmxurSWgsh9hN0refe9pOQujj1/fnq8m0bMDeNZYkiHkEDKm0uqFKwvfhY/YGzHlFWrWWUMIN&#10;HayKx4dcZdqOtMNh7ysWQshlSkLtfZdx7soajXJz2yGF29n2Rvmw9hXXvRpDuGl5HEUJN6qh8KFW&#10;HW5qLC/7q5HwOapx/SLeh+3lvLkdD4uvn61AKZ+fpvUSmMfJ/8Fw1w/qUASnk72SdqyVMBOvaUAl&#10;xGmYdyCKEwHsJCFZpMCLnP+vUPwCAAD//wMAUEsBAi0AFAAGAAgAAAAhALaDOJL+AAAA4QEAABMA&#10;AAAAAAAAAAAAAAAAAAAAAFtDb250ZW50X1R5cGVzXS54bWxQSwECLQAUAAYACAAAACEAOP0h/9YA&#10;AACUAQAACwAAAAAAAAAAAAAAAAAvAQAAX3JlbHMvLnJlbHNQSwECLQAUAAYACAAAACEAvM/gzu8C&#10;AAD+DQAADgAAAAAAAAAAAAAAAAAuAgAAZHJzL2Uyb0RvYy54bWxQSwECLQAUAAYACAAAACEAQn2Z&#10;LOEAAAAKAQAADwAAAAAAAAAAAAAAAABJBQAAZHJzL2Rvd25yZXYueG1sUEsFBgAAAAAEAAQA8wAA&#10;AFcGAAAAAA==&#10;">
                <v:shapetype id="_x0000_t202" coordsize="21600,21600" o:spt="202" path="m,l,21600r21600,l21600,xe">
                  <v:stroke joinstyle="miter"/>
                  <v:path gradientshapeok="t" o:connecttype="rect"/>
                </v:shapetype>
                <v:shape id="Text Box 3" o:spid="_x0000_s1027" type="#_x0000_t202" style="position:absolute;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999E400"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Váš list číslo/zo dňa</w:t>
                        </w:r>
                      </w:p>
                    </w:txbxContent>
                  </v:textbox>
                </v:shape>
                <v:shape id="Text Box 4" o:spid="_x0000_s1028" type="#_x0000_t202" style="position:absolute;left:16002;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999E401"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Naše číslo</w:t>
                        </w:r>
                      </w:p>
                    </w:txbxContent>
                  </v:textbox>
                </v:shape>
                <v:shape id="Text Box 6" o:spid="_x0000_s1029" type="#_x0000_t202" style="position:absolute;left:28575;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999E402"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Vybavuje / linka</w:t>
                        </w:r>
                      </w:p>
                    </w:txbxContent>
                  </v:textbox>
                </v:shape>
                <v:shape id="Text Box 7" o:spid="_x0000_s1030" type="#_x0000_t202" style="position:absolute;left:45720;width:205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999E403"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Miesto odoslania / Dátum</w:t>
                        </w:r>
                      </w:p>
                    </w:txbxContent>
                  </v:textbox>
                </v:shape>
              </v:group>
            </w:pict>
          </mc:Fallback>
        </mc:AlternateContent>
      </w:r>
    </w:p>
    <w:p w14:paraId="0999E36D" w14:textId="4D0467AD" w:rsidR="0051138B" w:rsidRPr="00C51BCC" w:rsidRDefault="00C95227" w:rsidP="0051138B">
      <w:pPr>
        <w:rPr>
          <w:rFonts w:ascii="Cambria" w:hAnsi="Cambria"/>
          <w:noProof/>
          <w:sz w:val="20"/>
          <w:szCs w:val="20"/>
        </w:rPr>
      </w:pPr>
      <w:r w:rsidRPr="00C51BCC">
        <w:rPr>
          <w:rFonts w:ascii="Cambria" w:hAnsi="Cambria"/>
          <w:noProof/>
          <w:sz w:val="20"/>
          <w:szCs w:val="20"/>
        </w:rPr>
        <mc:AlternateContent>
          <mc:Choice Requires="wps">
            <w:drawing>
              <wp:anchor distT="0" distB="0" distL="114300" distR="114300" simplePos="0" relativeHeight="251663360" behindDoc="0" locked="0" layoutInCell="1" allowOverlap="1" wp14:anchorId="0999E3EE" wp14:editId="74EC2D11">
                <wp:simplePos x="0" y="0"/>
                <wp:positionH relativeFrom="column">
                  <wp:posOffset>2747010</wp:posOffset>
                </wp:positionH>
                <wp:positionV relativeFrom="paragraph">
                  <wp:posOffset>158114</wp:posOffset>
                </wp:positionV>
                <wp:extent cx="1600200" cy="52387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523875"/>
                        </a:xfrm>
                        <a:prstGeom prst="rect">
                          <a:avLst/>
                        </a:prstGeom>
                        <a:noFill/>
                        <a:ln>
                          <a:noFill/>
                        </a:ln>
                        <a:effectLst/>
                      </wps:spPr>
                      <wps:txbx>
                        <w:txbxContent>
                          <w:p w14:paraId="0999E407" w14:textId="51087F93" w:rsidR="0051138B" w:rsidRPr="00E117BD" w:rsidRDefault="00D733B8" w:rsidP="0051138B">
                            <w:pPr>
                              <w:spacing w:after="0" w:line="240" w:lineRule="auto"/>
                              <w:rPr>
                                <w:rFonts w:ascii="Cambria" w:hAnsi="Cambria"/>
                                <w:sz w:val="20"/>
                                <w:szCs w:val="20"/>
                              </w:rPr>
                            </w:pPr>
                            <w:r>
                              <w:rPr>
                                <w:rFonts w:ascii="Cambria" w:hAnsi="Cambria"/>
                                <w:sz w:val="16"/>
                                <w:szCs w:val="16"/>
                              </w:rPr>
                              <w:t xml:space="preserve">Zelenák / </w:t>
                            </w:r>
                            <w:r w:rsidR="0051138B" w:rsidRPr="00E117BD">
                              <w:rPr>
                                <w:rFonts w:ascii="Cambria" w:hAnsi="Cambria"/>
                                <w:sz w:val="16"/>
                                <w:szCs w:val="16"/>
                              </w:rPr>
                              <w:t>09</w:t>
                            </w:r>
                            <w:r>
                              <w:rPr>
                                <w:rFonts w:ascii="Cambria" w:hAnsi="Cambria"/>
                                <w:sz w:val="16"/>
                                <w:szCs w:val="16"/>
                              </w:rPr>
                              <w:t>07</w:t>
                            </w:r>
                            <w:r w:rsidR="0051138B" w:rsidRPr="00E117BD">
                              <w:rPr>
                                <w:rFonts w:ascii="Cambria" w:hAnsi="Cambria"/>
                                <w:sz w:val="16"/>
                                <w:szCs w:val="16"/>
                              </w:rPr>
                              <w:t xml:space="preserve"> </w:t>
                            </w:r>
                            <w:r>
                              <w:rPr>
                                <w:rFonts w:ascii="Cambria" w:hAnsi="Cambria"/>
                                <w:sz w:val="16"/>
                                <w:szCs w:val="16"/>
                              </w:rPr>
                              <w:t>745 169</w:t>
                            </w:r>
                          </w:p>
                          <w:p w14:paraId="0999E408" w14:textId="59454BAC" w:rsidR="0051138B" w:rsidRPr="00E665B1" w:rsidRDefault="0051138B" w:rsidP="0051138B">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9E3EE" id="_x0000_t202" coordsize="21600,21600" o:spt="202" path="m,l,21600r21600,l21600,xe">
                <v:stroke joinstyle="miter"/>
                <v:path gradientshapeok="t" o:connecttype="rect"/>
              </v:shapetype>
              <v:shape id="Text Box 15" o:spid="_x0000_s1031" type="#_x0000_t202" style="position:absolute;margin-left:216.3pt;margin-top:12.45pt;width:126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UzeJAIAAFEEAAAOAAAAZHJzL2Uyb0RvYy54bWysVE1v2zAMvQ/YfxB0X+xkSdsZcYqsRYYB&#13;&#10;QVsgHXpWZCkWJouapMTufv0o2flYt9OwC02RFEXyPXp+2zWaHITzCkxJx6OcEmE4VMrsSvrtefXh&#13;&#10;hhIfmKmYBiNK+io8vV28fzdvbSEmUIOuhCOYxPiitSWtQ7BFlnlei4b5EVhh0CnBNSzg0e2yyrEW&#13;&#10;szc6m+T5VdaCq6wDLrxH633vpIuUX0rBw6OUXgSiS4q1hSRdktsos8WcFTvHbK34UAb7hyoapgw+&#13;&#10;ekp1zwIje6f+SNUo7sCDDCMOTQZSKi5SD9jNOH/TzaZmVqRecDjensbk/19a/nDY2CdHQvcZOgQw&#13;&#10;NeHtGvh3j7PJWuuLISbO1Bceo2OjnXRN/GILBC/ibF9P8xRdIDxmu8pzBIkSjr7Z5OPN9SwOPDvf&#13;&#10;ts6HLwIaEpWSOsQrVcAOax/60GNIfMzASmmdMNPmNwPm7C0igT7cPhcctdBtO6Kqkk5jFdGyheoV&#13;&#10;m3fQ88JbvlJYyJr58MQcEgFrR3KHRxRSQ1tSGDRKanA//2aP8YgPeilpkVgl9T/2zAlK9FeDyH0a&#13;&#10;T6eRiekwnV1P8OAuPdtLj9k3d4DcHeMaWZ7UGB/0UZUOmhfcgWV8FV3McHy7pOGo3oWe7rhDXCyX&#13;&#10;KQi5Z1lYm43lR8zjmJ+7F+bsgEVAFB/gSEFWvIGkj+0xWO4DSJXwOk91IA/yNiE+7FhcjMtzijr/&#13;&#10;CRa/AAAA//8DAFBLAwQUAAYACAAAACEAOFEbaeIAAAAPAQAADwAAAGRycy9kb3ducmV2LnhtbEyP&#13;&#10;T0/DMAzF70h8h8hI3FhCCWXrmk6IiSuI8UfiljVeW9E4VZOt5dtjTnCxZPvn5/fKzex7ccIxdoEM&#13;&#10;XC8UCKQ6uI4aA2+vj1dLEDFZcrYPhAa+McKmOj8rbeHCRC942qVGsAjFwhpoUxoKKWPdordxEQYk&#13;&#10;3h3C6G3idmykG+3E4r6XmVK59LYj/tDaAR9arL92R2/g/enw+aHVc7P1t8MUZiXJr6Qxlxfzds3l&#13;&#10;fg0i4Zz+LuA3A/uHio3tw5FcFL0BfZPljBrI9AoEA/lS82DPpLrTIKtS/s9R/QAAAP//AwBQSwEC&#13;&#10;LQAUAAYACAAAACEAtoM4kv4AAADhAQAAEwAAAAAAAAAAAAAAAAAAAAAAW0NvbnRlbnRfVHlwZXNd&#13;&#10;LnhtbFBLAQItABQABgAIAAAAIQA4/SH/1gAAAJQBAAALAAAAAAAAAAAAAAAAAC8BAABfcmVscy8u&#13;&#10;cmVsc1BLAQItABQABgAIAAAAIQCasUzeJAIAAFEEAAAOAAAAAAAAAAAAAAAAAC4CAABkcnMvZTJv&#13;&#10;RG9jLnhtbFBLAQItABQABgAIAAAAIQA4URtp4gAAAA8BAAAPAAAAAAAAAAAAAAAAAH4EAABkcnMv&#13;&#10;ZG93bnJldi54bWxQSwUGAAAAAAQABADzAAAAjQUAAAAA&#13;&#10;" filled="f" stroked="f">
                <v:textbox>
                  <w:txbxContent>
                    <w:p w14:paraId="0999E407" w14:textId="51087F93" w:rsidR="0051138B" w:rsidRPr="00E117BD" w:rsidRDefault="00D733B8" w:rsidP="0051138B">
                      <w:pPr>
                        <w:spacing w:after="0" w:line="240" w:lineRule="auto"/>
                        <w:rPr>
                          <w:rFonts w:ascii="Cambria" w:hAnsi="Cambria"/>
                          <w:sz w:val="20"/>
                          <w:szCs w:val="20"/>
                        </w:rPr>
                      </w:pPr>
                      <w:r>
                        <w:rPr>
                          <w:rFonts w:ascii="Cambria" w:hAnsi="Cambria"/>
                          <w:sz w:val="16"/>
                          <w:szCs w:val="16"/>
                        </w:rPr>
                        <w:t xml:space="preserve">Zelenák / </w:t>
                      </w:r>
                      <w:r w:rsidR="0051138B" w:rsidRPr="00E117BD">
                        <w:rPr>
                          <w:rFonts w:ascii="Cambria" w:hAnsi="Cambria"/>
                          <w:sz w:val="16"/>
                          <w:szCs w:val="16"/>
                        </w:rPr>
                        <w:t>09</w:t>
                      </w:r>
                      <w:r>
                        <w:rPr>
                          <w:rFonts w:ascii="Cambria" w:hAnsi="Cambria"/>
                          <w:sz w:val="16"/>
                          <w:szCs w:val="16"/>
                        </w:rPr>
                        <w:t>07</w:t>
                      </w:r>
                      <w:r w:rsidR="0051138B" w:rsidRPr="00E117BD">
                        <w:rPr>
                          <w:rFonts w:ascii="Cambria" w:hAnsi="Cambria"/>
                          <w:sz w:val="16"/>
                          <w:szCs w:val="16"/>
                        </w:rPr>
                        <w:t xml:space="preserve"> </w:t>
                      </w:r>
                      <w:r>
                        <w:rPr>
                          <w:rFonts w:ascii="Cambria" w:hAnsi="Cambria"/>
                          <w:sz w:val="16"/>
                          <w:szCs w:val="16"/>
                        </w:rPr>
                        <w:t>745 169</w:t>
                      </w:r>
                    </w:p>
                    <w:p w14:paraId="0999E408" w14:textId="59454BAC" w:rsidR="0051138B" w:rsidRPr="00E665B1" w:rsidRDefault="0051138B" w:rsidP="0051138B">
                      <w:pPr>
                        <w:spacing w:after="0" w:line="240" w:lineRule="auto"/>
                        <w:rPr>
                          <w:sz w:val="20"/>
                          <w:szCs w:val="20"/>
                        </w:rPr>
                      </w:pPr>
                    </w:p>
                  </w:txbxContent>
                </v:textbox>
              </v:shape>
            </w:pict>
          </mc:Fallback>
        </mc:AlternateContent>
      </w:r>
      <w:r w:rsidR="00D733B8" w:rsidRPr="00C51BCC">
        <w:rPr>
          <w:rFonts w:ascii="Cambria" w:hAnsi="Cambria"/>
          <w:noProof/>
          <w:sz w:val="20"/>
          <w:szCs w:val="20"/>
        </w:rPr>
        <mc:AlternateContent>
          <mc:Choice Requires="wps">
            <w:drawing>
              <wp:anchor distT="0" distB="0" distL="114300" distR="114300" simplePos="0" relativeHeight="251664384" behindDoc="0" locked="0" layoutInCell="1" allowOverlap="1" wp14:anchorId="0999E3EC" wp14:editId="25448271">
                <wp:simplePos x="0" y="0"/>
                <wp:positionH relativeFrom="column">
                  <wp:posOffset>4457700</wp:posOffset>
                </wp:positionH>
                <wp:positionV relativeFrom="paragraph">
                  <wp:posOffset>159385</wp:posOffset>
                </wp:positionV>
                <wp:extent cx="2057400" cy="2304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30400"/>
                        </a:xfrm>
                        <a:prstGeom prst="rect">
                          <a:avLst/>
                        </a:prstGeom>
                        <a:noFill/>
                        <a:ln>
                          <a:noFill/>
                        </a:ln>
                        <a:effectLst/>
                      </wps:spPr>
                      <wps:txbx>
                        <w:txbxContent>
                          <w:p w14:paraId="0999E406" w14:textId="27199B41" w:rsidR="0051138B" w:rsidRPr="00E117BD" w:rsidRDefault="00D733B8" w:rsidP="0051138B">
                            <w:pPr>
                              <w:spacing w:after="0" w:line="240" w:lineRule="auto"/>
                              <w:rPr>
                                <w:rFonts w:ascii="Cambria" w:hAnsi="Cambria"/>
                                <w:sz w:val="20"/>
                                <w:szCs w:val="20"/>
                              </w:rPr>
                            </w:pPr>
                            <w:r>
                              <w:rPr>
                                <w:rFonts w:ascii="Cambria" w:hAnsi="Cambria"/>
                                <w:sz w:val="16"/>
                                <w:szCs w:val="16"/>
                              </w:rPr>
                              <w:t>Trnava</w:t>
                            </w:r>
                            <w:r w:rsidR="0051138B" w:rsidRPr="00E117BD">
                              <w:rPr>
                                <w:rFonts w:ascii="Cambria" w:hAnsi="Cambria"/>
                                <w:sz w:val="16"/>
                                <w:szCs w:val="16"/>
                              </w:rPr>
                              <w:t xml:space="preserve"> / </w:t>
                            </w:r>
                            <w:r w:rsidR="003808B7">
                              <w:rPr>
                                <w:rFonts w:ascii="Cambria" w:hAnsi="Cambria"/>
                                <w:sz w:val="16"/>
                                <w:szCs w:val="16"/>
                              </w:rPr>
                              <w:t>1</w:t>
                            </w:r>
                            <w:r w:rsidR="002811C5">
                              <w:rPr>
                                <w:rFonts w:ascii="Cambria" w:hAnsi="Cambria"/>
                                <w:sz w:val="16"/>
                                <w:szCs w:val="16"/>
                              </w:rPr>
                              <w:t>4</w:t>
                            </w:r>
                            <w:r w:rsidR="00DD279C">
                              <w:rPr>
                                <w:rFonts w:ascii="Cambria" w:hAnsi="Cambria"/>
                                <w:sz w:val="16"/>
                                <w:szCs w:val="16"/>
                              </w:rPr>
                              <w:t>.</w:t>
                            </w:r>
                            <w:r w:rsidR="00772B3C" w:rsidRPr="00E117BD">
                              <w:rPr>
                                <w:rFonts w:ascii="Cambria" w:hAnsi="Cambria"/>
                                <w:sz w:val="16"/>
                                <w:szCs w:val="16"/>
                              </w:rPr>
                              <w:t>0</w:t>
                            </w:r>
                            <w:r w:rsidR="003808B7">
                              <w:rPr>
                                <w:rFonts w:ascii="Cambria" w:hAnsi="Cambria"/>
                                <w:sz w:val="16"/>
                                <w:szCs w:val="16"/>
                              </w:rPr>
                              <w:t>9</w:t>
                            </w:r>
                            <w:r w:rsidR="00772B3C" w:rsidRPr="00E117BD">
                              <w:rPr>
                                <w:rFonts w:ascii="Cambria" w:hAnsi="Cambria"/>
                                <w:sz w:val="16"/>
                                <w:szCs w:val="1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9E3EC" id="_x0000_t202" coordsize="21600,21600" o:spt="202" path="m,l,21600r21600,l21600,xe">
                <v:stroke joinstyle="miter"/>
                <v:path gradientshapeok="t" o:connecttype="rect"/>
              </v:shapetype>
              <v:shape id="Text Box 16" o:spid="_x0000_s1031" type="#_x0000_t202" style="position:absolute;margin-left:351pt;margin-top:12.55pt;width:162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LsaIgIAAFEEAAAOAAAAZHJzL2Uyb0RvYy54bWysVE1v2zAMvQ/YfxB0X+xk6boZcYqsRYYB&#13;&#10;QVsgHXpWZCkWJouapMTOfv0o2flY11OxC02RFEXyPXp20zWa7IXzCkxJx6OcEmE4VMpsS/rjafnh&#13;&#10;MyU+MFMxDUaU9CA8vZm/fzdrbSEmUIOuhCOYxPiitSWtQ7BFlnlei4b5EVhh0CnBNSzg0W2zyrEW&#13;&#10;szc6m+T5p6wFV1kHXHiP1rveSecpv5SChwcpvQhElxRrC0m6JDdRZvMZK7aO2VrxoQz2hioapgw+&#13;&#10;ekp1xwIjO6f+SdUo7sCDDCMOTQZSKi5SD9jNOH/RzbpmVqRecDjensbk/19afr9f20dHQvcVOgQw&#13;&#10;NeHtCvhPj7PJWuuLISbO1Bceo2OjnXRN/GILBC/ibA+neYouEI7GSX51Pc3RxdE3+ZhHPSY937bO&#13;&#10;h28CGhKVkjrEK1XA9isf+tBjSHzMwFJpnTDT5i8D5uwtIoE+3D4XHLXQbTqiqpJOYxXRsoHqgM07&#13;&#10;6HnhLV8qLGTFfHhkDomAtSO5wwMKqaEtKQwaJTW436/ZYzzig15KWiRWSf2vHXOCEv3dIHJfxtNp&#13;&#10;ZGI6TK+uJ3hwl57NpcfsmltA7o5xjSxPaowP+qhKB80z7sAivoouZji+XdJwVG9DT3fcIS4WixSE&#13;&#10;3LMsrMza8iPmccxP3TNzdsAiIIr3cKQgK15A0sf2GCx2AaRKeJ2nOpAHeZsQH3YsLsblOUWd/wTz&#13;&#10;PwAAAP//AwBQSwMEFAAGAAgAAAAhAGFHdqniAAAADwEAAA8AAABkcnMvZG93bnJldi54bWxMj8tO&#13;&#10;wzAQRfdI/IM1SOyonagNkGZSISq2IMpDYucm0yQiHkex24S/Z7qCzUjzuveeYjO7Xp1oDJ1nhGRh&#13;&#10;QBFXvu64QXh/e7q5AxWi5dr2ngnhhwJsysuLwua1n/iVTrvYKBHhkFuENsYh1zpULTkbFn4glt3B&#13;&#10;j85GacdG16OdRNz1OjUm0852LA6tHeixpep7d3QIH8+Hr8+leWm2bjVMfjaa3b1GvL6at2spD2tQ&#13;&#10;keb49wFnBskPpQTb+yPXQfUItyYVoIiQrhJQ5wOTZjLZI2TJEnRZ6P8c5S8AAAD//wMAUEsBAi0A&#13;&#10;FAAGAAgAAAAhALaDOJL+AAAA4QEAABMAAAAAAAAAAAAAAAAAAAAAAFtDb250ZW50X1R5cGVzXS54&#13;&#10;bWxQSwECLQAUAAYACAAAACEAOP0h/9YAAACUAQAACwAAAAAAAAAAAAAAAAAvAQAAX3JlbHMvLnJl&#13;&#10;bHNQSwECLQAUAAYACAAAACEAxHC7GiICAABRBAAADgAAAAAAAAAAAAAAAAAuAgAAZHJzL2Uyb0Rv&#13;&#10;Yy54bWxQSwECLQAUAAYACAAAACEAYUd2qeIAAAAPAQAADwAAAAAAAAAAAAAAAAB8BAAAZHJzL2Rv&#13;&#10;d25yZXYueG1sUEsFBgAAAAAEAAQA8wAAAIsFAAAAAA==&#13;&#10;" filled="f" stroked="f">
                <v:textbox>
                  <w:txbxContent>
                    <w:p w14:paraId="0999E406" w14:textId="27199B41" w:rsidR="0051138B" w:rsidRPr="00E117BD" w:rsidRDefault="00D733B8" w:rsidP="0051138B">
                      <w:pPr>
                        <w:spacing w:after="0" w:line="240" w:lineRule="auto"/>
                        <w:rPr>
                          <w:rFonts w:ascii="Cambria" w:hAnsi="Cambria"/>
                          <w:sz w:val="20"/>
                          <w:szCs w:val="20"/>
                        </w:rPr>
                      </w:pPr>
                      <w:r>
                        <w:rPr>
                          <w:rFonts w:ascii="Cambria" w:hAnsi="Cambria"/>
                          <w:sz w:val="16"/>
                          <w:szCs w:val="16"/>
                        </w:rPr>
                        <w:t>Trnava</w:t>
                      </w:r>
                      <w:r w:rsidR="0051138B" w:rsidRPr="00E117BD">
                        <w:rPr>
                          <w:rFonts w:ascii="Cambria" w:hAnsi="Cambria"/>
                          <w:sz w:val="16"/>
                          <w:szCs w:val="16"/>
                        </w:rPr>
                        <w:t xml:space="preserve"> / </w:t>
                      </w:r>
                      <w:r w:rsidR="003808B7">
                        <w:rPr>
                          <w:rFonts w:ascii="Cambria" w:hAnsi="Cambria"/>
                          <w:sz w:val="16"/>
                          <w:szCs w:val="16"/>
                        </w:rPr>
                        <w:t>1</w:t>
                      </w:r>
                      <w:r w:rsidR="002811C5">
                        <w:rPr>
                          <w:rFonts w:ascii="Cambria" w:hAnsi="Cambria"/>
                          <w:sz w:val="16"/>
                          <w:szCs w:val="16"/>
                        </w:rPr>
                        <w:t>4</w:t>
                      </w:r>
                      <w:r w:rsidR="00DD279C">
                        <w:rPr>
                          <w:rFonts w:ascii="Cambria" w:hAnsi="Cambria"/>
                          <w:sz w:val="16"/>
                          <w:szCs w:val="16"/>
                        </w:rPr>
                        <w:t>.</w:t>
                      </w:r>
                      <w:r w:rsidR="00772B3C" w:rsidRPr="00E117BD">
                        <w:rPr>
                          <w:rFonts w:ascii="Cambria" w:hAnsi="Cambria"/>
                          <w:sz w:val="16"/>
                          <w:szCs w:val="16"/>
                        </w:rPr>
                        <w:t>0</w:t>
                      </w:r>
                      <w:r w:rsidR="003808B7">
                        <w:rPr>
                          <w:rFonts w:ascii="Cambria" w:hAnsi="Cambria"/>
                          <w:sz w:val="16"/>
                          <w:szCs w:val="16"/>
                        </w:rPr>
                        <w:t>9</w:t>
                      </w:r>
                      <w:r w:rsidR="00772B3C" w:rsidRPr="00E117BD">
                        <w:rPr>
                          <w:rFonts w:ascii="Cambria" w:hAnsi="Cambria"/>
                          <w:sz w:val="16"/>
                          <w:szCs w:val="16"/>
                        </w:rPr>
                        <w:t>.2022</w:t>
                      </w:r>
                    </w:p>
                  </w:txbxContent>
                </v:textbox>
              </v:shape>
            </w:pict>
          </mc:Fallback>
        </mc:AlternateContent>
      </w:r>
      <w:r w:rsidR="0051138B" w:rsidRPr="00C51BCC">
        <w:rPr>
          <w:rFonts w:ascii="Cambria" w:hAnsi="Cambria"/>
          <w:noProof/>
          <w:sz w:val="20"/>
          <w:szCs w:val="20"/>
        </w:rPr>
        <mc:AlternateContent>
          <mc:Choice Requires="wps">
            <w:drawing>
              <wp:anchor distT="0" distB="0" distL="114300" distR="114300" simplePos="0" relativeHeight="251662336" behindDoc="0" locked="0" layoutInCell="1" allowOverlap="1" wp14:anchorId="0999E3EA" wp14:editId="08DB303F">
                <wp:simplePos x="0" y="0"/>
                <wp:positionH relativeFrom="column">
                  <wp:posOffset>1482090</wp:posOffset>
                </wp:positionH>
                <wp:positionV relativeFrom="paragraph">
                  <wp:posOffset>156845</wp:posOffset>
                </wp:positionV>
                <wp:extent cx="1143000" cy="22860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228600"/>
                        </a:xfrm>
                        <a:prstGeom prst="rect">
                          <a:avLst/>
                        </a:prstGeom>
                        <a:noFill/>
                        <a:ln>
                          <a:noFill/>
                        </a:ln>
                        <a:effectLst/>
                      </wps:spPr>
                      <wps:txbx>
                        <w:txbxContent>
                          <w:p w14:paraId="0999E404" w14:textId="6C36B83C" w:rsidR="0051138B" w:rsidRPr="004A4789" w:rsidRDefault="0051138B" w:rsidP="0051138B">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E3EA" id="Text Box 14" o:spid="_x0000_s1033" type="#_x0000_t202" style="position:absolute;margin-left:116.7pt;margin-top:12.3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MdzIgIAAFEEAAAOAAAAZHJzL2Uyb0RvYy54bWysVE1v2zAMvQ/YfxB0X+xkWdYZcYqsRYYB&#13;&#10;QVsgHXpWZCkWJouapMTOfv0o2flYt9OwC02RFEXyPXp+2zWaHITzCkxJx6OcEmE4VMrsSvrtefXu&#13;&#10;hhIfmKmYBiNKehSe3i7evpm3thATqEFXwhFMYnzR2pLWIdgiyzyvRcP8CKww6JTgGhbw6HZZ5ViL&#13;&#10;2RudTfJ8lrXgKuuAC+/Ret876SLll1Lw8CilF4HokmJtIUmX5DbKbDFnxc4xWys+lMH+oYqGKYOP&#13;&#10;nlPds8DI3qk/UjWKO/Agw4hDk4GUiovUA3Yzzl91s6mZFakXHI635zH5/5eWPxw29smR0H2GDgFM&#13;&#10;TXi7Bv7d42yy1vpiiIkz9YXH6NhoJ10Tv9gCwYs42+N5nqILhMds4+n7PEcXR99kcjNDPSa93LbO&#13;&#10;hy8CGhKVkjrEK1XADmsf+tBTSHzMwEppnTDT5jcD5uwtIoE+3L4UHLXQbTuiqpLOYhXRsoXqiM07&#13;&#10;6HnhLV8pLGTNfHhiDomAtSO5wyMKqaEtKQwaJTW4n3+zx3jEB72UtEiskvofe+YEJfqrQeQ+jafT&#13;&#10;yMR0mH74OMGDu/Zsrz1m39wBcneMa2R5UmN80CdVOmhecAeW8VV0McPx7ZKGk3oXerrjDnGxXKYg&#13;&#10;5J5lYW02lp8wj2N+7l6YswMWAVF8gBMFWfEKkj62x2C5DyBVwusy1YE8yNuE+LBjcTGuzynq8idY&#13;&#10;/AIAAP//AwBQSwMEFAAGAAgAAAAhABheoxngAAAADgEAAA8AAABkcnMvZG93bnJldi54bWxMT0tP&#13;&#10;wkAQvpvwHzZD4k12gQpSuiVG4lUjCom3pTu0Dd3ZprvQ+u8dTnqZzOOb75FtBteIK3ah9qRhOlEg&#13;&#10;kApvayo1fH2+PjyBCNGQNY0n1PCDATb56C4zqfU9feB1F0vBJBRSo6GKsU2lDEWFzoSJb5H4dvKd&#13;&#10;M5HHrpS2Mz2Tu0bOlFpIZ2pihcq0+FJhcd5dnIb92+n7kKj3cuse294PSpJbSa3vx8N2zeV5DSLi&#13;&#10;EP8+4JaB/UPOxo7+QjaIRsNsPk8Yyk2yBMGAZHpbHDUs1BJknsn/MfJfAAAA//8DAFBLAQItABQA&#13;&#10;BgAIAAAAIQC2gziS/gAAAOEBAAATAAAAAAAAAAAAAAAAAAAAAABbQ29udGVudF9UeXBlc10ueG1s&#13;&#10;UEsBAi0AFAAGAAgAAAAhADj9If/WAAAAlAEAAAsAAAAAAAAAAAAAAAAALwEAAF9yZWxzLy5yZWxz&#13;&#10;UEsBAi0AFAAGAAgAAAAhAIKEx3MiAgAAUQQAAA4AAAAAAAAAAAAAAAAALgIAAGRycy9lMm9Eb2Mu&#13;&#10;eG1sUEsBAi0AFAAGAAgAAAAhABheoxngAAAADgEAAA8AAAAAAAAAAAAAAAAAfAQAAGRycy9kb3du&#13;&#10;cmV2LnhtbFBLBQYAAAAABAAEAPMAAACJBQAAAAA=&#13;&#10;" filled="f" stroked="f">
                <v:textbox>
                  <w:txbxContent>
                    <w:p w14:paraId="0999E404" w14:textId="6C36B83C" w:rsidR="0051138B" w:rsidRPr="004A4789" w:rsidRDefault="0051138B" w:rsidP="0051138B">
                      <w:pPr>
                        <w:spacing w:after="0" w:line="240" w:lineRule="auto"/>
                        <w:rPr>
                          <w:sz w:val="16"/>
                          <w:szCs w:val="16"/>
                        </w:rPr>
                      </w:pPr>
                    </w:p>
                  </w:txbxContent>
                </v:textbox>
              </v:shape>
            </w:pict>
          </mc:Fallback>
        </mc:AlternateContent>
      </w:r>
      <w:r w:rsidR="0051138B" w:rsidRPr="00C51BCC">
        <w:rPr>
          <w:rFonts w:ascii="Cambria" w:hAnsi="Cambria"/>
          <w:noProof/>
          <w:sz w:val="20"/>
          <w:szCs w:val="20"/>
        </w:rPr>
        <mc:AlternateContent>
          <mc:Choice Requires="wps">
            <w:drawing>
              <wp:anchor distT="0" distB="0" distL="114300" distR="114300" simplePos="0" relativeHeight="251661312" behindDoc="0" locked="0" layoutInCell="1" allowOverlap="1" wp14:anchorId="0999E3F0" wp14:editId="0999E3F1">
                <wp:simplePos x="0" y="0"/>
                <wp:positionH relativeFrom="column">
                  <wp:posOffset>-113665</wp:posOffset>
                </wp:positionH>
                <wp:positionV relativeFrom="paragraph">
                  <wp:posOffset>159385</wp:posOffset>
                </wp:positionV>
                <wp:extent cx="1371600" cy="22860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wps:spPr>
                      <wps:txbx>
                        <w:txbxContent>
                          <w:p w14:paraId="0999E409" w14:textId="77777777" w:rsidR="0051138B" w:rsidRDefault="0051138B" w:rsidP="0051138B">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E3F0" id="Text Box 13" o:spid="_x0000_s1034" type="#_x0000_t202" style="position:absolute;margin-left:-8.95pt;margin-top:12.5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XNIgIAAFEEAAAOAAAAZHJzL2Uyb0RvYy54bWysVE1v2zAMvQ/YfxB0X5xkWdMacYqsRYYB&#10;QVsgHXpWZCk2JomapMTOfv0o2flY11OxC02RFEXyPXp222pF9sL5GkxBR4MhJcJwKGuzLeiP5+Wn&#10;a0p8YKZkCowo6EF4ejv/+GHW2FyMoQJVCkcwifF5YwtahWDzLPO8Epr5AVhh0CnBaRbw6LZZ6ViD&#10;2bXKxsPhVdaAK60DLrxH633npPOUX0rBw6OUXgSiCoq1hSRdkpsos/mM5VvHbFXzvgz2jio0qw0+&#10;ekp1zwIjO1f/k0rX3IEHGQYcdAZS1lykHrCb0fBVN+uKWZF6weF4exqT/39p+cN+bZ8cCe1XaBHA&#10;1IS3K+A/Pc4ma6zP+5g4U597jI6NttLp+MUWCF7E2R5O8xRtIDxm+zwdXQ3RxdE3Hl9HPSY937bO&#10;h28CNIlKQR3ilSpg+5UPXegxJD5mYFkrlTBT5i8D5uwsIoHe3z4XHLXQblpSlwWdxiqiZQPlAZt3&#10;0PHCW76ssZAV8+GJOSQC1o7kDo8opIKmoNBrlFTgfr9lj/GID3opaZBYBfW/dswJStR3g8jdjCaT&#10;yMR0mHyZjvHgLj2bS4/Z6TtA7o5wjSxPaowP6qhKB/oFd2ARX0UXMxzfLmg4qnehozvuEBeLRQpC&#10;7lkWVmZt+RHzOObn9oU522MREMUHOFKQ5a8g6WI7DBa7ALJOeJ2n2pMHeZsQ73csLsblOUWd/wTz&#10;PwAAAP//AwBQSwMEFAAGAAgAAAAhAN+FEG3dAAAACQEAAA8AAABkcnMvZG93bnJldi54bWxMj8FO&#10;wzAMhu9IvENkJG5bkomNtdSdEIgriMEmccsar61onKrJ1vL2ZCe42fKn399fbCbXiTMNofWMoOcK&#10;BHHlbcs1wufHy2wNIkTD1nSeCeGHAmzK66vC5NaP/E7nbaxFCuGQG4Qmxj6XMlQNORPmvidOt6Mf&#10;nIlpHWppBzOmcNfJhVIr6UzL6UNjenpqqPrenhzC7vX4tb9Tb/WzW/ajn5Rkl0nE25vp8QFEpCn+&#10;wXDRT+pQJqeDP7ENokOY6fssoQiLpQZxAbJ1Gg4IK61BloX836D8BQAA//8DAFBLAQItABQABgAI&#10;AAAAIQC2gziS/gAAAOEBAAATAAAAAAAAAAAAAAAAAAAAAABbQ29udGVudF9UeXBlc10ueG1sUEsB&#10;Ai0AFAAGAAgAAAAhADj9If/WAAAAlAEAAAsAAAAAAAAAAAAAAAAALwEAAF9yZWxzLy5yZWxzUEsB&#10;Ai0AFAAGAAgAAAAhAGBdJc0iAgAAUQQAAA4AAAAAAAAAAAAAAAAALgIAAGRycy9lMm9Eb2MueG1s&#10;UEsBAi0AFAAGAAgAAAAhAN+FEG3dAAAACQEAAA8AAAAAAAAAAAAAAAAAfAQAAGRycy9kb3ducmV2&#10;LnhtbFBLBQYAAAAABAAEAPMAAACGBQAAAAA=&#10;" filled="f" stroked="f">
                <v:textbox>
                  <w:txbxContent>
                    <w:p w14:paraId="0999E409" w14:textId="77777777" w:rsidR="0051138B" w:rsidRDefault="0051138B" w:rsidP="0051138B">
                      <w:pPr>
                        <w:spacing w:after="0" w:line="240" w:lineRule="auto"/>
                        <w:rPr>
                          <w:sz w:val="20"/>
                          <w:szCs w:val="20"/>
                        </w:rPr>
                      </w:pPr>
                    </w:p>
                  </w:txbxContent>
                </v:textbox>
              </v:shape>
            </w:pict>
          </mc:Fallback>
        </mc:AlternateContent>
      </w:r>
    </w:p>
    <w:p w14:paraId="0999E36E" w14:textId="77777777" w:rsidR="0051138B" w:rsidRPr="00C51BCC" w:rsidRDefault="0051138B" w:rsidP="0051138B">
      <w:pPr>
        <w:pStyle w:val="BasicParagraph"/>
        <w:rPr>
          <w:rFonts w:ascii="Cambria" w:hAnsi="Cambria" w:cs="Times New Roman"/>
          <w:b/>
          <w:sz w:val="20"/>
          <w:szCs w:val="20"/>
          <w:lang w:val="sk-SK"/>
        </w:rPr>
      </w:pPr>
    </w:p>
    <w:p w14:paraId="0999E36F" w14:textId="77777777" w:rsidR="0051138B" w:rsidRPr="00C51BCC" w:rsidRDefault="0051138B" w:rsidP="0051138B">
      <w:pPr>
        <w:pStyle w:val="BasicParagraph"/>
        <w:rPr>
          <w:rFonts w:ascii="Cambria" w:hAnsi="Cambria" w:cs="Times New Roman"/>
          <w:b/>
          <w:sz w:val="20"/>
          <w:szCs w:val="20"/>
          <w:lang w:val="sk-SK"/>
        </w:rPr>
      </w:pPr>
    </w:p>
    <w:p w14:paraId="0999E370" w14:textId="77777777" w:rsidR="0051138B" w:rsidRPr="00C51BCC"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color w:val="auto"/>
          <w:sz w:val="20"/>
          <w:szCs w:val="20"/>
          <w:bdr w:val="none" w:sz="0" w:space="0" w:color="auto"/>
        </w:rPr>
      </w:pPr>
      <w:r w:rsidRPr="00C51BCC">
        <w:rPr>
          <w:rFonts w:ascii="Cambria" w:eastAsia="Calibri" w:hAnsi="Cambria" w:cs="Arial"/>
          <w:color w:val="auto"/>
          <w:sz w:val="20"/>
          <w:szCs w:val="20"/>
          <w:bdr w:val="none" w:sz="0" w:space="0" w:color="auto"/>
        </w:rPr>
        <w:t xml:space="preserve">Vec: </w:t>
      </w:r>
      <w:r w:rsidRPr="00C51BCC">
        <w:rPr>
          <w:rFonts w:ascii="Cambria" w:eastAsia="Calibri" w:hAnsi="Cambria" w:cs="Arial"/>
          <w:b/>
          <w:color w:val="auto"/>
          <w:sz w:val="20"/>
          <w:szCs w:val="20"/>
          <w:bdr w:val="none" w:sz="0" w:space="0" w:color="auto"/>
        </w:rPr>
        <w:t xml:space="preserve">Výzva na predloženie cenovej ponuky </w:t>
      </w:r>
    </w:p>
    <w:p w14:paraId="0999E371" w14:textId="77777777" w:rsidR="0051138B" w:rsidRPr="00C51BCC"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90"/>
        <w:jc w:val="both"/>
        <w:rPr>
          <w:rFonts w:ascii="Cambria" w:eastAsia="Calibri" w:hAnsi="Cambria" w:cs="Arial"/>
          <w:b/>
          <w:color w:val="auto"/>
          <w:sz w:val="20"/>
          <w:szCs w:val="20"/>
          <w:u w:val="single"/>
          <w:bdr w:val="none" w:sz="0" w:space="0" w:color="auto"/>
        </w:rPr>
      </w:pPr>
    </w:p>
    <w:p w14:paraId="0999E372" w14:textId="77777777" w:rsidR="0051138B" w:rsidRPr="00C51BCC"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mbria" w:eastAsia="Calibri" w:hAnsi="Cambria" w:cs="Arial"/>
          <w:color w:val="auto"/>
          <w:sz w:val="20"/>
          <w:szCs w:val="20"/>
          <w:bdr w:val="none" w:sz="0" w:space="0" w:color="auto"/>
        </w:rPr>
      </w:pPr>
    </w:p>
    <w:p w14:paraId="5499D9FB" w14:textId="0D36C4B5" w:rsidR="00E41D59" w:rsidRPr="00C51BCC" w:rsidRDefault="000B7F9C" w:rsidP="00D733B8">
      <w:pPr>
        <w:widowControl w:val="0"/>
        <w:ind w:firstLine="708"/>
        <w:jc w:val="both"/>
        <w:rPr>
          <w:rFonts w:ascii="Cambria" w:eastAsia="Calibri" w:hAnsi="Cambria" w:cs="Arial"/>
          <w:sz w:val="20"/>
          <w:szCs w:val="20"/>
        </w:rPr>
      </w:pPr>
      <w:r w:rsidRPr="00C51BCC">
        <w:rPr>
          <w:rFonts w:ascii="Cambria" w:eastAsia="Calibri" w:hAnsi="Cambria" w:cs="Arial"/>
          <w:color w:val="auto"/>
          <w:sz w:val="20"/>
          <w:szCs w:val="20"/>
          <w:bdr w:val="none" w:sz="0" w:space="0" w:color="auto"/>
        </w:rPr>
        <w:t>Spoločnosť TT-IT, s.r.o.</w:t>
      </w:r>
      <w:r w:rsidR="00772B3C" w:rsidRPr="00C51BCC">
        <w:rPr>
          <w:rFonts w:ascii="Cambria" w:eastAsia="Calibri" w:hAnsi="Cambria" w:cs="Arial"/>
          <w:color w:val="auto"/>
          <w:sz w:val="20"/>
          <w:szCs w:val="20"/>
          <w:bdr w:val="none" w:sz="0" w:space="0" w:color="auto"/>
        </w:rPr>
        <w:t>,</w:t>
      </w:r>
      <w:r w:rsidR="0051138B" w:rsidRPr="00C51BCC">
        <w:rPr>
          <w:rFonts w:ascii="Cambria" w:eastAsia="Calibri" w:hAnsi="Cambria" w:cs="Arial"/>
          <w:color w:val="auto"/>
          <w:sz w:val="20"/>
          <w:szCs w:val="20"/>
          <w:bdr w:val="none" w:sz="0" w:space="0" w:color="auto"/>
        </w:rPr>
        <w:t xml:space="preserve"> v postavení verejného obstarávateľa </w:t>
      </w:r>
      <w:r w:rsidR="00FF6FD2" w:rsidRPr="00C51BCC">
        <w:rPr>
          <w:rFonts w:ascii="Cambria" w:eastAsia="Calibri" w:hAnsi="Cambria" w:cs="Arial"/>
          <w:sz w:val="20"/>
          <w:szCs w:val="20"/>
        </w:rPr>
        <w:t>realizuje tento prieskum v zmysle postupu podľa §</w:t>
      </w:r>
      <w:r w:rsidR="004902C5" w:rsidRPr="00C51BCC">
        <w:rPr>
          <w:rFonts w:ascii="Cambria" w:eastAsia="Calibri" w:hAnsi="Cambria" w:cs="Arial"/>
          <w:sz w:val="20"/>
          <w:szCs w:val="20"/>
        </w:rPr>
        <w:t xml:space="preserve"> 6 resp.</w:t>
      </w:r>
      <w:r w:rsidR="00FF6FD2" w:rsidRPr="00C51BCC">
        <w:rPr>
          <w:rFonts w:ascii="Cambria" w:eastAsia="Calibri" w:hAnsi="Cambria" w:cs="Arial"/>
          <w:sz w:val="20"/>
          <w:szCs w:val="20"/>
        </w:rPr>
        <w:t xml:space="preserve"> </w:t>
      </w:r>
      <w:r w:rsidR="004902C5" w:rsidRPr="00C51BCC">
        <w:rPr>
          <w:rFonts w:ascii="Cambria" w:eastAsia="Calibri" w:hAnsi="Cambria" w:cs="Arial"/>
          <w:sz w:val="20"/>
          <w:szCs w:val="20"/>
        </w:rPr>
        <w:t xml:space="preserve">§ </w:t>
      </w:r>
      <w:r w:rsidR="00FF6FD2" w:rsidRPr="00C51BCC">
        <w:rPr>
          <w:rFonts w:ascii="Cambria" w:eastAsia="Calibri" w:hAnsi="Cambria" w:cs="Arial"/>
          <w:sz w:val="20"/>
          <w:szCs w:val="20"/>
        </w:rPr>
        <w:t>117 ZVO</w:t>
      </w:r>
      <w:r w:rsidR="00FF6FD2" w:rsidRPr="00C51BCC">
        <w:rPr>
          <w:rFonts w:ascii="Cambria" w:eastAsia="Calibri" w:hAnsi="Cambria" w:cs="Arial"/>
          <w:color w:val="auto"/>
          <w:sz w:val="20"/>
          <w:szCs w:val="20"/>
          <w:bdr w:val="none" w:sz="0" w:space="0" w:color="auto"/>
        </w:rPr>
        <w:t xml:space="preserve"> </w:t>
      </w:r>
      <w:r w:rsidR="0051138B" w:rsidRPr="00C51BCC">
        <w:rPr>
          <w:rFonts w:ascii="Cambria" w:eastAsia="Calibri" w:hAnsi="Cambria" w:cs="Arial"/>
          <w:color w:val="auto"/>
          <w:sz w:val="20"/>
          <w:szCs w:val="20"/>
          <w:bdr w:val="none" w:sz="0" w:space="0" w:color="auto"/>
        </w:rPr>
        <w:t>zákona č. 343/2015 Z. z. o verejnom obstarávaní a o zmene a doplnení niektorých zákonov v znení neskorších predpisov (ďalej len „ZVO“)</w:t>
      </w:r>
      <w:r w:rsidR="00FF6FD2" w:rsidRPr="00C51BCC">
        <w:rPr>
          <w:rFonts w:ascii="Cambria" w:eastAsia="Calibri" w:hAnsi="Cambria" w:cs="Arial"/>
          <w:sz w:val="20"/>
          <w:szCs w:val="20"/>
        </w:rPr>
        <w:t>.</w:t>
      </w:r>
    </w:p>
    <w:p w14:paraId="0999E373" w14:textId="2D4C6041" w:rsidR="0051138B" w:rsidRPr="00C51BCC"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jc w:val="both"/>
        <w:rPr>
          <w:rFonts w:ascii="Cambria" w:eastAsia="Calibri" w:hAnsi="Cambria" w:cs="Arial"/>
          <w:color w:val="auto"/>
          <w:sz w:val="20"/>
          <w:szCs w:val="20"/>
          <w:bdr w:val="none" w:sz="0" w:space="0" w:color="auto"/>
        </w:rPr>
      </w:pPr>
    </w:p>
    <w:p w14:paraId="0999E375" w14:textId="77777777" w:rsidR="0051138B" w:rsidRPr="00C51BCC" w:rsidRDefault="0051138B" w:rsidP="005113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Identifikácia verejného obstarávateľa:</w:t>
      </w:r>
    </w:p>
    <w:tbl>
      <w:tblPr>
        <w:tblW w:w="4899" w:type="pct"/>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280"/>
        <w:gridCol w:w="6128"/>
      </w:tblGrid>
      <w:tr w:rsidR="0051138B" w:rsidRPr="00C51BCC" w14:paraId="0999E379" w14:textId="77777777" w:rsidTr="000B7F9C">
        <w:trPr>
          <w:trHeight w:hRule="exact" w:val="380"/>
        </w:trPr>
        <w:tc>
          <w:tcPr>
            <w:tcW w:w="1743" w:type="pct"/>
            <w:shd w:val="clear" w:color="auto" w:fill="D9D9D9" w:themeFill="background1" w:themeFillShade="D9"/>
            <w:vAlign w:val="center"/>
            <w:hideMark/>
          </w:tcPr>
          <w:p w14:paraId="0999E377" w14:textId="77777777"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 xml:space="preserve">Verejný obstarávateľ </w:t>
            </w:r>
          </w:p>
        </w:tc>
        <w:tc>
          <w:tcPr>
            <w:tcW w:w="3257" w:type="pct"/>
            <w:vAlign w:val="center"/>
            <w:hideMark/>
          </w:tcPr>
          <w:p w14:paraId="0999E378" w14:textId="5F2E1D06" w:rsidR="0051138B" w:rsidRPr="00C51BCC" w:rsidRDefault="000B7F9C"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TT-IT, s. r. o.</w:t>
            </w:r>
          </w:p>
        </w:tc>
      </w:tr>
      <w:tr w:rsidR="0051138B" w:rsidRPr="00C51BCC" w14:paraId="0999E37C" w14:textId="77777777" w:rsidTr="000B7F9C">
        <w:trPr>
          <w:trHeight w:hRule="exact" w:val="428"/>
        </w:trPr>
        <w:tc>
          <w:tcPr>
            <w:tcW w:w="1743" w:type="pct"/>
            <w:shd w:val="clear" w:color="auto" w:fill="D9D9D9" w:themeFill="background1" w:themeFillShade="D9"/>
            <w:vAlign w:val="center"/>
            <w:hideMark/>
          </w:tcPr>
          <w:p w14:paraId="0999E37A" w14:textId="77777777"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Sídlo</w:t>
            </w:r>
          </w:p>
        </w:tc>
        <w:tc>
          <w:tcPr>
            <w:tcW w:w="3257" w:type="pct"/>
            <w:vAlign w:val="center"/>
            <w:hideMark/>
          </w:tcPr>
          <w:p w14:paraId="26E061EE" w14:textId="29934504" w:rsidR="00772B3C" w:rsidRPr="00C51BCC" w:rsidRDefault="000B7F9C" w:rsidP="00772B3C">
            <w:pPr>
              <w:widowControl w:val="0"/>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Trhová 2, 917 01 Trnava</w:t>
            </w:r>
          </w:p>
          <w:p w14:paraId="0999E37B" w14:textId="0AB6EE4B"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p>
        </w:tc>
      </w:tr>
      <w:tr w:rsidR="0051138B" w:rsidRPr="00C51BCC" w14:paraId="0999E37F" w14:textId="77777777" w:rsidTr="000B7F9C">
        <w:trPr>
          <w:trHeight w:hRule="exact" w:val="368"/>
        </w:trPr>
        <w:tc>
          <w:tcPr>
            <w:tcW w:w="1743" w:type="pct"/>
            <w:shd w:val="clear" w:color="auto" w:fill="D9D9D9" w:themeFill="background1" w:themeFillShade="D9"/>
            <w:vAlign w:val="center"/>
            <w:hideMark/>
          </w:tcPr>
          <w:p w14:paraId="0999E37D" w14:textId="77777777"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Zdroj financovania</w:t>
            </w:r>
          </w:p>
        </w:tc>
        <w:tc>
          <w:tcPr>
            <w:tcW w:w="3257" w:type="pct"/>
            <w:vAlign w:val="center"/>
            <w:hideMark/>
          </w:tcPr>
          <w:p w14:paraId="0999E37E" w14:textId="50E302BD" w:rsidR="0051138B" w:rsidRPr="00C51BCC" w:rsidRDefault="00D733B8"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Vlastné zdroje verejného obstarávateľa</w:t>
            </w:r>
          </w:p>
        </w:tc>
      </w:tr>
      <w:tr w:rsidR="0051138B" w:rsidRPr="00C51BCC" w14:paraId="0999E382" w14:textId="77777777" w:rsidTr="000B7F9C">
        <w:trPr>
          <w:trHeight w:hRule="exact" w:val="591"/>
        </w:trPr>
        <w:tc>
          <w:tcPr>
            <w:tcW w:w="1743" w:type="pct"/>
            <w:shd w:val="clear" w:color="auto" w:fill="D9D9D9" w:themeFill="background1" w:themeFillShade="D9"/>
            <w:vAlign w:val="center"/>
            <w:hideMark/>
          </w:tcPr>
          <w:p w14:paraId="787136B5" w14:textId="77777777"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Predmet zákazky</w:t>
            </w:r>
          </w:p>
          <w:p w14:paraId="0999E380" w14:textId="35D6A9C7" w:rsidR="00BB4A5F" w:rsidRPr="00C51BCC" w:rsidRDefault="00BB4A5F"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Druh zákazky</w:t>
            </w:r>
          </w:p>
        </w:tc>
        <w:tc>
          <w:tcPr>
            <w:tcW w:w="3257" w:type="pct"/>
            <w:shd w:val="clear" w:color="auto" w:fill="auto"/>
            <w:vAlign w:val="center"/>
            <w:hideMark/>
          </w:tcPr>
          <w:p w14:paraId="6AB6C5E6" w14:textId="4A1D0798" w:rsidR="003808B7" w:rsidRPr="00C51BCC" w:rsidRDefault="003808B7" w:rsidP="003808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sz w:val="20"/>
                <w:szCs w:val="20"/>
              </w:rPr>
            </w:pPr>
            <w:r w:rsidRPr="00C51BCC">
              <w:rPr>
                <w:rFonts w:ascii="Cambria" w:eastAsia="Calibri" w:hAnsi="Cambria" w:cs="Arial"/>
                <w:sz w:val="20"/>
                <w:szCs w:val="20"/>
              </w:rPr>
              <w:t xml:space="preserve">Nákup </w:t>
            </w:r>
            <w:proofErr w:type="spellStart"/>
            <w:r w:rsidRPr="00C51BCC">
              <w:rPr>
                <w:rFonts w:ascii="Cambria" w:eastAsia="Calibri" w:hAnsi="Cambria" w:cs="Arial"/>
                <w:sz w:val="20"/>
                <w:szCs w:val="20"/>
              </w:rPr>
              <w:t>cyklo</w:t>
            </w:r>
            <w:r w:rsidR="00564FDE">
              <w:rPr>
                <w:rFonts w:ascii="Cambria" w:eastAsia="Calibri" w:hAnsi="Cambria" w:cs="Arial"/>
                <w:sz w:val="20"/>
                <w:szCs w:val="20"/>
              </w:rPr>
              <w:t>s</w:t>
            </w:r>
            <w:r w:rsidRPr="00C51BCC">
              <w:rPr>
                <w:rFonts w:ascii="Cambria" w:eastAsia="Calibri" w:hAnsi="Cambria" w:cs="Arial"/>
                <w:sz w:val="20"/>
                <w:szCs w:val="20"/>
              </w:rPr>
              <w:t>čítačov</w:t>
            </w:r>
            <w:proofErr w:type="spellEnd"/>
            <w:r w:rsidRPr="00C51BCC">
              <w:rPr>
                <w:rFonts w:ascii="Cambria" w:eastAsia="Calibri" w:hAnsi="Cambria" w:cs="Arial"/>
                <w:sz w:val="20"/>
                <w:szCs w:val="20"/>
              </w:rPr>
              <w:t xml:space="preserve"> a pridružených tovarov.</w:t>
            </w:r>
          </w:p>
          <w:p w14:paraId="0999E381" w14:textId="2F08E303" w:rsidR="00363806" w:rsidRPr="00C51BCC" w:rsidRDefault="003808B7" w:rsidP="003808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Tovary</w:t>
            </w:r>
          </w:p>
        </w:tc>
      </w:tr>
      <w:tr w:rsidR="0051138B" w:rsidRPr="00C51BCC" w14:paraId="0999E385" w14:textId="77777777" w:rsidTr="000B7F9C">
        <w:trPr>
          <w:trHeight w:hRule="exact" w:val="780"/>
        </w:trPr>
        <w:tc>
          <w:tcPr>
            <w:tcW w:w="1743" w:type="pct"/>
            <w:shd w:val="clear" w:color="auto" w:fill="D9D9D9" w:themeFill="background1" w:themeFillShade="D9"/>
            <w:vAlign w:val="center"/>
            <w:hideMark/>
          </w:tcPr>
          <w:p w14:paraId="0999E383" w14:textId="77777777" w:rsidR="0051138B" w:rsidRPr="00C51BCC"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sz w:val="20"/>
                <w:szCs w:val="20"/>
                <w:bdr w:val="none" w:sz="0" w:space="0" w:color="auto"/>
              </w:rPr>
              <w:t>Kontaktná osoba pre prieskum trhu</w:t>
            </w:r>
          </w:p>
        </w:tc>
        <w:tc>
          <w:tcPr>
            <w:tcW w:w="3257" w:type="pct"/>
            <w:vAlign w:val="center"/>
            <w:hideMark/>
          </w:tcPr>
          <w:p w14:paraId="2A2B2F6C" w14:textId="037A5D99" w:rsidR="0051138B" w:rsidRPr="00C51BCC" w:rsidRDefault="00E41D59"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bCs/>
                <w:sz w:val="20"/>
                <w:szCs w:val="20"/>
                <w:bdr w:val="none" w:sz="0" w:space="0" w:color="auto"/>
                <w:lang w:eastAsia="sk-SK"/>
              </w:rPr>
            </w:pPr>
            <w:r w:rsidRPr="00C51BCC">
              <w:rPr>
                <w:rFonts w:ascii="Cambria" w:eastAsia="Calibri" w:hAnsi="Cambria" w:cs="Arial"/>
                <w:bCs/>
                <w:sz w:val="20"/>
                <w:szCs w:val="20"/>
                <w:bdr w:val="none" w:sz="0" w:space="0" w:color="auto"/>
                <w:lang w:eastAsia="sk-SK"/>
              </w:rPr>
              <w:t xml:space="preserve">Mgr. </w:t>
            </w:r>
            <w:r w:rsidR="00D733B8" w:rsidRPr="00C51BCC">
              <w:rPr>
                <w:rFonts w:ascii="Cambria" w:eastAsia="Calibri" w:hAnsi="Cambria" w:cs="Arial"/>
                <w:bCs/>
                <w:sz w:val="20"/>
                <w:szCs w:val="20"/>
                <w:bdr w:val="none" w:sz="0" w:space="0" w:color="auto"/>
                <w:lang w:eastAsia="sk-SK"/>
              </w:rPr>
              <w:t>Andrej Zelenák,</w:t>
            </w:r>
            <w:r w:rsidR="0051138B" w:rsidRPr="00C51BCC">
              <w:rPr>
                <w:rFonts w:ascii="Cambria" w:eastAsia="Calibri" w:hAnsi="Cambria" w:cs="Arial"/>
                <w:bCs/>
                <w:sz w:val="20"/>
                <w:szCs w:val="20"/>
                <w:bdr w:val="none" w:sz="0" w:space="0" w:color="auto"/>
                <w:lang w:eastAsia="sk-SK"/>
              </w:rPr>
              <w:t xml:space="preserve"> </w:t>
            </w:r>
            <w:hyperlink r:id="rId11" w:history="1">
              <w:r w:rsidR="00781317" w:rsidRPr="00C51BCC">
                <w:rPr>
                  <w:rStyle w:val="Hypertextovprepojenie"/>
                  <w:rFonts w:ascii="Cambria" w:eastAsia="Calibri" w:hAnsi="Cambria" w:cs="Arial"/>
                  <w:bCs/>
                  <w:sz w:val="20"/>
                  <w:szCs w:val="20"/>
                  <w:u w:val="none"/>
                  <w:bdr w:val="none" w:sz="0" w:space="0" w:color="auto"/>
                  <w:lang w:eastAsia="sk-SK"/>
                </w:rPr>
                <w:t>zelenak@visions.cc</w:t>
              </w:r>
            </w:hyperlink>
          </w:p>
          <w:p w14:paraId="4D84F7CC" w14:textId="77777777" w:rsidR="00781317" w:rsidRPr="00C51BCC" w:rsidRDefault="00781317" w:rsidP="007813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bCs/>
                <w:sz w:val="20"/>
                <w:szCs w:val="20"/>
                <w:bdr w:val="none" w:sz="0" w:space="0" w:color="auto"/>
                <w:lang w:eastAsia="sk-SK"/>
              </w:rPr>
            </w:pPr>
            <w:proofErr w:type="spellStart"/>
            <w:r w:rsidRPr="00C51BCC">
              <w:rPr>
                <w:rFonts w:ascii="Cambria" w:eastAsia="Calibri" w:hAnsi="Cambria" w:cs="Arial"/>
                <w:bCs/>
                <w:sz w:val="20"/>
                <w:szCs w:val="20"/>
                <w:bdr w:val="none" w:sz="0" w:space="0" w:color="auto"/>
                <w:lang w:eastAsia="sk-SK"/>
              </w:rPr>
              <w:t>Visions</w:t>
            </w:r>
            <w:proofErr w:type="spellEnd"/>
            <w:r w:rsidRPr="00C51BCC">
              <w:rPr>
                <w:rFonts w:ascii="Cambria" w:eastAsia="Calibri" w:hAnsi="Cambria" w:cs="Arial"/>
                <w:bCs/>
                <w:sz w:val="20"/>
                <w:szCs w:val="20"/>
                <w:bdr w:val="none" w:sz="0" w:space="0" w:color="auto"/>
                <w:lang w:eastAsia="sk-SK"/>
              </w:rPr>
              <w:t xml:space="preserve"> </w:t>
            </w:r>
            <w:proofErr w:type="spellStart"/>
            <w:r w:rsidRPr="00C51BCC">
              <w:rPr>
                <w:rFonts w:ascii="Cambria" w:eastAsia="Calibri" w:hAnsi="Cambria" w:cs="Arial"/>
                <w:bCs/>
                <w:sz w:val="20"/>
                <w:szCs w:val="20"/>
                <w:bdr w:val="none" w:sz="0" w:space="0" w:color="auto"/>
                <w:lang w:eastAsia="sk-SK"/>
              </w:rPr>
              <w:t>consulting</w:t>
            </w:r>
            <w:proofErr w:type="spellEnd"/>
            <w:r w:rsidRPr="00C51BCC">
              <w:rPr>
                <w:rFonts w:ascii="Cambria" w:eastAsia="Calibri" w:hAnsi="Cambria" w:cs="Arial"/>
                <w:bCs/>
                <w:sz w:val="20"/>
                <w:szCs w:val="20"/>
                <w:bdr w:val="none" w:sz="0" w:space="0" w:color="auto"/>
                <w:lang w:eastAsia="sk-SK"/>
              </w:rPr>
              <w:t xml:space="preserve"> </w:t>
            </w:r>
            <w:proofErr w:type="spellStart"/>
            <w:r w:rsidRPr="00C51BCC">
              <w:rPr>
                <w:rFonts w:ascii="Cambria" w:eastAsia="Calibri" w:hAnsi="Cambria" w:cs="Arial"/>
                <w:bCs/>
                <w:sz w:val="20"/>
                <w:szCs w:val="20"/>
                <w:bdr w:val="none" w:sz="0" w:space="0" w:color="auto"/>
                <w:lang w:eastAsia="sk-SK"/>
              </w:rPr>
              <w:t>s.r.o</w:t>
            </w:r>
            <w:proofErr w:type="spellEnd"/>
            <w:r w:rsidRPr="00C51BCC">
              <w:rPr>
                <w:rFonts w:ascii="Cambria" w:eastAsia="Calibri" w:hAnsi="Cambria" w:cs="Arial"/>
                <w:bCs/>
                <w:sz w:val="20"/>
                <w:szCs w:val="20"/>
                <w:bdr w:val="none" w:sz="0" w:space="0" w:color="auto"/>
                <w:lang w:eastAsia="sk-SK"/>
              </w:rPr>
              <w:t>. Štefánikova 23</w:t>
            </w:r>
          </w:p>
          <w:p w14:paraId="0999E384" w14:textId="01232DB2" w:rsidR="00781317" w:rsidRPr="00C51BCC" w:rsidRDefault="00781317" w:rsidP="007813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C51BCC">
              <w:rPr>
                <w:rFonts w:ascii="Cambria" w:eastAsia="Calibri" w:hAnsi="Cambria" w:cs="Arial"/>
                <w:bCs/>
                <w:sz w:val="20"/>
                <w:szCs w:val="20"/>
                <w:bdr w:val="none" w:sz="0" w:space="0" w:color="auto"/>
                <w:lang w:eastAsia="sk-SK"/>
              </w:rPr>
              <w:t>917 01 Trnava</w:t>
            </w:r>
          </w:p>
        </w:tc>
      </w:tr>
    </w:tbl>
    <w:p w14:paraId="0999E387" w14:textId="15B37A5C"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Predmet obstarávania:</w:t>
      </w:r>
    </w:p>
    <w:p w14:paraId="0B208027" w14:textId="535A553E" w:rsidR="003808B7" w:rsidRPr="00C51BCC" w:rsidRDefault="00363806" w:rsidP="003808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 xml:space="preserve">Predmetom zákazky </w:t>
      </w:r>
      <w:r w:rsidR="003808B7" w:rsidRPr="00C51BCC">
        <w:rPr>
          <w:rFonts w:ascii="Cambria" w:eastAsia="Times New Roman" w:hAnsi="Cambria" w:cs="Arial"/>
          <w:sz w:val="20"/>
          <w:szCs w:val="20"/>
          <w:bdr w:val="none" w:sz="0" w:space="0" w:color="auto"/>
          <w:lang w:eastAsia="cs-CZ"/>
        </w:rPr>
        <w:t xml:space="preserve">je nákup </w:t>
      </w:r>
      <w:proofErr w:type="spellStart"/>
      <w:r w:rsidR="003808B7" w:rsidRPr="00C51BCC">
        <w:rPr>
          <w:rFonts w:ascii="Cambria" w:eastAsia="Times New Roman" w:hAnsi="Cambria" w:cs="Arial"/>
          <w:sz w:val="20"/>
          <w:szCs w:val="20"/>
          <w:bdr w:val="none" w:sz="0" w:space="0" w:color="auto"/>
          <w:lang w:eastAsia="cs-CZ"/>
        </w:rPr>
        <w:t>cyklo</w:t>
      </w:r>
      <w:r w:rsidR="00564FDE">
        <w:rPr>
          <w:rFonts w:ascii="Cambria" w:eastAsia="Times New Roman" w:hAnsi="Cambria" w:cs="Arial"/>
          <w:sz w:val="20"/>
          <w:szCs w:val="20"/>
          <w:bdr w:val="none" w:sz="0" w:space="0" w:color="auto"/>
          <w:lang w:eastAsia="cs-CZ"/>
        </w:rPr>
        <w:t>s</w:t>
      </w:r>
      <w:r w:rsidR="003808B7" w:rsidRPr="00C51BCC">
        <w:rPr>
          <w:rFonts w:ascii="Cambria" w:eastAsia="Times New Roman" w:hAnsi="Cambria" w:cs="Arial"/>
          <w:sz w:val="20"/>
          <w:szCs w:val="20"/>
          <w:bdr w:val="none" w:sz="0" w:space="0" w:color="auto"/>
          <w:lang w:eastAsia="cs-CZ"/>
        </w:rPr>
        <w:t>čítač</w:t>
      </w:r>
      <w:r w:rsidR="00564FDE">
        <w:rPr>
          <w:rFonts w:ascii="Cambria" w:eastAsia="Times New Roman" w:hAnsi="Cambria" w:cs="Arial"/>
          <w:sz w:val="20"/>
          <w:szCs w:val="20"/>
          <w:bdr w:val="none" w:sz="0" w:space="0" w:color="auto"/>
          <w:lang w:eastAsia="cs-CZ"/>
        </w:rPr>
        <w:t>ov</w:t>
      </w:r>
      <w:proofErr w:type="spellEnd"/>
      <w:r w:rsidR="00564FDE">
        <w:rPr>
          <w:rFonts w:ascii="Cambria" w:eastAsia="Times New Roman" w:hAnsi="Cambria" w:cs="Arial"/>
          <w:sz w:val="20"/>
          <w:szCs w:val="20"/>
          <w:bdr w:val="none" w:sz="0" w:space="0" w:color="auto"/>
          <w:lang w:eastAsia="cs-CZ"/>
        </w:rPr>
        <w:t xml:space="preserve">, </w:t>
      </w:r>
      <w:r w:rsidR="003808B7" w:rsidRPr="00C51BCC">
        <w:rPr>
          <w:rFonts w:ascii="Cambria" w:eastAsia="Times New Roman" w:hAnsi="Cambria" w:cs="Arial"/>
          <w:sz w:val="20"/>
          <w:szCs w:val="20"/>
          <w:bdr w:val="none" w:sz="0" w:space="0" w:color="auto"/>
          <w:lang w:eastAsia="cs-CZ"/>
        </w:rPr>
        <w:t xml:space="preserve">pridružených tovarov </w:t>
      </w:r>
      <w:r w:rsidR="00FB448D" w:rsidRPr="00C51BCC">
        <w:rPr>
          <w:rFonts w:ascii="Cambria" w:eastAsia="Times New Roman" w:hAnsi="Cambria" w:cs="Arial"/>
          <w:sz w:val="20"/>
          <w:szCs w:val="20"/>
          <w:bdr w:val="none" w:sz="0" w:space="0" w:color="auto"/>
          <w:lang w:eastAsia="cs-CZ"/>
        </w:rPr>
        <w:t xml:space="preserve">a prácu technika </w:t>
      </w:r>
      <w:r w:rsidR="003808B7" w:rsidRPr="00C51BCC">
        <w:rPr>
          <w:rFonts w:ascii="Cambria" w:eastAsia="Times New Roman" w:hAnsi="Cambria" w:cs="Arial"/>
          <w:sz w:val="20"/>
          <w:szCs w:val="20"/>
          <w:bdr w:val="none" w:sz="0" w:space="0" w:color="auto"/>
          <w:lang w:eastAsia="cs-CZ"/>
        </w:rPr>
        <w:t>v zmysle prílohy č. 3 tejto zákazky.</w:t>
      </w:r>
    </w:p>
    <w:p w14:paraId="6E2677FD" w14:textId="4F719A78" w:rsidR="003808B7" w:rsidRPr="00C51BCC" w:rsidRDefault="003808B7" w:rsidP="003638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Technická špecifikácia a rozsah predmetu zákazky je stanovený v prílohe č.3 Špecifikácia predmetu zákazky.</w:t>
      </w:r>
    </w:p>
    <w:p w14:paraId="0999E38A"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Miesto a spôsob predloženia ponuky a komunikácie:</w:t>
      </w:r>
    </w:p>
    <w:p w14:paraId="0999E38B"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 xml:space="preserve">Uchádzač predkladá ponuku v elektronickej podobe </w:t>
      </w:r>
      <w:r w:rsidRPr="00C51BCC">
        <w:rPr>
          <w:rFonts w:ascii="Cambria" w:eastAsia="Times New Roman" w:hAnsi="Cambria" w:cs="Arial"/>
          <w:sz w:val="20"/>
          <w:szCs w:val="20"/>
          <w:u w:val="single"/>
          <w:bdr w:val="none" w:sz="0" w:space="0" w:color="auto"/>
          <w:lang w:eastAsia="cs-CZ"/>
        </w:rPr>
        <w:t>do systému  JOSEPHINE</w:t>
      </w:r>
      <w:r w:rsidRPr="00C51BCC">
        <w:rPr>
          <w:rFonts w:ascii="Cambria" w:eastAsia="Times New Roman" w:hAnsi="Cambria" w:cs="Arial"/>
          <w:sz w:val="20"/>
          <w:szCs w:val="20"/>
          <w:bdr w:val="none" w:sz="0" w:space="0" w:color="auto"/>
          <w:lang w:eastAsia="cs-CZ"/>
        </w:rPr>
        <w:t xml:space="preserve">, umiestnenom na webovej adrese: </w:t>
      </w:r>
      <w:hyperlink r:id="rId12" w:history="1">
        <w:r w:rsidRPr="00C51BCC">
          <w:rPr>
            <w:rStyle w:val="Hypertextovprepojenie"/>
            <w:rFonts w:ascii="Cambria" w:eastAsia="Times New Roman" w:hAnsi="Cambria" w:cs="Arial"/>
            <w:sz w:val="20"/>
            <w:szCs w:val="20"/>
            <w:bdr w:val="none" w:sz="0" w:space="0" w:color="auto"/>
            <w:lang w:eastAsia="cs-CZ"/>
          </w:rPr>
          <w:t>https://josephine.proebiz.com</w:t>
        </w:r>
      </w:hyperlink>
      <w:r w:rsidRPr="00C51BCC">
        <w:rPr>
          <w:rFonts w:ascii="Cambria" w:eastAsia="Times New Roman" w:hAnsi="Cambria" w:cs="Arial"/>
          <w:sz w:val="20"/>
          <w:szCs w:val="20"/>
          <w:u w:val="single"/>
          <w:bdr w:val="none" w:sz="0" w:space="0" w:color="auto"/>
          <w:lang w:eastAsia="cs-CZ"/>
        </w:rPr>
        <w:t>,</w:t>
      </w:r>
      <w:r w:rsidRPr="00C51BCC">
        <w:rPr>
          <w:rFonts w:ascii="Cambria" w:eastAsia="Times New Roman" w:hAnsi="Cambria" w:cs="Arial"/>
          <w:sz w:val="20"/>
          <w:szCs w:val="20"/>
          <w:bdr w:val="none" w:sz="0" w:space="0" w:color="auto"/>
          <w:lang w:eastAsia="cs-CZ"/>
        </w:rPr>
        <w:t xml:space="preserve"> a to v lehote na predkladanie ponúk podľa požiadaviek uvedených v tejto výzve. Ponuka musí byť predložená v čitateľnej a reprodukovateľnej podobe.</w:t>
      </w:r>
    </w:p>
    <w:p w14:paraId="0999E38C"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 xml:space="preserve">JOSEPHINE je na účely tohto verejného obstarávania softvér pre elektronizáciu zadávania verejných zákaziek. JOSEPHINE je webová aplikácia  na doméne </w:t>
      </w:r>
      <w:hyperlink r:id="rId13" w:history="1">
        <w:r w:rsidRPr="00C51BCC">
          <w:rPr>
            <w:rStyle w:val="Hypertextovprepojenie"/>
            <w:rFonts w:ascii="Cambria" w:eastAsia="Times New Roman" w:hAnsi="Cambria" w:cs="Arial"/>
            <w:sz w:val="20"/>
            <w:szCs w:val="20"/>
            <w:bdr w:val="none" w:sz="0" w:space="0" w:color="auto"/>
            <w:lang w:eastAsia="cs-CZ"/>
          </w:rPr>
          <w:t>https://josephine.proebiz.com</w:t>
        </w:r>
      </w:hyperlink>
    </w:p>
    <w:p w14:paraId="0999E38D"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Návod na používanie systému je dostupný na webovom sídle portálu JOSEPHINE (</w:t>
      </w:r>
      <w:hyperlink r:id="rId14" w:history="1">
        <w:r w:rsidRPr="00C51BCC">
          <w:rPr>
            <w:rStyle w:val="Hypertextovprepojenie"/>
            <w:rFonts w:ascii="Cambria" w:eastAsia="Times New Roman" w:hAnsi="Cambria" w:cs="Arial"/>
            <w:sz w:val="20"/>
            <w:szCs w:val="20"/>
            <w:bdr w:val="none" w:sz="0" w:space="0" w:color="auto"/>
            <w:lang w:eastAsia="cs-CZ"/>
          </w:rPr>
          <w:t>http://files.nar.cz/docs/josephine/sk/Skrateny_navod_ucastnik.pdf</w:t>
        </w:r>
      </w:hyperlink>
      <w:r w:rsidRPr="00C51BCC">
        <w:rPr>
          <w:rFonts w:ascii="Cambria" w:eastAsia="Times New Roman" w:hAnsi="Cambria" w:cs="Arial"/>
          <w:sz w:val="20"/>
          <w:szCs w:val="20"/>
          <w:bdr w:val="none" w:sz="0" w:space="0" w:color="auto"/>
          <w:lang w:eastAsia="cs-CZ"/>
        </w:rPr>
        <w:t>) ako aj minimálne technické požiadavky (</w:t>
      </w:r>
      <w:hyperlink r:id="rId15" w:history="1">
        <w:r w:rsidRPr="00C51BCC">
          <w:rPr>
            <w:rStyle w:val="Hypertextovprepojenie"/>
            <w:rFonts w:ascii="Cambria" w:eastAsia="Times New Roman" w:hAnsi="Cambria" w:cs="Arial"/>
            <w:sz w:val="20"/>
            <w:szCs w:val="20"/>
            <w:bdr w:val="none" w:sz="0" w:space="0" w:color="auto"/>
            <w:lang w:eastAsia="cs-CZ"/>
          </w:rPr>
          <w:t>http://files.nar.cz/docs/josephine/sk/Technicke_poziadavky_sw_JOSEPHINE.pdf</w:t>
        </w:r>
      </w:hyperlink>
      <w:r w:rsidRPr="00C51BCC">
        <w:rPr>
          <w:rFonts w:ascii="Cambria" w:eastAsia="Times New Roman" w:hAnsi="Cambria" w:cs="Arial"/>
          <w:sz w:val="20"/>
          <w:szCs w:val="20"/>
          <w:bdr w:val="none" w:sz="0" w:space="0" w:color="auto"/>
          <w:lang w:eastAsia="cs-CZ"/>
        </w:rPr>
        <w:t>).</w:t>
      </w:r>
    </w:p>
    <w:p w14:paraId="0999E38E"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Na bezproblémové používanie systému JOSEPHINE je nutné používať jeden z podporovaných internetových prehliadačov:</w:t>
      </w:r>
    </w:p>
    <w:p w14:paraId="0999E390" w14:textId="77777777" w:rsidR="00F815FF" w:rsidRPr="00C51BCC"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proofErr w:type="spellStart"/>
      <w:r w:rsidRPr="00C51BCC">
        <w:rPr>
          <w:rFonts w:ascii="Cambria" w:eastAsia="Times New Roman" w:hAnsi="Cambria" w:cs="Arial"/>
          <w:sz w:val="20"/>
          <w:szCs w:val="20"/>
          <w:bdr w:val="none" w:sz="0" w:space="0" w:color="auto"/>
          <w:lang w:eastAsia="cs-CZ"/>
        </w:rPr>
        <w:t>Mozilla</w:t>
      </w:r>
      <w:proofErr w:type="spellEnd"/>
      <w:r w:rsidRPr="00C51BCC">
        <w:rPr>
          <w:rFonts w:ascii="Cambria" w:eastAsia="Times New Roman" w:hAnsi="Cambria" w:cs="Arial"/>
          <w:sz w:val="20"/>
          <w:szCs w:val="20"/>
          <w:bdr w:val="none" w:sz="0" w:space="0" w:color="auto"/>
          <w:lang w:eastAsia="cs-CZ"/>
        </w:rPr>
        <w:t xml:space="preserve"> Firefox verzia 13.0 a vyššia,</w:t>
      </w:r>
    </w:p>
    <w:p w14:paraId="0999E391" w14:textId="77777777" w:rsidR="00F815FF" w:rsidRPr="00C51BCC"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Google Chrome alebo</w:t>
      </w:r>
    </w:p>
    <w:p w14:paraId="0999E392" w14:textId="721712B3" w:rsidR="00F815FF"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 xml:space="preserve">Microsoft </w:t>
      </w:r>
      <w:proofErr w:type="spellStart"/>
      <w:r w:rsidRPr="00C51BCC">
        <w:rPr>
          <w:rFonts w:ascii="Cambria" w:eastAsia="Times New Roman" w:hAnsi="Cambria" w:cs="Arial"/>
          <w:sz w:val="20"/>
          <w:szCs w:val="20"/>
          <w:bdr w:val="none" w:sz="0" w:space="0" w:color="auto"/>
          <w:lang w:eastAsia="cs-CZ"/>
        </w:rPr>
        <w:t>Edge</w:t>
      </w:r>
      <w:proofErr w:type="spellEnd"/>
      <w:r w:rsidRPr="00C51BCC">
        <w:rPr>
          <w:rFonts w:ascii="Cambria" w:eastAsia="Times New Roman" w:hAnsi="Cambria" w:cs="Arial"/>
          <w:sz w:val="20"/>
          <w:szCs w:val="20"/>
          <w:bdr w:val="none" w:sz="0" w:space="0" w:color="auto"/>
          <w:lang w:eastAsia="cs-CZ"/>
        </w:rPr>
        <w:t>.</w:t>
      </w:r>
    </w:p>
    <w:p w14:paraId="7A355655" w14:textId="77777777" w:rsidR="00D816E5" w:rsidRPr="00C51BCC" w:rsidRDefault="00D816E5" w:rsidP="00D816E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p>
    <w:p w14:paraId="0999E393"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lastRenderedPageBreak/>
        <w:t>Verejný obstarávateľ bude s uchádzačmi resp. záujemcami komunikovať prostredníctvom komunikačného rozhrania systému JOSEPHINE, tento spôsob komunikácie sa týka akejkoľvek komunikácie a podaní medzi verejným obstarávateľom a záujemcami/uchádzačmi počas celého procesu verejného obstarávania.</w:t>
      </w:r>
    </w:p>
    <w:p w14:paraId="0999E394"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Typ zmluvy, ktorá bude výsledkom VO a obchodné podmienky: </w:t>
      </w:r>
    </w:p>
    <w:p w14:paraId="110F88F0" w14:textId="1F5FE26D" w:rsidR="00A60C4D" w:rsidRPr="006D6C6D" w:rsidRDefault="00506D12" w:rsidP="00A60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Cs/>
          <w:sz w:val="20"/>
          <w:szCs w:val="20"/>
          <w:bdr w:val="none" w:sz="0" w:space="0" w:color="auto"/>
          <w:lang w:eastAsia="cs-CZ"/>
        </w:rPr>
      </w:pPr>
      <w:r w:rsidRPr="006D6C6D">
        <w:rPr>
          <w:rFonts w:ascii="Cambria" w:eastAsia="Times New Roman" w:hAnsi="Cambria" w:cs="Arial"/>
          <w:bCs/>
          <w:sz w:val="20"/>
          <w:szCs w:val="20"/>
          <w:bdr w:val="none" w:sz="0" w:space="0" w:color="auto"/>
          <w:lang w:eastAsia="cs-CZ"/>
        </w:rPr>
        <w:t>Výsledkom verejného obstarávania bud</w:t>
      </w:r>
      <w:r w:rsidR="001E5194" w:rsidRPr="006D6C6D">
        <w:rPr>
          <w:rFonts w:ascii="Cambria" w:eastAsia="Times New Roman" w:hAnsi="Cambria" w:cs="Arial"/>
          <w:bCs/>
          <w:sz w:val="20"/>
          <w:szCs w:val="20"/>
          <w:bdr w:val="none" w:sz="0" w:space="0" w:color="auto"/>
          <w:lang w:eastAsia="cs-CZ"/>
        </w:rPr>
        <w:t xml:space="preserve">ú čiastkové objednávky v zmysle aktuálnej potreby obstarávateľa </w:t>
      </w:r>
    </w:p>
    <w:p w14:paraId="3C7E2BEA" w14:textId="6B8C88A7" w:rsidR="007178E8" w:rsidRPr="00C51BCC" w:rsidRDefault="007178E8" w:rsidP="00A60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Cs/>
          <w:sz w:val="20"/>
          <w:szCs w:val="20"/>
          <w:bdr w:val="none" w:sz="0" w:space="0" w:color="auto"/>
          <w:lang w:eastAsia="cs-CZ"/>
        </w:rPr>
      </w:pPr>
      <w:r w:rsidRPr="006D6C6D">
        <w:rPr>
          <w:rFonts w:ascii="Cambria" w:eastAsia="Times New Roman" w:hAnsi="Cambria" w:cs="Arial"/>
          <w:bCs/>
          <w:sz w:val="20"/>
          <w:szCs w:val="20"/>
          <w:bdr w:val="none" w:sz="0" w:space="0" w:color="auto"/>
          <w:lang w:eastAsia="cs-CZ"/>
        </w:rPr>
        <w:t>Súčet všetkých čiastkových objednávok nesmie presiahnuť sumu 69</w:t>
      </w:r>
      <w:r w:rsidR="006D6C6D">
        <w:rPr>
          <w:rFonts w:ascii="Cambria" w:eastAsia="Times New Roman" w:hAnsi="Cambria" w:cs="Arial"/>
          <w:bCs/>
          <w:sz w:val="20"/>
          <w:szCs w:val="20"/>
          <w:bdr w:val="none" w:sz="0" w:space="0" w:color="auto"/>
          <w:lang w:eastAsia="cs-CZ"/>
        </w:rPr>
        <w:t> </w:t>
      </w:r>
      <w:r w:rsidRPr="006D6C6D">
        <w:rPr>
          <w:rFonts w:ascii="Cambria" w:eastAsia="Times New Roman" w:hAnsi="Cambria" w:cs="Arial"/>
          <w:bCs/>
          <w:sz w:val="20"/>
          <w:szCs w:val="20"/>
          <w:bdr w:val="none" w:sz="0" w:space="0" w:color="auto"/>
          <w:lang w:eastAsia="cs-CZ"/>
        </w:rPr>
        <w:t>999</w:t>
      </w:r>
      <w:r w:rsidR="006D6C6D">
        <w:rPr>
          <w:rFonts w:ascii="Cambria" w:eastAsia="Times New Roman" w:hAnsi="Cambria" w:cs="Arial"/>
          <w:bCs/>
          <w:sz w:val="20"/>
          <w:szCs w:val="20"/>
          <w:bdr w:val="none" w:sz="0" w:space="0" w:color="auto"/>
          <w:lang w:eastAsia="cs-CZ"/>
        </w:rPr>
        <w:t>,00</w:t>
      </w:r>
      <w:r w:rsidRPr="006D6C6D">
        <w:rPr>
          <w:rFonts w:ascii="Cambria" w:eastAsia="Times New Roman" w:hAnsi="Cambria" w:cs="Arial"/>
          <w:bCs/>
          <w:sz w:val="20"/>
          <w:szCs w:val="20"/>
          <w:bdr w:val="none" w:sz="0" w:space="0" w:color="auto"/>
          <w:lang w:eastAsia="cs-CZ"/>
        </w:rPr>
        <w:t xml:space="preserve"> Euro bez DPH.  Dátum vystavenia poslednej čiastkovej objednávky nemôže byť starší ako 24 mesiacov od dňa </w:t>
      </w:r>
      <w:r w:rsidR="006D6C6D">
        <w:rPr>
          <w:rFonts w:ascii="Cambria" w:eastAsia="Times New Roman" w:hAnsi="Cambria" w:cs="Arial"/>
          <w:bCs/>
          <w:sz w:val="20"/>
          <w:szCs w:val="20"/>
          <w:bdr w:val="none" w:sz="0" w:space="0" w:color="auto"/>
          <w:lang w:eastAsia="cs-CZ"/>
        </w:rPr>
        <w:t>odoslania</w:t>
      </w:r>
      <w:r w:rsidRPr="006D6C6D">
        <w:rPr>
          <w:rFonts w:ascii="Cambria" w:eastAsia="Times New Roman" w:hAnsi="Cambria" w:cs="Arial"/>
          <w:bCs/>
          <w:sz w:val="20"/>
          <w:szCs w:val="20"/>
          <w:bdr w:val="none" w:sz="0" w:space="0" w:color="auto"/>
          <w:lang w:eastAsia="cs-CZ"/>
        </w:rPr>
        <w:t xml:space="preserve"> </w:t>
      </w:r>
      <w:r w:rsidR="006D6C6D">
        <w:rPr>
          <w:rFonts w:ascii="Cambria" w:eastAsia="Times New Roman" w:hAnsi="Cambria" w:cs="Arial"/>
          <w:bCs/>
          <w:sz w:val="20"/>
          <w:szCs w:val="20"/>
          <w:bdr w:val="none" w:sz="0" w:space="0" w:color="auto"/>
          <w:lang w:eastAsia="cs-CZ"/>
        </w:rPr>
        <w:t>informácie o výsledku</w:t>
      </w:r>
      <w:r w:rsidRPr="006D6C6D">
        <w:rPr>
          <w:rFonts w:ascii="Cambria" w:eastAsia="Times New Roman" w:hAnsi="Cambria" w:cs="Arial"/>
          <w:bCs/>
          <w:sz w:val="20"/>
          <w:szCs w:val="20"/>
          <w:bdr w:val="none" w:sz="0" w:space="0" w:color="auto"/>
          <w:lang w:eastAsia="cs-CZ"/>
        </w:rPr>
        <w:t xml:space="preserve"> verejného obstarávania.</w:t>
      </w:r>
    </w:p>
    <w:p w14:paraId="0999E39F" w14:textId="0720D171" w:rsidR="00F815FF" w:rsidRPr="00C51BCC" w:rsidRDefault="00F815FF" w:rsidP="00A60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bdr w:val="none" w:sz="0" w:space="0" w:color="auto"/>
        </w:rPr>
      </w:pPr>
      <w:r w:rsidRPr="00C51BCC">
        <w:rPr>
          <w:rFonts w:ascii="Cambria" w:eastAsia="Times New Roman" w:hAnsi="Cambria" w:cs="Arial"/>
          <w:b/>
          <w:bCs/>
          <w:sz w:val="20"/>
          <w:szCs w:val="20"/>
          <w:bdr w:val="none" w:sz="0" w:space="0" w:color="auto"/>
        </w:rPr>
        <w:t>Miesto dodania predmetu zákazky:</w:t>
      </w:r>
    </w:p>
    <w:p w14:paraId="75C4EB05" w14:textId="0F382351" w:rsidR="00506D12" w:rsidRPr="00C51BCC" w:rsidRDefault="00DD4FEC" w:rsidP="00506D12">
      <w:pPr>
        <w:pStyle w:val="Odsekzoznamu"/>
        <w:autoSpaceDE w:val="0"/>
        <w:autoSpaceDN w:val="0"/>
        <w:adjustRightInd w:val="0"/>
        <w:spacing w:before="120" w:line="24" w:lineRule="atLeast"/>
        <w:jc w:val="both"/>
        <w:rPr>
          <w:rFonts w:ascii="Cambria" w:eastAsia="Times New Roman" w:hAnsi="Cambria" w:cs="Arial"/>
          <w:sz w:val="20"/>
          <w:szCs w:val="20"/>
        </w:rPr>
      </w:pPr>
      <w:r w:rsidRPr="00C51BCC">
        <w:rPr>
          <w:rFonts w:ascii="Cambria" w:eastAsia="Times New Roman" w:hAnsi="Cambria" w:cs="Arial"/>
          <w:sz w:val="20"/>
          <w:szCs w:val="20"/>
        </w:rPr>
        <w:t xml:space="preserve">Mesto </w:t>
      </w:r>
      <w:proofErr w:type="spellStart"/>
      <w:r w:rsidRPr="00C51BCC">
        <w:rPr>
          <w:rFonts w:ascii="Cambria" w:eastAsia="Times New Roman" w:hAnsi="Cambria" w:cs="Arial"/>
          <w:sz w:val="20"/>
          <w:szCs w:val="20"/>
        </w:rPr>
        <w:t>Trnava</w:t>
      </w:r>
      <w:proofErr w:type="spellEnd"/>
      <w:r w:rsidRPr="00C51BCC">
        <w:rPr>
          <w:rFonts w:ascii="Cambria" w:eastAsia="Times New Roman" w:hAnsi="Cambria" w:cs="Arial"/>
          <w:sz w:val="20"/>
          <w:szCs w:val="20"/>
        </w:rPr>
        <w:t xml:space="preserve"> </w:t>
      </w:r>
    </w:p>
    <w:p w14:paraId="3A65121E" w14:textId="2988B6C8" w:rsidR="00506D12" w:rsidRPr="00C51BCC" w:rsidRDefault="00506D12"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rPr>
      </w:pPr>
      <w:r w:rsidRPr="00C51BCC">
        <w:rPr>
          <w:rFonts w:ascii="Cambria" w:eastAsia="Times New Roman" w:hAnsi="Cambria" w:cs="Arial"/>
          <w:b/>
          <w:bCs/>
          <w:sz w:val="20"/>
          <w:szCs w:val="20"/>
          <w:bdr w:val="none" w:sz="0" w:space="0" w:color="auto"/>
        </w:rPr>
        <w:t>Predpokladaná hodnota zákazky:</w:t>
      </w:r>
    </w:p>
    <w:p w14:paraId="38E49918" w14:textId="694F7DBE" w:rsidR="00062A1D" w:rsidRPr="00C51BCC" w:rsidRDefault="00062A1D" w:rsidP="00062A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rPr>
      </w:pPr>
      <w:r w:rsidRPr="00C51BCC">
        <w:rPr>
          <w:rFonts w:ascii="Cambria" w:eastAsia="Times New Roman" w:hAnsi="Cambria" w:cs="Arial"/>
          <w:sz w:val="20"/>
          <w:szCs w:val="20"/>
          <w:bdr w:val="none" w:sz="0" w:space="0" w:color="auto"/>
        </w:rPr>
        <w:t xml:space="preserve">Primárnym účelom tejto výzvy na predkladanie ponúk je získať cenové ponuky, na základe ktorých bude stanovená predpokladaná hodnota zákazky. V prípade, ak celková cena ponuky bude nižšia ako </w:t>
      </w:r>
      <w:r w:rsidR="006D6C6D">
        <w:rPr>
          <w:rFonts w:ascii="Cambria" w:eastAsia="Times New Roman" w:hAnsi="Cambria" w:cs="Arial"/>
          <w:sz w:val="20"/>
          <w:szCs w:val="20"/>
          <w:bdr w:val="none" w:sz="0" w:space="0" w:color="auto"/>
        </w:rPr>
        <w:t>69 999,00</w:t>
      </w:r>
      <w:r w:rsidRPr="00C51BCC">
        <w:rPr>
          <w:rFonts w:ascii="Cambria" w:eastAsia="Times New Roman" w:hAnsi="Cambria" w:cs="Arial"/>
          <w:sz w:val="20"/>
          <w:szCs w:val="20"/>
          <w:bdr w:val="none" w:sz="0" w:space="0" w:color="auto"/>
        </w:rPr>
        <w:t xml:space="preserve"> EUR bez DPH, verejný obstarávateľ si vyhradzuje právo zadať zákazku uchádzačovi, ktorý predložil najnižšiu cenovú ponuku. </w:t>
      </w:r>
    </w:p>
    <w:p w14:paraId="7CD8E208" w14:textId="728AFB96" w:rsidR="00506D12" w:rsidRPr="00C51BCC" w:rsidRDefault="00062A1D" w:rsidP="00062A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rPr>
      </w:pPr>
      <w:r w:rsidRPr="00C51BCC">
        <w:rPr>
          <w:rFonts w:ascii="Cambria" w:eastAsia="Times New Roman" w:hAnsi="Cambria" w:cs="Arial"/>
          <w:sz w:val="20"/>
          <w:szCs w:val="20"/>
          <w:bdr w:val="none" w:sz="0" w:space="0" w:color="auto"/>
        </w:rPr>
        <w:t xml:space="preserve">V prípade, ak celková cena ponuky úspešného uchádzača bude vyššia ako </w:t>
      </w:r>
      <w:r w:rsidR="006D6C6D">
        <w:rPr>
          <w:rFonts w:ascii="Cambria" w:eastAsia="Times New Roman" w:hAnsi="Cambria" w:cs="Arial"/>
          <w:sz w:val="20"/>
          <w:szCs w:val="20"/>
          <w:bdr w:val="none" w:sz="0" w:space="0" w:color="auto"/>
        </w:rPr>
        <w:t>69 999,00</w:t>
      </w:r>
      <w:r w:rsidRPr="00C51BCC">
        <w:rPr>
          <w:rFonts w:ascii="Cambria" w:eastAsia="Times New Roman" w:hAnsi="Cambria" w:cs="Arial"/>
          <w:sz w:val="20"/>
          <w:szCs w:val="20"/>
          <w:bdr w:val="none" w:sz="0" w:space="0" w:color="auto"/>
        </w:rPr>
        <w:t xml:space="preserve"> EUR bez DPH, výsledkom tohto prieskumu trhu bude určenie predpokladanej hodnoty zákazky.</w:t>
      </w:r>
    </w:p>
    <w:p w14:paraId="766D28F5" w14:textId="5F85BFED" w:rsidR="002B314E" w:rsidRPr="00C51BCC" w:rsidRDefault="00363806"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Doba dodania/poskytovania</w:t>
      </w:r>
      <w:r w:rsidR="00F815FF" w:rsidRPr="00C51BCC">
        <w:rPr>
          <w:rFonts w:ascii="Cambria" w:eastAsia="Times New Roman" w:hAnsi="Cambria" w:cs="Arial"/>
          <w:b/>
          <w:bCs/>
          <w:sz w:val="20"/>
          <w:szCs w:val="20"/>
          <w:bdr w:val="none" w:sz="0" w:space="0" w:color="auto"/>
          <w:lang w:eastAsia="cs-CZ"/>
        </w:rPr>
        <w:t xml:space="preserve">: </w:t>
      </w:r>
    </w:p>
    <w:p w14:paraId="3D949031" w14:textId="772653F7" w:rsidR="00363806" w:rsidRPr="00C51BCC" w:rsidRDefault="006E7CA3" w:rsidP="003638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rPr>
      </w:pPr>
      <w:r>
        <w:rPr>
          <w:rFonts w:ascii="Cambria" w:eastAsia="Times New Roman" w:hAnsi="Cambria" w:cs="Arial"/>
          <w:sz w:val="20"/>
          <w:szCs w:val="20"/>
          <w:bdr w:val="none" w:sz="0" w:space="0" w:color="auto"/>
        </w:rPr>
        <w:t>Doba dodania na základe vystavenia čiastkovej objednávky, doba poskytovania</w:t>
      </w:r>
      <w:r w:rsidR="00E42E9B">
        <w:rPr>
          <w:rFonts w:ascii="Cambria" w:eastAsia="Times New Roman" w:hAnsi="Cambria" w:cs="Arial"/>
          <w:sz w:val="20"/>
          <w:szCs w:val="20"/>
          <w:bdr w:val="none" w:sz="0" w:space="0" w:color="auto"/>
        </w:rPr>
        <w:t xml:space="preserve"> </w:t>
      </w:r>
      <w:r>
        <w:rPr>
          <w:rFonts w:ascii="Cambria" w:eastAsia="Times New Roman" w:hAnsi="Cambria" w:cs="Arial"/>
          <w:sz w:val="20"/>
          <w:szCs w:val="20"/>
          <w:bdr w:val="none" w:sz="0" w:space="0" w:color="auto"/>
        </w:rPr>
        <w:t xml:space="preserve">maximálne do </w:t>
      </w:r>
      <w:r w:rsidR="00F17AAA" w:rsidRPr="00737530">
        <w:rPr>
          <w:rFonts w:ascii="Cambria" w:eastAsia="Times New Roman" w:hAnsi="Cambria" w:cs="Arial"/>
          <w:sz w:val="20"/>
          <w:szCs w:val="20"/>
          <w:bdr w:val="none" w:sz="0" w:space="0" w:color="auto"/>
        </w:rPr>
        <w:t>24 mesiacov</w:t>
      </w:r>
      <w:r w:rsidR="00363806" w:rsidRPr="00737530">
        <w:rPr>
          <w:rFonts w:ascii="Cambria" w:eastAsia="Times New Roman" w:hAnsi="Cambria" w:cs="Arial"/>
          <w:sz w:val="20"/>
          <w:szCs w:val="20"/>
          <w:bdr w:val="none" w:sz="0" w:space="0" w:color="auto"/>
        </w:rPr>
        <w:t xml:space="preserve">  </w:t>
      </w:r>
      <w:r w:rsidR="006D6C6D" w:rsidRPr="00737530">
        <w:rPr>
          <w:rFonts w:ascii="Cambria" w:eastAsia="Times New Roman" w:hAnsi="Cambria" w:cs="Arial"/>
          <w:sz w:val="20"/>
          <w:szCs w:val="20"/>
          <w:bdr w:val="none" w:sz="0" w:space="0" w:color="auto"/>
        </w:rPr>
        <w:t>odo dňa odoslania informácie o výsledku verejného obstarávania</w:t>
      </w:r>
      <w:r w:rsidR="00564FDE" w:rsidRPr="00737530">
        <w:rPr>
          <w:rFonts w:ascii="Cambria" w:eastAsia="Times New Roman" w:hAnsi="Cambria" w:cs="Arial"/>
          <w:sz w:val="20"/>
          <w:szCs w:val="20"/>
          <w:bdr w:val="none" w:sz="0" w:space="0" w:color="auto"/>
        </w:rPr>
        <w:t>.</w:t>
      </w:r>
    </w:p>
    <w:p w14:paraId="25AEE2FE" w14:textId="612AAF51" w:rsidR="002B314E" w:rsidRPr="00C51BCC" w:rsidRDefault="00F815FF" w:rsidP="007B1D6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Financovanie predmetu zákazky: </w:t>
      </w:r>
    </w:p>
    <w:p w14:paraId="1669E7F7" w14:textId="4146EED5" w:rsidR="008440CA" w:rsidRPr="00C51BCC" w:rsidRDefault="00F815FF" w:rsidP="002B31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bCs/>
          <w:sz w:val="20"/>
          <w:szCs w:val="20"/>
          <w:bdr w:val="none" w:sz="0" w:space="0" w:color="auto"/>
          <w:lang w:eastAsia="cs-CZ"/>
        </w:rPr>
        <w:t xml:space="preserve">Predmet zákazky </w:t>
      </w:r>
      <w:r w:rsidR="002B314E" w:rsidRPr="00C51BCC">
        <w:rPr>
          <w:rFonts w:ascii="Cambria" w:eastAsia="Times New Roman" w:hAnsi="Cambria" w:cs="Arial"/>
          <w:bCs/>
          <w:sz w:val="20"/>
          <w:szCs w:val="20"/>
          <w:bdr w:val="none" w:sz="0" w:space="0" w:color="auto"/>
          <w:lang w:eastAsia="cs-CZ"/>
        </w:rPr>
        <w:t>bude financovaný z vlastných zdrojov verejného obstarávateľa.</w:t>
      </w:r>
    </w:p>
    <w:p w14:paraId="23442B4E" w14:textId="77777777" w:rsidR="00781317" w:rsidRPr="00C51BCC" w:rsidRDefault="008440CA" w:rsidP="007B1D6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 </w:t>
      </w:r>
      <w:r w:rsidR="00F815FF" w:rsidRPr="00C51BCC">
        <w:rPr>
          <w:rFonts w:ascii="Cambria" w:eastAsia="Times New Roman" w:hAnsi="Cambria" w:cs="Arial"/>
          <w:b/>
          <w:bCs/>
          <w:sz w:val="20"/>
          <w:szCs w:val="20"/>
          <w:bdr w:val="none" w:sz="0" w:space="0" w:color="auto"/>
          <w:lang w:eastAsia="cs-CZ"/>
        </w:rPr>
        <w:t xml:space="preserve">Lehota na predloženie ponuky: Ponuky musia byť predložené do </w:t>
      </w:r>
    </w:p>
    <w:p w14:paraId="0999E3A3" w14:textId="73C42334" w:rsidR="00F815FF" w:rsidRPr="00C51BCC" w:rsidRDefault="006E7CA3" w:rsidP="007813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bdr w:val="none" w:sz="0" w:space="0" w:color="auto"/>
          <w:lang w:eastAsia="cs-CZ"/>
        </w:rPr>
      </w:pPr>
      <w:r>
        <w:rPr>
          <w:rFonts w:ascii="Cambria" w:eastAsia="Times New Roman" w:hAnsi="Cambria" w:cs="Arial"/>
          <w:b/>
          <w:bCs/>
          <w:sz w:val="20"/>
          <w:szCs w:val="20"/>
          <w:bdr w:val="none" w:sz="0" w:space="0" w:color="auto"/>
          <w:lang w:eastAsia="cs-CZ"/>
        </w:rPr>
        <w:t>30</w:t>
      </w:r>
      <w:r w:rsidR="00AF38FB" w:rsidRPr="00C51BCC">
        <w:rPr>
          <w:rFonts w:ascii="Cambria" w:eastAsia="Times New Roman" w:hAnsi="Cambria" w:cs="Arial"/>
          <w:b/>
          <w:bCs/>
          <w:sz w:val="20"/>
          <w:szCs w:val="20"/>
          <w:bdr w:val="none" w:sz="0" w:space="0" w:color="auto"/>
          <w:lang w:eastAsia="cs-CZ"/>
        </w:rPr>
        <w:t>.</w:t>
      </w:r>
      <w:r w:rsidR="00AD4A2D" w:rsidRPr="00C51BCC">
        <w:rPr>
          <w:rFonts w:ascii="Cambria" w:eastAsia="Times New Roman" w:hAnsi="Cambria" w:cs="Arial"/>
          <w:b/>
          <w:bCs/>
          <w:sz w:val="20"/>
          <w:szCs w:val="20"/>
          <w:bdr w:val="none" w:sz="0" w:space="0" w:color="auto"/>
          <w:lang w:eastAsia="cs-CZ"/>
        </w:rPr>
        <w:t>0</w:t>
      </w:r>
      <w:r w:rsidR="003808B7" w:rsidRPr="00C51BCC">
        <w:rPr>
          <w:rFonts w:ascii="Cambria" w:eastAsia="Times New Roman" w:hAnsi="Cambria" w:cs="Arial"/>
          <w:b/>
          <w:bCs/>
          <w:sz w:val="20"/>
          <w:szCs w:val="20"/>
          <w:bdr w:val="none" w:sz="0" w:space="0" w:color="auto"/>
          <w:lang w:eastAsia="cs-CZ"/>
        </w:rPr>
        <w:t>9</w:t>
      </w:r>
      <w:r w:rsidR="00F815FF" w:rsidRPr="00C51BCC">
        <w:rPr>
          <w:rFonts w:ascii="Cambria" w:eastAsia="Times New Roman" w:hAnsi="Cambria" w:cs="Arial"/>
          <w:b/>
          <w:bCs/>
          <w:sz w:val="20"/>
          <w:szCs w:val="20"/>
          <w:bdr w:val="none" w:sz="0" w:space="0" w:color="auto"/>
          <w:lang w:eastAsia="cs-CZ"/>
        </w:rPr>
        <w:t>.202</w:t>
      </w:r>
      <w:r w:rsidR="00781317" w:rsidRPr="00C51BCC">
        <w:rPr>
          <w:rFonts w:ascii="Cambria" w:eastAsia="Times New Roman" w:hAnsi="Cambria" w:cs="Arial"/>
          <w:b/>
          <w:bCs/>
          <w:sz w:val="20"/>
          <w:szCs w:val="20"/>
          <w:bdr w:val="none" w:sz="0" w:space="0" w:color="auto"/>
          <w:lang w:eastAsia="cs-CZ"/>
        </w:rPr>
        <w:t>2</w:t>
      </w:r>
      <w:r w:rsidR="00F815FF" w:rsidRPr="00C51BCC">
        <w:rPr>
          <w:rFonts w:ascii="Cambria" w:eastAsia="Times New Roman" w:hAnsi="Cambria" w:cs="Arial"/>
          <w:b/>
          <w:bCs/>
          <w:sz w:val="20"/>
          <w:szCs w:val="20"/>
          <w:bdr w:val="none" w:sz="0" w:space="0" w:color="auto"/>
          <w:lang w:eastAsia="cs-CZ"/>
        </w:rPr>
        <w:t xml:space="preserve"> do 1</w:t>
      </w:r>
      <w:r w:rsidR="008440CA" w:rsidRPr="00C51BCC">
        <w:rPr>
          <w:rFonts w:ascii="Cambria" w:eastAsia="Times New Roman" w:hAnsi="Cambria" w:cs="Arial"/>
          <w:b/>
          <w:bCs/>
          <w:sz w:val="20"/>
          <w:szCs w:val="20"/>
          <w:bdr w:val="none" w:sz="0" w:space="0" w:color="auto"/>
          <w:lang w:eastAsia="cs-CZ"/>
        </w:rPr>
        <w:t>0</w:t>
      </w:r>
      <w:r w:rsidR="00016C31" w:rsidRPr="00C51BCC">
        <w:rPr>
          <w:rFonts w:ascii="Cambria" w:eastAsia="Times New Roman" w:hAnsi="Cambria" w:cs="Arial"/>
          <w:b/>
          <w:bCs/>
          <w:sz w:val="20"/>
          <w:szCs w:val="20"/>
          <w:bdr w:val="none" w:sz="0" w:space="0" w:color="auto"/>
          <w:lang w:eastAsia="cs-CZ"/>
        </w:rPr>
        <w:t>:</w:t>
      </w:r>
      <w:r w:rsidR="00F815FF" w:rsidRPr="00C51BCC">
        <w:rPr>
          <w:rFonts w:ascii="Cambria" w:eastAsia="Times New Roman" w:hAnsi="Cambria" w:cs="Arial"/>
          <w:b/>
          <w:bCs/>
          <w:sz w:val="20"/>
          <w:szCs w:val="20"/>
          <w:bdr w:val="none" w:sz="0" w:space="0" w:color="auto"/>
          <w:lang w:eastAsia="cs-CZ"/>
        </w:rPr>
        <w:t>00 hod elektronicky, prostredníctvom systému Josephine.</w:t>
      </w:r>
    </w:p>
    <w:p w14:paraId="0999E3A4" w14:textId="23C14500"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Otváranie ponúk: </w:t>
      </w:r>
      <w:r w:rsidRPr="00C51BCC">
        <w:rPr>
          <w:rFonts w:ascii="Cambria" w:eastAsia="Times New Roman" w:hAnsi="Cambria" w:cs="Arial"/>
          <w:sz w:val="20"/>
          <w:szCs w:val="20"/>
          <w:bdr w:val="none" w:sz="0" w:space="0" w:color="auto"/>
          <w:lang w:eastAsia="cs-CZ"/>
        </w:rPr>
        <w:t xml:space="preserve">Ponuky sa budú otvárať v priestoroch spoločnosti </w:t>
      </w:r>
      <w:proofErr w:type="spellStart"/>
      <w:r w:rsidR="00781317" w:rsidRPr="00C51BCC">
        <w:rPr>
          <w:rFonts w:ascii="Cambria" w:eastAsia="Times New Roman" w:hAnsi="Cambria" w:cs="Arial"/>
          <w:sz w:val="20"/>
          <w:szCs w:val="20"/>
          <w:bdr w:val="none" w:sz="0" w:space="0" w:color="auto"/>
          <w:lang w:eastAsia="cs-CZ"/>
        </w:rPr>
        <w:t>Visions</w:t>
      </w:r>
      <w:proofErr w:type="spellEnd"/>
      <w:r w:rsidR="00781317" w:rsidRPr="00C51BCC">
        <w:rPr>
          <w:rFonts w:ascii="Cambria" w:eastAsia="Times New Roman" w:hAnsi="Cambria" w:cs="Arial"/>
          <w:sz w:val="20"/>
          <w:szCs w:val="20"/>
          <w:bdr w:val="none" w:sz="0" w:space="0" w:color="auto"/>
          <w:lang w:eastAsia="cs-CZ"/>
        </w:rPr>
        <w:t xml:space="preserve"> </w:t>
      </w:r>
      <w:proofErr w:type="spellStart"/>
      <w:r w:rsidR="00781317" w:rsidRPr="00C51BCC">
        <w:rPr>
          <w:rFonts w:ascii="Cambria" w:eastAsia="Times New Roman" w:hAnsi="Cambria" w:cs="Arial"/>
          <w:sz w:val="20"/>
          <w:szCs w:val="20"/>
          <w:bdr w:val="none" w:sz="0" w:space="0" w:color="auto"/>
          <w:lang w:eastAsia="cs-CZ"/>
        </w:rPr>
        <w:t>consulting</w:t>
      </w:r>
      <w:proofErr w:type="spellEnd"/>
      <w:r w:rsidR="00781317" w:rsidRPr="00C51BCC">
        <w:rPr>
          <w:rFonts w:ascii="Cambria" w:eastAsia="Times New Roman" w:hAnsi="Cambria" w:cs="Arial"/>
          <w:sz w:val="20"/>
          <w:szCs w:val="20"/>
          <w:bdr w:val="none" w:sz="0" w:space="0" w:color="auto"/>
          <w:lang w:eastAsia="cs-CZ"/>
        </w:rPr>
        <w:t xml:space="preserve"> </w:t>
      </w:r>
      <w:proofErr w:type="spellStart"/>
      <w:r w:rsidR="00781317" w:rsidRPr="00C51BCC">
        <w:rPr>
          <w:rFonts w:ascii="Cambria" w:eastAsia="Times New Roman" w:hAnsi="Cambria" w:cs="Arial"/>
          <w:sz w:val="20"/>
          <w:szCs w:val="20"/>
          <w:bdr w:val="none" w:sz="0" w:space="0" w:color="auto"/>
          <w:lang w:eastAsia="cs-CZ"/>
        </w:rPr>
        <w:t>s.r.o</w:t>
      </w:r>
      <w:proofErr w:type="spellEnd"/>
      <w:r w:rsidR="00781317" w:rsidRPr="00C51BCC">
        <w:rPr>
          <w:rFonts w:ascii="Cambria" w:eastAsia="Times New Roman" w:hAnsi="Cambria" w:cs="Arial"/>
          <w:sz w:val="20"/>
          <w:szCs w:val="20"/>
          <w:bdr w:val="none" w:sz="0" w:space="0" w:color="auto"/>
          <w:lang w:eastAsia="cs-CZ"/>
        </w:rPr>
        <w:t>. Štefániková 23, 917 01 Trnava.</w:t>
      </w:r>
    </w:p>
    <w:p w14:paraId="0999E3A5"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Postup pri otváraní ponúk: </w:t>
      </w:r>
      <w:r w:rsidRPr="00C51BCC">
        <w:rPr>
          <w:rFonts w:ascii="Cambria" w:eastAsia="Times New Roman" w:hAnsi="Cambria" w:cs="Arial"/>
          <w:sz w:val="20"/>
          <w:szCs w:val="20"/>
          <w:bdr w:val="none" w:sz="0" w:space="0" w:color="auto"/>
          <w:lang w:eastAsia="cs-CZ"/>
        </w:rPr>
        <w:t>Vzhľadom na to, že verejný obstarávateľ použije v tomto verejnom obstarávaní elektronické predkladanie ponúk, otváranie ponúk je neverejné.</w:t>
      </w:r>
    </w:p>
    <w:p w14:paraId="0999E3A6"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Spôsob predloženia ponuky: </w:t>
      </w:r>
      <w:r w:rsidRPr="00C51BCC">
        <w:rPr>
          <w:rFonts w:ascii="Cambria" w:eastAsia="Times New Roman" w:hAnsi="Cambria" w:cs="Arial"/>
          <w:sz w:val="20"/>
          <w:szCs w:val="20"/>
          <w:bdr w:val="none" w:sz="0" w:space="0" w:color="auto"/>
          <w:lang w:eastAsia="cs-CZ"/>
        </w:rPr>
        <w:t xml:space="preserve">Uchádzač predkladá ponuku v zmysle bodu 2 tejto výzvy </w:t>
      </w:r>
      <w:r w:rsidRPr="00C51BCC">
        <w:rPr>
          <w:rFonts w:ascii="Cambria" w:eastAsia="Times New Roman" w:hAnsi="Cambria" w:cs="Arial"/>
          <w:b/>
          <w:bCs/>
          <w:sz w:val="20"/>
          <w:szCs w:val="20"/>
          <w:bdr w:val="none" w:sz="0" w:space="0" w:color="auto"/>
          <w:lang w:eastAsia="cs-CZ"/>
        </w:rPr>
        <w:t xml:space="preserve">elektronicky </w:t>
      </w:r>
      <w:r w:rsidRPr="00C51BCC">
        <w:rPr>
          <w:rFonts w:ascii="Cambria" w:eastAsia="Times New Roman" w:hAnsi="Cambria" w:cs="Arial"/>
          <w:sz w:val="20"/>
          <w:szCs w:val="20"/>
          <w:bdr w:val="none" w:sz="0" w:space="0" w:color="auto"/>
          <w:lang w:eastAsia="cs-CZ"/>
        </w:rPr>
        <w:t xml:space="preserve">prostredníctvom na to určeného programového rozhrania systému </w:t>
      </w:r>
      <w:r w:rsidRPr="00C51BCC">
        <w:rPr>
          <w:rFonts w:ascii="Cambria" w:eastAsia="Times New Roman" w:hAnsi="Cambria" w:cs="Arial"/>
          <w:b/>
          <w:bCs/>
          <w:sz w:val="20"/>
          <w:szCs w:val="20"/>
          <w:bdr w:val="none" w:sz="0" w:space="0" w:color="auto"/>
          <w:lang w:eastAsia="cs-CZ"/>
        </w:rPr>
        <w:t>JOSEPHINE.</w:t>
      </w:r>
      <w:r w:rsidRPr="00C51BCC">
        <w:rPr>
          <w:rFonts w:ascii="Cambria" w:eastAsia="Times New Roman" w:hAnsi="Cambria" w:cs="Arial"/>
          <w:sz w:val="20"/>
          <w:szCs w:val="20"/>
          <w:bdr w:val="none" w:sz="0" w:space="0" w:color="auto"/>
          <w:lang w:eastAsia="cs-CZ"/>
        </w:rPr>
        <w:t xml:space="preserve">  </w:t>
      </w:r>
    </w:p>
    <w:p w14:paraId="0999E3A7" w14:textId="7777777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 xml:space="preserve">Uchádzač po prihlásení sa do systému Josephine predpokladá ponuku elektronicky, v časti Ponuky a žiadosti, kde je systémom vytvorený priestor na nahratie potrebných dokumentov a uvedenia ceny za ponúknuté zariadenia. Po nahratí dokumentov uchádzač využije funkcionalitu „Odoslať ponuku“, čím systém zaeviduje ponuku a zneprístupní ju až do otvorenia ponúk po uplynutí lehoty na predkladanie ponúk. </w:t>
      </w:r>
    </w:p>
    <w:p w14:paraId="0999E3A8" w14:textId="4687791A" w:rsidR="00F815FF" w:rsidRPr="006E7CA3"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Jazyk ponuky: </w:t>
      </w:r>
      <w:r w:rsidRPr="00C51BCC">
        <w:rPr>
          <w:rFonts w:ascii="Cambria" w:eastAsia="Times New Roman" w:hAnsi="Cambria" w:cs="Arial"/>
          <w:sz w:val="20"/>
          <w:szCs w:val="20"/>
          <w:bdr w:val="none" w:sz="0" w:space="0" w:color="auto"/>
          <w:lang w:eastAsia="cs-CZ"/>
        </w:rPr>
        <w:t>Ponuky, návrhy a ďalšie doklady a dokumenty vo verejnom obstarávaní sa predkladajú v</w:t>
      </w:r>
      <w:r w:rsidR="00062A1D" w:rsidRPr="00C51BCC">
        <w:rPr>
          <w:rFonts w:ascii="Cambria" w:eastAsia="Times New Roman" w:hAnsi="Cambria" w:cs="Arial"/>
          <w:sz w:val="20"/>
          <w:szCs w:val="20"/>
          <w:bdr w:val="none" w:sz="0" w:space="0" w:color="auto"/>
          <w:lang w:eastAsia="cs-CZ"/>
        </w:rPr>
        <w:t> </w:t>
      </w:r>
      <w:r w:rsidRPr="00C51BCC">
        <w:rPr>
          <w:rFonts w:ascii="Cambria" w:eastAsia="Times New Roman" w:hAnsi="Cambria" w:cs="Arial"/>
          <w:sz w:val="20"/>
          <w:szCs w:val="20"/>
          <w:bdr w:val="none" w:sz="0" w:space="0" w:color="auto"/>
          <w:lang w:eastAsia="cs-CZ"/>
        </w:rPr>
        <w:t>slovenskom</w:t>
      </w:r>
      <w:r w:rsidR="00062A1D" w:rsidRPr="00C51BCC">
        <w:rPr>
          <w:rFonts w:ascii="Cambria" w:eastAsia="Times New Roman" w:hAnsi="Cambria" w:cs="Arial"/>
          <w:sz w:val="20"/>
          <w:szCs w:val="20"/>
          <w:bdr w:val="none" w:sz="0" w:space="0" w:color="auto"/>
          <w:lang w:eastAsia="cs-CZ"/>
        </w:rPr>
        <w:t xml:space="preserve"> alebo </w:t>
      </w:r>
      <w:r w:rsidRPr="00C51BCC">
        <w:rPr>
          <w:rFonts w:ascii="Cambria" w:eastAsia="Times New Roman" w:hAnsi="Cambria" w:cs="Arial"/>
          <w:sz w:val="20"/>
          <w:szCs w:val="20"/>
          <w:bdr w:val="none" w:sz="0" w:space="0" w:color="auto"/>
          <w:lang w:eastAsia="cs-CZ"/>
        </w:rPr>
        <w:t>českom</w:t>
      </w:r>
      <w:r w:rsidR="00062A1D" w:rsidRPr="00C51BCC">
        <w:rPr>
          <w:rFonts w:ascii="Cambria" w:eastAsia="Times New Roman" w:hAnsi="Cambria" w:cs="Arial"/>
          <w:sz w:val="20"/>
          <w:szCs w:val="20"/>
          <w:bdr w:val="none" w:sz="0" w:space="0" w:color="auto"/>
          <w:lang w:eastAsia="cs-CZ"/>
        </w:rPr>
        <w:t xml:space="preserve"> </w:t>
      </w:r>
      <w:r w:rsidRPr="00C51BCC">
        <w:rPr>
          <w:rFonts w:ascii="Cambria" w:eastAsia="Times New Roman" w:hAnsi="Cambria" w:cs="Arial"/>
          <w:sz w:val="20"/>
          <w:szCs w:val="20"/>
          <w:bdr w:val="none" w:sz="0" w:space="0" w:color="auto"/>
          <w:lang w:eastAsia="cs-CZ"/>
        </w:rPr>
        <w:t>jazyku.</w:t>
      </w:r>
    </w:p>
    <w:p w14:paraId="563DB3FC" w14:textId="182EA6B6" w:rsidR="006E7CA3" w:rsidRDefault="006E7CA3" w:rsidP="006E7C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p>
    <w:p w14:paraId="50BE57A0" w14:textId="31348837" w:rsidR="006E7CA3" w:rsidRDefault="006E7CA3" w:rsidP="006E7C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p>
    <w:p w14:paraId="475A7FD2" w14:textId="77777777" w:rsidR="006E7CA3" w:rsidRPr="00C51BCC" w:rsidRDefault="006E7CA3" w:rsidP="006E7C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p>
    <w:p w14:paraId="0999E3A9" w14:textId="77777777" w:rsidR="00F815FF" w:rsidRPr="00564FDE"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u w:val="single"/>
          <w:bdr w:val="none" w:sz="0" w:space="0" w:color="auto"/>
          <w:lang w:eastAsia="cs-CZ"/>
        </w:rPr>
      </w:pPr>
      <w:r w:rsidRPr="00564FDE">
        <w:rPr>
          <w:rFonts w:ascii="Cambria" w:eastAsia="Times New Roman" w:hAnsi="Cambria" w:cs="Arial"/>
          <w:b/>
          <w:bCs/>
          <w:sz w:val="20"/>
          <w:szCs w:val="20"/>
          <w:u w:val="single"/>
          <w:bdr w:val="none" w:sz="0" w:space="0" w:color="auto"/>
          <w:lang w:eastAsia="cs-CZ"/>
        </w:rPr>
        <w:lastRenderedPageBreak/>
        <w:t>Pokyny na zostavenie ponuky (obsah ponuky):</w:t>
      </w:r>
      <w:r w:rsidRPr="00564FDE">
        <w:rPr>
          <w:rFonts w:ascii="Cambria" w:eastAsia="Times New Roman" w:hAnsi="Cambria" w:cs="Arial"/>
          <w:sz w:val="20"/>
          <w:szCs w:val="20"/>
          <w:u w:val="single"/>
          <w:bdr w:val="none" w:sz="0" w:space="0" w:color="auto"/>
          <w:lang w:eastAsia="cs-CZ"/>
        </w:rPr>
        <w:t xml:space="preserve"> </w:t>
      </w:r>
    </w:p>
    <w:p w14:paraId="0999E3AA" w14:textId="77777777" w:rsidR="00F815FF" w:rsidRPr="00C51BCC" w:rsidRDefault="00F815FF" w:rsidP="00F815F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Verejný obstarávateľ požaduje, aby ponuka obsahovala nasledovné doklady a údaje</w:t>
      </w:r>
      <w:r w:rsidRPr="00C51BCC">
        <w:rPr>
          <w:rFonts w:ascii="Cambria" w:eastAsia="Times New Roman" w:hAnsi="Cambria" w:cs="Arial"/>
          <w:sz w:val="20"/>
          <w:szCs w:val="20"/>
          <w:bdr w:val="none" w:sz="0" w:space="0" w:color="auto"/>
          <w:lang w:eastAsia="cs-CZ"/>
        </w:rPr>
        <w:t>:</w:t>
      </w:r>
    </w:p>
    <w:p w14:paraId="0999E3AB" w14:textId="77777777" w:rsidR="00F815FF" w:rsidRPr="00C51BCC"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rPr>
      </w:pPr>
      <w:r w:rsidRPr="00C51BCC">
        <w:rPr>
          <w:rFonts w:ascii="Cambria" w:eastAsia="Times New Roman" w:hAnsi="Cambria" w:cs="Arial"/>
          <w:b/>
          <w:bCs/>
          <w:sz w:val="20"/>
          <w:szCs w:val="20"/>
          <w:bdr w:val="none" w:sz="0" w:space="0" w:color="auto"/>
        </w:rPr>
        <w:t xml:space="preserve">Identifikačné údaje uchádzača: </w:t>
      </w:r>
      <w:r w:rsidRPr="00C51BCC">
        <w:rPr>
          <w:rFonts w:ascii="Cambria" w:eastAsia="Times New Roman" w:hAnsi="Cambria" w:cs="Arial"/>
          <w:sz w:val="20"/>
          <w:szCs w:val="20"/>
          <w:bdr w:val="none" w:sz="0" w:space="0" w:color="auto"/>
        </w:rPr>
        <w:t xml:space="preserve">(obchodné meno a sídlo uchádzača, IČO, DIČ, IČ DPH, telefón, fax, e-mail, webová stránka, bankové spojenie, č. účtu a pod.); </w:t>
      </w:r>
    </w:p>
    <w:p w14:paraId="0999E3AC" w14:textId="28D57D61" w:rsidR="00F815FF" w:rsidRPr="00C51BCC" w:rsidRDefault="00781317"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rPr>
      </w:pPr>
      <w:r w:rsidRPr="00C51BCC">
        <w:rPr>
          <w:rFonts w:ascii="Cambria" w:eastAsia="Times New Roman" w:hAnsi="Cambria" w:cs="Arial"/>
          <w:b/>
          <w:sz w:val="20"/>
          <w:szCs w:val="20"/>
          <w:bdr w:val="none" w:sz="0" w:space="0" w:color="auto"/>
        </w:rPr>
        <w:t>Vyplnen</w:t>
      </w:r>
      <w:r w:rsidR="00062A1D" w:rsidRPr="00C51BCC">
        <w:rPr>
          <w:rFonts w:ascii="Cambria" w:eastAsia="Times New Roman" w:hAnsi="Cambria" w:cs="Arial"/>
          <w:b/>
          <w:sz w:val="20"/>
          <w:szCs w:val="20"/>
          <w:bdr w:val="none" w:sz="0" w:space="0" w:color="auto"/>
        </w:rPr>
        <w:t xml:space="preserve">ý </w:t>
      </w:r>
      <w:r w:rsidR="00515E89" w:rsidRPr="00C51BCC">
        <w:rPr>
          <w:rFonts w:ascii="Cambria" w:eastAsia="Times New Roman" w:hAnsi="Cambria" w:cs="Arial"/>
          <w:b/>
          <w:sz w:val="20"/>
          <w:szCs w:val="20"/>
          <w:bdr w:val="none" w:sz="0" w:space="0" w:color="auto"/>
        </w:rPr>
        <w:t xml:space="preserve">návrh na plnenie kritérií </w:t>
      </w:r>
      <w:r w:rsidR="00F815FF" w:rsidRPr="00C51BCC">
        <w:rPr>
          <w:rFonts w:ascii="Cambria" w:eastAsia="Times New Roman" w:hAnsi="Cambria" w:cs="Arial"/>
          <w:bCs/>
          <w:sz w:val="20"/>
          <w:szCs w:val="20"/>
          <w:bdr w:val="none" w:sz="0" w:space="0" w:color="auto"/>
        </w:rPr>
        <w:t>(podľa príloh</w:t>
      </w:r>
      <w:r w:rsidRPr="00C51BCC">
        <w:rPr>
          <w:rFonts w:ascii="Cambria" w:eastAsia="Times New Roman" w:hAnsi="Cambria" w:cs="Arial"/>
          <w:bCs/>
          <w:sz w:val="20"/>
          <w:szCs w:val="20"/>
          <w:bdr w:val="none" w:sz="0" w:space="0" w:color="auto"/>
        </w:rPr>
        <w:t>y</w:t>
      </w:r>
      <w:r w:rsidR="00F815FF" w:rsidRPr="00C51BCC">
        <w:rPr>
          <w:rFonts w:ascii="Cambria" w:eastAsia="Times New Roman" w:hAnsi="Cambria" w:cs="Arial"/>
          <w:bCs/>
          <w:sz w:val="20"/>
          <w:szCs w:val="20"/>
          <w:bdr w:val="none" w:sz="0" w:space="0" w:color="auto"/>
        </w:rPr>
        <w:t xml:space="preserve"> č. </w:t>
      </w:r>
      <w:r w:rsidRPr="00C51BCC">
        <w:rPr>
          <w:rFonts w:ascii="Cambria" w:eastAsia="Times New Roman" w:hAnsi="Cambria" w:cs="Arial"/>
          <w:bCs/>
          <w:sz w:val="20"/>
          <w:szCs w:val="20"/>
          <w:bdr w:val="none" w:sz="0" w:space="0" w:color="auto"/>
        </w:rPr>
        <w:t>1</w:t>
      </w:r>
      <w:r w:rsidR="00F815FF" w:rsidRPr="00C51BCC">
        <w:rPr>
          <w:rFonts w:ascii="Cambria" w:eastAsia="Times New Roman" w:hAnsi="Cambria" w:cs="Arial"/>
          <w:bCs/>
          <w:sz w:val="20"/>
          <w:szCs w:val="20"/>
          <w:bdr w:val="none" w:sz="0" w:space="0" w:color="auto"/>
        </w:rPr>
        <w:t xml:space="preserve"> tejto výzvy</w:t>
      </w:r>
      <w:r w:rsidR="00F815FF" w:rsidRPr="00C51BCC">
        <w:rPr>
          <w:rFonts w:ascii="Cambria" w:eastAsia="Times New Roman" w:hAnsi="Cambria" w:cs="Arial"/>
          <w:sz w:val="20"/>
          <w:szCs w:val="20"/>
          <w:bdr w:val="none" w:sz="0" w:space="0" w:color="auto"/>
        </w:rPr>
        <w:t>);</w:t>
      </w:r>
      <w:r w:rsidR="00062A1D" w:rsidRPr="00C51BCC">
        <w:rPr>
          <w:rFonts w:ascii="Cambria" w:eastAsia="Times New Roman" w:hAnsi="Cambria" w:cs="Arial"/>
          <w:sz w:val="20"/>
          <w:szCs w:val="20"/>
          <w:bdr w:val="none" w:sz="0" w:space="0" w:color="auto"/>
        </w:rPr>
        <w:t xml:space="preserve"> vo formáte .</w:t>
      </w:r>
      <w:proofErr w:type="spellStart"/>
      <w:r w:rsidR="00062A1D" w:rsidRPr="00C51BCC">
        <w:rPr>
          <w:rFonts w:ascii="Cambria" w:eastAsia="Times New Roman" w:hAnsi="Cambria" w:cs="Arial"/>
          <w:sz w:val="20"/>
          <w:szCs w:val="20"/>
          <w:bdr w:val="none" w:sz="0" w:space="0" w:color="auto"/>
        </w:rPr>
        <w:t>xls</w:t>
      </w:r>
      <w:proofErr w:type="spellEnd"/>
    </w:p>
    <w:p w14:paraId="0999E3AF" w14:textId="3E5ACE2F" w:rsidR="00F815FF" w:rsidRPr="00C51BCC"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sz w:val="20"/>
          <w:szCs w:val="20"/>
          <w:bdr w:val="none" w:sz="0" w:space="0" w:color="auto"/>
        </w:rPr>
        <w:t xml:space="preserve">Fotokópia dokladu o oprávnení </w:t>
      </w:r>
      <w:r w:rsidR="00FB448D" w:rsidRPr="00C51BCC">
        <w:rPr>
          <w:rFonts w:ascii="Cambria" w:eastAsia="Times New Roman" w:hAnsi="Cambria" w:cs="Arial"/>
          <w:b/>
          <w:sz w:val="20"/>
          <w:szCs w:val="20"/>
          <w:bdr w:val="none" w:sz="0" w:space="0" w:color="auto"/>
        </w:rPr>
        <w:t>dodávať tovar/poskytovať službu</w:t>
      </w:r>
      <w:r w:rsidRPr="00C51BCC">
        <w:rPr>
          <w:rFonts w:ascii="Cambria" w:eastAsia="Times New Roman" w:hAnsi="Cambria" w:cs="Arial"/>
          <w:b/>
          <w:sz w:val="20"/>
          <w:szCs w:val="20"/>
          <w:bdr w:val="none" w:sz="0" w:space="0" w:color="auto"/>
        </w:rPr>
        <w:t xml:space="preserve">; </w:t>
      </w:r>
      <w:r w:rsidRPr="00C51BCC">
        <w:rPr>
          <w:rFonts w:ascii="Cambria" w:eastAsia="Times New Roman" w:hAnsi="Cambria" w:cs="Arial"/>
          <w:bCs/>
          <w:sz w:val="20"/>
          <w:szCs w:val="20"/>
          <w:bdr w:val="none" w:sz="0" w:space="0" w:color="auto"/>
        </w:rPr>
        <w:t>u právnických</w:t>
      </w:r>
      <w:r w:rsidRPr="00C51BCC">
        <w:rPr>
          <w:rFonts w:ascii="Cambria" w:eastAsia="Times New Roman" w:hAnsi="Cambria" w:cs="Arial"/>
          <w:sz w:val="20"/>
          <w:szCs w:val="20"/>
          <w:bdr w:val="none" w:sz="0" w:space="0" w:color="auto"/>
        </w:rPr>
        <w:t xml:space="preserve"> osôb napr. výpis z obchodného registra, u fyzických osôb napr. výpis </w:t>
      </w:r>
      <w:r w:rsidRPr="00C51BCC">
        <w:rPr>
          <w:rFonts w:ascii="Cambria" w:eastAsia="Times New Roman" w:hAnsi="Cambria" w:cs="Arial"/>
          <w:sz w:val="20"/>
          <w:szCs w:val="20"/>
          <w:bdr w:val="none" w:sz="0" w:space="0" w:color="auto"/>
          <w:lang w:eastAsia="cs-CZ"/>
        </w:rPr>
        <w:t>zo živnostenského registra (stačí fotokópia). Uchádzač zapísaný do zoznamu hospodárskych subjektov vedeného Úradom pre verejné obstarávanie môže tento doklad nahradiť zápisom do zoznamu hospodárskych subjektov podľa § 152 zákona o verejnom obstarávaní. Verejný obstarávateľ si túto skutočnosť overí na stránke uvo.gov.sk;</w:t>
      </w:r>
    </w:p>
    <w:p w14:paraId="035DB8D2" w14:textId="3833584C" w:rsidR="00506D12" w:rsidRPr="00C51BCC" w:rsidRDefault="00F815FF" w:rsidP="003333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b/>
          <w:sz w:val="20"/>
          <w:szCs w:val="20"/>
          <w:bdr w:val="none" w:sz="0" w:space="0" w:color="auto"/>
        </w:rPr>
        <w:t xml:space="preserve">Čestné vyhlásenie o neexistencii zákazu účasti vo verejnom obstarávaní </w:t>
      </w:r>
      <w:r w:rsidRPr="00C51BCC">
        <w:rPr>
          <w:rFonts w:ascii="Cambria" w:eastAsia="Times New Roman" w:hAnsi="Cambria" w:cs="Arial"/>
          <w:sz w:val="20"/>
          <w:szCs w:val="20"/>
          <w:bdr w:val="none" w:sz="0" w:space="0" w:color="auto"/>
        </w:rPr>
        <w:t xml:space="preserve">podľa prílohy č. </w:t>
      </w:r>
      <w:r w:rsidR="00781317" w:rsidRPr="00C51BCC">
        <w:rPr>
          <w:rFonts w:ascii="Cambria" w:eastAsia="Times New Roman" w:hAnsi="Cambria" w:cs="Arial"/>
          <w:sz w:val="20"/>
          <w:szCs w:val="20"/>
          <w:bdr w:val="none" w:sz="0" w:space="0" w:color="auto"/>
        </w:rPr>
        <w:t>2</w:t>
      </w:r>
      <w:r w:rsidRPr="00C51BCC">
        <w:rPr>
          <w:rFonts w:ascii="Cambria" w:eastAsia="Times New Roman" w:hAnsi="Cambria" w:cs="Arial"/>
          <w:sz w:val="20"/>
          <w:szCs w:val="20"/>
          <w:bdr w:val="none" w:sz="0" w:space="0" w:color="auto"/>
        </w:rPr>
        <w:t xml:space="preserve"> tejto výzvy;</w:t>
      </w:r>
    </w:p>
    <w:p w14:paraId="24CF3CF1" w14:textId="39E13173" w:rsidR="00515E89" w:rsidRPr="006E7CA3" w:rsidRDefault="006D6C6D" w:rsidP="003333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6E7CA3">
        <w:rPr>
          <w:rFonts w:ascii="Cambria" w:eastAsia="Times New Roman" w:hAnsi="Cambria" w:cs="Arial"/>
          <w:b/>
          <w:bCs/>
          <w:sz w:val="20"/>
          <w:szCs w:val="20"/>
          <w:bdr w:val="none" w:sz="0" w:space="0" w:color="auto"/>
          <w:lang w:eastAsia="cs-CZ"/>
        </w:rPr>
        <w:t>Špecifikáci</w:t>
      </w:r>
      <w:r w:rsidR="00564FDE" w:rsidRPr="006E7CA3">
        <w:rPr>
          <w:rFonts w:ascii="Cambria" w:eastAsia="Times New Roman" w:hAnsi="Cambria" w:cs="Arial"/>
          <w:b/>
          <w:bCs/>
          <w:sz w:val="20"/>
          <w:szCs w:val="20"/>
          <w:bdr w:val="none" w:sz="0" w:space="0" w:color="auto"/>
          <w:lang w:eastAsia="cs-CZ"/>
        </w:rPr>
        <w:t>a</w:t>
      </w:r>
      <w:r w:rsidRPr="006E7CA3">
        <w:rPr>
          <w:rFonts w:ascii="Cambria" w:eastAsia="Times New Roman" w:hAnsi="Cambria" w:cs="Arial"/>
          <w:b/>
          <w:bCs/>
          <w:sz w:val="20"/>
          <w:szCs w:val="20"/>
          <w:bdr w:val="none" w:sz="0" w:space="0" w:color="auto"/>
          <w:lang w:eastAsia="cs-CZ"/>
        </w:rPr>
        <w:t xml:space="preserve"> </w:t>
      </w:r>
      <w:r w:rsidRPr="006E7CA3">
        <w:rPr>
          <w:rFonts w:ascii="Cambria" w:eastAsia="Times New Roman" w:hAnsi="Cambria" w:cs="Arial"/>
          <w:sz w:val="20"/>
          <w:szCs w:val="20"/>
          <w:bdr w:val="none" w:sz="0" w:space="0" w:color="auto"/>
          <w:lang w:eastAsia="cs-CZ"/>
        </w:rPr>
        <w:t>ponúkaného riešenia tovarov predmetu zákazky</w:t>
      </w:r>
      <w:r w:rsidR="00564FDE" w:rsidRPr="006E7CA3">
        <w:rPr>
          <w:rFonts w:ascii="Cambria" w:eastAsia="Times New Roman" w:hAnsi="Cambria" w:cs="Arial"/>
          <w:sz w:val="20"/>
          <w:szCs w:val="20"/>
          <w:bdr w:val="none" w:sz="0" w:space="0" w:color="auto"/>
          <w:lang w:eastAsia="cs-CZ"/>
        </w:rPr>
        <w:t>.</w:t>
      </w:r>
    </w:p>
    <w:p w14:paraId="14A93D9F" w14:textId="66EAAE15" w:rsidR="00D97222" w:rsidRPr="00C51BCC" w:rsidRDefault="00F815FF" w:rsidP="00D9722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 xml:space="preserve">Kritériá na vyhodnotenie ponúk s pravidlami ich uplatnenia a spôsob hodnotenia ponúk: </w:t>
      </w:r>
    </w:p>
    <w:p w14:paraId="138A3630" w14:textId="77777777" w:rsidR="00FB448D" w:rsidRPr="00C51BCC" w:rsidRDefault="00FB448D" w:rsidP="00FB44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Verejný obstarávateľ vyhodnocuje ponuky na základe jediného kritéria, ktorým je najnižšia cena za celý predmet zákazky v EUR bez DPH.</w:t>
      </w:r>
    </w:p>
    <w:p w14:paraId="0999E3B2"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jc w:val="both"/>
        <w:rPr>
          <w:rFonts w:ascii="Cambria" w:eastAsia="Times New Roman" w:hAnsi="Cambria" w:cs="Arial"/>
          <w:b/>
          <w:sz w:val="20"/>
          <w:szCs w:val="20"/>
          <w:bdr w:val="none" w:sz="0" w:space="0" w:color="auto"/>
          <w:lang w:eastAsia="cs-CZ"/>
        </w:rPr>
      </w:pPr>
      <w:r w:rsidRPr="00C51BCC">
        <w:rPr>
          <w:rFonts w:ascii="Cambria" w:eastAsia="Times New Roman" w:hAnsi="Cambria" w:cs="Arial"/>
          <w:b/>
          <w:sz w:val="20"/>
          <w:szCs w:val="20"/>
          <w:bdr w:val="none" w:sz="0" w:space="0" w:color="auto"/>
          <w:lang w:eastAsia="cs-CZ"/>
        </w:rPr>
        <w:t>Podmienky účasti:</w:t>
      </w:r>
    </w:p>
    <w:p w14:paraId="0999E3B3" w14:textId="14A43403" w:rsidR="00F815FF" w:rsidRPr="00C51BCC"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Tohto prieskumu trhu sa môže zúčastniť len osoba, ktorá preukáže, že má potrebné oprávnenie na výkon požadovanej činnosti (</w:t>
      </w:r>
      <w:r w:rsidR="00781317" w:rsidRPr="00C51BCC">
        <w:rPr>
          <w:rFonts w:ascii="Cambria" w:eastAsia="Times New Roman" w:hAnsi="Cambria" w:cs="Arial"/>
          <w:sz w:val="20"/>
          <w:szCs w:val="20"/>
          <w:bdr w:val="none" w:sz="0" w:space="0" w:color="auto"/>
          <w:lang w:eastAsia="cs-CZ"/>
        </w:rPr>
        <w:t>uskutočnenie stavebných prác</w:t>
      </w:r>
      <w:r w:rsidRPr="00C51BCC">
        <w:rPr>
          <w:rFonts w:ascii="Cambria" w:eastAsia="Times New Roman" w:hAnsi="Cambria" w:cs="Arial"/>
          <w:sz w:val="20"/>
          <w:szCs w:val="20"/>
          <w:bdr w:val="none" w:sz="0" w:space="0" w:color="auto"/>
          <w:lang w:eastAsia="cs-CZ"/>
        </w:rPr>
        <w:t>) (podmienka účasti podľa § 32 ods. 1 písm. e) ZVO). Túto skutočnosť preukazuje uchádzač výpisom z príslušného registra (napr. výpis z obchodného registra, výpis zo živnostenského registra a pod);</w:t>
      </w:r>
    </w:p>
    <w:p w14:paraId="0B870C72" w14:textId="78D6DDBB" w:rsidR="00333380" w:rsidRPr="00CF6D6A" w:rsidRDefault="00F815FF" w:rsidP="00CF6D6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Tohto prieskumu trhu sa môže zúčastniť len osoba, ktorá nemá uložený zákaz účasti vo verejnom obstarávaní v štáte sídla, podnikania alebo pobytu (podmienka účasti podľa § 32 ods. 1 písm. f</w:t>
      </w:r>
      <w:r w:rsidR="006D782A" w:rsidRPr="00C51BCC">
        <w:rPr>
          <w:rFonts w:ascii="Cambria" w:eastAsia="Times New Roman" w:hAnsi="Cambria" w:cs="Arial"/>
          <w:sz w:val="20"/>
          <w:szCs w:val="20"/>
          <w:bdr w:val="none" w:sz="0" w:space="0" w:color="auto"/>
          <w:lang w:eastAsia="cs-CZ"/>
        </w:rPr>
        <w:t>)</w:t>
      </w:r>
      <w:r w:rsidRPr="00C51BCC">
        <w:rPr>
          <w:rFonts w:ascii="Cambria" w:eastAsia="Times New Roman" w:hAnsi="Cambria" w:cs="Arial"/>
          <w:sz w:val="20"/>
          <w:szCs w:val="20"/>
          <w:bdr w:val="none" w:sz="0" w:space="0" w:color="auto"/>
          <w:lang w:eastAsia="cs-CZ"/>
        </w:rPr>
        <w:t xml:space="preserve"> ZVO); túto skutočnosť preukazuje uchádzač predložením čestného vyhlásenia podľa Prílohy č. </w:t>
      </w:r>
      <w:r w:rsidR="00781317" w:rsidRPr="00C51BCC">
        <w:rPr>
          <w:rFonts w:ascii="Cambria" w:eastAsia="Times New Roman" w:hAnsi="Cambria" w:cs="Arial"/>
          <w:sz w:val="20"/>
          <w:szCs w:val="20"/>
          <w:bdr w:val="none" w:sz="0" w:space="0" w:color="auto"/>
          <w:lang w:eastAsia="cs-CZ"/>
        </w:rPr>
        <w:t>2</w:t>
      </w:r>
      <w:r w:rsidRPr="00C51BCC">
        <w:rPr>
          <w:rFonts w:ascii="Cambria" w:eastAsia="Times New Roman" w:hAnsi="Cambria" w:cs="Arial"/>
          <w:sz w:val="20"/>
          <w:szCs w:val="20"/>
          <w:bdr w:val="none" w:sz="0" w:space="0" w:color="auto"/>
          <w:lang w:eastAsia="cs-CZ"/>
        </w:rPr>
        <w:t xml:space="preserve"> tejto výzvy).</w:t>
      </w:r>
    </w:p>
    <w:p w14:paraId="0999E3B5" w14:textId="65B3BCE2"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rPr>
          <w:rFonts w:ascii="Cambria" w:eastAsia="Times New Roman" w:hAnsi="Cambria" w:cs="Arial"/>
          <w:sz w:val="20"/>
          <w:szCs w:val="20"/>
          <w:bdr w:val="none" w:sz="0" w:space="0" w:color="auto"/>
          <w:lang w:eastAsia="cs-CZ"/>
        </w:rPr>
      </w:pPr>
      <w:r w:rsidRPr="00C51BCC">
        <w:rPr>
          <w:rFonts w:ascii="Cambria" w:eastAsia="Times New Roman" w:hAnsi="Cambria" w:cs="Arial"/>
          <w:b/>
          <w:bCs/>
          <w:sz w:val="20"/>
          <w:szCs w:val="20"/>
          <w:bdr w:val="none" w:sz="0" w:space="0" w:color="auto"/>
          <w:lang w:eastAsia="cs-CZ"/>
        </w:rPr>
        <w:t>Lehota viazanosti ponúk</w:t>
      </w:r>
      <w:r w:rsidRPr="00C51BCC">
        <w:rPr>
          <w:rFonts w:ascii="Cambria" w:eastAsia="Times New Roman" w:hAnsi="Cambria" w:cs="Arial"/>
          <w:sz w:val="20"/>
          <w:szCs w:val="20"/>
          <w:bdr w:val="none" w:sz="0" w:space="0" w:color="auto"/>
          <w:lang w:eastAsia="cs-CZ"/>
        </w:rPr>
        <w:t xml:space="preserve">: </w:t>
      </w:r>
      <w:r w:rsidR="00AD4A2D" w:rsidRPr="00C51BCC">
        <w:rPr>
          <w:rFonts w:ascii="Cambria" w:eastAsia="Times New Roman" w:hAnsi="Cambria" w:cs="Arial"/>
          <w:sz w:val="20"/>
          <w:szCs w:val="20"/>
          <w:bdr w:val="none" w:sz="0" w:space="0" w:color="auto"/>
          <w:lang w:eastAsia="cs-CZ"/>
        </w:rPr>
        <w:t>3</w:t>
      </w:r>
      <w:r w:rsidR="00FB448D" w:rsidRPr="00C51BCC">
        <w:rPr>
          <w:rFonts w:ascii="Cambria" w:eastAsia="Times New Roman" w:hAnsi="Cambria" w:cs="Arial"/>
          <w:sz w:val="20"/>
          <w:szCs w:val="20"/>
          <w:bdr w:val="none" w:sz="0" w:space="0" w:color="auto"/>
          <w:lang w:eastAsia="cs-CZ"/>
        </w:rPr>
        <w:t>0</w:t>
      </w:r>
      <w:r w:rsidR="002F77E1" w:rsidRPr="00C51BCC">
        <w:rPr>
          <w:rFonts w:ascii="Cambria" w:eastAsia="Times New Roman" w:hAnsi="Cambria" w:cs="Arial"/>
          <w:sz w:val="20"/>
          <w:szCs w:val="20"/>
          <w:bdr w:val="none" w:sz="0" w:space="0" w:color="auto"/>
          <w:lang w:eastAsia="cs-CZ"/>
        </w:rPr>
        <w:t>.</w:t>
      </w:r>
      <w:r w:rsidR="00FB448D" w:rsidRPr="00C51BCC">
        <w:rPr>
          <w:rFonts w:ascii="Cambria" w:eastAsia="Times New Roman" w:hAnsi="Cambria" w:cs="Arial"/>
          <w:sz w:val="20"/>
          <w:szCs w:val="20"/>
          <w:bdr w:val="none" w:sz="0" w:space="0" w:color="auto"/>
          <w:lang w:eastAsia="cs-CZ"/>
        </w:rPr>
        <w:t>11</w:t>
      </w:r>
      <w:r w:rsidR="002F77E1" w:rsidRPr="00C51BCC">
        <w:rPr>
          <w:rFonts w:ascii="Cambria" w:eastAsia="Times New Roman" w:hAnsi="Cambria" w:cs="Arial"/>
          <w:sz w:val="20"/>
          <w:szCs w:val="20"/>
          <w:bdr w:val="none" w:sz="0" w:space="0" w:color="auto"/>
          <w:lang w:eastAsia="cs-CZ"/>
        </w:rPr>
        <w:t>.2022</w:t>
      </w:r>
    </w:p>
    <w:p w14:paraId="0999E3B6" w14:textId="77777777" w:rsidR="00F815FF" w:rsidRPr="00C51BCC"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rPr>
          <w:rFonts w:ascii="Cambria" w:eastAsia="Times New Roman" w:hAnsi="Cambria" w:cs="Arial"/>
          <w:b/>
          <w:bCs/>
          <w:sz w:val="20"/>
          <w:szCs w:val="20"/>
          <w:bdr w:val="none" w:sz="0" w:space="0" w:color="auto"/>
        </w:rPr>
      </w:pPr>
      <w:r w:rsidRPr="00C51BCC">
        <w:rPr>
          <w:rFonts w:ascii="Cambria" w:eastAsia="Times New Roman" w:hAnsi="Cambria" w:cs="Arial"/>
          <w:b/>
          <w:bCs/>
          <w:sz w:val="20"/>
          <w:szCs w:val="20"/>
          <w:bdr w:val="none" w:sz="0" w:space="0" w:color="auto"/>
        </w:rPr>
        <w:t>Ďalšie informácie verejného obstarávateľa:</w:t>
      </w:r>
    </w:p>
    <w:p w14:paraId="22BDE8BE" w14:textId="74C25106" w:rsidR="001131B5" w:rsidRPr="00C51BCC" w:rsidRDefault="005B27E5" w:rsidP="005B27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Verejný obstarávateľ si vyhradzuje právo zrušiť výzvu na predloženie cenovej ponuky  na predmet zákazky v prípade, že sa zmenia okolnosti, za ktorých sa vyhlásilo.</w:t>
      </w:r>
    </w:p>
    <w:p w14:paraId="5DAB3ACE" w14:textId="0CFBD2C5" w:rsidR="005B27E5" w:rsidRPr="00C51BCC" w:rsidRDefault="005B27E5" w:rsidP="005B27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Tento prieskum trhu slúži na určenie predpokladanej hodnoty zákazky, v prípade priaznivej ponuky, ktorá neprevýši cenou výšku zdrojov vyčlenených na predmet zákazky a finančný limit pre daný postup verejného obstarávania si verejný obstarávateľ vyhradzuje právo na prijatie ponuky s najnižšou cenou za celý predmet zákazky bez DPH.</w:t>
      </w:r>
    </w:p>
    <w:p w14:paraId="707546E2" w14:textId="388007F4" w:rsidR="00536544" w:rsidRPr="00C51BCC" w:rsidRDefault="00536544" w:rsidP="00536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Vlastná platba bude realizovaná formou bezhotovostného platobného styku na základe daňového dokladu vystaveného poskytovateľom, splatnosť ktorého je do 30 dní odo dňa doručenia daňového dokladu. Verejný́ obstarávateľ neposkytuje preddavok, ani zálohovú platbu.</w:t>
      </w:r>
    </w:p>
    <w:p w14:paraId="13119B90" w14:textId="001688B0" w:rsidR="00536544" w:rsidRPr="00C51BCC" w:rsidRDefault="00536544" w:rsidP="00536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firstLine="708"/>
        <w:jc w:val="both"/>
        <w:rPr>
          <w:rFonts w:ascii="Cambria" w:eastAsia="Times New Roman" w:hAnsi="Cambria" w:cs="Arial"/>
          <w:sz w:val="20"/>
          <w:szCs w:val="20"/>
          <w:bdr w:val="none" w:sz="0" w:space="0" w:color="auto"/>
          <w:lang w:eastAsia="cs-CZ"/>
        </w:rPr>
      </w:pPr>
      <w:r w:rsidRPr="00C51BCC">
        <w:rPr>
          <w:rFonts w:ascii="Cambria" w:eastAsia="Times New Roman" w:hAnsi="Cambria" w:cs="Arial"/>
          <w:sz w:val="20"/>
          <w:szCs w:val="20"/>
          <w:bdr w:val="none" w:sz="0" w:space="0" w:color="auto"/>
          <w:lang w:eastAsia="cs-CZ"/>
        </w:rPr>
        <w:t>Uchádzač nemôže odovzdať zákazku ako celok subdodávateľovi.</w:t>
      </w:r>
    </w:p>
    <w:p w14:paraId="312D3BE2" w14:textId="77777777" w:rsidR="008440CA" w:rsidRPr="00C51BCC" w:rsidRDefault="008440CA"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p>
    <w:p w14:paraId="0999E3BB" w14:textId="7C107348" w:rsidR="00F815FF" w:rsidRPr="00C51BCC" w:rsidRDefault="00F815FF"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r w:rsidRPr="00C51BCC">
        <w:rPr>
          <w:rFonts w:ascii="Cambria" w:eastAsia="Times New Roman" w:hAnsi="Cambria" w:cs="Arial"/>
          <w:b/>
          <w:bCs/>
          <w:sz w:val="20"/>
          <w:szCs w:val="20"/>
          <w:bdr w:val="none" w:sz="0" w:space="0" w:color="auto"/>
        </w:rPr>
        <w:t>Zoznam príloh výzvy:</w:t>
      </w:r>
    </w:p>
    <w:p w14:paraId="1E239BB3" w14:textId="77777777" w:rsidR="00457826" w:rsidRPr="00C51BCC" w:rsidRDefault="00457826"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p>
    <w:p w14:paraId="0999E3BC" w14:textId="3B6213E7" w:rsidR="00F815FF" w:rsidRPr="00C51BCC"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714"/>
        <w:rPr>
          <w:rFonts w:ascii="Cambria" w:eastAsia="Times New Roman" w:hAnsi="Cambria" w:cs="Arial"/>
          <w:sz w:val="20"/>
          <w:szCs w:val="20"/>
          <w:bdr w:val="none" w:sz="0" w:space="0" w:color="auto"/>
        </w:rPr>
      </w:pPr>
      <w:r w:rsidRPr="00C51BCC">
        <w:rPr>
          <w:rFonts w:ascii="Cambria" w:eastAsia="Times New Roman" w:hAnsi="Cambria" w:cs="Arial"/>
          <w:sz w:val="20"/>
          <w:szCs w:val="20"/>
          <w:bdr w:val="none" w:sz="0" w:space="0" w:color="auto"/>
        </w:rPr>
        <w:t>-</w:t>
      </w:r>
      <w:r w:rsidRPr="00C51BCC">
        <w:rPr>
          <w:rFonts w:ascii="Cambria" w:eastAsia="Times New Roman" w:hAnsi="Cambria" w:cs="Arial"/>
          <w:sz w:val="20"/>
          <w:szCs w:val="20"/>
          <w:bdr w:val="none" w:sz="0" w:space="0" w:color="auto"/>
        </w:rPr>
        <w:tab/>
      </w:r>
      <w:bookmarkStart w:id="0" w:name="OLE_LINK1"/>
      <w:bookmarkStart w:id="1" w:name="OLE_LINK2"/>
      <w:r w:rsidRPr="00C51BCC">
        <w:rPr>
          <w:rFonts w:ascii="Cambria" w:eastAsia="Times New Roman" w:hAnsi="Cambria" w:cs="Arial"/>
          <w:sz w:val="20"/>
          <w:szCs w:val="20"/>
          <w:bdr w:val="none" w:sz="0" w:space="0" w:color="auto"/>
        </w:rPr>
        <w:t xml:space="preserve">Príloha č. 1: </w:t>
      </w:r>
      <w:r w:rsidR="00542A2F" w:rsidRPr="00C51BCC">
        <w:rPr>
          <w:rFonts w:ascii="Cambria" w:eastAsia="Times New Roman" w:hAnsi="Cambria" w:cs="Arial"/>
          <w:sz w:val="20"/>
          <w:szCs w:val="20"/>
          <w:bdr w:val="none" w:sz="0" w:space="0" w:color="auto"/>
        </w:rPr>
        <w:t>Návrh na plnenie kritérií</w:t>
      </w:r>
      <w:r w:rsidR="00363806" w:rsidRPr="00C51BCC">
        <w:rPr>
          <w:rFonts w:ascii="Cambria" w:eastAsia="Times New Roman" w:hAnsi="Cambria" w:cs="Arial"/>
          <w:sz w:val="20"/>
          <w:szCs w:val="20"/>
          <w:bdr w:val="none" w:sz="0" w:space="0" w:color="auto"/>
        </w:rPr>
        <w:t xml:space="preserve"> </w:t>
      </w:r>
    </w:p>
    <w:bookmarkEnd w:id="0"/>
    <w:bookmarkEnd w:id="1"/>
    <w:p w14:paraId="0999E3C2" w14:textId="3CA24AAD" w:rsidR="00F815FF" w:rsidRPr="00C51BCC" w:rsidRDefault="00F815FF" w:rsidP="00062A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714"/>
        <w:rPr>
          <w:rFonts w:ascii="Cambria" w:eastAsia="Times New Roman" w:hAnsi="Cambria" w:cs="Arial"/>
          <w:sz w:val="20"/>
          <w:szCs w:val="20"/>
          <w:bdr w:val="none" w:sz="0" w:space="0" w:color="auto"/>
        </w:rPr>
      </w:pPr>
      <w:r w:rsidRPr="00C51BCC">
        <w:rPr>
          <w:rFonts w:ascii="Cambria" w:eastAsia="Times New Roman" w:hAnsi="Cambria" w:cs="Arial"/>
          <w:sz w:val="20"/>
          <w:szCs w:val="20"/>
          <w:bdr w:val="none" w:sz="0" w:space="0" w:color="auto"/>
        </w:rPr>
        <w:t>-</w:t>
      </w:r>
      <w:r w:rsidRPr="00C51BCC">
        <w:rPr>
          <w:rFonts w:ascii="Cambria" w:eastAsia="Times New Roman" w:hAnsi="Cambria" w:cs="Arial"/>
          <w:sz w:val="20"/>
          <w:szCs w:val="20"/>
          <w:bdr w:val="none" w:sz="0" w:space="0" w:color="auto"/>
        </w:rPr>
        <w:tab/>
        <w:t xml:space="preserve">Príloha č. 2: </w:t>
      </w:r>
      <w:r w:rsidR="00536544" w:rsidRPr="00C51BCC">
        <w:rPr>
          <w:rFonts w:ascii="Cambria" w:eastAsia="Times New Roman" w:hAnsi="Cambria" w:cs="Arial"/>
          <w:sz w:val="20"/>
          <w:szCs w:val="20"/>
          <w:bdr w:val="none" w:sz="0" w:space="0" w:color="auto"/>
        </w:rPr>
        <w:t>Čestné vyhlásenie o neexistencii zákazu účasti vo verejnom obstarávaní.</w:t>
      </w:r>
    </w:p>
    <w:p w14:paraId="2644B1E7" w14:textId="79C3BAF3" w:rsidR="00AD4A2D" w:rsidRPr="006E7CA3" w:rsidRDefault="00FB448D" w:rsidP="006E7C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1414" w:hanging="700"/>
        <w:rPr>
          <w:rFonts w:ascii="Cambria" w:eastAsia="Times New Roman" w:hAnsi="Cambria" w:cs="Arial"/>
          <w:sz w:val="20"/>
          <w:szCs w:val="20"/>
          <w:bdr w:val="none" w:sz="0" w:space="0" w:color="auto"/>
        </w:rPr>
      </w:pPr>
      <w:r w:rsidRPr="00C51BCC">
        <w:rPr>
          <w:rFonts w:ascii="Cambria" w:eastAsia="Times New Roman" w:hAnsi="Cambria" w:cs="Arial"/>
          <w:sz w:val="20"/>
          <w:szCs w:val="20"/>
          <w:bdr w:val="none" w:sz="0" w:space="0" w:color="auto"/>
        </w:rPr>
        <w:t xml:space="preserve">- </w:t>
      </w:r>
      <w:r w:rsidRPr="00C51BCC">
        <w:rPr>
          <w:rFonts w:ascii="Cambria" w:eastAsia="Times New Roman" w:hAnsi="Cambria" w:cs="Arial"/>
          <w:sz w:val="20"/>
          <w:szCs w:val="20"/>
          <w:bdr w:val="none" w:sz="0" w:space="0" w:color="auto"/>
        </w:rPr>
        <w:tab/>
        <w:t>Príloha č. 3: Špecifikácia predmetu zákazky</w:t>
      </w:r>
      <w:r w:rsidR="00F815FF" w:rsidRPr="00C51BCC">
        <w:rPr>
          <w:rFonts w:ascii="Cambria" w:hAnsi="Cambria"/>
          <w:sz w:val="20"/>
          <w:szCs w:val="20"/>
          <w:lang w:bidi="sk-SK"/>
        </w:rPr>
        <w:t xml:space="preserve">                                  </w:t>
      </w:r>
    </w:p>
    <w:p w14:paraId="7D79851B" w14:textId="77777777" w:rsidR="00FB448D" w:rsidRPr="00C51BCC" w:rsidRDefault="00FB448D" w:rsidP="00FB448D">
      <w:pPr>
        <w:rPr>
          <w:rFonts w:ascii="Cambria" w:hAnsi="Cambria"/>
          <w:iCs/>
          <w:caps/>
          <w:sz w:val="24"/>
          <w:szCs w:val="24"/>
        </w:rPr>
      </w:pPr>
      <w:r w:rsidRPr="00C51BCC">
        <w:rPr>
          <w:rFonts w:ascii="Cambria" w:hAnsi="Cambria"/>
          <w:iCs/>
          <w:caps/>
          <w:sz w:val="24"/>
          <w:szCs w:val="24"/>
        </w:rPr>
        <w:lastRenderedPageBreak/>
        <w:t>Príloha č. 1</w:t>
      </w:r>
    </w:p>
    <w:p w14:paraId="39F45359" w14:textId="77777777" w:rsidR="00FB448D" w:rsidRPr="00C51BCC" w:rsidRDefault="00FB448D" w:rsidP="00FB448D">
      <w:pPr>
        <w:ind w:left="426"/>
        <w:jc w:val="center"/>
        <w:rPr>
          <w:rFonts w:ascii="Cambria" w:hAnsi="Cambria"/>
          <w:b/>
          <w:sz w:val="28"/>
          <w:szCs w:val="28"/>
        </w:rPr>
      </w:pPr>
      <w:r w:rsidRPr="00C51BCC">
        <w:rPr>
          <w:rFonts w:ascii="Cambria" w:hAnsi="Cambria"/>
          <w:b/>
          <w:sz w:val="28"/>
          <w:szCs w:val="28"/>
        </w:rPr>
        <w:t>Návrh na plnenie kritérií</w:t>
      </w:r>
    </w:p>
    <w:p w14:paraId="6D2E3E98" w14:textId="77777777" w:rsidR="00FB448D" w:rsidRPr="00C51BCC" w:rsidRDefault="00FB448D" w:rsidP="00FB448D">
      <w:pPr>
        <w:tabs>
          <w:tab w:val="right" w:leader="dot" w:pos="3960"/>
          <w:tab w:val="right" w:leader="dot" w:pos="7380"/>
          <w:tab w:val="right" w:leader="dot" w:pos="10080"/>
        </w:tabs>
        <w:ind w:left="426"/>
        <w:rPr>
          <w:rFonts w:ascii="Cambria" w:hAnsi="Cambria"/>
          <w:b/>
          <w:smallCaps/>
          <w:sz w:val="24"/>
          <w:lang w:eastAsia="en-GB"/>
        </w:rPr>
      </w:pPr>
      <w:r w:rsidRPr="00C51BCC">
        <w:rPr>
          <w:rFonts w:ascii="Cambria" w:hAnsi="Cambria"/>
          <w:b/>
          <w:smallCaps/>
          <w:sz w:val="24"/>
          <w:lang w:eastAsia="en-GB"/>
        </w:rPr>
        <w:t>Predmet zákazky:</w:t>
      </w:r>
    </w:p>
    <w:p w14:paraId="1A9FB7FB" w14:textId="480CE2CD" w:rsidR="00C51BCC" w:rsidRPr="00C51BCC" w:rsidRDefault="00C51BCC" w:rsidP="00FB448D">
      <w:pPr>
        <w:tabs>
          <w:tab w:val="right" w:leader="dot" w:pos="3960"/>
          <w:tab w:val="right" w:leader="dot" w:pos="7380"/>
          <w:tab w:val="right" w:leader="dot" w:pos="10080"/>
        </w:tabs>
        <w:ind w:left="426"/>
        <w:rPr>
          <w:rFonts w:ascii="Cambria" w:hAnsi="Cambria"/>
          <w:sz w:val="24"/>
          <w:szCs w:val="24"/>
        </w:rPr>
      </w:pPr>
      <w:r w:rsidRPr="00C51BCC">
        <w:rPr>
          <w:rFonts w:ascii="Cambria" w:hAnsi="Cambria"/>
          <w:sz w:val="24"/>
          <w:szCs w:val="24"/>
        </w:rPr>
        <w:t xml:space="preserve">Nákup </w:t>
      </w:r>
      <w:proofErr w:type="spellStart"/>
      <w:r w:rsidRPr="00C51BCC">
        <w:rPr>
          <w:rFonts w:ascii="Cambria" w:hAnsi="Cambria"/>
          <w:sz w:val="24"/>
          <w:szCs w:val="24"/>
        </w:rPr>
        <w:t>cyklo</w:t>
      </w:r>
      <w:r w:rsidR="00564FDE">
        <w:rPr>
          <w:rFonts w:ascii="Cambria" w:hAnsi="Cambria"/>
          <w:sz w:val="24"/>
          <w:szCs w:val="24"/>
        </w:rPr>
        <w:t>s</w:t>
      </w:r>
      <w:r w:rsidRPr="00C51BCC">
        <w:rPr>
          <w:rFonts w:ascii="Cambria" w:hAnsi="Cambria"/>
          <w:sz w:val="24"/>
          <w:szCs w:val="24"/>
        </w:rPr>
        <w:t>čítačov</w:t>
      </w:r>
      <w:proofErr w:type="spellEnd"/>
      <w:r w:rsidRPr="00C51BCC">
        <w:rPr>
          <w:rFonts w:ascii="Cambria" w:hAnsi="Cambria"/>
          <w:sz w:val="24"/>
          <w:szCs w:val="24"/>
        </w:rPr>
        <w:t xml:space="preserve"> a pridružených tovarov.</w:t>
      </w:r>
    </w:p>
    <w:p w14:paraId="612ECE6E" w14:textId="53A5CC69" w:rsidR="00FB448D" w:rsidRPr="00C51BCC" w:rsidRDefault="00FB448D" w:rsidP="00FB448D">
      <w:pPr>
        <w:tabs>
          <w:tab w:val="right" w:leader="dot" w:pos="3960"/>
          <w:tab w:val="right" w:leader="dot" w:pos="7380"/>
          <w:tab w:val="right" w:leader="dot" w:pos="10080"/>
        </w:tabs>
        <w:ind w:left="426"/>
        <w:rPr>
          <w:rFonts w:ascii="Cambria" w:hAnsi="Cambria"/>
          <w:b/>
          <w:smallCaps/>
          <w:sz w:val="24"/>
          <w:lang w:eastAsia="en-GB"/>
        </w:rPr>
      </w:pPr>
      <w:r w:rsidRPr="00C51BCC">
        <w:rPr>
          <w:rFonts w:ascii="Cambria" w:hAnsi="Cambria"/>
          <w:b/>
          <w:smallCaps/>
          <w:sz w:val="24"/>
          <w:lang w:eastAsia="en-GB"/>
        </w:rPr>
        <w:t>Verejný obstarávateľ:</w:t>
      </w:r>
    </w:p>
    <w:p w14:paraId="5BB24CB1" w14:textId="77777777" w:rsidR="00FB448D" w:rsidRPr="00C51BCC" w:rsidRDefault="00FB448D" w:rsidP="00FB448D">
      <w:pPr>
        <w:tabs>
          <w:tab w:val="right" w:leader="dot" w:pos="3960"/>
          <w:tab w:val="right" w:leader="dot" w:pos="7380"/>
          <w:tab w:val="right" w:leader="dot" w:pos="10080"/>
        </w:tabs>
        <w:ind w:left="426"/>
        <w:rPr>
          <w:rFonts w:ascii="Cambria" w:hAnsi="Cambria"/>
          <w:sz w:val="24"/>
          <w:szCs w:val="24"/>
        </w:rPr>
      </w:pPr>
      <w:r w:rsidRPr="00C51BCC">
        <w:rPr>
          <w:rFonts w:ascii="Cambria" w:hAnsi="Cambria"/>
          <w:sz w:val="24"/>
          <w:szCs w:val="24"/>
        </w:rPr>
        <w:t xml:space="preserve">TT-IT, </w:t>
      </w:r>
      <w:proofErr w:type="spellStart"/>
      <w:r w:rsidRPr="00C51BCC">
        <w:rPr>
          <w:rFonts w:ascii="Cambria" w:hAnsi="Cambria"/>
          <w:sz w:val="24"/>
          <w:szCs w:val="24"/>
        </w:rPr>
        <w:t>s.r.o</w:t>
      </w:r>
      <w:proofErr w:type="spellEnd"/>
      <w:r w:rsidRPr="00C51BCC">
        <w:rPr>
          <w:rFonts w:ascii="Cambria" w:hAnsi="Cambria"/>
          <w:sz w:val="24"/>
          <w:szCs w:val="24"/>
        </w:rPr>
        <w:t>., Trhová 2, 917 01 Trnava</w:t>
      </w:r>
    </w:p>
    <w:tbl>
      <w:tblPr>
        <w:tblStyle w:val="Mriekatabuky"/>
        <w:tblW w:w="6945" w:type="dxa"/>
        <w:jc w:val="center"/>
        <w:tblLayout w:type="fixed"/>
        <w:tblLook w:val="04A0" w:firstRow="1" w:lastRow="0" w:firstColumn="1" w:lastColumn="0" w:noHBand="0" w:noVBand="1"/>
      </w:tblPr>
      <w:tblGrid>
        <w:gridCol w:w="1555"/>
        <w:gridCol w:w="996"/>
        <w:gridCol w:w="1417"/>
        <w:gridCol w:w="1417"/>
        <w:gridCol w:w="1560"/>
      </w:tblGrid>
      <w:tr w:rsidR="00C51BCC" w:rsidRPr="00C51BCC" w14:paraId="42A05999" w14:textId="77777777" w:rsidTr="00C51BCC">
        <w:trPr>
          <w:trHeight w:val="576"/>
          <w:jc w:val="center"/>
        </w:trPr>
        <w:tc>
          <w:tcPr>
            <w:tcW w:w="1555" w:type="dxa"/>
          </w:tcPr>
          <w:p w14:paraId="6235105E" w14:textId="72C29BC9" w:rsidR="00C51BCC" w:rsidRPr="00C51BCC" w:rsidRDefault="00C51BCC" w:rsidP="006549E6">
            <w:pPr>
              <w:spacing w:before="100" w:beforeAutospacing="1" w:after="100" w:afterAutospacing="1"/>
              <w:jc w:val="center"/>
              <w:rPr>
                <w:rFonts w:ascii="Cambria" w:hAnsi="Cambria"/>
                <w:b/>
                <w:sz w:val="20"/>
                <w:szCs w:val="20"/>
                <w:lang w:eastAsia="sk-SK"/>
              </w:rPr>
            </w:pPr>
            <w:r w:rsidRPr="00C51BCC">
              <w:rPr>
                <w:rFonts w:ascii="Cambria" w:hAnsi="Cambria"/>
                <w:b/>
                <w:sz w:val="20"/>
                <w:szCs w:val="20"/>
                <w:lang w:eastAsia="sk-SK"/>
              </w:rPr>
              <w:t>Názov</w:t>
            </w:r>
          </w:p>
        </w:tc>
        <w:tc>
          <w:tcPr>
            <w:tcW w:w="996" w:type="dxa"/>
            <w:shd w:val="clear" w:color="auto" w:fill="FFFFFF" w:themeFill="background1"/>
          </w:tcPr>
          <w:p w14:paraId="30B4C79F" w14:textId="25646115" w:rsidR="00C51BCC" w:rsidRPr="00C51BCC" w:rsidRDefault="00C51BCC" w:rsidP="006549E6">
            <w:pPr>
              <w:spacing w:before="100" w:beforeAutospacing="1" w:after="100" w:afterAutospacing="1"/>
              <w:jc w:val="center"/>
              <w:rPr>
                <w:rFonts w:ascii="Cambria" w:hAnsi="Cambria"/>
                <w:b/>
                <w:sz w:val="20"/>
                <w:szCs w:val="20"/>
                <w:lang w:eastAsia="sk-SK"/>
              </w:rPr>
            </w:pPr>
            <w:r w:rsidRPr="00C51BCC">
              <w:rPr>
                <w:rFonts w:ascii="Cambria" w:hAnsi="Cambria"/>
                <w:b/>
                <w:sz w:val="20"/>
                <w:szCs w:val="20"/>
                <w:lang w:eastAsia="sk-SK"/>
              </w:rPr>
              <w:t>Počet</w:t>
            </w:r>
          </w:p>
        </w:tc>
        <w:tc>
          <w:tcPr>
            <w:tcW w:w="1417" w:type="dxa"/>
            <w:shd w:val="clear" w:color="auto" w:fill="auto"/>
          </w:tcPr>
          <w:p w14:paraId="672AF96B" w14:textId="0080AAA0" w:rsidR="00C51BCC" w:rsidRPr="00C51BCC" w:rsidRDefault="00C51BCC" w:rsidP="006549E6">
            <w:pPr>
              <w:spacing w:before="100" w:beforeAutospacing="1" w:after="100" w:afterAutospacing="1"/>
              <w:jc w:val="center"/>
              <w:rPr>
                <w:rFonts w:ascii="Cambria" w:hAnsi="Cambria"/>
                <w:b/>
                <w:sz w:val="20"/>
                <w:szCs w:val="20"/>
                <w:lang w:eastAsia="sk-SK"/>
              </w:rPr>
            </w:pPr>
            <w:r w:rsidRPr="00C51BCC">
              <w:rPr>
                <w:rFonts w:ascii="Cambria" w:hAnsi="Cambria"/>
                <w:b/>
                <w:sz w:val="20"/>
                <w:szCs w:val="20"/>
                <w:lang w:eastAsia="sk-SK"/>
              </w:rPr>
              <w:t>Jednotková cena v EUR bez DPH</w:t>
            </w:r>
          </w:p>
        </w:tc>
        <w:tc>
          <w:tcPr>
            <w:tcW w:w="1417" w:type="dxa"/>
            <w:shd w:val="clear" w:color="auto" w:fill="D0CECE" w:themeFill="background2" w:themeFillShade="E6"/>
          </w:tcPr>
          <w:p w14:paraId="11E66313" w14:textId="20900D8B" w:rsidR="00C51BCC" w:rsidRPr="00C51BCC" w:rsidRDefault="00C51BCC" w:rsidP="006549E6">
            <w:pPr>
              <w:spacing w:before="100" w:beforeAutospacing="1" w:after="100" w:afterAutospacing="1"/>
              <w:jc w:val="center"/>
              <w:rPr>
                <w:rFonts w:ascii="Cambria" w:hAnsi="Cambria"/>
                <w:b/>
                <w:sz w:val="20"/>
                <w:szCs w:val="20"/>
                <w:lang w:eastAsia="sk-SK"/>
              </w:rPr>
            </w:pPr>
            <w:r w:rsidRPr="00C51BCC">
              <w:rPr>
                <w:rFonts w:ascii="Cambria" w:hAnsi="Cambria"/>
                <w:b/>
                <w:sz w:val="20"/>
                <w:szCs w:val="20"/>
                <w:lang w:eastAsia="sk-SK"/>
              </w:rPr>
              <w:t xml:space="preserve">Cena spolu v EUR bez DPH </w:t>
            </w:r>
          </w:p>
        </w:tc>
        <w:tc>
          <w:tcPr>
            <w:tcW w:w="1560" w:type="dxa"/>
          </w:tcPr>
          <w:p w14:paraId="4E739177" w14:textId="1C0B46C8" w:rsidR="00C51BCC" w:rsidRPr="00C51BCC" w:rsidRDefault="00C51BCC" w:rsidP="006549E6">
            <w:pPr>
              <w:spacing w:before="100" w:beforeAutospacing="1" w:after="100" w:afterAutospacing="1"/>
              <w:jc w:val="center"/>
              <w:rPr>
                <w:rFonts w:ascii="Cambria" w:hAnsi="Cambria"/>
                <w:b/>
                <w:sz w:val="20"/>
                <w:szCs w:val="20"/>
                <w:lang w:eastAsia="sk-SK"/>
              </w:rPr>
            </w:pPr>
            <w:r w:rsidRPr="00C51BCC">
              <w:rPr>
                <w:rFonts w:ascii="Cambria" w:hAnsi="Cambria"/>
                <w:b/>
                <w:sz w:val="20"/>
                <w:szCs w:val="20"/>
                <w:lang w:eastAsia="sk-SK"/>
              </w:rPr>
              <w:t xml:space="preserve">Cena spolu v EUR s DPH </w:t>
            </w:r>
          </w:p>
        </w:tc>
      </w:tr>
      <w:tr w:rsidR="00C51BCC" w:rsidRPr="00C51BCC" w14:paraId="1D22A64F" w14:textId="77777777" w:rsidTr="00C51BCC">
        <w:trPr>
          <w:trHeight w:val="655"/>
          <w:jc w:val="center"/>
        </w:trPr>
        <w:tc>
          <w:tcPr>
            <w:tcW w:w="1555" w:type="dxa"/>
            <w:vAlign w:val="center"/>
          </w:tcPr>
          <w:p w14:paraId="1C9A147B" w14:textId="6B556354"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Sčítač bicyklov typ 1</w:t>
            </w:r>
          </w:p>
        </w:tc>
        <w:tc>
          <w:tcPr>
            <w:tcW w:w="996" w:type="dxa"/>
            <w:vAlign w:val="center"/>
          </w:tcPr>
          <w:p w14:paraId="393CC143" w14:textId="39CF731D"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10 ks.</w:t>
            </w:r>
          </w:p>
        </w:tc>
        <w:tc>
          <w:tcPr>
            <w:tcW w:w="1417" w:type="dxa"/>
            <w:shd w:val="clear" w:color="auto" w:fill="auto"/>
          </w:tcPr>
          <w:p w14:paraId="44ACDA46"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47F7E0FB" w14:textId="76AF7873"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0B7EDE4B"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47345927" w14:textId="77777777" w:rsidTr="00C51BCC">
        <w:trPr>
          <w:trHeight w:val="655"/>
          <w:jc w:val="center"/>
        </w:trPr>
        <w:tc>
          <w:tcPr>
            <w:tcW w:w="1555" w:type="dxa"/>
            <w:vAlign w:val="center"/>
          </w:tcPr>
          <w:p w14:paraId="5552EDFA" w14:textId="3A9A3F10"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Sčítač bicyklov typ 2</w:t>
            </w:r>
          </w:p>
        </w:tc>
        <w:tc>
          <w:tcPr>
            <w:tcW w:w="996" w:type="dxa"/>
            <w:vAlign w:val="center"/>
          </w:tcPr>
          <w:p w14:paraId="0216DF65" w14:textId="5035C4E5"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2 ks.</w:t>
            </w:r>
          </w:p>
        </w:tc>
        <w:tc>
          <w:tcPr>
            <w:tcW w:w="1417" w:type="dxa"/>
            <w:shd w:val="clear" w:color="auto" w:fill="auto"/>
          </w:tcPr>
          <w:p w14:paraId="1869EAA3"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59A34771" w14:textId="363E8B11"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67F899E2"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48C9D10A" w14:textId="77777777" w:rsidTr="00C51BCC">
        <w:trPr>
          <w:trHeight w:val="655"/>
          <w:jc w:val="center"/>
        </w:trPr>
        <w:tc>
          <w:tcPr>
            <w:tcW w:w="1555" w:type="dxa"/>
            <w:vAlign w:val="center"/>
          </w:tcPr>
          <w:p w14:paraId="3E4D1625" w14:textId="4234681B"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Náhradná batéria</w:t>
            </w:r>
          </w:p>
        </w:tc>
        <w:tc>
          <w:tcPr>
            <w:tcW w:w="996" w:type="dxa"/>
            <w:vAlign w:val="center"/>
          </w:tcPr>
          <w:p w14:paraId="6689155B" w14:textId="1D25DA56"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12 ks.</w:t>
            </w:r>
          </w:p>
        </w:tc>
        <w:tc>
          <w:tcPr>
            <w:tcW w:w="1417" w:type="dxa"/>
            <w:shd w:val="clear" w:color="auto" w:fill="auto"/>
          </w:tcPr>
          <w:p w14:paraId="6FAA56D0"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01DDB4F6" w14:textId="325B326D"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3173F6A4"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07E3F831" w14:textId="77777777" w:rsidTr="00C51BCC">
        <w:trPr>
          <w:trHeight w:val="655"/>
          <w:jc w:val="center"/>
        </w:trPr>
        <w:tc>
          <w:tcPr>
            <w:tcW w:w="1555" w:type="dxa"/>
            <w:vAlign w:val="center"/>
          </w:tcPr>
          <w:p w14:paraId="016546DA" w14:textId="5132A86E"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SW licencia</w:t>
            </w:r>
          </w:p>
        </w:tc>
        <w:tc>
          <w:tcPr>
            <w:tcW w:w="996" w:type="dxa"/>
            <w:vAlign w:val="center"/>
          </w:tcPr>
          <w:p w14:paraId="4C074855" w14:textId="5798D4BA"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12 ks.</w:t>
            </w:r>
          </w:p>
        </w:tc>
        <w:tc>
          <w:tcPr>
            <w:tcW w:w="1417" w:type="dxa"/>
            <w:shd w:val="clear" w:color="auto" w:fill="auto"/>
          </w:tcPr>
          <w:p w14:paraId="1D8BFBB7"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30564BB6" w14:textId="74D153E2"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79A346E7"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242E1DC6" w14:textId="77777777" w:rsidTr="00C51BCC">
        <w:trPr>
          <w:trHeight w:val="655"/>
          <w:jc w:val="center"/>
        </w:trPr>
        <w:tc>
          <w:tcPr>
            <w:tcW w:w="1555" w:type="dxa"/>
            <w:vAlign w:val="center"/>
          </w:tcPr>
          <w:p w14:paraId="4FB53569" w14:textId="18EEF4A0"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API rozhranie</w:t>
            </w:r>
          </w:p>
        </w:tc>
        <w:tc>
          <w:tcPr>
            <w:tcW w:w="996" w:type="dxa"/>
            <w:vAlign w:val="center"/>
          </w:tcPr>
          <w:p w14:paraId="19A1C42A" w14:textId="6228F055"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2 ks.</w:t>
            </w:r>
          </w:p>
        </w:tc>
        <w:tc>
          <w:tcPr>
            <w:tcW w:w="1417" w:type="dxa"/>
            <w:shd w:val="clear" w:color="auto" w:fill="auto"/>
          </w:tcPr>
          <w:p w14:paraId="40AF3AFB"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0E296B23" w14:textId="1E4463A4"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65FFDF80"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6C152067" w14:textId="77777777" w:rsidTr="00C51BCC">
        <w:trPr>
          <w:trHeight w:val="655"/>
          <w:jc w:val="center"/>
        </w:trPr>
        <w:tc>
          <w:tcPr>
            <w:tcW w:w="1555" w:type="dxa"/>
            <w:vAlign w:val="center"/>
          </w:tcPr>
          <w:p w14:paraId="1838FA77" w14:textId="5D0E1389" w:rsidR="00C51BCC" w:rsidRPr="00C51BCC" w:rsidRDefault="00C51BCC" w:rsidP="006549E6">
            <w:pPr>
              <w:autoSpaceDE w:val="0"/>
              <w:autoSpaceDN w:val="0"/>
              <w:adjustRightInd w:val="0"/>
              <w:rPr>
                <w:rFonts w:ascii="Cambria" w:hAnsi="Cambria"/>
                <w:b/>
              </w:rPr>
            </w:pPr>
            <w:r w:rsidRPr="00C51BCC">
              <w:rPr>
                <w:rFonts w:ascii="Cambria" w:hAnsi="Cambria" w:cs="Calibri"/>
                <w:sz w:val="18"/>
                <w:szCs w:val="18"/>
              </w:rPr>
              <w:t>Hodinová práca technika</w:t>
            </w:r>
          </w:p>
        </w:tc>
        <w:tc>
          <w:tcPr>
            <w:tcW w:w="996" w:type="dxa"/>
            <w:vAlign w:val="center"/>
          </w:tcPr>
          <w:p w14:paraId="1BF97E2F" w14:textId="1488E0E8" w:rsidR="00C51BCC" w:rsidRPr="00C51BCC" w:rsidRDefault="00C51BCC" w:rsidP="00C51BCC">
            <w:pPr>
              <w:spacing w:before="100" w:beforeAutospacing="1" w:after="100" w:afterAutospacing="1"/>
              <w:jc w:val="center"/>
              <w:rPr>
                <w:rFonts w:ascii="Cambria" w:hAnsi="Cambria"/>
                <w:highlight w:val="yellow"/>
                <w:lang w:eastAsia="sk-SK"/>
              </w:rPr>
            </w:pPr>
            <w:r w:rsidRPr="00C51BCC">
              <w:rPr>
                <w:rFonts w:ascii="Cambria" w:hAnsi="Cambria" w:cs="Calibri"/>
                <w:sz w:val="18"/>
                <w:szCs w:val="18"/>
              </w:rPr>
              <w:t>30 hod.</w:t>
            </w:r>
          </w:p>
        </w:tc>
        <w:tc>
          <w:tcPr>
            <w:tcW w:w="1417" w:type="dxa"/>
            <w:shd w:val="clear" w:color="auto" w:fill="auto"/>
          </w:tcPr>
          <w:p w14:paraId="6967A659" w14:textId="77777777" w:rsidR="00C51BCC" w:rsidRPr="00C51BCC" w:rsidRDefault="00C51BCC" w:rsidP="006549E6">
            <w:pPr>
              <w:spacing w:before="100" w:beforeAutospacing="1" w:after="100" w:afterAutospacing="1"/>
              <w:jc w:val="center"/>
              <w:rPr>
                <w:rFonts w:ascii="Cambria" w:hAnsi="Cambria"/>
                <w:highlight w:val="yellow"/>
                <w:lang w:eastAsia="sk-SK"/>
              </w:rPr>
            </w:pPr>
          </w:p>
        </w:tc>
        <w:tc>
          <w:tcPr>
            <w:tcW w:w="1417" w:type="dxa"/>
            <w:shd w:val="clear" w:color="auto" w:fill="D0CECE" w:themeFill="background2" w:themeFillShade="E6"/>
          </w:tcPr>
          <w:p w14:paraId="1BAC79BE" w14:textId="1D769610"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42C71FA0"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r w:rsidR="00C51BCC" w:rsidRPr="00C51BCC" w14:paraId="70751A66" w14:textId="77777777" w:rsidTr="00A70506">
        <w:trPr>
          <w:trHeight w:val="655"/>
          <w:jc w:val="center"/>
        </w:trPr>
        <w:tc>
          <w:tcPr>
            <w:tcW w:w="3968" w:type="dxa"/>
            <w:gridSpan w:val="3"/>
            <w:vAlign w:val="center"/>
          </w:tcPr>
          <w:p w14:paraId="7A5B1BFF" w14:textId="55CD2D41" w:rsidR="00C51BCC" w:rsidRPr="00C51BCC" w:rsidRDefault="00C51BCC" w:rsidP="006549E6">
            <w:pPr>
              <w:spacing w:before="100" w:beforeAutospacing="1" w:after="100" w:afterAutospacing="1"/>
              <w:jc w:val="center"/>
              <w:rPr>
                <w:rFonts w:ascii="Cambria" w:hAnsi="Cambria"/>
                <w:highlight w:val="yellow"/>
                <w:lang w:eastAsia="sk-SK"/>
              </w:rPr>
            </w:pPr>
            <w:r w:rsidRPr="00C51BCC">
              <w:rPr>
                <w:rFonts w:ascii="Cambria" w:hAnsi="Cambria" w:cs="Calibri"/>
                <w:b/>
                <w:bCs/>
                <w:sz w:val="18"/>
                <w:szCs w:val="18"/>
              </w:rPr>
              <w:t xml:space="preserve">Cena za celý predmet zákazky </w:t>
            </w:r>
          </w:p>
        </w:tc>
        <w:tc>
          <w:tcPr>
            <w:tcW w:w="1417" w:type="dxa"/>
            <w:shd w:val="clear" w:color="auto" w:fill="D0CECE" w:themeFill="background2" w:themeFillShade="E6"/>
          </w:tcPr>
          <w:p w14:paraId="31BC3119" w14:textId="4865898F" w:rsidR="00C51BCC" w:rsidRPr="00C51BCC" w:rsidRDefault="00C51BCC" w:rsidP="006549E6">
            <w:pPr>
              <w:spacing w:before="100" w:beforeAutospacing="1" w:after="100" w:afterAutospacing="1"/>
              <w:jc w:val="center"/>
              <w:rPr>
                <w:rFonts w:ascii="Cambria" w:hAnsi="Cambria"/>
                <w:highlight w:val="yellow"/>
                <w:lang w:eastAsia="sk-SK"/>
              </w:rPr>
            </w:pPr>
          </w:p>
        </w:tc>
        <w:tc>
          <w:tcPr>
            <w:tcW w:w="1560" w:type="dxa"/>
          </w:tcPr>
          <w:p w14:paraId="1BB456DD" w14:textId="77777777" w:rsidR="00C51BCC" w:rsidRPr="00C51BCC" w:rsidRDefault="00C51BCC" w:rsidP="006549E6">
            <w:pPr>
              <w:spacing w:before="100" w:beforeAutospacing="1" w:after="100" w:afterAutospacing="1"/>
              <w:jc w:val="center"/>
              <w:rPr>
                <w:rFonts w:ascii="Cambria" w:hAnsi="Cambria"/>
                <w:highlight w:val="yellow"/>
                <w:lang w:eastAsia="sk-SK"/>
              </w:rPr>
            </w:pPr>
          </w:p>
        </w:tc>
      </w:tr>
    </w:tbl>
    <w:p w14:paraId="19DFCFFE" w14:textId="6B6833FD" w:rsidR="00FB448D" w:rsidRPr="00C51BCC" w:rsidRDefault="00FB448D" w:rsidP="00FB448D">
      <w:pPr>
        <w:ind w:right="-1"/>
        <w:rPr>
          <w:rFonts w:ascii="Cambria" w:hAnsi="Cambria"/>
          <w:color w:val="000000" w:themeColor="text1"/>
          <w:sz w:val="16"/>
          <w:szCs w:val="16"/>
        </w:rPr>
      </w:pPr>
      <w:r w:rsidRPr="00C51BCC">
        <w:rPr>
          <w:rFonts w:ascii="Cambria" w:hAnsi="Cambria"/>
          <w:sz w:val="24"/>
          <w:szCs w:val="24"/>
        </w:rPr>
        <w:t>*</w:t>
      </w:r>
      <w:r w:rsidRPr="00C51BCC">
        <w:rPr>
          <w:rFonts w:ascii="Cambria" w:hAnsi="Cambria"/>
          <w:color w:val="000000" w:themeColor="text1"/>
          <w:sz w:val="16"/>
          <w:szCs w:val="16"/>
        </w:rPr>
        <w:t>Ak uchádzač nie je platcom DPH, uvedie celkovú cenu vrátane všetkých nákladov a upozorní verejného obstarávateľa na to, že nie je platcom DPH.</w:t>
      </w:r>
    </w:p>
    <w:p w14:paraId="3A3B0416" w14:textId="77777777" w:rsidR="00FB448D" w:rsidRPr="00C51BCC" w:rsidRDefault="00FB448D" w:rsidP="00FB448D">
      <w:pPr>
        <w:tabs>
          <w:tab w:val="right" w:leader="dot" w:pos="3960"/>
          <w:tab w:val="right" w:leader="dot" w:pos="7380"/>
          <w:tab w:val="right" w:leader="dot" w:pos="10080"/>
        </w:tabs>
        <w:ind w:left="426"/>
        <w:rPr>
          <w:rFonts w:ascii="Cambria" w:hAnsi="Cambria"/>
          <w:b/>
          <w:sz w:val="20"/>
          <w:szCs w:val="20"/>
          <w:u w:val="single"/>
        </w:rPr>
      </w:pPr>
      <w:r w:rsidRPr="00C51BCC">
        <w:rPr>
          <w:rFonts w:ascii="Cambria" w:hAnsi="Cambria"/>
          <w:b/>
          <w:sz w:val="20"/>
          <w:szCs w:val="20"/>
          <w:u w:val="single"/>
        </w:rPr>
        <w:t>Názov uchádzača:</w:t>
      </w:r>
    </w:p>
    <w:p w14:paraId="1C81AA2A" w14:textId="77777777" w:rsidR="00FB448D" w:rsidRPr="00C51BCC" w:rsidRDefault="00FB448D" w:rsidP="00FB448D">
      <w:pPr>
        <w:tabs>
          <w:tab w:val="right" w:leader="dot" w:pos="3960"/>
          <w:tab w:val="right" w:leader="dot" w:pos="7380"/>
          <w:tab w:val="right" w:leader="dot" w:pos="10080"/>
        </w:tabs>
        <w:rPr>
          <w:rFonts w:ascii="Cambria" w:hAnsi="Cambria"/>
          <w:b/>
          <w:sz w:val="20"/>
          <w:szCs w:val="20"/>
          <w:u w:val="single"/>
        </w:rPr>
      </w:pPr>
    </w:p>
    <w:p w14:paraId="3569D172" w14:textId="77777777" w:rsidR="00FB448D" w:rsidRPr="00C51BCC" w:rsidRDefault="00FB448D" w:rsidP="00FB448D">
      <w:pPr>
        <w:tabs>
          <w:tab w:val="right" w:leader="dot" w:pos="3960"/>
          <w:tab w:val="right" w:leader="dot" w:pos="7380"/>
          <w:tab w:val="right" w:leader="dot" w:pos="10080"/>
        </w:tabs>
        <w:ind w:left="426"/>
        <w:rPr>
          <w:rFonts w:ascii="Cambria" w:hAnsi="Cambria"/>
          <w:b/>
          <w:sz w:val="20"/>
          <w:szCs w:val="20"/>
          <w:u w:val="single"/>
        </w:rPr>
      </w:pPr>
      <w:r w:rsidRPr="00C51BCC">
        <w:rPr>
          <w:rFonts w:ascii="Cambria" w:hAnsi="Cambria"/>
          <w:b/>
          <w:sz w:val="20"/>
          <w:szCs w:val="20"/>
          <w:u w:val="single"/>
        </w:rPr>
        <w:t>Sídlo uchádzača:</w:t>
      </w:r>
    </w:p>
    <w:p w14:paraId="60C1EA19" w14:textId="77777777" w:rsidR="00FB448D" w:rsidRPr="00C51BCC" w:rsidRDefault="00FB448D" w:rsidP="00FB448D">
      <w:pPr>
        <w:tabs>
          <w:tab w:val="right" w:leader="dot" w:pos="3960"/>
          <w:tab w:val="right" w:leader="dot" w:pos="7380"/>
          <w:tab w:val="right" w:leader="dot" w:pos="10080"/>
        </w:tabs>
        <w:rPr>
          <w:rFonts w:ascii="Cambria" w:hAnsi="Cambria"/>
          <w:b/>
          <w:sz w:val="20"/>
          <w:szCs w:val="20"/>
          <w:u w:val="single"/>
        </w:rPr>
      </w:pPr>
    </w:p>
    <w:p w14:paraId="0A3EBC7E" w14:textId="77777777" w:rsidR="00FB448D" w:rsidRPr="00C51BCC" w:rsidRDefault="00FB448D" w:rsidP="00FB448D">
      <w:pPr>
        <w:tabs>
          <w:tab w:val="right" w:leader="dot" w:pos="3960"/>
          <w:tab w:val="right" w:leader="dot" w:pos="7380"/>
          <w:tab w:val="right" w:leader="dot" w:pos="10080"/>
        </w:tabs>
        <w:ind w:left="426"/>
        <w:rPr>
          <w:rFonts w:ascii="Cambria" w:hAnsi="Cambria"/>
          <w:b/>
          <w:sz w:val="20"/>
          <w:szCs w:val="20"/>
          <w:u w:val="single"/>
        </w:rPr>
      </w:pPr>
      <w:r w:rsidRPr="00C51BCC">
        <w:rPr>
          <w:rFonts w:ascii="Cambria" w:hAnsi="Cambria"/>
          <w:b/>
          <w:sz w:val="20"/>
          <w:szCs w:val="20"/>
          <w:u w:val="single"/>
        </w:rPr>
        <w:t>Štatutárny zástupca uchádzača:</w:t>
      </w:r>
    </w:p>
    <w:p w14:paraId="23D1E778" w14:textId="77777777" w:rsidR="00FB448D" w:rsidRPr="00C51BCC" w:rsidRDefault="00FB448D" w:rsidP="00FB448D">
      <w:pPr>
        <w:tabs>
          <w:tab w:val="right" w:leader="dot" w:pos="3960"/>
          <w:tab w:val="right" w:leader="dot" w:pos="7380"/>
          <w:tab w:val="right" w:leader="dot" w:pos="10080"/>
        </w:tabs>
        <w:ind w:left="426"/>
        <w:rPr>
          <w:rFonts w:ascii="Cambria" w:hAnsi="Cambria"/>
          <w:b/>
          <w:sz w:val="20"/>
          <w:szCs w:val="20"/>
          <w:u w:val="single"/>
        </w:rPr>
      </w:pPr>
    </w:p>
    <w:p w14:paraId="6C1CB4FF" w14:textId="6C331FA7" w:rsidR="00B554B6" w:rsidRPr="00C51BCC" w:rsidRDefault="00FB448D" w:rsidP="00C51BCC">
      <w:pPr>
        <w:tabs>
          <w:tab w:val="right" w:leader="dot" w:pos="3960"/>
          <w:tab w:val="right" w:leader="dot" w:pos="7380"/>
          <w:tab w:val="right" w:leader="dot" w:pos="10080"/>
        </w:tabs>
        <w:ind w:left="426"/>
        <w:rPr>
          <w:rFonts w:ascii="Cambria" w:hAnsi="Cambria"/>
          <w:b/>
          <w:sz w:val="20"/>
          <w:szCs w:val="20"/>
          <w:u w:val="single"/>
        </w:rPr>
      </w:pPr>
      <w:r w:rsidRPr="00C51BCC">
        <w:rPr>
          <w:rFonts w:ascii="Cambria" w:hAnsi="Cambria"/>
          <w:b/>
          <w:sz w:val="20"/>
          <w:szCs w:val="20"/>
          <w:u w:val="single"/>
        </w:rPr>
        <w:t>Pečiatka a podpis štatutárneho zástupcu uchádzača</w:t>
      </w:r>
    </w:p>
    <w:p w14:paraId="44492134" w14:textId="77777777" w:rsidR="00D816E5" w:rsidRDefault="00D816E5" w:rsidP="00457826">
      <w:pPr>
        <w:rPr>
          <w:rFonts w:ascii="Cambria" w:hAnsi="Cambria" w:cs="Arial"/>
          <w:i/>
          <w:caps/>
          <w:sz w:val="20"/>
          <w:szCs w:val="20"/>
        </w:rPr>
      </w:pPr>
    </w:p>
    <w:p w14:paraId="56D7417F" w14:textId="6B3DFE13" w:rsidR="00457826" w:rsidRPr="00C51BCC" w:rsidRDefault="00457826" w:rsidP="00457826">
      <w:pPr>
        <w:rPr>
          <w:rFonts w:ascii="Cambria" w:hAnsi="Cambria" w:cs="Arial"/>
          <w:i/>
          <w:caps/>
          <w:sz w:val="20"/>
          <w:szCs w:val="20"/>
        </w:rPr>
      </w:pPr>
      <w:r w:rsidRPr="00C51BCC">
        <w:rPr>
          <w:rFonts w:ascii="Cambria" w:hAnsi="Cambria" w:cs="Arial"/>
          <w:i/>
          <w:caps/>
          <w:sz w:val="20"/>
          <w:szCs w:val="20"/>
        </w:rPr>
        <w:lastRenderedPageBreak/>
        <w:t xml:space="preserve">Príloha č. 2: </w:t>
      </w:r>
    </w:p>
    <w:p w14:paraId="1AF89754" w14:textId="77777777" w:rsidR="00457826" w:rsidRPr="00C51BCC" w:rsidRDefault="00457826" w:rsidP="00457826">
      <w:pPr>
        <w:rPr>
          <w:rFonts w:ascii="Cambria" w:hAnsi="Cambria" w:cs="Arial"/>
          <w:sz w:val="20"/>
          <w:szCs w:val="20"/>
        </w:rPr>
      </w:pPr>
    </w:p>
    <w:p w14:paraId="4DD24476" w14:textId="77777777" w:rsidR="00457826" w:rsidRPr="00C51BCC" w:rsidRDefault="00457826" w:rsidP="00457826">
      <w:pPr>
        <w:rPr>
          <w:rFonts w:ascii="Cambria" w:eastAsia="Calibri" w:hAnsi="Cambria" w:cs="Arial"/>
          <w:i/>
          <w:caps/>
          <w:sz w:val="20"/>
          <w:szCs w:val="20"/>
        </w:rPr>
      </w:pPr>
    </w:p>
    <w:p w14:paraId="16993FA2" w14:textId="77777777" w:rsidR="00457826" w:rsidRPr="00C51BCC" w:rsidRDefault="00457826" w:rsidP="00457826">
      <w:pPr>
        <w:widowControl w:val="0"/>
        <w:spacing w:before="120"/>
        <w:rPr>
          <w:rFonts w:ascii="Cambria" w:eastAsia="Calibri" w:hAnsi="Cambria" w:cs="Arial"/>
          <w:sz w:val="20"/>
          <w:szCs w:val="20"/>
        </w:rPr>
      </w:pPr>
      <w:r w:rsidRPr="00C51BCC">
        <w:rPr>
          <w:rFonts w:ascii="Cambria" w:eastAsia="Calibri" w:hAnsi="Cambria" w:cs="Arial"/>
          <w:sz w:val="20"/>
          <w:szCs w:val="20"/>
        </w:rPr>
        <w:t>Obchodné meno:</w:t>
      </w:r>
    </w:p>
    <w:p w14:paraId="102AD863" w14:textId="77777777" w:rsidR="00457826" w:rsidRPr="00C51BCC" w:rsidRDefault="00457826" w:rsidP="00457826">
      <w:pPr>
        <w:widowControl w:val="0"/>
        <w:spacing w:before="120"/>
        <w:rPr>
          <w:rFonts w:ascii="Cambria" w:eastAsia="Calibri" w:hAnsi="Cambria" w:cs="Arial"/>
          <w:sz w:val="20"/>
          <w:szCs w:val="20"/>
        </w:rPr>
      </w:pPr>
      <w:r w:rsidRPr="00C51BCC">
        <w:rPr>
          <w:rFonts w:ascii="Cambria" w:eastAsia="Calibri" w:hAnsi="Cambria" w:cs="Arial"/>
          <w:sz w:val="20"/>
          <w:szCs w:val="20"/>
        </w:rPr>
        <w:t>Adresa spoločnosti:</w:t>
      </w:r>
    </w:p>
    <w:p w14:paraId="56BBF9B9" w14:textId="77777777" w:rsidR="00457826" w:rsidRPr="00C51BCC" w:rsidRDefault="00457826" w:rsidP="00457826">
      <w:pPr>
        <w:widowControl w:val="0"/>
        <w:spacing w:before="120"/>
        <w:rPr>
          <w:rFonts w:ascii="Cambria" w:eastAsia="Calibri" w:hAnsi="Cambria" w:cs="Arial"/>
          <w:i/>
          <w:sz w:val="20"/>
          <w:szCs w:val="20"/>
        </w:rPr>
      </w:pPr>
      <w:r w:rsidRPr="00C51BCC">
        <w:rPr>
          <w:rFonts w:ascii="Cambria" w:eastAsia="Calibri" w:hAnsi="Cambria" w:cs="Arial"/>
          <w:sz w:val="20"/>
          <w:szCs w:val="20"/>
        </w:rPr>
        <w:t>IČO:</w:t>
      </w:r>
    </w:p>
    <w:p w14:paraId="04680B0C" w14:textId="77777777" w:rsidR="00457826" w:rsidRPr="00C51BCC" w:rsidRDefault="00457826" w:rsidP="00457826">
      <w:pPr>
        <w:spacing w:before="120"/>
        <w:jc w:val="center"/>
        <w:rPr>
          <w:rFonts w:ascii="Cambria" w:hAnsi="Cambria" w:cs="Arial"/>
          <w:caps/>
          <w:color w:val="808080"/>
          <w:sz w:val="20"/>
          <w:szCs w:val="20"/>
          <w:lang w:eastAsia="cs-CZ"/>
        </w:rPr>
      </w:pPr>
      <w:bookmarkStart w:id="2" w:name="_Toc354054521"/>
      <w:bookmarkStart w:id="3" w:name="_Toc380683017"/>
      <w:bookmarkStart w:id="4" w:name="_Toc439156974"/>
      <w:bookmarkStart w:id="5" w:name="_Toc440897449"/>
      <w:bookmarkStart w:id="6" w:name="_Toc511811564"/>
    </w:p>
    <w:p w14:paraId="267C80DC" w14:textId="77777777" w:rsidR="00457826" w:rsidRPr="00C51BCC" w:rsidRDefault="00457826" w:rsidP="00457826">
      <w:pPr>
        <w:spacing w:before="120"/>
        <w:jc w:val="center"/>
        <w:rPr>
          <w:rFonts w:ascii="Cambria" w:hAnsi="Cambria" w:cs="Arial"/>
          <w:caps/>
          <w:color w:val="808080"/>
          <w:sz w:val="20"/>
          <w:szCs w:val="20"/>
          <w:lang w:eastAsia="cs-CZ"/>
        </w:rPr>
      </w:pPr>
      <w:r w:rsidRPr="00C51BCC">
        <w:rPr>
          <w:rFonts w:ascii="Cambria" w:hAnsi="Cambria" w:cs="Arial"/>
          <w:caps/>
          <w:color w:val="808080"/>
          <w:sz w:val="20"/>
          <w:szCs w:val="20"/>
          <w:lang w:eastAsia="cs-CZ"/>
        </w:rPr>
        <w:t>Čestné vyhlásenie</w:t>
      </w:r>
      <w:bookmarkEnd w:id="2"/>
      <w:bookmarkEnd w:id="3"/>
      <w:bookmarkEnd w:id="4"/>
      <w:bookmarkEnd w:id="5"/>
      <w:bookmarkEnd w:id="6"/>
    </w:p>
    <w:p w14:paraId="116845ED" w14:textId="77777777" w:rsidR="00457826" w:rsidRPr="00C51BCC" w:rsidRDefault="00457826" w:rsidP="00457826">
      <w:pPr>
        <w:widowControl w:val="0"/>
        <w:spacing w:before="120"/>
        <w:rPr>
          <w:rFonts w:ascii="Cambria" w:eastAsia="Calibri" w:hAnsi="Cambria" w:cs="Arial"/>
          <w:sz w:val="20"/>
          <w:szCs w:val="20"/>
        </w:rPr>
      </w:pPr>
    </w:p>
    <w:p w14:paraId="684F4BF1" w14:textId="77777777" w:rsidR="00457826" w:rsidRPr="00C51BCC" w:rsidRDefault="00457826" w:rsidP="00457826">
      <w:pPr>
        <w:widowControl w:val="0"/>
        <w:overflowPunct w:val="0"/>
        <w:autoSpaceDE w:val="0"/>
        <w:autoSpaceDN w:val="0"/>
        <w:adjustRightInd w:val="0"/>
        <w:spacing w:line="229" w:lineRule="auto"/>
        <w:ind w:right="20"/>
        <w:rPr>
          <w:rFonts w:ascii="Cambria" w:eastAsia="Calibri" w:hAnsi="Cambria" w:cs="Arial"/>
          <w:sz w:val="20"/>
          <w:szCs w:val="20"/>
        </w:rPr>
      </w:pPr>
      <w:r w:rsidRPr="00C51BCC">
        <w:rPr>
          <w:rFonts w:ascii="Cambria" w:eastAsia="Calibri" w:hAnsi="Cambria" w:cs="Arial"/>
          <w:sz w:val="20"/>
          <w:szCs w:val="20"/>
        </w:rPr>
        <w:t>Dolu podpísaný zástupca uchádzača týmto čestne vyhlasujem, že nemám uložený zákaz účasti vo verejnom obstarávaní potvrdený konečným rozhodnutím v Slovenskej republike alebo v štáte sídla, miesta podnikania alebo obvyklého pobytu a nie som v konflikte záujmov v zmysle §23 zákona č. 343/2015 o verejnom obstarávaní v tomto postupe verejného obstarávania.</w:t>
      </w:r>
    </w:p>
    <w:p w14:paraId="45215B41" w14:textId="77777777" w:rsidR="00457826" w:rsidRPr="00C51BCC" w:rsidRDefault="00457826" w:rsidP="00457826">
      <w:pPr>
        <w:widowControl w:val="0"/>
        <w:overflowPunct w:val="0"/>
        <w:autoSpaceDE w:val="0"/>
        <w:autoSpaceDN w:val="0"/>
        <w:adjustRightInd w:val="0"/>
        <w:spacing w:line="229" w:lineRule="auto"/>
        <w:ind w:right="20"/>
        <w:rPr>
          <w:rFonts w:ascii="Cambria" w:eastAsia="Calibri" w:hAnsi="Cambria" w:cs="Arial"/>
          <w:sz w:val="20"/>
          <w:szCs w:val="20"/>
        </w:rPr>
      </w:pPr>
      <w:r w:rsidRPr="00C51BCC">
        <w:rPr>
          <w:rFonts w:ascii="Cambria" w:eastAsia="Calibri" w:hAnsi="Cambria" w:cs="Arial"/>
          <w:sz w:val="20"/>
          <w:szCs w:val="20"/>
        </w:rPr>
        <w:t>Zároveň súhlasím s obchodnými podmienkami tak ako boli uvedené vo výzve na predkladanie ponúk a v prípade, že naša spoločnosť bude úspešná poskytnem verejnému obstarávateľovi všetku nevyhnutnú súčinnosť potrebnú k jej uzavretiu.</w:t>
      </w:r>
    </w:p>
    <w:p w14:paraId="2BB6AC60" w14:textId="77777777" w:rsidR="00457826" w:rsidRPr="00C51BCC" w:rsidRDefault="00457826" w:rsidP="00457826">
      <w:pPr>
        <w:widowControl w:val="0"/>
        <w:autoSpaceDN w:val="0"/>
        <w:spacing w:before="120"/>
        <w:ind w:left="567"/>
        <w:contextualSpacing/>
        <w:rPr>
          <w:rFonts w:ascii="Cambria" w:eastAsia="Calibri" w:hAnsi="Cambria" w:cs="Arial"/>
          <w:sz w:val="20"/>
          <w:szCs w:val="20"/>
        </w:rPr>
      </w:pPr>
    </w:p>
    <w:p w14:paraId="19FF9799" w14:textId="77777777" w:rsidR="00457826" w:rsidRPr="00C51BCC" w:rsidRDefault="00457826" w:rsidP="00457826">
      <w:pPr>
        <w:widowControl w:val="0"/>
        <w:spacing w:before="120"/>
        <w:rPr>
          <w:rFonts w:ascii="Cambria" w:eastAsia="Calibri" w:hAnsi="Cambria" w:cs="Arial"/>
          <w:sz w:val="20"/>
          <w:szCs w:val="20"/>
        </w:rPr>
      </w:pPr>
    </w:p>
    <w:p w14:paraId="7D678F50" w14:textId="77777777" w:rsidR="00457826" w:rsidRPr="00C51BCC" w:rsidRDefault="00457826" w:rsidP="00457826">
      <w:pPr>
        <w:widowControl w:val="0"/>
        <w:spacing w:before="120"/>
        <w:rPr>
          <w:rFonts w:ascii="Cambria" w:eastAsia="Calibri" w:hAnsi="Cambria" w:cs="Arial"/>
          <w:sz w:val="20"/>
          <w:szCs w:val="20"/>
        </w:rPr>
      </w:pPr>
    </w:p>
    <w:p w14:paraId="08F1DBE3" w14:textId="77777777" w:rsidR="00457826" w:rsidRPr="00C51BCC" w:rsidRDefault="00457826" w:rsidP="00457826">
      <w:pPr>
        <w:widowControl w:val="0"/>
        <w:spacing w:before="120"/>
        <w:rPr>
          <w:rFonts w:ascii="Cambria" w:eastAsia="Calibri" w:hAnsi="Cambria" w:cs="Arial"/>
          <w:sz w:val="20"/>
          <w:szCs w:val="20"/>
        </w:rPr>
      </w:pPr>
      <w:r w:rsidRPr="00C51BCC">
        <w:rPr>
          <w:rFonts w:ascii="Cambria" w:eastAsia="Calibri" w:hAnsi="Cambria" w:cs="Arial"/>
          <w:sz w:val="20"/>
          <w:szCs w:val="20"/>
        </w:rPr>
        <w:t>V ....................................... dňa...............</w:t>
      </w:r>
    </w:p>
    <w:tbl>
      <w:tblPr>
        <w:tblW w:w="0" w:type="auto"/>
        <w:tblLook w:val="01E0" w:firstRow="1" w:lastRow="1" w:firstColumn="1" w:lastColumn="1" w:noHBand="0" w:noVBand="0"/>
      </w:tblPr>
      <w:tblGrid>
        <w:gridCol w:w="4755"/>
        <w:gridCol w:w="4877"/>
      </w:tblGrid>
      <w:tr w:rsidR="00457826" w:rsidRPr="00C51BCC" w14:paraId="5CF182D8" w14:textId="77777777" w:rsidTr="008E6097">
        <w:tc>
          <w:tcPr>
            <w:tcW w:w="5054" w:type="dxa"/>
          </w:tcPr>
          <w:p w14:paraId="418D55A0" w14:textId="77777777" w:rsidR="00457826" w:rsidRPr="00C51BCC" w:rsidRDefault="00457826" w:rsidP="008E6097">
            <w:pPr>
              <w:widowControl w:val="0"/>
              <w:spacing w:before="120"/>
              <w:jc w:val="center"/>
              <w:rPr>
                <w:rFonts w:ascii="Cambria" w:eastAsia="Calibri" w:hAnsi="Cambria" w:cs="Arial"/>
                <w:sz w:val="20"/>
                <w:szCs w:val="20"/>
              </w:rPr>
            </w:pPr>
          </w:p>
        </w:tc>
        <w:tc>
          <w:tcPr>
            <w:tcW w:w="5055" w:type="dxa"/>
          </w:tcPr>
          <w:p w14:paraId="661AC3DF" w14:textId="77777777" w:rsidR="00457826" w:rsidRPr="00C51BCC" w:rsidRDefault="00457826" w:rsidP="008E6097">
            <w:pPr>
              <w:widowControl w:val="0"/>
              <w:tabs>
                <w:tab w:val="left" w:pos="5670"/>
              </w:tabs>
              <w:spacing w:before="120"/>
              <w:jc w:val="center"/>
              <w:rPr>
                <w:rFonts w:ascii="Cambria" w:eastAsia="Calibri" w:hAnsi="Cambria" w:cs="Arial"/>
                <w:sz w:val="20"/>
                <w:szCs w:val="20"/>
              </w:rPr>
            </w:pPr>
          </w:p>
          <w:p w14:paraId="2BD93FAB" w14:textId="77777777" w:rsidR="00457826" w:rsidRPr="00C51BCC" w:rsidRDefault="00457826" w:rsidP="008E6097">
            <w:pPr>
              <w:widowControl w:val="0"/>
              <w:tabs>
                <w:tab w:val="left" w:pos="5670"/>
              </w:tabs>
              <w:spacing w:before="120"/>
              <w:jc w:val="center"/>
              <w:rPr>
                <w:rFonts w:ascii="Cambria" w:eastAsia="Calibri" w:hAnsi="Cambria" w:cs="Arial"/>
                <w:sz w:val="20"/>
                <w:szCs w:val="20"/>
              </w:rPr>
            </w:pPr>
          </w:p>
          <w:p w14:paraId="486C4E0D" w14:textId="77777777" w:rsidR="00457826" w:rsidRPr="00C51BCC" w:rsidRDefault="00457826" w:rsidP="008E6097">
            <w:pPr>
              <w:widowControl w:val="0"/>
              <w:tabs>
                <w:tab w:val="left" w:pos="5670"/>
              </w:tabs>
              <w:spacing w:before="120"/>
              <w:jc w:val="center"/>
              <w:rPr>
                <w:rFonts w:ascii="Cambria" w:eastAsia="Calibri" w:hAnsi="Cambria" w:cs="Arial"/>
                <w:sz w:val="20"/>
                <w:szCs w:val="20"/>
              </w:rPr>
            </w:pPr>
            <w:r w:rsidRPr="00C51BCC">
              <w:rPr>
                <w:rFonts w:ascii="Cambria" w:eastAsia="Calibri" w:hAnsi="Cambria" w:cs="Arial"/>
                <w:sz w:val="20"/>
                <w:szCs w:val="20"/>
              </w:rPr>
              <w:t>................................................</w:t>
            </w:r>
          </w:p>
          <w:p w14:paraId="7DFB14C5" w14:textId="77777777" w:rsidR="00457826" w:rsidRPr="00C51BCC" w:rsidRDefault="00457826" w:rsidP="008E6097">
            <w:pPr>
              <w:widowControl w:val="0"/>
              <w:tabs>
                <w:tab w:val="left" w:pos="5940"/>
              </w:tabs>
              <w:spacing w:before="120"/>
              <w:jc w:val="center"/>
              <w:rPr>
                <w:rFonts w:ascii="Cambria" w:eastAsia="Calibri" w:hAnsi="Cambria" w:cs="Arial"/>
                <w:sz w:val="20"/>
                <w:szCs w:val="20"/>
              </w:rPr>
            </w:pPr>
            <w:r w:rsidRPr="00C51BCC">
              <w:rPr>
                <w:rFonts w:ascii="Cambria" w:eastAsia="Calibri" w:hAnsi="Cambria" w:cs="Arial"/>
                <w:sz w:val="20"/>
                <w:szCs w:val="20"/>
              </w:rPr>
              <w:t>meno a priezvisko, funkcia</w:t>
            </w:r>
          </w:p>
          <w:p w14:paraId="2458D7C8" w14:textId="77777777" w:rsidR="00457826" w:rsidRPr="00C51BCC" w:rsidRDefault="00457826" w:rsidP="008E6097">
            <w:pPr>
              <w:widowControl w:val="0"/>
              <w:spacing w:before="120"/>
              <w:jc w:val="center"/>
              <w:rPr>
                <w:rFonts w:ascii="Cambria" w:eastAsia="Calibri" w:hAnsi="Cambria" w:cs="Arial"/>
                <w:sz w:val="20"/>
                <w:szCs w:val="20"/>
              </w:rPr>
            </w:pPr>
            <w:r w:rsidRPr="00C51BCC">
              <w:rPr>
                <w:rFonts w:ascii="Cambria" w:eastAsia="Calibri" w:hAnsi="Cambria" w:cs="Arial"/>
                <w:sz w:val="20"/>
                <w:szCs w:val="20"/>
              </w:rPr>
              <w:t>podpis</w:t>
            </w:r>
            <w:r w:rsidRPr="00C51BCC">
              <w:rPr>
                <w:rFonts w:ascii="Cambria" w:eastAsia="Calibri" w:hAnsi="Cambria" w:cs="Arial"/>
                <w:sz w:val="20"/>
                <w:szCs w:val="20"/>
                <w:vertAlign w:val="superscript"/>
              </w:rPr>
              <w:footnoteReference w:customMarkFollows="1" w:id="1"/>
              <w:t>1</w:t>
            </w:r>
          </w:p>
          <w:p w14:paraId="7F5AE433" w14:textId="77777777" w:rsidR="00457826" w:rsidRPr="00C51BCC" w:rsidRDefault="00457826" w:rsidP="008E6097">
            <w:pPr>
              <w:widowControl w:val="0"/>
              <w:spacing w:before="120"/>
              <w:jc w:val="center"/>
              <w:rPr>
                <w:rFonts w:ascii="Cambria" w:eastAsia="Calibri" w:hAnsi="Cambria" w:cs="Arial"/>
                <w:sz w:val="20"/>
                <w:szCs w:val="20"/>
              </w:rPr>
            </w:pPr>
          </w:p>
        </w:tc>
      </w:tr>
    </w:tbl>
    <w:p w14:paraId="38357E4C" w14:textId="77777777" w:rsidR="00457826" w:rsidRPr="00C51BCC" w:rsidRDefault="00457826" w:rsidP="00457826">
      <w:pPr>
        <w:rPr>
          <w:rFonts w:ascii="Cambria" w:hAnsi="Cambria" w:cs="Arial"/>
          <w:b/>
          <w:bCs/>
          <w:sz w:val="20"/>
          <w:szCs w:val="20"/>
        </w:rPr>
      </w:pPr>
    </w:p>
    <w:p w14:paraId="7C720532" w14:textId="77777777" w:rsidR="00457826" w:rsidRPr="00C51BCC" w:rsidRDefault="00457826" w:rsidP="00F815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sz w:val="20"/>
          <w:szCs w:val="20"/>
          <w:bdr w:val="none" w:sz="0" w:space="0" w:color="auto"/>
          <w:lang w:eastAsia="cs-CZ"/>
        </w:rPr>
      </w:pPr>
    </w:p>
    <w:sectPr w:rsidR="00457826" w:rsidRPr="00C51BCC" w:rsidSect="008440CA">
      <w:headerReference w:type="default" r:id="rId16"/>
      <w:pgSz w:w="11900" w:h="16840"/>
      <w:pgMar w:top="2257" w:right="1134" w:bottom="1134" w:left="1134" w:header="709" w:footer="15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E8E4" w14:textId="77777777" w:rsidR="00854EC8" w:rsidRDefault="00854EC8">
      <w:pPr>
        <w:spacing w:after="0" w:line="240" w:lineRule="auto"/>
      </w:pPr>
      <w:r>
        <w:separator/>
      </w:r>
    </w:p>
  </w:endnote>
  <w:endnote w:type="continuationSeparator" w:id="0">
    <w:p w14:paraId="6303D8EA" w14:textId="77777777" w:rsidR="00854EC8" w:rsidRDefault="0085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CE">
    <w:altName w:val="Times New Roman"/>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2894" w14:textId="77777777" w:rsidR="00854EC8" w:rsidRDefault="00854EC8">
      <w:pPr>
        <w:spacing w:after="0" w:line="240" w:lineRule="auto"/>
      </w:pPr>
      <w:r>
        <w:separator/>
      </w:r>
    </w:p>
  </w:footnote>
  <w:footnote w:type="continuationSeparator" w:id="0">
    <w:p w14:paraId="37124EC2" w14:textId="77777777" w:rsidR="00854EC8" w:rsidRDefault="00854EC8">
      <w:pPr>
        <w:spacing w:after="0" w:line="240" w:lineRule="auto"/>
      </w:pPr>
      <w:r>
        <w:continuationSeparator/>
      </w:r>
    </w:p>
  </w:footnote>
  <w:footnote w:id="1">
    <w:p w14:paraId="15AB0711" w14:textId="77777777" w:rsidR="00457826" w:rsidRDefault="00457826" w:rsidP="00457826">
      <w:pPr>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5D3ACAE1" w14:textId="77777777" w:rsidR="00457826" w:rsidRDefault="00457826" w:rsidP="0045782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4B97" w14:textId="2AEA2CF4" w:rsidR="00D733B8" w:rsidRDefault="00D733B8" w:rsidP="00D733B8">
    <w:pPr>
      <w:pBdr>
        <w:bottom w:val="single" w:sz="4" w:space="7" w:color="auto"/>
      </w:pBdr>
      <w:tabs>
        <w:tab w:val="left" w:pos="3544"/>
        <w:tab w:val="left" w:pos="6379"/>
      </w:tabs>
      <w:ind w:firstLine="1276"/>
      <w:rPr>
        <w:rFonts w:ascii="Century Gothic" w:hAnsi="Century Gothic"/>
        <w:color w:val="C00000"/>
        <w:sz w:val="18"/>
        <w:szCs w:val="13"/>
      </w:rPr>
    </w:pPr>
    <w:r w:rsidRPr="00EC27E8">
      <w:rPr>
        <w:rFonts w:ascii="Century Gothic" w:hAnsi="Century Gothic"/>
        <w:color w:val="C00000"/>
        <w:sz w:val="18"/>
        <w:szCs w:val="13"/>
      </w:rPr>
      <w:t xml:space="preserve"> </w:t>
    </w:r>
  </w:p>
  <w:p w14:paraId="3081BD4B" w14:textId="5A04FD84" w:rsidR="00D733B8" w:rsidRPr="009B47B1" w:rsidRDefault="00D733B8" w:rsidP="00D733B8">
    <w:pPr>
      <w:pBdr>
        <w:bottom w:val="single" w:sz="4" w:space="7" w:color="auto"/>
      </w:pBdr>
      <w:tabs>
        <w:tab w:val="left" w:pos="3544"/>
        <w:tab w:val="left" w:pos="6379"/>
      </w:tabs>
      <w:ind w:firstLine="1276"/>
      <w:rPr>
        <w:rFonts w:ascii="Century Gothic" w:hAnsi="Century Gothic"/>
        <w:color w:val="C00000"/>
        <w:sz w:val="18"/>
        <w:szCs w:val="13"/>
      </w:rPr>
    </w:pPr>
  </w:p>
  <w:p w14:paraId="64C99E62" w14:textId="0C7E8FD1" w:rsidR="00D733B8" w:rsidRPr="00D733B8" w:rsidRDefault="00D733B8" w:rsidP="00D733B8">
    <w:pPr>
      <w:pBdr>
        <w:bottom w:val="single" w:sz="4" w:space="7" w:color="auto"/>
      </w:pBdr>
      <w:tabs>
        <w:tab w:val="left" w:pos="4536"/>
      </w:tabs>
      <w:rPr>
        <w:rFonts w:ascii="Century Gothic" w:hAnsi="Century Gothic"/>
        <w:b/>
        <w:i/>
        <w:sz w:val="16"/>
        <w:szCs w:val="13"/>
      </w:rPr>
    </w:pPr>
    <w:r w:rsidRPr="00EC27E8">
      <w:rPr>
        <w:rFonts w:ascii="Century Gothic" w:hAnsi="Century Gothic"/>
        <w:sz w:val="15"/>
        <w:szCs w:val="13"/>
      </w:rPr>
      <w:tab/>
    </w:r>
    <w:r w:rsidRPr="00D733B8">
      <w:rPr>
        <w:rFonts w:cs="Arial"/>
        <w:b/>
        <w:bCs/>
        <w:sz w:val="32"/>
        <w:szCs w:val="13"/>
      </w:rPr>
      <w:t>Výzva na predloženie ponuky</w:t>
    </w:r>
  </w:p>
  <w:p w14:paraId="695EC899" w14:textId="7FC37E4A" w:rsidR="00D733B8" w:rsidRPr="00D733B8" w:rsidRDefault="00D733B8" w:rsidP="00D733B8">
    <w:pPr>
      <w:pBdr>
        <w:bottom w:val="single" w:sz="4" w:space="7" w:color="auto"/>
      </w:pBdr>
      <w:tabs>
        <w:tab w:val="left" w:pos="3544"/>
        <w:tab w:val="left" w:pos="6379"/>
      </w:tabs>
      <w:ind w:left="3544"/>
      <w:jc w:val="both"/>
      <w:rPr>
        <w:rFonts w:ascii="Times New Roman" w:hAnsi="Times New Roman"/>
        <w:b/>
        <w:sz w:val="18"/>
        <w:szCs w:val="13"/>
      </w:rPr>
    </w:pPr>
    <w:r w:rsidRPr="00706035">
      <w:rPr>
        <w:rFonts w:ascii="Times New Roman" w:hAnsi="Times New Roman"/>
        <w:b/>
        <w:sz w:val="18"/>
        <w:szCs w:val="13"/>
      </w:rPr>
      <w:t xml:space="preserve">Zadanie zákazky s nízkou hodnotou podľa § </w:t>
    </w:r>
    <w:r w:rsidR="0022091D">
      <w:rPr>
        <w:rFonts w:ascii="Times New Roman" w:hAnsi="Times New Roman"/>
        <w:b/>
        <w:sz w:val="18"/>
        <w:szCs w:val="13"/>
      </w:rPr>
      <w:t xml:space="preserve">6 resp. § </w:t>
    </w:r>
    <w:r w:rsidRPr="00706035">
      <w:rPr>
        <w:rFonts w:ascii="Times New Roman" w:hAnsi="Times New Roman"/>
        <w:b/>
        <w:sz w:val="18"/>
        <w:szCs w:val="13"/>
      </w:rPr>
      <w:t xml:space="preserve">117 a ustanovení zák. 343/2015 Z. z. </w:t>
    </w:r>
    <w:r>
      <w:rPr>
        <w:rFonts w:ascii="Times New Roman" w:hAnsi="Times New Roman"/>
        <w:b/>
        <w:sz w:val="18"/>
        <w:szCs w:val="13"/>
      </w:rPr>
      <w:t xml:space="preserve"> </w:t>
    </w:r>
    <w:r w:rsidRPr="00706035">
      <w:rPr>
        <w:rFonts w:ascii="Times New Roman" w:hAnsi="Times New Roman"/>
        <w:b/>
        <w:sz w:val="18"/>
        <w:szCs w:val="13"/>
      </w:rPr>
      <w:t>o verejnom obstarávaní a o zmene a doplnení niektorých zákonov</w:t>
    </w:r>
  </w:p>
  <w:p w14:paraId="0999E3F8" w14:textId="34016D9E" w:rsidR="00E44B10" w:rsidRDefault="00E44B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2B3390"/>
    <w:multiLevelType w:val="hybridMultilevel"/>
    <w:tmpl w:val="8D0A5F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4CD0A17"/>
    <w:multiLevelType w:val="hybridMultilevel"/>
    <w:tmpl w:val="6A86061C"/>
    <w:lvl w:ilvl="0" w:tplc="65EEDED0">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F95DAE"/>
    <w:multiLevelType w:val="multilevel"/>
    <w:tmpl w:val="9AB486D0"/>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33210"/>
    <w:multiLevelType w:val="hybridMultilevel"/>
    <w:tmpl w:val="4992D01A"/>
    <w:lvl w:ilvl="0" w:tplc="D958A1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760443768">
    <w:abstractNumId w:val="1"/>
  </w:num>
  <w:num w:numId="2" w16cid:durableId="159539350">
    <w:abstractNumId w:val="2"/>
  </w:num>
  <w:num w:numId="3" w16cid:durableId="55365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267210">
    <w:abstractNumId w:val="5"/>
  </w:num>
  <w:num w:numId="5" w16cid:durableId="1479497929">
    <w:abstractNumId w:val="3"/>
  </w:num>
  <w:num w:numId="6" w16cid:durableId="197819683">
    <w:abstractNumId w:val="0"/>
  </w:num>
  <w:num w:numId="7" w16cid:durableId="1378970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D"/>
    <w:rsid w:val="00002909"/>
    <w:rsid w:val="00016C31"/>
    <w:rsid w:val="00036D03"/>
    <w:rsid w:val="00062A1D"/>
    <w:rsid w:val="0007148D"/>
    <w:rsid w:val="00074E53"/>
    <w:rsid w:val="00093FB2"/>
    <w:rsid w:val="000A2C98"/>
    <w:rsid w:val="000B6302"/>
    <w:rsid w:val="000B7F9C"/>
    <w:rsid w:val="000C0BF9"/>
    <w:rsid w:val="000C198F"/>
    <w:rsid w:val="000C35AD"/>
    <w:rsid w:val="000D3738"/>
    <w:rsid w:val="00103D52"/>
    <w:rsid w:val="0010583B"/>
    <w:rsid w:val="001131B5"/>
    <w:rsid w:val="00115940"/>
    <w:rsid w:val="001172A3"/>
    <w:rsid w:val="00136C51"/>
    <w:rsid w:val="0015506E"/>
    <w:rsid w:val="001750A3"/>
    <w:rsid w:val="001A65BB"/>
    <w:rsid w:val="001C6621"/>
    <w:rsid w:val="001D6A09"/>
    <w:rsid w:val="001E094C"/>
    <w:rsid w:val="001E122E"/>
    <w:rsid w:val="001E5194"/>
    <w:rsid w:val="0022091D"/>
    <w:rsid w:val="00226820"/>
    <w:rsid w:val="00242D73"/>
    <w:rsid w:val="00252F96"/>
    <w:rsid w:val="002811C5"/>
    <w:rsid w:val="00283666"/>
    <w:rsid w:val="00297ACB"/>
    <w:rsid w:val="002A376D"/>
    <w:rsid w:val="002B314E"/>
    <w:rsid w:val="002D182C"/>
    <w:rsid w:val="002E3EE5"/>
    <w:rsid w:val="002F77E1"/>
    <w:rsid w:val="00315896"/>
    <w:rsid w:val="00330DC2"/>
    <w:rsid w:val="00333380"/>
    <w:rsid w:val="00333544"/>
    <w:rsid w:val="00351D8E"/>
    <w:rsid w:val="00363806"/>
    <w:rsid w:val="0036713E"/>
    <w:rsid w:val="003808B7"/>
    <w:rsid w:val="003976D7"/>
    <w:rsid w:val="003A39CA"/>
    <w:rsid w:val="003C04E2"/>
    <w:rsid w:val="003D5211"/>
    <w:rsid w:val="003D6CDA"/>
    <w:rsid w:val="00404D98"/>
    <w:rsid w:val="00420144"/>
    <w:rsid w:val="00424AC4"/>
    <w:rsid w:val="00432777"/>
    <w:rsid w:val="0043589A"/>
    <w:rsid w:val="00440D73"/>
    <w:rsid w:val="00456C5E"/>
    <w:rsid w:val="00457826"/>
    <w:rsid w:val="004902C5"/>
    <w:rsid w:val="004943F1"/>
    <w:rsid w:val="004A3AAE"/>
    <w:rsid w:val="004E2C33"/>
    <w:rsid w:val="004F22B8"/>
    <w:rsid w:val="0050094C"/>
    <w:rsid w:val="00506D12"/>
    <w:rsid w:val="0051138B"/>
    <w:rsid w:val="00515E89"/>
    <w:rsid w:val="00536544"/>
    <w:rsid w:val="00542A2F"/>
    <w:rsid w:val="005543D5"/>
    <w:rsid w:val="005571E5"/>
    <w:rsid w:val="0056200F"/>
    <w:rsid w:val="00564FDE"/>
    <w:rsid w:val="005B27E5"/>
    <w:rsid w:val="005E6E8D"/>
    <w:rsid w:val="00612122"/>
    <w:rsid w:val="00616439"/>
    <w:rsid w:val="006267A3"/>
    <w:rsid w:val="00631E16"/>
    <w:rsid w:val="0065395A"/>
    <w:rsid w:val="006A5F5C"/>
    <w:rsid w:val="006B07E9"/>
    <w:rsid w:val="006B3B66"/>
    <w:rsid w:val="006D6C6D"/>
    <w:rsid w:val="006D782A"/>
    <w:rsid w:val="006E475A"/>
    <w:rsid w:val="006E7CA3"/>
    <w:rsid w:val="0070776A"/>
    <w:rsid w:val="007079AC"/>
    <w:rsid w:val="007178E8"/>
    <w:rsid w:val="00737530"/>
    <w:rsid w:val="00766E4F"/>
    <w:rsid w:val="00770BB2"/>
    <w:rsid w:val="00772B3C"/>
    <w:rsid w:val="00780591"/>
    <w:rsid w:val="00781317"/>
    <w:rsid w:val="007C5D77"/>
    <w:rsid w:val="007D3158"/>
    <w:rsid w:val="008171B0"/>
    <w:rsid w:val="008351AE"/>
    <w:rsid w:val="008440CA"/>
    <w:rsid w:val="00854EC8"/>
    <w:rsid w:val="0087209B"/>
    <w:rsid w:val="00875F78"/>
    <w:rsid w:val="00885622"/>
    <w:rsid w:val="00885DC2"/>
    <w:rsid w:val="00891462"/>
    <w:rsid w:val="00896550"/>
    <w:rsid w:val="009318A0"/>
    <w:rsid w:val="00932799"/>
    <w:rsid w:val="009331A5"/>
    <w:rsid w:val="00981F26"/>
    <w:rsid w:val="00987655"/>
    <w:rsid w:val="00994420"/>
    <w:rsid w:val="009A1161"/>
    <w:rsid w:val="009A5130"/>
    <w:rsid w:val="009A6A31"/>
    <w:rsid w:val="009D525A"/>
    <w:rsid w:val="009F18B2"/>
    <w:rsid w:val="009F53A5"/>
    <w:rsid w:val="00A15FD0"/>
    <w:rsid w:val="00A234AF"/>
    <w:rsid w:val="00A54CA3"/>
    <w:rsid w:val="00A60C4D"/>
    <w:rsid w:val="00AA4473"/>
    <w:rsid w:val="00AB10CA"/>
    <w:rsid w:val="00AB531C"/>
    <w:rsid w:val="00AC1326"/>
    <w:rsid w:val="00AC3E0A"/>
    <w:rsid w:val="00AC5542"/>
    <w:rsid w:val="00AC6D37"/>
    <w:rsid w:val="00AD4A2D"/>
    <w:rsid w:val="00AE6E05"/>
    <w:rsid w:val="00AF38FB"/>
    <w:rsid w:val="00AF7D19"/>
    <w:rsid w:val="00B47242"/>
    <w:rsid w:val="00B554B6"/>
    <w:rsid w:val="00B608EA"/>
    <w:rsid w:val="00B73C84"/>
    <w:rsid w:val="00BA20B6"/>
    <w:rsid w:val="00BA24A0"/>
    <w:rsid w:val="00BB4A5F"/>
    <w:rsid w:val="00BC66D1"/>
    <w:rsid w:val="00BE791C"/>
    <w:rsid w:val="00C51BCC"/>
    <w:rsid w:val="00C70583"/>
    <w:rsid w:val="00C72211"/>
    <w:rsid w:val="00C95227"/>
    <w:rsid w:val="00CA1F3E"/>
    <w:rsid w:val="00CB20F7"/>
    <w:rsid w:val="00CB2F78"/>
    <w:rsid w:val="00CC18AA"/>
    <w:rsid w:val="00CC42CC"/>
    <w:rsid w:val="00CC59A2"/>
    <w:rsid w:val="00CE27A8"/>
    <w:rsid w:val="00CF6D6A"/>
    <w:rsid w:val="00D733B8"/>
    <w:rsid w:val="00D816E5"/>
    <w:rsid w:val="00D950BA"/>
    <w:rsid w:val="00D97222"/>
    <w:rsid w:val="00D97ECF"/>
    <w:rsid w:val="00DA5CE9"/>
    <w:rsid w:val="00DA5E96"/>
    <w:rsid w:val="00DB5B91"/>
    <w:rsid w:val="00DD279C"/>
    <w:rsid w:val="00DD3499"/>
    <w:rsid w:val="00DD4FEC"/>
    <w:rsid w:val="00DD5625"/>
    <w:rsid w:val="00DE3EC2"/>
    <w:rsid w:val="00E117BD"/>
    <w:rsid w:val="00E249AC"/>
    <w:rsid w:val="00E331AB"/>
    <w:rsid w:val="00E41D59"/>
    <w:rsid w:val="00E42E9B"/>
    <w:rsid w:val="00E44B10"/>
    <w:rsid w:val="00E54E7A"/>
    <w:rsid w:val="00E665B1"/>
    <w:rsid w:val="00EA0B6F"/>
    <w:rsid w:val="00EC37FF"/>
    <w:rsid w:val="00ED01B9"/>
    <w:rsid w:val="00EF385D"/>
    <w:rsid w:val="00F017E0"/>
    <w:rsid w:val="00F17AAA"/>
    <w:rsid w:val="00F30877"/>
    <w:rsid w:val="00F31F6F"/>
    <w:rsid w:val="00F73081"/>
    <w:rsid w:val="00F815FF"/>
    <w:rsid w:val="00FA20EB"/>
    <w:rsid w:val="00FB106F"/>
    <w:rsid w:val="00FB448D"/>
    <w:rsid w:val="00FE6FD7"/>
    <w:rsid w:val="00FF6F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99E367"/>
  <w15:chartTrackingRefBased/>
  <w15:docId w15:val="{929980F6-FE9F-40A1-8558-F62FE9B2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Unicode MS"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pBdr>
        <w:top w:val="nil"/>
        <w:left w:val="nil"/>
        <w:bottom w:val="nil"/>
        <w:right w:val="nil"/>
        <w:between w:val="nil"/>
        <w:bar w:val="nil"/>
      </w:pBdr>
      <w:spacing w:after="160" w:line="259" w:lineRule="auto"/>
    </w:pPr>
    <w:rPr>
      <w:color w:val="000000"/>
      <w:sz w:val="22"/>
      <w:szCs w:val="22"/>
      <w:u w:color="000000"/>
      <w:bdr w:val="nil"/>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styleId="Hlavika">
    <w:name w:val="header"/>
    <w:link w:val="HlavikaChar"/>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de-DE" w:eastAsia="en-US"/>
    </w:rPr>
  </w:style>
  <w:style w:type="paragraph" w:styleId="Pta">
    <w:name w:val="footer"/>
    <w:link w:val="PtaChar"/>
    <w:uiPriority w:val="99"/>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de-DE" w:eastAsia="en-US"/>
    </w:rPr>
  </w:style>
  <w:style w:type="character" w:customStyle="1" w:styleId="HlavikaChar">
    <w:name w:val="Hlavička Char"/>
    <w:link w:val="Hlavika"/>
    <w:uiPriority w:val="99"/>
    <w:rsid w:val="00E665B1"/>
    <w:rPr>
      <w:rFonts w:ascii="Calibri" w:eastAsia="Calibri" w:hAnsi="Calibri" w:cs="Calibri"/>
      <w:lang w:val="de-DE"/>
    </w:rPr>
  </w:style>
  <w:style w:type="paragraph" w:styleId="Textbubliny">
    <w:name w:val="Balloon Text"/>
    <w:basedOn w:val="Normlny"/>
    <w:link w:val="TextbublinyChar"/>
    <w:uiPriority w:val="99"/>
    <w:semiHidden/>
    <w:unhideWhenUsed/>
    <w:rsid w:val="00E665B1"/>
    <w:pPr>
      <w:spacing w:after="0"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E665B1"/>
    <w:rPr>
      <w:rFonts w:ascii="Lucida Grande CE" w:hAnsi="Lucida Grande CE" w:cs="Lucida Grande CE"/>
      <w:sz w:val="18"/>
      <w:szCs w:val="18"/>
    </w:rPr>
  </w:style>
  <w:style w:type="paragraph" w:customStyle="1" w:styleId="BasicParagraph">
    <w:name w:val="[Basic Paragraph]"/>
    <w:basedOn w:val="Normlny"/>
    <w:uiPriority w:val="99"/>
    <w:rsid w:val="00A234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88" w:lineRule="auto"/>
      <w:textAlignment w:val="center"/>
    </w:pPr>
    <w:rPr>
      <w:rFonts w:ascii="MinionPro-Regular" w:hAnsi="MinionPro-Regular" w:cs="MinionPro-Regular"/>
      <w:sz w:val="24"/>
      <w:szCs w:val="24"/>
      <w:lang w:val="en-US"/>
    </w:rPr>
  </w:style>
  <w:style w:type="paragraph" w:styleId="Textkomentra">
    <w:name w:val="annotation text"/>
    <w:basedOn w:val="Normlny"/>
    <w:link w:val="TextkomentraChar"/>
    <w:uiPriority w:val="99"/>
    <w:semiHidden/>
    <w:unhideWhenUsed/>
    <w:rsid w:val="00AB10C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sz w:val="20"/>
      <w:szCs w:val="20"/>
      <w:bdr w:val="none" w:sz="0" w:space="0" w:color="auto"/>
    </w:rPr>
  </w:style>
  <w:style w:type="character" w:customStyle="1" w:styleId="TextkomentraChar">
    <w:name w:val="Text komentára Char"/>
    <w:link w:val="Textkomentra"/>
    <w:uiPriority w:val="99"/>
    <w:semiHidden/>
    <w:rsid w:val="00AB10CA"/>
    <w:rPr>
      <w:color w:val="000000"/>
      <w:u w:color="000000"/>
      <w:lang w:eastAsia="en-US"/>
    </w:rPr>
  </w:style>
  <w:style w:type="character" w:styleId="Odkaznakomentr">
    <w:name w:val="annotation reference"/>
    <w:uiPriority w:val="99"/>
    <w:semiHidden/>
    <w:unhideWhenUsed/>
    <w:rsid w:val="00AB10CA"/>
    <w:rPr>
      <w:sz w:val="16"/>
      <w:szCs w:val="16"/>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locked/>
    <w:rsid w:val="00D950BA"/>
    <w:rPr>
      <w:rFonts w:ascii="Calibri" w:eastAsia="Calibri" w:hAnsi="Calibri"/>
      <w:lang w:val="en-US"/>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D950B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olor w:val="auto"/>
      <w:sz w:val="20"/>
      <w:szCs w:val="20"/>
      <w:bdr w:val="none" w:sz="0" w:space="0" w:color="auto"/>
      <w:lang w:val="en-US" w:eastAsia="sk-SK"/>
    </w:rPr>
  </w:style>
  <w:style w:type="character" w:customStyle="1" w:styleId="TextpoznmkypodiarouChar1">
    <w:name w:val="Text poznámky pod čiarou Char1"/>
    <w:uiPriority w:val="99"/>
    <w:semiHidden/>
    <w:rsid w:val="00D950BA"/>
    <w:rPr>
      <w:color w:val="000000"/>
      <w:u w:color="000000"/>
      <w:bdr w:val="nil"/>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D950BA"/>
    <w:rPr>
      <w:vertAlign w:val="superscript"/>
    </w:rPr>
  </w:style>
  <w:style w:type="paragraph" w:customStyle="1" w:styleId="Char2">
    <w:name w:val="Char2"/>
    <w:basedOn w:val="Normlny"/>
    <w:link w:val="Odkaznapoznmkupodiarou"/>
    <w:uiPriority w:val="99"/>
    <w:rsid w:val="00D950B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pPr>
    <w:rPr>
      <w:color w:val="auto"/>
      <w:sz w:val="20"/>
      <w:szCs w:val="20"/>
      <w:bdr w:val="none" w:sz="0" w:space="0" w:color="auto"/>
      <w:vertAlign w:val="superscript"/>
      <w:lang w:eastAsia="sk-SK"/>
    </w:rPr>
  </w:style>
  <w:style w:type="table" w:customStyle="1" w:styleId="Mriekatabuky1">
    <w:name w:val="Mriežka tabuľky1"/>
    <w:basedOn w:val="Normlnatabuka"/>
    <w:next w:val="Mriekatabuky"/>
    <w:uiPriority w:val="59"/>
    <w:rsid w:val="00D950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D95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0B6"/>
    <w:pPr>
      <w:autoSpaceDE w:val="0"/>
      <w:autoSpaceDN w:val="0"/>
      <w:adjustRightInd w:val="0"/>
    </w:pPr>
    <w:rPr>
      <w:rFonts w:cs="Arial"/>
      <w:color w:val="000000"/>
      <w:sz w:val="24"/>
      <w:szCs w:val="24"/>
    </w:rPr>
  </w:style>
  <w:style w:type="paragraph" w:styleId="Odsekzoznamu">
    <w:name w:val="List Paragraph"/>
    <w:basedOn w:val="Normlny"/>
    <w:link w:val="OdsekzoznamuChar"/>
    <w:uiPriority w:val="34"/>
    <w:qFormat/>
    <w:rsid w:val="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libri" w:eastAsia="Calibri" w:hAnsi="Calibri"/>
      <w:color w:val="auto"/>
      <w:bdr w:val="none" w:sz="0" w:space="0" w:color="auto"/>
      <w:lang w:val="en-US"/>
    </w:rPr>
  </w:style>
  <w:style w:type="paragraph" w:styleId="Zkladntext">
    <w:name w:val="Body Text"/>
    <w:basedOn w:val="Normlny"/>
    <w:link w:val="ZkladntextChar"/>
    <w:uiPriority w:val="99"/>
    <w:unhideWhenUsed/>
    <w:rsid w:val="0051138B"/>
    <w:pPr>
      <w:spacing w:after="120"/>
    </w:pPr>
  </w:style>
  <w:style w:type="character" w:customStyle="1" w:styleId="ZkladntextChar">
    <w:name w:val="Základný text Char"/>
    <w:basedOn w:val="Predvolenpsmoodseku"/>
    <w:link w:val="Zkladntext"/>
    <w:uiPriority w:val="99"/>
    <w:rsid w:val="0051138B"/>
    <w:rPr>
      <w:color w:val="000000"/>
      <w:sz w:val="22"/>
      <w:szCs w:val="22"/>
      <w:u w:color="000000"/>
      <w:bdr w:val="nil"/>
      <w:lang w:eastAsia="en-US"/>
    </w:rPr>
  </w:style>
  <w:style w:type="character" w:customStyle="1" w:styleId="HlavikaChar1">
    <w:name w:val="Hlavička Char1"/>
    <w:rsid w:val="00D733B8"/>
    <w:rPr>
      <w:rFonts w:ascii="Times New Roman Bold" w:hAnsi="Times New Roman Bold"/>
      <w:b/>
      <w:lang w:val="en-GB" w:eastAsia="en-GB"/>
    </w:rPr>
  </w:style>
  <w:style w:type="character" w:styleId="Nevyrieenzmienka">
    <w:name w:val="Unresolved Mention"/>
    <w:basedOn w:val="Predvolenpsmoodseku"/>
    <w:uiPriority w:val="99"/>
    <w:semiHidden/>
    <w:unhideWhenUsed/>
    <w:rsid w:val="00781317"/>
    <w:rPr>
      <w:color w:val="605E5C"/>
      <w:shd w:val="clear" w:color="auto" w:fill="E1DFDD"/>
    </w:rPr>
  </w:style>
  <w:style w:type="character" w:customStyle="1" w:styleId="PtaChar">
    <w:name w:val="Päta Char"/>
    <w:basedOn w:val="Predvolenpsmoodseku"/>
    <w:link w:val="Pta"/>
    <w:uiPriority w:val="99"/>
    <w:rsid w:val="000B7F9C"/>
    <w:rPr>
      <w:rFonts w:ascii="Calibri" w:eastAsia="Calibri" w:hAnsi="Calibri" w:cs="Calibri"/>
      <w:color w:val="000000"/>
      <w:sz w:val="22"/>
      <w:szCs w:val="22"/>
      <w:u w:color="000000"/>
      <w:bdr w:val="nil"/>
      <w:lang w:val="de-DE" w:eastAsia="en-US"/>
    </w:rPr>
  </w:style>
  <w:style w:type="character" w:styleId="PouitHypertextovPrepojenie">
    <w:name w:val="FollowedHyperlink"/>
    <w:basedOn w:val="Predvolenpsmoodseku"/>
    <w:uiPriority w:val="99"/>
    <w:semiHidden/>
    <w:unhideWhenUsed/>
    <w:rsid w:val="000B7F9C"/>
    <w:rPr>
      <w:color w:val="954F72" w:themeColor="followedHyperlink"/>
      <w:u w:val="single"/>
    </w:rPr>
  </w:style>
  <w:style w:type="character" w:customStyle="1" w:styleId="OdsekzoznamuChar">
    <w:name w:val="Odsek zoznamu Char"/>
    <w:basedOn w:val="Predvolenpsmoodseku"/>
    <w:link w:val="Odsekzoznamu"/>
    <w:uiPriority w:val="34"/>
    <w:rsid w:val="000B7F9C"/>
    <w:rPr>
      <w:rFonts w:ascii="Calibri" w:eastAsia="Calibri" w:hAnsi="Calibri"/>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67">
      <w:bodyDiv w:val="1"/>
      <w:marLeft w:val="0"/>
      <w:marRight w:val="0"/>
      <w:marTop w:val="0"/>
      <w:marBottom w:val="0"/>
      <w:divBdr>
        <w:top w:val="none" w:sz="0" w:space="0" w:color="auto"/>
        <w:left w:val="none" w:sz="0" w:space="0" w:color="auto"/>
        <w:bottom w:val="none" w:sz="0" w:space="0" w:color="auto"/>
        <w:right w:val="none" w:sz="0" w:space="0" w:color="auto"/>
      </w:divBdr>
    </w:div>
    <w:div w:id="839613117">
      <w:bodyDiv w:val="1"/>
      <w:marLeft w:val="0"/>
      <w:marRight w:val="0"/>
      <w:marTop w:val="0"/>
      <w:marBottom w:val="0"/>
      <w:divBdr>
        <w:top w:val="none" w:sz="0" w:space="0" w:color="auto"/>
        <w:left w:val="none" w:sz="0" w:space="0" w:color="auto"/>
        <w:bottom w:val="none" w:sz="0" w:space="0" w:color="auto"/>
        <w:right w:val="none" w:sz="0" w:space="0" w:color="auto"/>
      </w:divBdr>
    </w:div>
    <w:div w:id="1033455454">
      <w:bodyDiv w:val="1"/>
      <w:marLeft w:val="0"/>
      <w:marRight w:val="0"/>
      <w:marTop w:val="0"/>
      <w:marBottom w:val="0"/>
      <w:divBdr>
        <w:top w:val="none" w:sz="0" w:space="0" w:color="auto"/>
        <w:left w:val="none" w:sz="0" w:space="0" w:color="auto"/>
        <w:bottom w:val="none" w:sz="0" w:space="0" w:color="auto"/>
        <w:right w:val="none" w:sz="0" w:space="0" w:color="auto"/>
      </w:divBdr>
    </w:div>
    <w:div w:id="1384866915">
      <w:bodyDiv w:val="1"/>
      <w:marLeft w:val="0"/>
      <w:marRight w:val="0"/>
      <w:marTop w:val="0"/>
      <w:marBottom w:val="0"/>
      <w:divBdr>
        <w:top w:val="none" w:sz="0" w:space="0" w:color="auto"/>
        <w:left w:val="none" w:sz="0" w:space="0" w:color="auto"/>
        <w:bottom w:val="none" w:sz="0" w:space="0" w:color="auto"/>
        <w:right w:val="none" w:sz="0" w:space="0" w:color="auto"/>
      </w:divBdr>
    </w:div>
    <w:div w:id="1485970455">
      <w:bodyDiv w:val="1"/>
      <w:marLeft w:val="0"/>
      <w:marRight w:val="0"/>
      <w:marTop w:val="0"/>
      <w:marBottom w:val="0"/>
      <w:divBdr>
        <w:top w:val="none" w:sz="0" w:space="0" w:color="auto"/>
        <w:left w:val="none" w:sz="0" w:space="0" w:color="auto"/>
        <w:bottom w:val="none" w:sz="0" w:space="0" w:color="auto"/>
        <w:right w:val="none" w:sz="0" w:space="0" w:color="auto"/>
      </w:divBdr>
    </w:div>
    <w:div w:id="1589267672">
      <w:bodyDiv w:val="1"/>
      <w:marLeft w:val="0"/>
      <w:marRight w:val="0"/>
      <w:marTop w:val="0"/>
      <w:marBottom w:val="0"/>
      <w:divBdr>
        <w:top w:val="none" w:sz="0" w:space="0" w:color="auto"/>
        <w:left w:val="none" w:sz="0" w:space="0" w:color="auto"/>
        <w:bottom w:val="none" w:sz="0" w:space="0" w:color="auto"/>
        <w:right w:val="none" w:sz="0" w:space="0" w:color="auto"/>
      </w:divBdr>
    </w:div>
    <w:div w:id="1642005871">
      <w:bodyDiv w:val="1"/>
      <w:marLeft w:val="0"/>
      <w:marRight w:val="0"/>
      <w:marTop w:val="0"/>
      <w:marBottom w:val="0"/>
      <w:divBdr>
        <w:top w:val="none" w:sz="0" w:space="0" w:color="auto"/>
        <w:left w:val="none" w:sz="0" w:space="0" w:color="auto"/>
        <w:bottom w:val="none" w:sz="0" w:space="0" w:color="auto"/>
        <w:right w:val="none" w:sz="0" w:space="0" w:color="auto"/>
      </w:divBdr>
    </w:div>
    <w:div w:id="1762020022">
      <w:bodyDiv w:val="1"/>
      <w:marLeft w:val="0"/>
      <w:marRight w:val="0"/>
      <w:marTop w:val="0"/>
      <w:marBottom w:val="0"/>
      <w:divBdr>
        <w:top w:val="none" w:sz="0" w:space="0" w:color="auto"/>
        <w:left w:val="none" w:sz="0" w:space="0" w:color="auto"/>
        <w:bottom w:val="none" w:sz="0" w:space="0" w:color="auto"/>
        <w:right w:val="none" w:sz="0" w:space="0" w:color="auto"/>
      </w:divBdr>
    </w:div>
    <w:div w:id="176595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lenak@visions.cc" TargetMode="External"/><Relationship Id="rId5" Type="http://schemas.openxmlformats.org/officeDocument/2006/relationships/numbering" Target="numbering.xml"/><Relationship Id="rId15" Type="http://schemas.openxmlformats.org/officeDocument/2006/relationships/hyperlink" Target="http://files.nar.cz/docs/josephine/sk/Technicke_poziadavky_sw_JOSEPHIN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iles.nar.cz/docs/josephine/sk/Skrateny_navod_ucastni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FA89FE33064244189A7374E90160151" ma:contentTypeVersion="10" ma:contentTypeDescription="Umožňuje vytvoriť nový dokument." ma:contentTypeScope="" ma:versionID="c7528d3b72be1f04ce4ad79a250a41cb">
  <xsd:schema xmlns:xsd="http://www.w3.org/2001/XMLSchema" xmlns:xs="http://www.w3.org/2001/XMLSchema" xmlns:p="http://schemas.microsoft.com/office/2006/metadata/properties" xmlns:ns2="8a8b452a-8c4a-4d46-a920-bf9e602b411c" xmlns:ns3="61ab306e-80d9-4e8c-9af1-2853cd5d785c" targetNamespace="http://schemas.microsoft.com/office/2006/metadata/properties" ma:root="true" ma:fieldsID="81cfdf845c3a229f884b8a90f66f83e4" ns2:_="" ns3:_="">
    <xsd:import namespace="8a8b452a-8c4a-4d46-a920-bf9e602b411c"/>
    <xsd:import namespace="61ab306e-80d9-4e8c-9af1-2853cd5d78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452a-8c4a-4d46-a920-bf9e602b4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b306e-80d9-4e8c-9af1-2853cd5d785c"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CDB42-87AA-4180-B630-F6306ABEF44F}">
  <ds:schemaRefs>
    <ds:schemaRef ds:uri="http://schemas.microsoft.com/sharepoint/v3/contenttype/forms"/>
  </ds:schemaRefs>
</ds:datastoreItem>
</file>

<file path=customXml/itemProps2.xml><?xml version="1.0" encoding="utf-8"?>
<ds:datastoreItem xmlns:ds="http://schemas.openxmlformats.org/officeDocument/2006/customXml" ds:itemID="{0667C2CC-34B8-4E1F-9356-5F5370120A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3C78B-1942-44EF-8C67-BBF8359D2121}">
  <ds:schemaRefs>
    <ds:schemaRef ds:uri="http://schemas.openxmlformats.org/officeDocument/2006/bibliography"/>
  </ds:schemaRefs>
</ds:datastoreItem>
</file>

<file path=customXml/itemProps4.xml><?xml version="1.0" encoding="utf-8"?>
<ds:datastoreItem xmlns:ds="http://schemas.openxmlformats.org/officeDocument/2006/customXml" ds:itemID="{32571358-7676-4601-9419-F233DFF6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452a-8c4a-4d46-a920-bf9e602b411c"/>
    <ds:schemaRef ds:uri="61ab306e-80d9-4e8c-9af1-2853cd5d7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1410</Words>
  <Characters>8043</Characters>
  <Application>Microsoft Office Word</Application>
  <DocSecurity>0</DocSecurity>
  <Lines>67</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Siposova Lubica</dc:creator>
  <cp:keywords/>
  <cp:lastModifiedBy>Andrej Zelenák</cp:lastModifiedBy>
  <cp:revision>6</cp:revision>
  <cp:lastPrinted>2022-09-14T15:31:00Z</cp:lastPrinted>
  <dcterms:created xsi:type="dcterms:W3CDTF">2022-09-14T15:31:00Z</dcterms:created>
  <dcterms:modified xsi:type="dcterms:W3CDTF">2022-09-19T09:22:00Z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