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370"/>
        <w:tblW w:w="74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9"/>
      </w:tblGrid>
      <w:tr w:rsidR="00E83071" w:rsidRPr="00D11FB9" w14:paraId="147442EE" w14:textId="77777777" w:rsidTr="00D11FB9">
        <w:trPr>
          <w:trHeight w:val="1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53295F" w14:textId="77777777" w:rsidR="000361B6" w:rsidRPr="00D11FB9" w:rsidRDefault="000361B6" w:rsidP="000361B6">
            <w:pPr>
              <w:jc w:val="center"/>
              <w:rPr>
                <w:rFonts w:ascii="Arial Narrow" w:hAnsi="Arial Narrow"/>
                <w:b/>
              </w:rPr>
            </w:pPr>
            <w:r w:rsidRPr="00D11FB9">
              <w:rPr>
                <w:rFonts w:ascii="Arial Narrow" w:hAnsi="Arial Narrow"/>
                <w:b/>
              </w:rPr>
              <w:t>OPIS PREDMETU ZÁKAZKY</w:t>
            </w:r>
          </w:p>
          <w:p w14:paraId="6C9B14A7" w14:textId="3E31C4AE" w:rsidR="00E83071" w:rsidRPr="00D11FB9" w:rsidRDefault="00E83071" w:rsidP="000361B6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0361B6" w:rsidRPr="00D11FB9" w14:paraId="516B1E5A" w14:textId="77777777" w:rsidTr="00D11FB9">
        <w:trPr>
          <w:trHeight w:val="1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386C77" w14:textId="26A0E9A7" w:rsidR="000361B6" w:rsidRPr="00D11FB9" w:rsidRDefault="00D11FB9" w:rsidP="00D11FB9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D11FB9">
              <w:rPr>
                <w:rFonts w:ascii="Arial Narrow" w:hAnsi="Arial Narrow"/>
                <w:b/>
              </w:rPr>
              <w:t>Časť 1: Onkologický ústav sv. Alžbety</w:t>
            </w:r>
          </w:p>
        </w:tc>
      </w:tr>
      <w:tr w:rsidR="000361B6" w:rsidRPr="00D11FB9" w14:paraId="13AD3A8F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784AD9" w14:textId="77777777" w:rsidR="000361B6" w:rsidRPr="00D11FB9" w:rsidRDefault="000361B6" w:rsidP="00E830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  <w:b/>
                <w:u w:val="single"/>
              </w:rPr>
              <w:t>Technické požiadavky</w:t>
            </w:r>
          </w:p>
        </w:tc>
      </w:tr>
      <w:tr w:rsidR="000361B6" w:rsidRPr="00D11FB9" w14:paraId="7C8A871D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AC4900" w14:textId="77777777" w:rsidR="000361B6" w:rsidRPr="00D11FB9" w:rsidRDefault="000361B6" w:rsidP="00E830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Hybridný systém SPECT/ CT s možnosťou detekcie aj vysokých energií, s 2 detektormi</w:t>
            </w:r>
          </w:p>
        </w:tc>
      </w:tr>
      <w:tr w:rsidR="000361B6" w:rsidRPr="00D11FB9" w14:paraId="384B421E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6E5EDD" w14:textId="77777777" w:rsidR="000361B6" w:rsidRPr="00D11FB9" w:rsidRDefault="000361B6" w:rsidP="00E830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Možnosť</w:t>
            </w:r>
            <w:r w:rsidRPr="00D11FB9">
              <w:rPr>
                <w:rFonts w:ascii="Arial Narrow" w:eastAsia="Calibri" w:hAnsi="Arial Narrow" w:cs="Times New Roman"/>
                <w:spacing w:val="43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separátnej</w:t>
            </w:r>
            <w:r w:rsidRPr="00D11FB9">
              <w:rPr>
                <w:rFonts w:ascii="Arial Narrow" w:eastAsia="Calibri" w:hAnsi="Arial Narrow" w:cs="Times New Roman"/>
                <w:spacing w:val="42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</w:rPr>
              <w:t>SPECT</w:t>
            </w:r>
            <w:r w:rsidRPr="00D11FB9">
              <w:rPr>
                <w:rFonts w:ascii="Arial Narrow" w:eastAsia="Calibri" w:hAnsi="Arial Narrow" w:cs="Times New Roman"/>
                <w:spacing w:val="38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akvizície,</w:t>
            </w:r>
            <w:r w:rsidRPr="00D11FB9">
              <w:rPr>
                <w:rFonts w:ascii="Arial Narrow" w:eastAsia="Calibri" w:hAnsi="Arial Narrow" w:cs="Times New Roman"/>
                <w:spacing w:val="33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diagnostickej</w:t>
            </w:r>
            <w:r w:rsidRPr="00D11FB9">
              <w:rPr>
                <w:rFonts w:ascii="Arial Narrow" w:eastAsia="Calibri" w:hAnsi="Arial Narrow" w:cs="Times New Roman"/>
                <w:spacing w:val="55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</w:rPr>
              <w:t>špirálovej</w:t>
            </w:r>
            <w:r w:rsidRPr="00D11FB9">
              <w:rPr>
                <w:rFonts w:ascii="Arial Narrow" w:eastAsia="Calibri" w:hAnsi="Arial Narrow" w:cs="Times New Roman"/>
                <w:spacing w:val="57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</w:rPr>
              <w:t>CT</w:t>
            </w:r>
            <w:r w:rsidRPr="00D11FB9">
              <w:rPr>
                <w:rFonts w:ascii="Arial Narrow" w:eastAsia="Calibri" w:hAnsi="Arial Narrow" w:cs="Times New Roman"/>
                <w:spacing w:val="49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</w:rPr>
              <w:t>akvizície,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 xml:space="preserve"> hybridnej</w:t>
            </w:r>
            <w:r w:rsidRPr="00D11FB9">
              <w:rPr>
                <w:rFonts w:ascii="Arial Narrow" w:eastAsia="Calibri" w:hAnsi="Arial Narrow" w:cs="Times New Roman"/>
              </w:rPr>
              <w:t xml:space="preserve"> SPECT/CT</w:t>
            </w:r>
            <w:r w:rsidRPr="00D11FB9">
              <w:rPr>
                <w:rFonts w:ascii="Arial Narrow" w:eastAsia="Calibri" w:hAnsi="Arial Narrow" w:cs="Times New Roman"/>
                <w:spacing w:val="-6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</w:rPr>
              <w:t>akvizície</w:t>
            </w:r>
          </w:p>
        </w:tc>
      </w:tr>
      <w:tr w:rsidR="000361B6" w:rsidRPr="00D11FB9" w14:paraId="7C8DC8CB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344CE5" w14:textId="77777777" w:rsidR="000361B6" w:rsidRPr="00D11FB9" w:rsidRDefault="000361B6" w:rsidP="00E830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Spracovanie SPECT, CT a hybridných SPECT/CT obrazov</w:t>
            </w:r>
          </w:p>
        </w:tc>
      </w:tr>
      <w:tr w:rsidR="000361B6" w:rsidRPr="00D11FB9" w14:paraId="56E2B704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5D1179" w14:textId="77777777" w:rsidR="000361B6" w:rsidRPr="00D11FB9" w:rsidRDefault="000361B6" w:rsidP="00E830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0361B6" w:rsidRPr="00D11FB9" w14:paraId="766AEFCB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93F46F" w14:textId="77777777" w:rsidR="000361B6" w:rsidRPr="00D11FB9" w:rsidRDefault="000361B6" w:rsidP="00E830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  <w:b/>
                <w:u w:val="single"/>
              </w:rPr>
              <w:t>SPECT časť</w:t>
            </w:r>
          </w:p>
        </w:tc>
      </w:tr>
      <w:tr w:rsidR="000361B6" w:rsidRPr="00D11FB9" w14:paraId="260FD296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7E2BB0" w14:textId="77777777" w:rsidR="000361B6" w:rsidRPr="00D11FB9" w:rsidRDefault="000361B6" w:rsidP="00E830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  <w:color w:val="000000"/>
              </w:rPr>
              <w:t xml:space="preserve">Dva plne digitálne detektory 1 ADC/1 PMT, UFOV minimálne </w:t>
            </w:r>
            <w:r w:rsidRPr="00D11FB9">
              <w:rPr>
                <w:rFonts w:ascii="Arial Narrow" w:eastAsia="Cambria Math" w:hAnsi="Arial Narrow" w:cs="Times New Roman"/>
              </w:rPr>
              <w:t>≥</w:t>
            </w:r>
            <w:r w:rsidRPr="00D11FB9">
              <w:rPr>
                <w:rFonts w:ascii="Arial Narrow" w:eastAsia="Calibri" w:hAnsi="Arial Narrow" w:cs="Times New Roman"/>
              </w:rPr>
              <w:t xml:space="preserve"> 51 x 37 cm, </w:t>
            </w:r>
            <w:r w:rsidRPr="00D11FB9">
              <w:rPr>
                <w:rFonts w:ascii="Arial Narrow" w:eastAsia="Calibri" w:hAnsi="Arial Narrow" w:cs="Times New Roman"/>
                <w:color w:val="000000"/>
              </w:rPr>
              <w:t>hrúbka kryštálu 3/8 palca</w:t>
            </w:r>
          </w:p>
        </w:tc>
      </w:tr>
      <w:tr w:rsidR="000361B6" w:rsidRPr="00D11FB9" w14:paraId="798583F4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0E7DE3" w14:textId="77777777" w:rsidR="000361B6" w:rsidRPr="00D11FB9" w:rsidRDefault="000361B6" w:rsidP="00E83071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D11FB9">
              <w:rPr>
                <w:rFonts w:ascii="Arial Narrow" w:eastAsia="Calibri" w:hAnsi="Arial Narrow" w:cs="Times New Roman"/>
                <w:color w:val="000000"/>
              </w:rPr>
              <w:t>Užitočné zorné pole obdĺžnikového detektora bez zrezania rohov</w:t>
            </w:r>
          </w:p>
        </w:tc>
      </w:tr>
      <w:tr w:rsidR="000361B6" w:rsidRPr="00D11FB9" w14:paraId="0CFCAB15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241377" w14:textId="77777777" w:rsidR="000361B6" w:rsidRPr="00D11FB9" w:rsidRDefault="000361B6" w:rsidP="00E830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  <w:color w:val="000000"/>
              </w:rPr>
              <w:t>Minimálne 59 PMT</w:t>
            </w:r>
          </w:p>
        </w:tc>
      </w:tr>
      <w:tr w:rsidR="000361B6" w:rsidRPr="00D11FB9" w14:paraId="3CE138CA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3BF58E" w14:textId="77777777" w:rsidR="000361B6" w:rsidRPr="00D11FB9" w:rsidRDefault="000361B6" w:rsidP="00E83071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D11FB9">
              <w:rPr>
                <w:rFonts w:ascii="Arial Narrow" w:eastAsia="Calibri" w:hAnsi="Arial Narrow" w:cs="Times New Roman"/>
                <w:color w:val="000000"/>
              </w:rPr>
              <w:t xml:space="preserve">Maximálna vzdialenosť medzi detektormi s </w:t>
            </w:r>
            <w:proofErr w:type="spellStart"/>
            <w:r w:rsidRPr="00D11FB9">
              <w:rPr>
                <w:rFonts w:ascii="Arial Narrow" w:eastAsia="Calibri" w:hAnsi="Arial Narrow" w:cs="Times New Roman"/>
                <w:color w:val="000000"/>
              </w:rPr>
              <w:t>kolimátormi</w:t>
            </w:r>
            <w:proofErr w:type="spellEnd"/>
            <w:r w:rsidRPr="00D11FB9">
              <w:rPr>
                <w:rFonts w:ascii="Arial Narrow" w:eastAsia="Calibri" w:hAnsi="Arial Narrow" w:cs="Times New Roman"/>
                <w:color w:val="000000"/>
              </w:rPr>
              <w:t xml:space="preserve"> LEHR musí byť minimálne 70 cm</w:t>
            </w:r>
          </w:p>
        </w:tc>
      </w:tr>
      <w:tr w:rsidR="000361B6" w:rsidRPr="00D11FB9" w14:paraId="42D9972F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4C853C" w14:textId="77777777" w:rsidR="000361B6" w:rsidRPr="00D11FB9" w:rsidRDefault="000361B6" w:rsidP="00E830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  <w:color w:val="000000"/>
              </w:rPr>
              <w:t>Možnosť vyšetrenia pacienta v sede / v stoji</w:t>
            </w:r>
          </w:p>
        </w:tc>
      </w:tr>
      <w:tr w:rsidR="000361B6" w:rsidRPr="00D11FB9" w14:paraId="4B251047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89ADA2" w14:textId="77777777" w:rsidR="000361B6" w:rsidRPr="00D11FB9" w:rsidRDefault="000361B6" w:rsidP="00E830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Variabilné nastavenie uhla detektorov (minimálne 0/90/180°)</w:t>
            </w:r>
          </w:p>
        </w:tc>
      </w:tr>
      <w:tr w:rsidR="000361B6" w:rsidRPr="00D11FB9" w14:paraId="4F66B377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EE59B1" w14:textId="77777777" w:rsidR="000361B6" w:rsidRPr="00D11FB9" w:rsidRDefault="000361B6" w:rsidP="00E830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CW a CCW rotácia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gantry</w:t>
            </w:r>
            <w:proofErr w:type="spellEnd"/>
          </w:p>
        </w:tc>
      </w:tr>
      <w:tr w:rsidR="000361B6" w:rsidRPr="00D11FB9" w14:paraId="0468DFEC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FFC069" w14:textId="77777777" w:rsidR="000361B6" w:rsidRPr="00D11FB9" w:rsidRDefault="000361B6" w:rsidP="00E830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„Step and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shoot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“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detektorová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rotácia </w:t>
            </w:r>
          </w:p>
        </w:tc>
      </w:tr>
      <w:tr w:rsidR="000361B6" w:rsidRPr="00D11FB9" w14:paraId="4A28CCC2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315EF" w14:textId="77777777" w:rsidR="000361B6" w:rsidRPr="00D11FB9" w:rsidRDefault="000361B6" w:rsidP="00E830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Kontinuálna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detektorová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rotácia</w:t>
            </w:r>
          </w:p>
        </w:tc>
      </w:tr>
      <w:tr w:rsidR="000361B6" w:rsidRPr="00D11FB9" w14:paraId="3DD155D8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440552" w14:textId="77777777" w:rsidR="000361B6" w:rsidRPr="00D11FB9" w:rsidRDefault="000361B6" w:rsidP="00E830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Automatické kontúrovanie pri SPECT a celotelových akvizíciách s automatickým nastavením bez tzv. „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manual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learning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mode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>“ (učiaci mód)</w:t>
            </w:r>
          </w:p>
        </w:tc>
      </w:tr>
      <w:tr w:rsidR="000361B6" w:rsidRPr="00D11FB9" w14:paraId="0C86AFBD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D72513" w14:textId="77777777" w:rsidR="000361B6" w:rsidRPr="00D11FB9" w:rsidRDefault="000361B6" w:rsidP="00E830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D11FB9">
              <w:rPr>
                <w:rFonts w:ascii="Arial Narrow" w:eastAsia="Calibri" w:hAnsi="Arial Narrow" w:cs="Times New Roman"/>
              </w:rPr>
              <w:t>Antikolízny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systém</w:t>
            </w:r>
          </w:p>
        </w:tc>
      </w:tr>
      <w:tr w:rsidR="000361B6" w:rsidRPr="00D11FB9" w14:paraId="3E7D6F74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10A1FB" w14:textId="77777777" w:rsidR="000361B6" w:rsidRPr="00D11FB9" w:rsidRDefault="000361B6" w:rsidP="00E830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SW na kontrolu kvality hybridného systému s procesom kontroly kvality súčasne pre oba detektory</w:t>
            </w:r>
          </w:p>
        </w:tc>
      </w:tr>
      <w:tr w:rsidR="000361B6" w:rsidRPr="00D11FB9" w14:paraId="231C4572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298935" w14:textId="77777777" w:rsidR="000361B6" w:rsidRPr="00D11FB9" w:rsidRDefault="000361B6" w:rsidP="00E830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Minimálne 6 nezávislých energetických okien</w:t>
            </w:r>
          </w:p>
        </w:tc>
      </w:tr>
      <w:tr w:rsidR="000361B6" w:rsidRPr="00D11FB9" w14:paraId="064041AD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A0DED7" w14:textId="77777777" w:rsidR="000361B6" w:rsidRPr="00D11FB9" w:rsidRDefault="000361B6" w:rsidP="00E83071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proofErr w:type="spellStart"/>
            <w:r w:rsidRPr="00D11FB9">
              <w:rPr>
                <w:rFonts w:ascii="Arial Narrow" w:eastAsia="Calibri" w:hAnsi="Arial Narrow" w:cs="Times New Roman"/>
                <w:b/>
              </w:rPr>
              <w:t>Kolimátory</w:t>
            </w:r>
            <w:proofErr w:type="spellEnd"/>
          </w:p>
        </w:tc>
      </w:tr>
      <w:tr w:rsidR="000361B6" w:rsidRPr="00D11FB9" w14:paraId="2F9E5CE9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244A6F" w14:textId="77777777" w:rsidR="000361B6" w:rsidRPr="00D11FB9" w:rsidRDefault="000361B6" w:rsidP="00E8307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  <w:spacing w:val="14"/>
              </w:rPr>
              <w:t xml:space="preserve">na každý detektor </w:t>
            </w:r>
            <w:proofErr w:type="spellStart"/>
            <w:r w:rsidRPr="00D11FB9">
              <w:rPr>
                <w:rFonts w:ascii="Arial Narrow" w:eastAsia="Calibri" w:hAnsi="Arial Narrow" w:cs="Times New Roman"/>
                <w:spacing w:val="-1"/>
              </w:rPr>
              <w:t>kolimátor</w:t>
            </w:r>
            <w:proofErr w:type="spellEnd"/>
            <w:r w:rsidRPr="00D11FB9">
              <w:rPr>
                <w:rFonts w:ascii="Arial Narrow" w:eastAsia="Calibri" w:hAnsi="Arial Narrow" w:cs="Times New Roman"/>
                <w:spacing w:val="14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</w:rPr>
              <w:t xml:space="preserve">pre nízke </w:t>
            </w:r>
            <w:r w:rsidRPr="00D11FB9">
              <w:rPr>
                <w:rFonts w:ascii="Arial Narrow" w:eastAsia="Calibri" w:hAnsi="Arial Narrow" w:cs="Times New Roman"/>
                <w:spacing w:val="-2"/>
              </w:rPr>
              <w:t>energie</w:t>
            </w:r>
            <w:r w:rsidRPr="00D11FB9">
              <w:rPr>
                <w:rFonts w:ascii="Arial Narrow" w:eastAsia="Calibri" w:hAnsi="Arial Narrow" w:cs="Times New Roman"/>
                <w:spacing w:val="39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</w:rPr>
              <w:t xml:space="preserve">s 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vysokým</w:t>
            </w:r>
            <w:r w:rsidRPr="00D11FB9">
              <w:rPr>
                <w:rFonts w:ascii="Arial Narrow" w:eastAsia="Calibri" w:hAnsi="Arial Narrow" w:cs="Times New Roman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rozlíšením</w:t>
            </w:r>
            <w:r w:rsidRPr="00D11FB9">
              <w:rPr>
                <w:rFonts w:ascii="Arial Narrow" w:eastAsia="Calibri" w:hAnsi="Arial Narrow" w:cs="Times New Roman"/>
                <w:spacing w:val="2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</w:rPr>
              <w:t>–</w:t>
            </w:r>
            <w:r w:rsidRPr="00D11FB9">
              <w:rPr>
                <w:rFonts w:ascii="Arial Narrow" w:eastAsia="Calibri" w:hAnsi="Arial Narrow" w:cs="Times New Roman"/>
                <w:spacing w:val="1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LEHR (</w:t>
            </w:r>
            <w:proofErr w:type="spellStart"/>
            <w:r w:rsidRPr="00D11FB9">
              <w:rPr>
                <w:rFonts w:ascii="Arial Narrow" w:eastAsia="Calibri" w:hAnsi="Arial Narrow" w:cs="Times New Roman"/>
                <w:spacing w:val="-1"/>
              </w:rPr>
              <w:t>low</w:t>
            </w:r>
            <w:proofErr w:type="spellEnd"/>
            <w:r w:rsidRPr="00D11FB9">
              <w:rPr>
                <w:rFonts w:ascii="Arial Narrow" w:eastAsia="Calibri" w:hAnsi="Arial Narrow" w:cs="Times New Roman"/>
                <w:spacing w:val="-1"/>
              </w:rPr>
              <w:t xml:space="preserve"> </w:t>
            </w:r>
            <w:proofErr w:type="spellStart"/>
            <w:r w:rsidRPr="00D11FB9">
              <w:rPr>
                <w:rFonts w:ascii="Arial Narrow" w:eastAsia="Calibri" w:hAnsi="Arial Narrow" w:cs="Times New Roman"/>
                <w:spacing w:val="-1"/>
              </w:rPr>
              <w:t>energy</w:t>
            </w:r>
            <w:proofErr w:type="spellEnd"/>
            <w:r w:rsidRPr="00D11FB9">
              <w:rPr>
                <w:rFonts w:ascii="Arial Narrow" w:eastAsia="Calibri" w:hAnsi="Arial Narrow" w:cs="Times New Roman"/>
                <w:spacing w:val="-1"/>
              </w:rPr>
              <w:t xml:space="preserve"> </w:t>
            </w:r>
            <w:proofErr w:type="spellStart"/>
            <w:r w:rsidRPr="00D11FB9">
              <w:rPr>
                <w:rFonts w:ascii="Arial Narrow" w:eastAsia="Calibri" w:hAnsi="Arial Narrow" w:cs="Times New Roman"/>
                <w:spacing w:val="-1"/>
              </w:rPr>
              <w:t>high</w:t>
            </w:r>
            <w:proofErr w:type="spellEnd"/>
            <w:r w:rsidRPr="00D11FB9">
              <w:rPr>
                <w:rFonts w:ascii="Arial Narrow" w:eastAsia="Calibri" w:hAnsi="Arial Narrow" w:cs="Times New Roman"/>
                <w:spacing w:val="-1"/>
              </w:rPr>
              <w:t xml:space="preserve"> </w:t>
            </w:r>
            <w:proofErr w:type="spellStart"/>
            <w:r w:rsidRPr="00D11FB9">
              <w:rPr>
                <w:rFonts w:ascii="Arial Narrow" w:eastAsia="Calibri" w:hAnsi="Arial Narrow" w:cs="Times New Roman"/>
                <w:spacing w:val="-1"/>
              </w:rPr>
              <w:t>resolution</w:t>
            </w:r>
            <w:proofErr w:type="spellEnd"/>
            <w:r w:rsidRPr="00D11FB9">
              <w:rPr>
                <w:rFonts w:ascii="Arial Narrow" w:eastAsia="Calibri" w:hAnsi="Arial Narrow" w:cs="Times New Roman"/>
                <w:spacing w:val="-1"/>
              </w:rPr>
              <w:t>) alebo analogický so</w:t>
            </w:r>
            <w:r w:rsidRPr="00D11FB9">
              <w:rPr>
                <w:rFonts w:ascii="Arial Narrow" w:eastAsia="Calibri" w:hAnsi="Arial Narrow" w:cs="Times New Roman"/>
              </w:rPr>
              <w:t xml:space="preserve"> senzitivitou vo vzdialenosti 10 cm minimálne 200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cpm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>/µ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Ci</w:t>
            </w:r>
            <w:proofErr w:type="spellEnd"/>
          </w:p>
        </w:tc>
      </w:tr>
      <w:tr w:rsidR="000361B6" w:rsidRPr="00D11FB9" w14:paraId="7D436B78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5F19B4" w14:textId="77777777" w:rsidR="000361B6" w:rsidRPr="00D11FB9" w:rsidRDefault="000361B6" w:rsidP="00FD4BD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Na každý detektor </w:t>
            </w:r>
            <w:proofErr w:type="spellStart"/>
            <w:r w:rsidRPr="00D11FB9">
              <w:rPr>
                <w:rFonts w:ascii="Arial Narrow" w:eastAsia="Calibri" w:hAnsi="Arial Narrow" w:cs="Times New Roman"/>
                <w:spacing w:val="-1"/>
              </w:rPr>
              <w:t>kolimátor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 xml:space="preserve">pre </w:t>
            </w:r>
            <w:r w:rsidRPr="00D11FB9">
              <w:rPr>
                <w:rFonts w:ascii="Arial Narrow" w:eastAsia="Calibri" w:hAnsi="Arial Narrow" w:cs="Times New Roman"/>
              </w:rPr>
              <w:t>nízke</w:t>
            </w:r>
            <w:r w:rsidRPr="00D11FB9">
              <w:rPr>
                <w:rFonts w:ascii="Arial Narrow" w:eastAsia="Calibri" w:hAnsi="Arial Narrow" w:cs="Times New Roman"/>
                <w:spacing w:val="13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  <w:spacing w:val="-2"/>
              </w:rPr>
              <w:t>energie</w:t>
            </w:r>
            <w:r w:rsidRPr="00D11FB9">
              <w:rPr>
                <w:rFonts w:ascii="Arial Narrow" w:eastAsia="Calibri" w:hAnsi="Arial Narrow" w:cs="Times New Roman"/>
                <w:spacing w:val="39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</w:rPr>
              <w:t xml:space="preserve">s veľmi 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vysokým</w:t>
            </w:r>
            <w:r w:rsidRPr="00D11FB9">
              <w:rPr>
                <w:rFonts w:ascii="Arial Narrow" w:eastAsia="Calibri" w:hAnsi="Arial Narrow" w:cs="Times New Roman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rozlíšením</w:t>
            </w:r>
            <w:r w:rsidRPr="00D11FB9">
              <w:rPr>
                <w:rFonts w:ascii="Arial Narrow" w:eastAsia="Calibri" w:hAnsi="Arial Narrow" w:cs="Times New Roman"/>
                <w:spacing w:val="2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</w:rPr>
              <w:t>–</w:t>
            </w:r>
            <w:r w:rsidRPr="00D11FB9">
              <w:rPr>
                <w:rFonts w:ascii="Arial Narrow" w:eastAsia="Calibri" w:hAnsi="Arial Narrow" w:cs="Times New Roman"/>
                <w:spacing w:val="1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LEUHR (</w:t>
            </w:r>
            <w:proofErr w:type="spellStart"/>
            <w:r w:rsidRPr="00D11FB9">
              <w:rPr>
                <w:rFonts w:ascii="Arial Narrow" w:eastAsia="Calibri" w:hAnsi="Arial Narrow" w:cs="Times New Roman"/>
                <w:spacing w:val="-1"/>
              </w:rPr>
              <w:t>low</w:t>
            </w:r>
            <w:proofErr w:type="spellEnd"/>
            <w:r w:rsidRPr="00D11FB9">
              <w:rPr>
                <w:rFonts w:ascii="Arial Narrow" w:eastAsia="Calibri" w:hAnsi="Arial Narrow" w:cs="Times New Roman"/>
                <w:spacing w:val="-1"/>
              </w:rPr>
              <w:t xml:space="preserve"> </w:t>
            </w:r>
            <w:proofErr w:type="spellStart"/>
            <w:r w:rsidRPr="00D11FB9">
              <w:rPr>
                <w:rFonts w:ascii="Arial Narrow" w:eastAsia="Calibri" w:hAnsi="Arial Narrow" w:cs="Times New Roman"/>
                <w:spacing w:val="-1"/>
              </w:rPr>
              <w:t>energy</w:t>
            </w:r>
            <w:proofErr w:type="spellEnd"/>
            <w:r w:rsidRPr="00D11FB9">
              <w:rPr>
                <w:rFonts w:ascii="Arial Narrow" w:eastAsia="Calibri" w:hAnsi="Arial Narrow" w:cs="Times New Roman"/>
                <w:spacing w:val="-1"/>
              </w:rPr>
              <w:t xml:space="preserve"> </w:t>
            </w:r>
            <w:proofErr w:type="spellStart"/>
            <w:r w:rsidRPr="00D11FB9">
              <w:rPr>
                <w:rFonts w:ascii="Arial Narrow" w:eastAsia="Calibri" w:hAnsi="Arial Narrow" w:cs="Times New Roman"/>
                <w:spacing w:val="-1"/>
              </w:rPr>
              <w:t>ultra</w:t>
            </w:r>
            <w:proofErr w:type="spellEnd"/>
            <w:r w:rsidRPr="00D11FB9">
              <w:rPr>
                <w:rFonts w:ascii="Arial Narrow" w:eastAsia="Calibri" w:hAnsi="Arial Narrow" w:cs="Times New Roman"/>
                <w:spacing w:val="-1"/>
              </w:rPr>
              <w:t xml:space="preserve"> </w:t>
            </w:r>
            <w:proofErr w:type="spellStart"/>
            <w:r w:rsidRPr="00D11FB9">
              <w:rPr>
                <w:rFonts w:ascii="Arial Narrow" w:eastAsia="Calibri" w:hAnsi="Arial Narrow" w:cs="Times New Roman"/>
                <w:spacing w:val="-1"/>
              </w:rPr>
              <w:t>high</w:t>
            </w:r>
            <w:proofErr w:type="spellEnd"/>
            <w:r w:rsidRPr="00D11FB9">
              <w:rPr>
                <w:rFonts w:ascii="Arial Narrow" w:eastAsia="Calibri" w:hAnsi="Arial Narrow" w:cs="Times New Roman"/>
                <w:spacing w:val="-1"/>
              </w:rPr>
              <w:t xml:space="preserve"> </w:t>
            </w:r>
            <w:proofErr w:type="spellStart"/>
            <w:r w:rsidRPr="00D11FB9">
              <w:rPr>
                <w:rFonts w:ascii="Arial Narrow" w:eastAsia="Calibri" w:hAnsi="Arial Narrow" w:cs="Times New Roman"/>
                <w:spacing w:val="-1"/>
              </w:rPr>
              <w:t>resolution</w:t>
            </w:r>
            <w:proofErr w:type="spellEnd"/>
            <w:r w:rsidRPr="00D11FB9">
              <w:rPr>
                <w:rFonts w:ascii="Arial Narrow" w:eastAsia="Calibri" w:hAnsi="Arial Narrow" w:cs="Times New Roman"/>
                <w:spacing w:val="-1"/>
              </w:rPr>
              <w:t xml:space="preserve">) </w:t>
            </w:r>
          </w:p>
        </w:tc>
      </w:tr>
      <w:tr w:rsidR="000361B6" w:rsidRPr="00D11FB9" w14:paraId="4B175B6A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7ED063" w14:textId="77777777" w:rsidR="000361B6" w:rsidRPr="00D11FB9" w:rsidRDefault="000361B6" w:rsidP="00FD4BD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Na každý detektor </w:t>
            </w:r>
            <w:proofErr w:type="spellStart"/>
            <w:r w:rsidRPr="00D11FB9">
              <w:rPr>
                <w:rFonts w:ascii="Arial Narrow" w:eastAsia="Calibri" w:hAnsi="Arial Narrow" w:cs="Times New Roman"/>
                <w:spacing w:val="-1"/>
              </w:rPr>
              <w:t>kolimátor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 xml:space="preserve">pre </w:t>
            </w:r>
            <w:r w:rsidRPr="00D11FB9">
              <w:rPr>
                <w:rFonts w:ascii="Arial Narrow" w:eastAsia="Calibri" w:hAnsi="Arial Narrow" w:cs="Times New Roman"/>
              </w:rPr>
              <w:t>vysoké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 xml:space="preserve"> energie HE (</w:t>
            </w:r>
            <w:proofErr w:type="spellStart"/>
            <w:r w:rsidRPr="00D11FB9">
              <w:rPr>
                <w:rFonts w:ascii="Arial Narrow" w:eastAsia="Calibri" w:hAnsi="Arial Narrow" w:cs="Times New Roman"/>
                <w:spacing w:val="-1"/>
              </w:rPr>
              <w:t>high</w:t>
            </w:r>
            <w:proofErr w:type="spellEnd"/>
            <w:r w:rsidRPr="00D11FB9">
              <w:rPr>
                <w:rFonts w:ascii="Arial Narrow" w:eastAsia="Calibri" w:hAnsi="Arial Narrow" w:cs="Times New Roman"/>
                <w:spacing w:val="-1"/>
              </w:rPr>
              <w:t xml:space="preserve"> </w:t>
            </w:r>
            <w:proofErr w:type="spellStart"/>
            <w:r w:rsidRPr="00D11FB9">
              <w:rPr>
                <w:rFonts w:ascii="Arial Narrow" w:eastAsia="Calibri" w:hAnsi="Arial Narrow" w:cs="Times New Roman"/>
                <w:spacing w:val="-1"/>
              </w:rPr>
              <w:t>energy</w:t>
            </w:r>
            <w:proofErr w:type="spellEnd"/>
            <w:r w:rsidRPr="00D11FB9">
              <w:rPr>
                <w:rFonts w:ascii="Arial Narrow" w:eastAsia="Calibri" w:hAnsi="Arial Narrow" w:cs="Times New Roman"/>
                <w:spacing w:val="-1"/>
              </w:rPr>
              <w:t>)</w:t>
            </w:r>
          </w:p>
        </w:tc>
      </w:tr>
      <w:tr w:rsidR="000361B6" w:rsidRPr="00D11FB9" w14:paraId="70AFFF03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1AC069" w14:textId="77777777" w:rsidR="000361B6" w:rsidRPr="00D11FB9" w:rsidRDefault="000361B6" w:rsidP="00FD4BD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Na každý detektor </w:t>
            </w:r>
            <w:proofErr w:type="spellStart"/>
            <w:r w:rsidRPr="00D11FB9">
              <w:rPr>
                <w:rFonts w:ascii="Arial Narrow" w:eastAsia="Calibri" w:hAnsi="Arial Narrow" w:cs="Times New Roman"/>
                <w:spacing w:val="-1"/>
              </w:rPr>
              <w:t>kolimátor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 xml:space="preserve">pre </w:t>
            </w:r>
            <w:r w:rsidRPr="00D11FB9">
              <w:rPr>
                <w:rFonts w:ascii="Arial Narrow" w:eastAsia="Calibri" w:hAnsi="Arial Narrow" w:cs="Times New Roman"/>
              </w:rPr>
              <w:t xml:space="preserve">stredné 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energie ME (</w:t>
            </w:r>
            <w:proofErr w:type="spellStart"/>
            <w:r w:rsidRPr="00D11FB9">
              <w:rPr>
                <w:rFonts w:ascii="Arial Narrow" w:eastAsia="Calibri" w:hAnsi="Arial Narrow" w:cs="Times New Roman"/>
                <w:spacing w:val="-1"/>
              </w:rPr>
              <w:t>medium</w:t>
            </w:r>
            <w:proofErr w:type="spellEnd"/>
            <w:r w:rsidRPr="00D11FB9">
              <w:rPr>
                <w:rFonts w:ascii="Arial Narrow" w:eastAsia="Calibri" w:hAnsi="Arial Narrow" w:cs="Times New Roman"/>
                <w:spacing w:val="-1"/>
              </w:rPr>
              <w:t xml:space="preserve"> </w:t>
            </w:r>
            <w:proofErr w:type="spellStart"/>
            <w:r w:rsidRPr="00D11FB9">
              <w:rPr>
                <w:rFonts w:ascii="Arial Narrow" w:eastAsia="Calibri" w:hAnsi="Arial Narrow" w:cs="Times New Roman"/>
                <w:spacing w:val="-1"/>
              </w:rPr>
              <w:t>energy</w:t>
            </w:r>
            <w:proofErr w:type="spellEnd"/>
            <w:r w:rsidRPr="00D11FB9">
              <w:rPr>
                <w:rFonts w:ascii="Arial Narrow" w:eastAsia="Calibri" w:hAnsi="Arial Narrow" w:cs="Times New Roman"/>
                <w:spacing w:val="-1"/>
              </w:rPr>
              <w:t>)</w:t>
            </w:r>
          </w:p>
        </w:tc>
      </w:tr>
      <w:tr w:rsidR="000361B6" w:rsidRPr="00D11FB9" w14:paraId="6D909035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D6FB2B" w14:textId="77777777" w:rsidR="000361B6" w:rsidRPr="00D11FB9" w:rsidRDefault="000361B6" w:rsidP="00FD4BD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D11FB9">
              <w:rPr>
                <w:rFonts w:ascii="Arial Narrow" w:eastAsia="Calibri" w:hAnsi="Arial Narrow" w:cs="Times New Roman"/>
              </w:rPr>
              <w:t>Pinhole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kolimátor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pre všeobecné použitie 99mTc, 123I a 131I</w:t>
            </w:r>
          </w:p>
        </w:tc>
      </w:tr>
      <w:tr w:rsidR="000361B6" w:rsidRPr="00D11FB9" w14:paraId="52DDC78C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F9438D" w14:textId="77777777" w:rsidR="000361B6" w:rsidRPr="00D11FB9" w:rsidRDefault="000361B6" w:rsidP="00FD4BD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(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Semi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-) automatická výmena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kolimátorov</w:t>
            </w:r>
            <w:proofErr w:type="spellEnd"/>
          </w:p>
        </w:tc>
      </w:tr>
      <w:tr w:rsidR="000361B6" w:rsidRPr="00D11FB9" w14:paraId="0D85A313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3D1A75" w14:textId="77777777" w:rsidR="000361B6" w:rsidRPr="00D11FB9" w:rsidRDefault="000361B6" w:rsidP="00FD4BD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Integrované EKG do vyšetrovacieho stola na kardiologické vyšetrenia </w:t>
            </w:r>
          </w:p>
        </w:tc>
      </w:tr>
      <w:tr w:rsidR="000361B6" w:rsidRPr="00D11FB9" w14:paraId="38ED7645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CDC3E7" w14:textId="77777777" w:rsidR="000361B6" w:rsidRPr="00D11FB9" w:rsidRDefault="000361B6" w:rsidP="00FD4BD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0361B6" w:rsidRPr="00D11FB9" w14:paraId="710EE626" w14:textId="77777777" w:rsidTr="000361B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DF05EB" w14:textId="77777777" w:rsidR="000361B6" w:rsidRPr="00D11FB9" w:rsidRDefault="000361B6" w:rsidP="00FD4BD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  <w:b/>
                <w:u w:val="single"/>
              </w:rPr>
              <w:t>CT časť</w:t>
            </w:r>
          </w:p>
        </w:tc>
      </w:tr>
      <w:tr w:rsidR="000361B6" w:rsidRPr="00D11FB9" w14:paraId="6AD90EC6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A02DDF" w14:textId="77777777" w:rsidR="000361B6" w:rsidRPr="00D11FB9" w:rsidRDefault="000361B6" w:rsidP="00FD4BD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Integrovaný diagnostický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multislicový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CT skener</w:t>
            </w:r>
          </w:p>
        </w:tc>
      </w:tr>
      <w:tr w:rsidR="000361B6" w:rsidRPr="00D11FB9" w14:paraId="610D26BC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18A476" w14:textId="77777777" w:rsidR="000361B6" w:rsidRPr="00D11FB9" w:rsidRDefault="000361B6" w:rsidP="00FD4BD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Minimálne 16 axiálnych rezov na jednu rotáciu 360°</w:t>
            </w:r>
          </w:p>
        </w:tc>
      </w:tr>
      <w:tr w:rsidR="000361B6" w:rsidRPr="00D11FB9" w14:paraId="1465FEE7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93EFDC" w14:textId="77777777" w:rsidR="000361B6" w:rsidRPr="00D11FB9" w:rsidRDefault="000361B6" w:rsidP="00FD4BD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Počet rekonštruovaných rezov na jednu rotáciu 360° minimálne 32</w:t>
            </w:r>
          </w:p>
        </w:tc>
      </w:tr>
      <w:tr w:rsidR="000361B6" w:rsidRPr="00D11FB9" w14:paraId="3C97C0CA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F0A34F" w14:textId="77777777" w:rsidR="000361B6" w:rsidRPr="00D11FB9" w:rsidRDefault="000361B6" w:rsidP="00FD4BD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hAnsi="Arial Narrow" w:cs="Times New Roman"/>
              </w:rPr>
              <w:t xml:space="preserve">Iteratívna rekonštrukcia na báze </w:t>
            </w:r>
            <w:proofErr w:type="spellStart"/>
            <w:r w:rsidRPr="00D11FB9">
              <w:rPr>
                <w:rFonts w:ascii="Arial Narrow" w:hAnsi="Arial Narrow" w:cs="Times New Roman"/>
              </w:rPr>
              <w:t>raw</w:t>
            </w:r>
            <w:proofErr w:type="spellEnd"/>
            <w:r w:rsidRPr="00D11FB9">
              <w:rPr>
                <w:rFonts w:ascii="Arial Narrow" w:hAnsi="Arial Narrow" w:cs="Times New Roman"/>
              </w:rPr>
              <w:t xml:space="preserve"> dát pre CT</w:t>
            </w:r>
          </w:p>
        </w:tc>
      </w:tr>
      <w:tr w:rsidR="000361B6" w:rsidRPr="00D11FB9" w14:paraId="096FD7A3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CBE8D1" w14:textId="77777777" w:rsidR="000361B6" w:rsidRPr="00D11FB9" w:rsidRDefault="000361B6" w:rsidP="00FD4BD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Výkon generátora min. 50 kW</w:t>
            </w:r>
          </w:p>
        </w:tc>
      </w:tr>
      <w:tr w:rsidR="000361B6" w:rsidRPr="00D11FB9" w14:paraId="0AE6ECCD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B039AB" w14:textId="77777777" w:rsidR="000361B6" w:rsidRPr="00D11FB9" w:rsidRDefault="000361B6" w:rsidP="00FD4BD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Nastaviteľné kV min. v rozsahu 80 – 130 kV</w:t>
            </w:r>
          </w:p>
        </w:tc>
      </w:tr>
      <w:tr w:rsidR="000361B6" w:rsidRPr="00D11FB9" w14:paraId="46DE2565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173895" w14:textId="77777777" w:rsidR="000361B6" w:rsidRPr="00D11FB9" w:rsidRDefault="000361B6" w:rsidP="002536D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Automatické nastavenie optimálnej dávky žiarenia v závislosti od vyšetrovanej oblasti a veľkosti pacienta</w:t>
            </w:r>
          </w:p>
        </w:tc>
      </w:tr>
      <w:tr w:rsidR="000361B6" w:rsidRPr="00D11FB9" w14:paraId="0EFA6A34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4D685C" w14:textId="77FB4E90" w:rsidR="000361B6" w:rsidRPr="00D11FB9" w:rsidRDefault="000361B6" w:rsidP="00A008E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Dĺžka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skenu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pre SPECT/CT rozsah min. </w:t>
            </w:r>
            <w:r w:rsidRPr="007C31BF">
              <w:rPr>
                <w:rFonts w:ascii="Arial Narrow" w:eastAsia="Calibri" w:hAnsi="Arial Narrow" w:cs="Times New Roman"/>
                <w:strike/>
                <w:color w:val="FF0000"/>
              </w:rPr>
              <w:t>185</w:t>
            </w:r>
            <w:r w:rsidR="007C31BF">
              <w:rPr>
                <w:rFonts w:ascii="Arial Narrow" w:eastAsia="Calibri" w:hAnsi="Arial Narrow" w:cs="Times New Roman"/>
              </w:rPr>
              <w:t> </w:t>
            </w:r>
            <w:r w:rsidR="007C31BF" w:rsidRPr="007C31BF">
              <w:rPr>
                <w:rFonts w:ascii="Arial Narrow" w:eastAsia="Calibri" w:hAnsi="Arial Narrow" w:cs="Times New Roman"/>
                <w:b/>
                <w:color w:val="FF0000"/>
              </w:rPr>
              <w:t>184</w:t>
            </w:r>
            <w:r w:rsidR="007C31BF">
              <w:rPr>
                <w:rFonts w:ascii="Arial Narrow" w:eastAsia="Calibri" w:hAnsi="Arial Narrow" w:cs="Times New Roman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</w:rPr>
              <w:t>cm</w:t>
            </w:r>
          </w:p>
        </w:tc>
      </w:tr>
      <w:tr w:rsidR="000361B6" w:rsidRPr="00D11FB9" w14:paraId="4F5A335E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90144" w14:textId="77777777" w:rsidR="000361B6" w:rsidRPr="00D11FB9" w:rsidRDefault="000361B6" w:rsidP="00A008E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Otvor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gantry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min. 70 cm</w:t>
            </w:r>
          </w:p>
        </w:tc>
      </w:tr>
      <w:tr w:rsidR="000361B6" w:rsidRPr="00D11FB9" w14:paraId="216576E8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716FDE" w14:textId="77777777" w:rsidR="000361B6" w:rsidRPr="00D11FB9" w:rsidRDefault="000361B6" w:rsidP="00A008E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Stupnica CT hodnôt pre nastavenie okna -1024 až +3071 HU, možnosť rozšírenia stupnice CT hodnôt </w:t>
            </w:r>
          </w:p>
        </w:tc>
      </w:tr>
      <w:tr w:rsidR="000361B6" w:rsidRPr="00D11FB9" w14:paraId="42CC151E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8F7347" w14:textId="77777777" w:rsidR="000361B6" w:rsidRPr="00D11FB9" w:rsidRDefault="000361B6" w:rsidP="00A008E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hAnsi="Arial Narrow" w:cs="Times New Roman"/>
              </w:rPr>
              <w:lastRenderedPageBreak/>
              <w:t xml:space="preserve">Modulácia </w:t>
            </w:r>
            <w:proofErr w:type="spellStart"/>
            <w:r w:rsidRPr="00D11FB9">
              <w:rPr>
                <w:rFonts w:ascii="Arial Narrow" w:hAnsi="Arial Narrow" w:cs="Times New Roman"/>
              </w:rPr>
              <w:t>mA</w:t>
            </w:r>
            <w:proofErr w:type="spellEnd"/>
            <w:r w:rsidRPr="00D11FB9">
              <w:rPr>
                <w:rFonts w:ascii="Arial Narrow" w:hAnsi="Arial Narrow" w:cs="Times New Roman"/>
              </w:rPr>
              <w:t xml:space="preserve"> v priebehu skenovania na základe </w:t>
            </w:r>
            <w:proofErr w:type="spellStart"/>
            <w:r w:rsidRPr="00D11FB9">
              <w:rPr>
                <w:rFonts w:ascii="Arial Narrow" w:hAnsi="Arial Narrow" w:cs="Times New Roman"/>
              </w:rPr>
              <w:t>atenuácie</w:t>
            </w:r>
            <w:proofErr w:type="spellEnd"/>
            <w:r w:rsidRPr="00D11FB9">
              <w:rPr>
                <w:rFonts w:ascii="Arial Narrow" w:hAnsi="Arial Narrow" w:cs="Times New Roman"/>
              </w:rPr>
              <w:t xml:space="preserve">  (3D modulácia </w:t>
            </w:r>
            <w:proofErr w:type="spellStart"/>
            <w:r w:rsidRPr="00D11FB9">
              <w:rPr>
                <w:rFonts w:ascii="Arial Narrow" w:hAnsi="Arial Narrow" w:cs="Times New Roman"/>
              </w:rPr>
              <w:t>mA</w:t>
            </w:r>
            <w:proofErr w:type="spellEnd"/>
            <w:r w:rsidRPr="00D11FB9">
              <w:rPr>
                <w:rFonts w:ascii="Arial Narrow" w:hAnsi="Arial Narrow" w:cs="Times New Roman"/>
              </w:rPr>
              <w:t xml:space="preserve"> – simultánna uhlová a pozdĺžna modulácia) </w:t>
            </w:r>
            <w:r w:rsidRPr="00D11FB9">
              <w:rPr>
                <w:rFonts w:ascii="Arial Narrow" w:eastAsia="Calibri" w:hAnsi="Arial Narrow" w:cs="Times New Roman"/>
              </w:rPr>
              <w:t>(požiadavka vyplývajúca z aktuálne platnej legislatívy v oblasti radiačnej ochrany).</w:t>
            </w:r>
          </w:p>
        </w:tc>
      </w:tr>
      <w:tr w:rsidR="000361B6" w:rsidRPr="00D11FB9" w14:paraId="7A47CABE" w14:textId="77777777" w:rsidTr="000361B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52E848" w14:textId="77777777" w:rsidR="000361B6" w:rsidRPr="00D11FB9" w:rsidRDefault="000361B6" w:rsidP="00A008E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0361B6" w:rsidRPr="00D11FB9" w14:paraId="51F9EFA6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39C50C" w14:textId="77777777" w:rsidR="000361B6" w:rsidRPr="00D11FB9" w:rsidRDefault="000361B6" w:rsidP="00A008E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  <w:b/>
                <w:u w:val="single"/>
              </w:rPr>
              <w:t>Vyšetrovací stôl</w:t>
            </w:r>
          </w:p>
        </w:tc>
      </w:tr>
      <w:tr w:rsidR="000361B6" w:rsidRPr="00D11FB9" w14:paraId="1EB9FCC4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6B819A" w14:textId="77777777" w:rsidR="000361B6" w:rsidRPr="00D11FB9" w:rsidRDefault="000361B6" w:rsidP="00A008E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Integrovaný dizajn stola na uloženie pacienta pre jednoduché polohovanie</w:t>
            </w:r>
          </w:p>
        </w:tc>
      </w:tr>
      <w:tr w:rsidR="000361B6" w:rsidRPr="00D11FB9" w14:paraId="4F368CAB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22A618" w14:textId="77777777" w:rsidR="000361B6" w:rsidRPr="00D11FB9" w:rsidRDefault="000361B6" w:rsidP="00A008E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Minimálna nosnosť pacientskeho stola 200 kg</w:t>
            </w:r>
          </w:p>
        </w:tc>
      </w:tr>
      <w:tr w:rsidR="000361B6" w:rsidRPr="00D11FB9" w14:paraId="51C083FA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BF4912" w14:textId="77777777" w:rsidR="000361B6" w:rsidRPr="00D11FB9" w:rsidRDefault="000361B6" w:rsidP="00A008E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Vyšetrovací stôl s možnosťou polohovania ktorejkoľvek časti tela pod SPECT detektormi bez nutnosti pohybovať s pacientom, všetky pohyby úložnej dosky aktivizované ručným ovládačom</w:t>
            </w:r>
          </w:p>
        </w:tc>
      </w:tr>
      <w:tr w:rsidR="000361B6" w:rsidRPr="00D11FB9" w14:paraId="48B6DE3F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93F645" w14:textId="77777777" w:rsidR="000361B6" w:rsidRPr="00D11FB9" w:rsidRDefault="000361B6" w:rsidP="00A008E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Prispôsobený dizajn pacientskej palety SPECT/CT vyšetreniu s dĺžkou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skenu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200 cm s minimálnou absorpciou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fotónou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pri 140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keV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&lt; 10 %  </w:t>
            </w:r>
          </w:p>
        </w:tc>
      </w:tr>
      <w:tr w:rsidR="000361B6" w:rsidRPr="00D11FB9" w14:paraId="552C7F37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78E171" w14:textId="77777777" w:rsidR="000361B6" w:rsidRPr="00D11FB9" w:rsidRDefault="000361B6" w:rsidP="00A008E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Možnosť otočenia stola na stranu bez prekážky (koľajnica a pod.)</w:t>
            </w:r>
          </w:p>
        </w:tc>
      </w:tr>
      <w:tr w:rsidR="000361B6" w:rsidRPr="00D11FB9" w14:paraId="1550822E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1955F2" w14:textId="77777777" w:rsidR="000361B6" w:rsidRPr="00D11FB9" w:rsidRDefault="000361B6" w:rsidP="00A008E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Kontinuálna dĺžka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skenu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pre celotelové vyšetrenie min. 180 cm</w:t>
            </w:r>
          </w:p>
        </w:tc>
      </w:tr>
      <w:tr w:rsidR="000361B6" w:rsidRPr="00D11FB9" w14:paraId="44403D8D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9EDB1A" w14:textId="77777777" w:rsidR="000361B6" w:rsidRPr="00D11FB9" w:rsidRDefault="000361B6" w:rsidP="007F088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  <w:b/>
                <w:u w:val="single"/>
              </w:rPr>
              <w:t xml:space="preserve">Akvizičné príslušenstvo a softvér </w:t>
            </w:r>
          </w:p>
        </w:tc>
      </w:tr>
      <w:tr w:rsidR="000361B6" w:rsidRPr="00D11FB9" w14:paraId="22E8E576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861EAA" w14:textId="77777777" w:rsidR="000361B6" w:rsidRPr="00D11FB9" w:rsidRDefault="000361B6" w:rsidP="007F088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Samostatný akvizičný počítačový systém</w:t>
            </w:r>
          </w:p>
        </w:tc>
      </w:tr>
      <w:tr w:rsidR="000361B6" w:rsidRPr="00D11FB9" w14:paraId="5BBCE6F5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B7A10E" w14:textId="77777777" w:rsidR="000361B6" w:rsidRPr="00D11FB9" w:rsidRDefault="000361B6" w:rsidP="007F088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Možnosť prezerania obrazov z iných modalít s prepojiteľnosťou vo formáte DICOM 3.0. </w:t>
            </w:r>
          </w:p>
        </w:tc>
      </w:tr>
      <w:tr w:rsidR="000361B6" w:rsidRPr="00D11FB9" w14:paraId="202E37E8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F5316C" w14:textId="77777777" w:rsidR="000361B6" w:rsidRPr="00D11FB9" w:rsidRDefault="000361B6" w:rsidP="007F088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Musí obsahovať protokoly:</w:t>
            </w:r>
          </w:p>
          <w:p w14:paraId="7175F611" w14:textId="77777777" w:rsidR="000361B6" w:rsidRPr="00D11FB9" w:rsidRDefault="000361B6" w:rsidP="007F088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DICOM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Send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>/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Receive</w:t>
            </w:r>
            <w:proofErr w:type="spellEnd"/>
          </w:p>
          <w:p w14:paraId="556DD180" w14:textId="77777777" w:rsidR="000361B6" w:rsidRPr="00D11FB9" w:rsidRDefault="000361B6" w:rsidP="007F088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DICOM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Query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>/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Retreive</w:t>
            </w:r>
            <w:proofErr w:type="spellEnd"/>
          </w:p>
          <w:p w14:paraId="710B07EB" w14:textId="77777777" w:rsidR="000361B6" w:rsidRPr="00D11FB9" w:rsidRDefault="000361B6" w:rsidP="007F088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DICOM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Archiving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</w:t>
            </w:r>
          </w:p>
          <w:p w14:paraId="4F3BBC34" w14:textId="77777777" w:rsidR="000361B6" w:rsidRPr="00D11FB9" w:rsidRDefault="000361B6" w:rsidP="007F088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DICOM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Print</w:t>
            </w:r>
            <w:proofErr w:type="spellEnd"/>
          </w:p>
          <w:p w14:paraId="41AFFE38" w14:textId="77777777" w:rsidR="000361B6" w:rsidRPr="00D11FB9" w:rsidRDefault="000361B6" w:rsidP="007F088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DICOM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Worklist</w:t>
            </w:r>
            <w:proofErr w:type="spellEnd"/>
          </w:p>
        </w:tc>
      </w:tr>
      <w:tr w:rsidR="000361B6" w:rsidRPr="00D11FB9" w14:paraId="7B711DA3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2385A4" w14:textId="77777777" w:rsidR="000361B6" w:rsidRPr="00D11FB9" w:rsidRDefault="000361B6" w:rsidP="007F088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Gra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f</w:t>
            </w:r>
            <w:r w:rsidRPr="00D11FB9">
              <w:rPr>
                <w:rFonts w:ascii="Arial Narrow" w:eastAsia="Calibri" w:hAnsi="Arial Narrow" w:cs="Times New Roman"/>
              </w:rPr>
              <w:t xml:space="preserve">ická karta s </w:t>
            </w:r>
            <w:proofErr w:type="spellStart"/>
            <w:r w:rsidRPr="00D11FB9">
              <w:rPr>
                <w:rFonts w:ascii="Arial Narrow" w:eastAsia="Calibri" w:hAnsi="Arial Narrow" w:cs="Times New Roman"/>
                <w:spacing w:val="-1"/>
              </w:rPr>
              <w:t>d</w:t>
            </w:r>
            <w:r w:rsidRPr="00D11FB9">
              <w:rPr>
                <w:rFonts w:ascii="Arial Narrow" w:eastAsia="Calibri" w:hAnsi="Arial Narrow" w:cs="Times New Roman"/>
              </w:rPr>
              <w:t>v</w:t>
            </w:r>
            <w:r w:rsidRPr="00D11FB9">
              <w:rPr>
                <w:rFonts w:ascii="Arial Narrow" w:eastAsia="Calibri" w:hAnsi="Arial Narrow" w:cs="Times New Roman"/>
                <w:spacing w:val="1"/>
              </w:rPr>
              <w:t>o</w:t>
            </w:r>
            <w:r w:rsidRPr="00D11FB9">
              <w:rPr>
                <w:rFonts w:ascii="Arial Narrow" w:eastAsia="Calibri" w:hAnsi="Arial Narrow" w:cs="Times New Roman"/>
              </w:rPr>
              <w:t>jm</w:t>
            </w:r>
            <w:r w:rsidRPr="00D11FB9">
              <w:rPr>
                <w:rFonts w:ascii="Arial Narrow" w:eastAsia="Calibri" w:hAnsi="Arial Narrow" w:cs="Times New Roman"/>
                <w:spacing w:val="1"/>
              </w:rPr>
              <w:t>o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n</w:t>
            </w:r>
            <w:r w:rsidRPr="00D11FB9">
              <w:rPr>
                <w:rFonts w:ascii="Arial Narrow" w:eastAsia="Calibri" w:hAnsi="Arial Narrow" w:cs="Times New Roman"/>
              </w:rPr>
              <w:t>it</w:t>
            </w:r>
            <w:r w:rsidRPr="00D11FB9">
              <w:rPr>
                <w:rFonts w:ascii="Arial Narrow" w:eastAsia="Calibri" w:hAnsi="Arial Narrow" w:cs="Times New Roman"/>
                <w:spacing w:val="1"/>
              </w:rPr>
              <w:t>o</w:t>
            </w:r>
            <w:r w:rsidRPr="00D11FB9">
              <w:rPr>
                <w:rFonts w:ascii="Arial Narrow" w:eastAsia="Calibri" w:hAnsi="Arial Narrow" w:cs="Times New Roman"/>
              </w:rPr>
              <w:t>rovým</w:t>
            </w:r>
            <w:proofErr w:type="spellEnd"/>
            <w:r w:rsidRPr="00D11FB9">
              <w:rPr>
                <w:rFonts w:ascii="Arial Narrow" w:eastAsia="Calibri" w:hAnsi="Arial Narrow" w:cs="Times New Roman"/>
                <w:spacing w:val="1"/>
              </w:rPr>
              <w:t xml:space="preserve"> v</w:t>
            </w:r>
            <w:r w:rsidRPr="00D11FB9">
              <w:rPr>
                <w:rFonts w:ascii="Arial Narrow" w:eastAsia="Calibri" w:hAnsi="Arial Narrow" w:cs="Times New Roman"/>
              </w:rPr>
              <w:t>ýstu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p</w:t>
            </w:r>
            <w:r w:rsidRPr="00D11FB9">
              <w:rPr>
                <w:rFonts w:ascii="Arial Narrow" w:eastAsia="Calibri" w:hAnsi="Arial Narrow" w:cs="Times New Roman"/>
                <w:spacing w:val="1"/>
              </w:rPr>
              <w:t>o</w:t>
            </w:r>
            <w:r w:rsidRPr="00D11FB9">
              <w:rPr>
                <w:rFonts w:ascii="Arial Narrow" w:eastAsia="Calibri" w:hAnsi="Arial Narrow" w:cs="Times New Roman"/>
              </w:rPr>
              <w:t>m</w:t>
            </w:r>
          </w:p>
        </w:tc>
      </w:tr>
      <w:tr w:rsidR="000361B6" w:rsidRPr="00D11FB9" w14:paraId="0342D0CB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8AFC90" w14:textId="77777777" w:rsidR="000361B6" w:rsidRPr="00D11FB9" w:rsidRDefault="000361B6" w:rsidP="007F088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CD/DVD</w:t>
            </w:r>
            <w:r w:rsidRPr="00D11FB9">
              <w:rPr>
                <w:rFonts w:ascii="Arial Narrow" w:eastAsia="Calibri" w:hAnsi="Arial Narrow" w:cs="Times New Roman"/>
                <w:spacing w:val="1"/>
              </w:rPr>
              <w:t xml:space="preserve"> </w:t>
            </w:r>
            <w:proofErr w:type="spellStart"/>
            <w:r w:rsidRPr="00D11FB9">
              <w:rPr>
                <w:rFonts w:ascii="Arial Narrow" w:eastAsia="Calibri" w:hAnsi="Arial Narrow" w:cs="Times New Roman"/>
                <w:spacing w:val="-1"/>
              </w:rPr>
              <w:t>n</w:t>
            </w:r>
            <w:r w:rsidRPr="00D11FB9">
              <w:rPr>
                <w:rFonts w:ascii="Arial Narrow" w:eastAsia="Calibri" w:hAnsi="Arial Narrow" w:cs="Times New Roman"/>
              </w:rPr>
              <w:t>a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p</w:t>
            </w:r>
            <w:r w:rsidRPr="00D11FB9">
              <w:rPr>
                <w:rFonts w:ascii="Arial Narrow" w:eastAsia="Calibri" w:hAnsi="Arial Narrow" w:cs="Times New Roman"/>
              </w:rPr>
              <w:t>a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ľ</w:t>
            </w:r>
            <w:r w:rsidRPr="00D11FB9">
              <w:rPr>
                <w:rFonts w:ascii="Arial Narrow" w:eastAsia="Calibri" w:hAnsi="Arial Narrow" w:cs="Times New Roman"/>
                <w:spacing w:val="1"/>
              </w:rPr>
              <w:t>o</w:t>
            </w:r>
            <w:r w:rsidRPr="00D11FB9">
              <w:rPr>
                <w:rFonts w:ascii="Arial Narrow" w:eastAsia="Calibri" w:hAnsi="Arial Narrow" w:cs="Times New Roman"/>
              </w:rPr>
              <w:t>vačka</w:t>
            </w:r>
            <w:proofErr w:type="spellEnd"/>
          </w:p>
        </w:tc>
      </w:tr>
      <w:tr w:rsidR="000361B6" w:rsidRPr="00D11FB9" w14:paraId="61A9FCA7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50BE35" w14:textId="77777777" w:rsidR="000361B6" w:rsidRPr="00D11FB9" w:rsidRDefault="000361B6" w:rsidP="007F088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Kompletná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sada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akvizičných protokolov:</w:t>
            </w:r>
          </w:p>
          <w:p w14:paraId="759DD583" w14:textId="77777777" w:rsidR="000361B6" w:rsidRPr="00D11FB9" w:rsidRDefault="000361B6" w:rsidP="007F088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 Narrow" w:eastAsia="Calibri" w:hAnsi="Arial Narrow" w:cs="Times New Roman"/>
              </w:rPr>
            </w:pPr>
            <w:proofErr w:type="spellStart"/>
            <w:r w:rsidRPr="00D11FB9">
              <w:rPr>
                <w:rFonts w:ascii="Arial Narrow" w:eastAsia="Calibri" w:hAnsi="Arial Narrow" w:cs="Times New Roman"/>
              </w:rPr>
              <w:t>Planárne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statické a dynamické</w:t>
            </w:r>
          </w:p>
          <w:p w14:paraId="431506C3" w14:textId="77777777" w:rsidR="000361B6" w:rsidRPr="00D11FB9" w:rsidRDefault="000361B6" w:rsidP="007F088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Celotelové</w:t>
            </w:r>
          </w:p>
          <w:p w14:paraId="18B15091" w14:textId="77777777" w:rsidR="000361B6" w:rsidRPr="00D11FB9" w:rsidRDefault="000361B6" w:rsidP="007F088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SPECT</w:t>
            </w:r>
          </w:p>
          <w:p w14:paraId="656C8977" w14:textId="77777777" w:rsidR="000361B6" w:rsidRPr="00D11FB9" w:rsidRDefault="000361B6" w:rsidP="007F088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 Narrow" w:eastAsia="Calibri" w:hAnsi="Arial Narrow" w:cs="Times New Roman"/>
              </w:rPr>
            </w:pPr>
            <w:proofErr w:type="spellStart"/>
            <w:r w:rsidRPr="00D11FB9">
              <w:rPr>
                <w:rFonts w:ascii="Arial Narrow" w:eastAsia="Calibri" w:hAnsi="Arial Narrow" w:cs="Times New Roman"/>
              </w:rPr>
              <w:t>Hradlovaný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(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gated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>) SPECT</w:t>
            </w:r>
          </w:p>
          <w:p w14:paraId="0FE27C51" w14:textId="77777777" w:rsidR="000361B6" w:rsidRPr="00D11FB9" w:rsidRDefault="000361B6" w:rsidP="007F088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Dynamický SPECT</w:t>
            </w:r>
          </w:p>
          <w:p w14:paraId="7EC7D9FB" w14:textId="77777777" w:rsidR="000361B6" w:rsidRPr="00D11FB9" w:rsidRDefault="000361B6" w:rsidP="007F088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Celotelový SPECT</w:t>
            </w:r>
          </w:p>
        </w:tc>
      </w:tr>
      <w:tr w:rsidR="000361B6" w:rsidRPr="00D11FB9" w14:paraId="07A1ED4F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4E6DA1" w14:textId="54A50DD2" w:rsidR="000361B6" w:rsidRPr="00D11FB9" w:rsidRDefault="000361B6" w:rsidP="007F088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Klinický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workflow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pre snímanie kvantitatívnych SPECT štúdií v 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kBq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/ml pre bežne používané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rádiofarmaká</w:t>
            </w:r>
            <w:proofErr w:type="spellEnd"/>
          </w:p>
        </w:tc>
      </w:tr>
      <w:tr w:rsidR="000361B6" w:rsidRPr="00D11FB9" w14:paraId="3AFFCCF4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199D2E" w14:textId="77777777" w:rsidR="000361B6" w:rsidRPr="00D11FB9" w:rsidRDefault="000361B6" w:rsidP="007F088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Kompletná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sada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akvizičných protokolov pre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</w:rPr>
              <w:t>vyšetrenie</w:t>
            </w:r>
            <w:r w:rsidRPr="00D11FB9">
              <w:rPr>
                <w:rFonts w:ascii="Arial Narrow" w:eastAsia="Calibri" w:hAnsi="Arial Narrow" w:cs="Times New Roman"/>
                <w:spacing w:val="28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jednotlivých</w:t>
            </w:r>
            <w:r w:rsidRPr="00D11FB9">
              <w:rPr>
                <w:rFonts w:ascii="Arial Narrow" w:eastAsia="Calibri" w:hAnsi="Arial Narrow" w:cs="Times New Roman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orgánov:</w:t>
            </w:r>
            <w:r w:rsidRPr="00D11FB9">
              <w:rPr>
                <w:rFonts w:ascii="Arial Narrow" w:eastAsia="Calibri" w:hAnsi="Arial Narrow" w:cs="Times New Roman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pľúca,</w:t>
            </w:r>
            <w:r w:rsidRPr="00D11FB9">
              <w:rPr>
                <w:rFonts w:ascii="Arial Narrow" w:eastAsia="Calibri" w:hAnsi="Arial Narrow" w:cs="Times New Roman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srdce,</w:t>
            </w:r>
            <w:r w:rsidRPr="00D11FB9">
              <w:rPr>
                <w:rFonts w:ascii="Arial Narrow" w:eastAsia="Calibri" w:hAnsi="Arial Narrow" w:cs="Times New Roman"/>
                <w:spacing w:val="43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mozog,</w:t>
            </w:r>
            <w:r w:rsidRPr="00D11FB9">
              <w:rPr>
                <w:rFonts w:ascii="Arial Narrow" w:eastAsia="Calibri" w:hAnsi="Arial Narrow" w:cs="Times New Roman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pečeň,</w:t>
            </w:r>
            <w:r w:rsidRPr="00D11FB9">
              <w:rPr>
                <w:rFonts w:ascii="Arial Narrow" w:eastAsia="Calibri" w:hAnsi="Arial Narrow" w:cs="Times New Roman"/>
              </w:rPr>
              <w:t xml:space="preserve"> žlčník, štítna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</w:rPr>
              <w:t>žľaza,</w:t>
            </w:r>
            <w:r w:rsidRPr="00D11FB9">
              <w:rPr>
                <w:rFonts w:ascii="Arial Narrow" w:eastAsia="Calibri" w:hAnsi="Arial Narrow" w:cs="Times New Roman"/>
                <w:spacing w:val="28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  <w:spacing w:val="-3"/>
              </w:rPr>
              <w:t>obličky,</w:t>
            </w:r>
            <w:r w:rsidRPr="00D11FB9">
              <w:rPr>
                <w:rFonts w:ascii="Arial Narrow" w:eastAsia="Calibri" w:hAnsi="Arial Narrow" w:cs="Times New Roman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  <w:spacing w:val="-2"/>
              </w:rPr>
              <w:t>nadobličky,</w:t>
            </w:r>
            <w:r w:rsidRPr="00D11FB9">
              <w:rPr>
                <w:rFonts w:ascii="Arial Narrow" w:eastAsia="Calibri" w:hAnsi="Arial Narrow" w:cs="Times New Roman"/>
              </w:rPr>
              <w:t xml:space="preserve"> kosti, </w:t>
            </w:r>
            <w:r w:rsidRPr="00D11FB9">
              <w:rPr>
                <w:rFonts w:ascii="Arial Narrow" w:eastAsia="Calibri" w:hAnsi="Arial Narrow" w:cs="Times New Roman"/>
                <w:spacing w:val="-6"/>
              </w:rPr>
              <w:t>GIT,</w:t>
            </w:r>
            <w:r w:rsidRPr="00D11FB9">
              <w:rPr>
                <w:rFonts w:ascii="Arial Narrow" w:eastAsia="Calibri" w:hAnsi="Arial Narrow" w:cs="Times New Roman"/>
                <w:spacing w:val="22"/>
              </w:rPr>
              <w:t xml:space="preserve">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prištítne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telieska</w:t>
            </w:r>
          </w:p>
        </w:tc>
      </w:tr>
      <w:tr w:rsidR="000361B6" w:rsidRPr="00D11FB9" w14:paraId="0ED4930C" w14:textId="77777777" w:rsidTr="000361B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668356" w14:textId="77777777" w:rsidR="000361B6" w:rsidRPr="00D11FB9" w:rsidRDefault="000361B6" w:rsidP="007F088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Kompletná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sada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akvizičných protokolov pre samostatné CT vyšetrenia</w:t>
            </w:r>
          </w:p>
        </w:tc>
      </w:tr>
      <w:tr w:rsidR="000361B6" w:rsidRPr="00D11FB9" w14:paraId="614CCB3D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19E27E" w14:textId="77777777" w:rsidR="000361B6" w:rsidRPr="00D11FB9" w:rsidRDefault="000361B6" w:rsidP="007F088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CT -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topogram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>, projekcie pri skenovaní – AP, PA, LAT</w:t>
            </w:r>
          </w:p>
        </w:tc>
      </w:tr>
      <w:tr w:rsidR="000361B6" w:rsidRPr="00D11FB9" w14:paraId="6B24A88C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1DC205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Maximálne rekonštruované FOV min. 70 cm pre potreby korekcie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atenuácie</w:t>
            </w:r>
            <w:proofErr w:type="spellEnd"/>
          </w:p>
        </w:tc>
      </w:tr>
      <w:tr w:rsidR="000361B6" w:rsidRPr="00D11FB9" w14:paraId="0A7650AF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62EA2F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Automatická fúzia obrazov SPECT a CT</w:t>
            </w:r>
          </w:p>
        </w:tc>
      </w:tr>
      <w:tr w:rsidR="000361B6" w:rsidRPr="00D11FB9" w14:paraId="5173ED86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02115A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Systém využívajúci 3D adaptívnu korekciu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deflekcie</w:t>
            </w:r>
            <w:proofErr w:type="spellEnd"/>
          </w:p>
        </w:tc>
      </w:tr>
      <w:tr w:rsidR="000361B6" w:rsidRPr="00D11FB9" w14:paraId="63DE622F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6C1BAD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0361B6" w:rsidRPr="00D11FB9" w14:paraId="59A12B3F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698C2C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Systém využívajúci CT ako referenčný obraz</w:t>
            </w:r>
          </w:p>
        </w:tc>
      </w:tr>
      <w:tr w:rsidR="000361B6" w:rsidRPr="00D11FB9" w14:paraId="74FA8E13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04FA10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Systém využívajúci meranú 3D PSF</w:t>
            </w:r>
          </w:p>
        </w:tc>
      </w:tr>
      <w:tr w:rsidR="000361B6" w:rsidRPr="00D11FB9" w14:paraId="0613A78D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96870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Rekonštrukčný systém - 64-bit architektúra počítača</w:t>
            </w:r>
          </w:p>
        </w:tc>
      </w:tr>
      <w:tr w:rsidR="000361B6" w:rsidRPr="00D11FB9" w14:paraId="215E1111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0F70DD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Algoritmus iteratívnej rekonštrukcie zohľadňujúci pohyb detektorov,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deflexiu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gantry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, veľkosť a tvar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kolimátorov</w:t>
            </w:r>
            <w:proofErr w:type="spellEnd"/>
          </w:p>
        </w:tc>
      </w:tr>
      <w:tr w:rsidR="000361B6" w:rsidRPr="00D11FB9" w14:paraId="2C0EE23F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C189F3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Softvér na rekonštrukciu obrazov s korekciou na zoslabenie, rozptyl a vplyv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kolimátorov</w:t>
            </w:r>
            <w:proofErr w:type="spellEnd"/>
          </w:p>
        </w:tc>
      </w:tr>
      <w:tr w:rsidR="000361B6" w:rsidRPr="00D11FB9" w14:paraId="60EA6007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0A5225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2D iteratívna rekonštrukcia SPECT dát</w:t>
            </w:r>
          </w:p>
        </w:tc>
      </w:tr>
      <w:tr w:rsidR="000361B6" w:rsidRPr="00D11FB9" w14:paraId="6E95664A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72D106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3D iteratívna rekonštrukcia SPECT tomografických dát s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resolution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recovery</w:t>
            </w:r>
            <w:proofErr w:type="spellEnd"/>
          </w:p>
        </w:tc>
      </w:tr>
      <w:tr w:rsidR="000361B6" w:rsidRPr="00D11FB9" w14:paraId="04A87244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82284E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Automatická korekcia pohybu</w:t>
            </w:r>
          </w:p>
        </w:tc>
      </w:tr>
      <w:tr w:rsidR="000361B6" w:rsidRPr="00D11FB9" w14:paraId="51C3AE4A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345166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Korekcia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atenuácie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na základe CT dát </w:t>
            </w:r>
          </w:p>
        </w:tc>
      </w:tr>
      <w:tr w:rsidR="000361B6" w:rsidRPr="00D11FB9" w14:paraId="3AA35A91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022B37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Korekcia rozptylu </w:t>
            </w:r>
          </w:p>
        </w:tc>
      </w:tr>
      <w:tr w:rsidR="000361B6" w:rsidRPr="00D11FB9" w14:paraId="63C5C28D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D65175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Kompletný softvér na 3D spracovanie CT dát </w:t>
            </w:r>
          </w:p>
        </w:tc>
      </w:tr>
      <w:tr w:rsidR="000361B6" w:rsidRPr="00D11FB9" w14:paraId="568E558C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C579C8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Rýchlosť rekonštrukcie dát minimálne 16 obrazov/sekundu</w:t>
            </w:r>
          </w:p>
        </w:tc>
      </w:tr>
      <w:tr w:rsidR="000361B6" w:rsidRPr="00D11FB9" w14:paraId="2C2B8BED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4C1B0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lastRenderedPageBreak/>
              <w:t>Softvér pre vyhodnotenie denných, mesačných a ročných testov kvality</w:t>
            </w:r>
          </w:p>
        </w:tc>
      </w:tr>
      <w:tr w:rsidR="000361B6" w:rsidRPr="00D11FB9" w14:paraId="48B1DAA4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A3C09E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Systém poskytujúci štandardizovanú absolútnu kvantifikáciu s čo najlepšou presnosťou minimálne pre </w:t>
            </w:r>
            <w:r w:rsidRPr="00D11FB9">
              <w:rPr>
                <w:rFonts w:ascii="Arial Narrow" w:eastAsia="Calibri" w:hAnsi="Arial Narrow" w:cs="Times New Roman"/>
                <w:vertAlign w:val="superscript"/>
              </w:rPr>
              <w:t>131</w:t>
            </w:r>
            <w:r w:rsidRPr="00D11FB9">
              <w:rPr>
                <w:rFonts w:ascii="Arial Narrow" w:eastAsia="Calibri" w:hAnsi="Arial Narrow" w:cs="Times New Roman"/>
              </w:rPr>
              <w:t xml:space="preserve">I a </w:t>
            </w:r>
            <w:r w:rsidRPr="00D11FB9">
              <w:rPr>
                <w:rFonts w:ascii="Arial Narrow" w:eastAsia="Calibri" w:hAnsi="Arial Narrow" w:cs="Times New Roman"/>
                <w:vertAlign w:val="superscript"/>
              </w:rPr>
              <w:t>177</w:t>
            </w:r>
            <w:r w:rsidRPr="00D11FB9">
              <w:rPr>
                <w:rFonts w:ascii="Arial Narrow" w:eastAsia="Calibri" w:hAnsi="Arial Narrow" w:cs="Times New Roman"/>
              </w:rPr>
              <w:t xml:space="preserve">Lu ako rutinnú súčasť klinickej akvizície </w:t>
            </w:r>
          </w:p>
        </w:tc>
      </w:tr>
      <w:tr w:rsidR="000361B6" w:rsidRPr="00D11FB9" w14:paraId="5870F48E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1D9FA4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Softvér na redukciu kovových artefaktov a získane korigované obrazy musia byť použiteľné na korekciu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atenuácie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pre SPECT dáta</w:t>
            </w:r>
          </w:p>
        </w:tc>
      </w:tr>
      <w:tr w:rsidR="000361B6" w:rsidRPr="00D11FB9" w14:paraId="3AC7E7C9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62E14D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  <w:b/>
                <w:u w:val="single"/>
              </w:rPr>
            </w:pPr>
          </w:p>
        </w:tc>
      </w:tr>
      <w:tr w:rsidR="000361B6" w:rsidRPr="00D11FB9" w14:paraId="768DD501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13D89F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  <w:b/>
                <w:u w:val="single"/>
              </w:rPr>
              <w:t xml:space="preserve">Vyhodnocovacie príslušenstvo a softvér </w:t>
            </w:r>
          </w:p>
        </w:tc>
      </w:tr>
      <w:tr w:rsidR="000361B6" w:rsidRPr="00D11FB9" w14:paraId="43018D79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31908F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2 vyhodnocovacie stanice na báze server – klient („plávajúce“ licencie)</w:t>
            </w:r>
            <w:r w:rsidRPr="00D11FB9">
              <w:rPr>
                <w:rFonts w:ascii="Arial Narrow" w:hAnsi="Arial Narrow" w:cs="Times New Roman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</w:rPr>
              <w:t>s možnosťou hodnotenia na diaľku (vzdialený prístup). Minimálne 2 licencie uvedeného SW na spracovanie pacientskych štúdií (2 súčasní užívatelia).</w:t>
            </w:r>
          </w:p>
        </w:tc>
      </w:tr>
      <w:tr w:rsidR="000361B6" w:rsidRPr="00D11FB9" w14:paraId="08E32663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9D2BA8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HW pre vyhodnocovacie stanice s 21“ LCD farebnými diagnostickými monitormi</w:t>
            </w:r>
          </w:p>
        </w:tc>
      </w:tr>
      <w:tr w:rsidR="000361B6" w:rsidRPr="00D11FB9" w14:paraId="3A50FF6D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446ADA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Gra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f</w:t>
            </w:r>
            <w:r w:rsidRPr="00D11FB9">
              <w:rPr>
                <w:rFonts w:ascii="Arial Narrow" w:eastAsia="Calibri" w:hAnsi="Arial Narrow" w:cs="Times New Roman"/>
              </w:rPr>
              <w:t xml:space="preserve">ická karta s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dvojm</w:t>
            </w:r>
            <w:r w:rsidRPr="00D11FB9">
              <w:rPr>
                <w:rFonts w:ascii="Arial Narrow" w:eastAsia="Calibri" w:hAnsi="Arial Narrow" w:cs="Times New Roman"/>
                <w:spacing w:val="1"/>
              </w:rPr>
              <w:t>o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n</w:t>
            </w:r>
            <w:r w:rsidRPr="00D11FB9">
              <w:rPr>
                <w:rFonts w:ascii="Arial Narrow" w:eastAsia="Calibri" w:hAnsi="Arial Narrow" w:cs="Times New Roman"/>
              </w:rPr>
              <w:t>it</w:t>
            </w:r>
            <w:r w:rsidRPr="00D11FB9">
              <w:rPr>
                <w:rFonts w:ascii="Arial Narrow" w:eastAsia="Calibri" w:hAnsi="Arial Narrow" w:cs="Times New Roman"/>
                <w:spacing w:val="1"/>
              </w:rPr>
              <w:t>o</w:t>
            </w:r>
            <w:r w:rsidRPr="00D11FB9">
              <w:rPr>
                <w:rFonts w:ascii="Arial Narrow" w:eastAsia="Calibri" w:hAnsi="Arial Narrow" w:cs="Times New Roman"/>
              </w:rPr>
              <w:t>rovým</w:t>
            </w:r>
            <w:proofErr w:type="spellEnd"/>
            <w:r w:rsidRPr="00D11FB9">
              <w:rPr>
                <w:rFonts w:ascii="Arial Narrow" w:eastAsia="Calibri" w:hAnsi="Arial Narrow" w:cs="Times New Roman"/>
                <w:spacing w:val="1"/>
              </w:rPr>
              <w:t xml:space="preserve"> v</w:t>
            </w:r>
            <w:r w:rsidRPr="00D11FB9">
              <w:rPr>
                <w:rFonts w:ascii="Arial Narrow" w:eastAsia="Calibri" w:hAnsi="Arial Narrow" w:cs="Times New Roman"/>
              </w:rPr>
              <w:t>ýstu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p</w:t>
            </w:r>
            <w:r w:rsidRPr="00D11FB9">
              <w:rPr>
                <w:rFonts w:ascii="Arial Narrow" w:eastAsia="Calibri" w:hAnsi="Arial Narrow" w:cs="Times New Roman"/>
                <w:spacing w:val="1"/>
              </w:rPr>
              <w:t>o</w:t>
            </w:r>
            <w:r w:rsidRPr="00D11FB9">
              <w:rPr>
                <w:rFonts w:ascii="Arial Narrow" w:eastAsia="Calibri" w:hAnsi="Arial Narrow" w:cs="Times New Roman"/>
              </w:rPr>
              <w:t>m</w:t>
            </w:r>
          </w:p>
        </w:tc>
      </w:tr>
      <w:tr w:rsidR="000361B6" w:rsidRPr="00D11FB9" w14:paraId="2E8E2877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63DB8A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CD/DVD</w:t>
            </w:r>
            <w:r w:rsidRPr="00D11FB9">
              <w:rPr>
                <w:rFonts w:ascii="Arial Narrow" w:eastAsia="Calibri" w:hAnsi="Arial Narrow" w:cs="Times New Roman"/>
                <w:spacing w:val="1"/>
              </w:rPr>
              <w:t xml:space="preserve"> </w:t>
            </w:r>
            <w:proofErr w:type="spellStart"/>
            <w:r w:rsidRPr="00D11FB9">
              <w:rPr>
                <w:rFonts w:ascii="Arial Narrow" w:eastAsia="Calibri" w:hAnsi="Arial Narrow" w:cs="Times New Roman"/>
                <w:spacing w:val="-1"/>
              </w:rPr>
              <w:t>n</w:t>
            </w:r>
            <w:r w:rsidRPr="00D11FB9">
              <w:rPr>
                <w:rFonts w:ascii="Arial Narrow" w:eastAsia="Calibri" w:hAnsi="Arial Narrow" w:cs="Times New Roman"/>
              </w:rPr>
              <w:t>a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p</w:t>
            </w:r>
            <w:r w:rsidRPr="00D11FB9">
              <w:rPr>
                <w:rFonts w:ascii="Arial Narrow" w:eastAsia="Calibri" w:hAnsi="Arial Narrow" w:cs="Times New Roman"/>
              </w:rPr>
              <w:t>a</w:t>
            </w:r>
            <w:r w:rsidRPr="00D11FB9">
              <w:rPr>
                <w:rFonts w:ascii="Arial Narrow" w:eastAsia="Calibri" w:hAnsi="Arial Narrow" w:cs="Times New Roman"/>
                <w:spacing w:val="-1"/>
              </w:rPr>
              <w:t>ľ</w:t>
            </w:r>
            <w:r w:rsidRPr="00D11FB9">
              <w:rPr>
                <w:rFonts w:ascii="Arial Narrow" w:eastAsia="Calibri" w:hAnsi="Arial Narrow" w:cs="Times New Roman"/>
                <w:spacing w:val="1"/>
              </w:rPr>
              <w:t>o</w:t>
            </w:r>
            <w:r w:rsidRPr="00D11FB9">
              <w:rPr>
                <w:rFonts w:ascii="Arial Narrow" w:eastAsia="Calibri" w:hAnsi="Arial Narrow" w:cs="Times New Roman"/>
              </w:rPr>
              <w:t>vačka</w:t>
            </w:r>
            <w:proofErr w:type="spellEnd"/>
          </w:p>
        </w:tc>
      </w:tr>
      <w:tr w:rsidR="000361B6" w:rsidRPr="00D11FB9" w14:paraId="70493382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B31D5F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Možnosť archivácie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fúzovaných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SPECT/CT štúdií na CD/DVD</w:t>
            </w:r>
          </w:p>
        </w:tc>
      </w:tr>
      <w:tr w:rsidR="000361B6" w:rsidRPr="00D11FB9" w14:paraId="6AAD11ED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49E967" w14:textId="77777777" w:rsidR="000361B6" w:rsidRPr="00D11FB9" w:rsidRDefault="000361B6" w:rsidP="00404A7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Prezeranie obrazov z iných zariadení s prepojiteľnosťou vo formáte DICOM 3.0.: </w:t>
            </w:r>
          </w:p>
          <w:p w14:paraId="058BF2E8" w14:textId="77777777" w:rsidR="000361B6" w:rsidRPr="00D11FB9" w:rsidRDefault="000361B6" w:rsidP="00404A7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DICOM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Send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>/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Receive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</w:t>
            </w:r>
          </w:p>
          <w:p w14:paraId="64F263A1" w14:textId="77777777" w:rsidR="000361B6" w:rsidRPr="00D11FB9" w:rsidRDefault="000361B6" w:rsidP="00404A7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DICOM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Query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>/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Retrieve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</w:t>
            </w:r>
          </w:p>
          <w:p w14:paraId="41E4FDEA" w14:textId="77777777" w:rsidR="000361B6" w:rsidRPr="00D11FB9" w:rsidRDefault="000361B6" w:rsidP="00404A7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DICOM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Archiving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</w:t>
            </w:r>
          </w:p>
          <w:p w14:paraId="08EDDF77" w14:textId="77777777" w:rsidR="000361B6" w:rsidRPr="00D11FB9" w:rsidRDefault="000361B6" w:rsidP="00404A7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DICOM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Print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</w:t>
            </w:r>
          </w:p>
          <w:p w14:paraId="28A28976" w14:textId="77777777" w:rsidR="000361B6" w:rsidRPr="00D11FB9" w:rsidRDefault="000361B6" w:rsidP="00404A7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DICOM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Worklist</w:t>
            </w:r>
            <w:proofErr w:type="spellEnd"/>
          </w:p>
        </w:tc>
      </w:tr>
      <w:tr w:rsidR="000361B6" w:rsidRPr="00D11FB9" w14:paraId="5B6EA5D0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95AE3B" w14:textId="77777777" w:rsidR="000361B6" w:rsidRPr="00D11FB9" w:rsidRDefault="000361B6" w:rsidP="00404A7A">
            <w:pPr>
              <w:spacing w:after="0" w:line="264" w:lineRule="auto"/>
              <w:rPr>
                <w:rFonts w:ascii="Arial Narrow" w:eastAsia="Calibri" w:hAnsi="Arial Narrow" w:cs="Times New Roman"/>
                <w:color w:val="000000"/>
              </w:rPr>
            </w:pPr>
            <w:r w:rsidRPr="00D11FB9">
              <w:rPr>
                <w:rFonts w:ascii="Arial Narrow" w:eastAsia="Calibri" w:hAnsi="Arial Narrow" w:cs="Times New Roman"/>
                <w:color w:val="000000"/>
              </w:rPr>
              <w:t xml:space="preserve">Kompletné softvérové balíky pre spracovanie a kvantifikáciu vyšetrení NM - vyhodnotenie jednotlivých orgánov: pľúca, srdce, mozog, pečeň, štítna žľaza, obličky, nadobličky, kosti, GIT,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prištítne</w:t>
            </w:r>
            <w:proofErr w:type="spellEnd"/>
            <w:r w:rsidRPr="00D11FB9">
              <w:rPr>
                <w:rFonts w:ascii="Arial Narrow" w:eastAsia="Calibri" w:hAnsi="Arial Narrow" w:cs="Times New Roman"/>
                <w:spacing w:val="24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</w:rPr>
              <w:t>telieska</w:t>
            </w:r>
          </w:p>
        </w:tc>
      </w:tr>
    </w:tbl>
    <w:p w14:paraId="3EDC01CB" w14:textId="77777777" w:rsidR="00A53BA7" w:rsidRPr="00D11FB9" w:rsidRDefault="00A53BA7">
      <w:pPr>
        <w:rPr>
          <w:rFonts w:ascii="Arial Narrow" w:hAnsi="Arial Narrow" w:cs="Times New Roman"/>
        </w:rPr>
      </w:pPr>
      <w:r w:rsidRPr="00D11FB9">
        <w:rPr>
          <w:rFonts w:ascii="Arial Narrow" w:hAnsi="Arial Narrow" w:cs="Times New Roman"/>
        </w:rPr>
        <w:br w:type="page"/>
      </w:r>
    </w:p>
    <w:tbl>
      <w:tblPr>
        <w:tblpPr w:leftFromText="141" w:rightFromText="141" w:vertAnchor="page" w:horzAnchor="margin" w:tblpY="1370"/>
        <w:tblW w:w="74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9"/>
      </w:tblGrid>
      <w:tr w:rsidR="000361B6" w:rsidRPr="00D11FB9" w14:paraId="492E226F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3D8B6F" w14:textId="77777777" w:rsidR="000361B6" w:rsidRPr="00D11FB9" w:rsidRDefault="000361B6" w:rsidP="007F0889">
            <w:pPr>
              <w:spacing w:after="0" w:line="264" w:lineRule="auto"/>
              <w:rPr>
                <w:rFonts w:ascii="Arial Narrow" w:eastAsia="Calibri" w:hAnsi="Arial Narrow" w:cs="Times New Roman"/>
                <w:color w:val="000000"/>
              </w:rPr>
            </w:pPr>
            <w:r w:rsidRPr="00D11FB9">
              <w:rPr>
                <w:rFonts w:ascii="Arial Narrow" w:hAnsi="Arial Narrow" w:cs="Times New Roman"/>
              </w:rPr>
              <w:lastRenderedPageBreak/>
              <w:t>Dodanie nového alebo rozšírenie existujúceho vyhodnocovacieho systému (</w:t>
            </w:r>
            <w:proofErr w:type="spellStart"/>
            <w:r w:rsidRPr="00D11FB9">
              <w:rPr>
                <w:rFonts w:ascii="Arial Narrow" w:hAnsi="Arial Narrow" w:cs="Times New Roman"/>
              </w:rPr>
              <w:t>syngo.via</w:t>
            </w:r>
            <w:proofErr w:type="spellEnd"/>
            <w:r w:rsidRPr="00D11FB9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D11FB9">
              <w:rPr>
                <w:rFonts w:ascii="Arial Narrow" w:hAnsi="Arial Narrow" w:cs="Times New Roman"/>
              </w:rPr>
              <w:t>IntelliSpace</w:t>
            </w:r>
            <w:proofErr w:type="spellEnd"/>
            <w:r w:rsidRPr="00D11FB9">
              <w:rPr>
                <w:rFonts w:ascii="Arial Narrow" w:hAnsi="Arial Narrow" w:cs="Times New Roman"/>
              </w:rPr>
              <w:t xml:space="preserve"> alebo podobný systém)</w:t>
            </w:r>
          </w:p>
        </w:tc>
      </w:tr>
      <w:tr w:rsidR="000361B6" w:rsidRPr="00D11FB9" w14:paraId="3356DFC8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EBC9E1" w14:textId="77777777" w:rsidR="000361B6" w:rsidRPr="00D11FB9" w:rsidRDefault="000361B6" w:rsidP="007F0889">
            <w:pPr>
              <w:spacing w:after="0" w:line="264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D11FB9">
              <w:rPr>
                <w:rFonts w:ascii="Arial Narrow" w:eastAsia="Calibri" w:hAnsi="Arial Narrow" w:cs="Times New Roman"/>
                <w:color w:val="000000"/>
              </w:rPr>
              <w:t>Volumetrická</w:t>
            </w:r>
            <w:proofErr w:type="spellEnd"/>
            <w:r w:rsidRPr="00D11FB9">
              <w:rPr>
                <w:rFonts w:ascii="Arial Narrow" w:eastAsia="Calibri" w:hAnsi="Arial Narrow" w:cs="Times New Roman"/>
                <w:color w:val="000000"/>
              </w:rPr>
              <w:t xml:space="preserve"> analýza vrátane rôznych módov vizualizácie MPR, MIP, VRT rovnakej dátovej sady, možnosť medzi týmito módmi ľubovoľne prepínať a možnosť aktuálne zobrazený segment prepnúť do módu zobrazenia na celú obrazovku, možnosť všetky módy registrovať a prepínať tak, že manipulácia s obrazom vrátane interaktívneho prehliadania rezov a otáčania zobrazenia je možné pozorovať synchrónne.</w:t>
            </w:r>
          </w:p>
        </w:tc>
      </w:tr>
      <w:tr w:rsidR="000361B6" w:rsidRPr="00D11FB9" w14:paraId="1701353C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D3D92B" w14:textId="77777777" w:rsidR="000361B6" w:rsidRPr="00D11FB9" w:rsidRDefault="000361B6" w:rsidP="007F0889">
            <w:pPr>
              <w:spacing w:after="0" w:line="264" w:lineRule="auto"/>
              <w:rPr>
                <w:rFonts w:ascii="Arial Narrow" w:eastAsia="Calibri" w:hAnsi="Arial Narrow" w:cs="Times New Roman"/>
                <w:color w:val="000000"/>
              </w:rPr>
            </w:pPr>
            <w:r w:rsidRPr="00D11FB9">
              <w:rPr>
                <w:rFonts w:ascii="Arial Narrow" w:eastAsia="Calibri" w:hAnsi="Arial Narrow" w:cs="Times New Roman"/>
                <w:color w:val="000000"/>
              </w:rPr>
              <w:t xml:space="preserve">Kvantifikácia vychytávania </w:t>
            </w:r>
            <w:proofErr w:type="spellStart"/>
            <w:r w:rsidRPr="00D11FB9">
              <w:rPr>
                <w:rFonts w:ascii="Arial Narrow" w:eastAsia="Calibri" w:hAnsi="Arial Narrow" w:cs="Times New Roman"/>
                <w:color w:val="000000"/>
              </w:rPr>
              <w:t>rádiofarmaka</w:t>
            </w:r>
            <w:proofErr w:type="spellEnd"/>
            <w:r w:rsidRPr="00D11FB9">
              <w:rPr>
                <w:rFonts w:ascii="Arial Narrow" w:eastAsia="Calibri" w:hAnsi="Arial Narrow" w:cs="Times New Roman"/>
                <w:color w:val="000000"/>
              </w:rPr>
              <w:t xml:space="preserve"> v tkanive v jednotkách (k)</w:t>
            </w:r>
            <w:proofErr w:type="spellStart"/>
            <w:r w:rsidRPr="00D11FB9">
              <w:rPr>
                <w:rFonts w:ascii="Arial Narrow" w:eastAsia="Calibri" w:hAnsi="Arial Narrow" w:cs="Times New Roman"/>
                <w:color w:val="000000"/>
              </w:rPr>
              <w:t>Bq</w:t>
            </w:r>
            <w:proofErr w:type="spellEnd"/>
            <w:r w:rsidRPr="00D11FB9">
              <w:rPr>
                <w:rFonts w:ascii="Arial Narrow" w:eastAsia="Calibri" w:hAnsi="Arial Narrow" w:cs="Times New Roman"/>
                <w:color w:val="000000"/>
              </w:rPr>
              <w:t>/ml pre rutinne využívané rádioizotopy</w:t>
            </w:r>
          </w:p>
        </w:tc>
      </w:tr>
      <w:tr w:rsidR="000361B6" w:rsidRPr="00D11FB9" w14:paraId="1726ADFF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63F905" w14:textId="77777777" w:rsidR="000361B6" w:rsidRPr="00D11FB9" w:rsidRDefault="000361B6" w:rsidP="007F0889">
            <w:pPr>
              <w:spacing w:line="264" w:lineRule="auto"/>
              <w:jc w:val="both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Kompletný softvérový balík na kvantitatívnu analýzu SPECT/CT a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gated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SPECT/CT pre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perfúznu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gamagrafiu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myokardu + Normálová databáza – aktuálna verzia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Corridor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4DM alebo analogický softvér – 1 licencia</w:t>
            </w:r>
          </w:p>
        </w:tc>
      </w:tr>
      <w:tr w:rsidR="000361B6" w:rsidRPr="00D11FB9" w14:paraId="59562D63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EDD937" w14:textId="77777777" w:rsidR="000361B6" w:rsidRPr="00D11FB9" w:rsidRDefault="000361B6" w:rsidP="007F088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Automatická 3D fúzia SPECT obrazov s inými zobrazovacími modalitami (MRI, PET, CT z iného prístroja)</w:t>
            </w:r>
          </w:p>
        </w:tc>
      </w:tr>
      <w:tr w:rsidR="000361B6" w:rsidRPr="00D11FB9" w14:paraId="6A4FFC40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181EFB" w14:textId="77777777" w:rsidR="000361B6" w:rsidRPr="00D11FB9" w:rsidRDefault="000361B6" w:rsidP="0029270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Výstupné protokoly s parametrami CT vyšetrenia k odhadu dávky z daného vyšetrenia v rámci</w:t>
            </w:r>
            <w:r w:rsidRPr="00D11FB9">
              <w:rPr>
                <w:rFonts w:ascii="Arial Narrow" w:hAnsi="Arial Narrow" w:cs="Times New Roman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</w:rPr>
              <w:t xml:space="preserve">akvizičného alebo vyhodnocovacieho príslušenstva a softvéru </w:t>
            </w:r>
          </w:p>
        </w:tc>
      </w:tr>
      <w:tr w:rsidR="000361B6" w:rsidRPr="00D11FB9" w14:paraId="6C54C005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D13A5" w14:textId="77777777" w:rsidR="000361B6" w:rsidRPr="00D11FB9" w:rsidRDefault="000361B6" w:rsidP="007F088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Neurologický softvér pre kvalitatívne a kvantitatívne porovnávanie obrazov mozgov s možnosťou kvantifikácie mozgovej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perfúzie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podľa regiónov s možnosťou porovnania s normálovou databázou (HMPAO, ECD), podpora dát z vyšetrenia SPECT vrátane kvantifikácie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DATSCANu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a porovnanie s normálovou databázou (I-FP-CIT) – 1 licencia</w:t>
            </w:r>
          </w:p>
        </w:tc>
      </w:tr>
      <w:tr w:rsidR="000361B6" w:rsidRPr="00D11FB9" w14:paraId="0BA0B203" w14:textId="77777777" w:rsidTr="000361B6">
        <w:trPr>
          <w:trHeight w:val="27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577216" w14:textId="77777777" w:rsidR="000361B6" w:rsidRPr="00D11FB9" w:rsidRDefault="000361B6" w:rsidP="007F0889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Analýza ROI, VOI i vo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fúzovaných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dátach</w:t>
            </w:r>
          </w:p>
        </w:tc>
      </w:tr>
      <w:tr w:rsidR="000361B6" w:rsidRPr="00D11FB9" w14:paraId="671B6067" w14:textId="77777777" w:rsidTr="000361B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D9C7E0" w14:textId="77777777" w:rsidR="000361B6" w:rsidRPr="00D11FB9" w:rsidRDefault="000361B6" w:rsidP="007F088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  <w:color w:val="000000"/>
              </w:rPr>
              <w:t xml:space="preserve">Rekonštrukcia obrazov s korekciou rozptylu </w:t>
            </w:r>
            <w:r w:rsidRPr="00D11FB9">
              <w:rPr>
                <w:rFonts w:ascii="Arial Narrow" w:eastAsia="Calibri" w:hAnsi="Arial Narrow" w:cs="Times New Roman"/>
              </w:rPr>
              <w:t>v rámci</w:t>
            </w:r>
            <w:r w:rsidRPr="00D11FB9">
              <w:rPr>
                <w:rFonts w:ascii="Arial Narrow" w:hAnsi="Arial Narrow" w:cs="Times New Roman"/>
              </w:rPr>
              <w:t xml:space="preserve"> </w:t>
            </w:r>
            <w:r w:rsidRPr="00D11FB9">
              <w:rPr>
                <w:rFonts w:ascii="Arial Narrow" w:eastAsia="Calibri" w:hAnsi="Arial Narrow" w:cs="Times New Roman"/>
              </w:rPr>
              <w:t>akvizičného alebo vyhodnocovacieho príslušenstva a softvéru</w:t>
            </w:r>
          </w:p>
        </w:tc>
      </w:tr>
      <w:tr w:rsidR="000361B6" w:rsidRPr="00D11FB9" w14:paraId="65AA9FFC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4E3EFD" w14:textId="77777777" w:rsidR="000361B6" w:rsidRPr="00D11FB9" w:rsidRDefault="000361B6" w:rsidP="007F088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</w:tbl>
    <w:p w14:paraId="5DC874C4" w14:textId="77777777" w:rsidR="00A717DA" w:rsidRPr="00D11FB9" w:rsidRDefault="00A717DA">
      <w:pPr>
        <w:rPr>
          <w:rFonts w:ascii="Arial Narrow" w:hAnsi="Arial Narrow" w:cs="Times New Roman"/>
        </w:rPr>
      </w:pPr>
      <w:r w:rsidRPr="00D11FB9">
        <w:rPr>
          <w:rFonts w:ascii="Arial Narrow" w:hAnsi="Arial Narrow" w:cs="Times New Roman"/>
        </w:rPr>
        <w:br w:type="page"/>
      </w:r>
    </w:p>
    <w:tbl>
      <w:tblPr>
        <w:tblpPr w:leftFromText="141" w:rightFromText="141" w:vertAnchor="page" w:horzAnchor="margin" w:tblpY="1370"/>
        <w:tblW w:w="74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9"/>
      </w:tblGrid>
      <w:tr w:rsidR="000361B6" w:rsidRPr="00D11FB9" w14:paraId="4D12ACC3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346475" w14:textId="77777777" w:rsidR="000361B6" w:rsidRPr="00D11FB9" w:rsidRDefault="000361B6" w:rsidP="007F088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  <w:b/>
                <w:u w:val="single"/>
              </w:rPr>
              <w:lastRenderedPageBreak/>
              <w:t>Ďalšie príslušenstvo</w:t>
            </w:r>
          </w:p>
        </w:tc>
      </w:tr>
      <w:tr w:rsidR="000361B6" w:rsidRPr="00D11FB9" w14:paraId="51C2C605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7A88D5" w14:textId="77777777" w:rsidR="000361B6" w:rsidRPr="00D11FB9" w:rsidRDefault="000361B6" w:rsidP="007F088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Prepojené EKG záznamové zariadenie na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hradlované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(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gated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>) kardiologické vyšetrenia</w:t>
            </w:r>
          </w:p>
        </w:tc>
      </w:tr>
      <w:tr w:rsidR="000361B6" w:rsidRPr="00D11FB9" w14:paraId="48B57163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33852F" w14:textId="77777777" w:rsidR="000361B6" w:rsidRPr="00D11FB9" w:rsidRDefault="000361B6" w:rsidP="007F088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Ručný ovládač na pohyb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gantry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</w:t>
            </w:r>
          </w:p>
        </w:tc>
      </w:tr>
      <w:tr w:rsidR="000361B6" w:rsidRPr="00D11FB9" w14:paraId="43B14BC6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CBCB30" w14:textId="77777777" w:rsidR="000361B6" w:rsidRPr="00D11FB9" w:rsidRDefault="000361B6" w:rsidP="002536D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 xml:space="preserve">Vozíky na všetky dodané </w:t>
            </w:r>
            <w:proofErr w:type="spellStart"/>
            <w:r w:rsidRPr="00D11FB9">
              <w:rPr>
                <w:rFonts w:ascii="Arial Narrow" w:eastAsia="Calibri" w:hAnsi="Arial Narrow" w:cs="Times New Roman"/>
              </w:rPr>
              <w:t>kolimátory</w:t>
            </w:r>
            <w:proofErr w:type="spellEnd"/>
          </w:p>
        </w:tc>
      </w:tr>
      <w:tr w:rsidR="000361B6" w:rsidRPr="00D11FB9" w14:paraId="1336400D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B4C260" w14:textId="77777777" w:rsidR="000361B6" w:rsidRPr="00D11FB9" w:rsidRDefault="000361B6" w:rsidP="002536D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Neintegrovaná UPS pre SPECT časť prístroja</w:t>
            </w:r>
          </w:p>
        </w:tc>
      </w:tr>
      <w:tr w:rsidR="000361B6" w:rsidRPr="00D11FB9" w14:paraId="42546E61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43F4F6" w14:textId="77777777" w:rsidR="000361B6" w:rsidRPr="00D11FB9" w:rsidRDefault="000361B6" w:rsidP="002536D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Špeciálne príslušenstvo stola pre vyšetrenie mozgu</w:t>
            </w:r>
          </w:p>
        </w:tc>
      </w:tr>
      <w:tr w:rsidR="000361B6" w:rsidRPr="00D11FB9" w14:paraId="0258CF01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1B4A8B" w14:textId="77777777" w:rsidR="000361B6" w:rsidRPr="00D11FB9" w:rsidRDefault="000361B6" w:rsidP="002536D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Diaľková diagnostika zariadenia</w:t>
            </w:r>
          </w:p>
        </w:tc>
      </w:tr>
      <w:tr w:rsidR="000361B6" w:rsidRPr="00D11FB9" w14:paraId="50523721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0A1AED" w14:textId="77777777" w:rsidR="000361B6" w:rsidRPr="00D11FB9" w:rsidRDefault="000361B6" w:rsidP="002536D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D11FB9">
              <w:rPr>
                <w:rFonts w:ascii="Arial Narrow" w:eastAsia="Calibri" w:hAnsi="Arial Narrow" w:cs="Times New Roman"/>
              </w:rPr>
              <w:t>Pacientský</w:t>
            </w:r>
            <w:proofErr w:type="spellEnd"/>
            <w:r w:rsidRPr="00D11FB9">
              <w:rPr>
                <w:rFonts w:ascii="Arial Narrow" w:eastAsia="Calibri" w:hAnsi="Arial Narrow" w:cs="Times New Roman"/>
              </w:rPr>
              <w:t xml:space="preserve"> monitor s rozhraním umožňujúcim ovládanie prístroja v akvizičnej miestnosti</w:t>
            </w:r>
          </w:p>
        </w:tc>
      </w:tr>
      <w:tr w:rsidR="000361B6" w:rsidRPr="00D11FB9" w14:paraId="0CD70CDC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19D237" w14:textId="77777777" w:rsidR="000361B6" w:rsidRPr="00D11FB9" w:rsidRDefault="000361B6" w:rsidP="002536D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Fixačné pruhy na znehybnenie tela, hlavy a nôh pacienta na vyšetrovacom stole</w:t>
            </w:r>
          </w:p>
        </w:tc>
      </w:tr>
      <w:tr w:rsidR="000361B6" w:rsidRPr="00D11FB9" w14:paraId="17A51175" w14:textId="77777777" w:rsidTr="000361B6">
        <w:trPr>
          <w:trHeight w:val="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151C4E" w14:textId="77777777" w:rsidR="000361B6" w:rsidRPr="00D11FB9" w:rsidRDefault="000361B6" w:rsidP="002536D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Pomôcky pre nukleárnu kardiológiu na polohovanie ramien pacienta</w:t>
            </w:r>
          </w:p>
        </w:tc>
      </w:tr>
      <w:tr w:rsidR="000361B6" w:rsidRPr="00D11FB9" w14:paraId="1409A156" w14:textId="77777777" w:rsidTr="000361B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9B792A" w14:textId="77777777" w:rsidR="000361B6" w:rsidRPr="00D11FB9" w:rsidRDefault="000361B6" w:rsidP="002536D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11FB9">
              <w:rPr>
                <w:rFonts w:ascii="Arial Narrow" w:eastAsia="Calibri" w:hAnsi="Arial Narrow" w:cs="Times New Roman"/>
              </w:rPr>
              <w:t>Všetky fantómy potrebné na kontrolu kvality SPECT a CT častí prístroja</w:t>
            </w:r>
          </w:p>
        </w:tc>
      </w:tr>
      <w:tr w:rsidR="000361B6" w:rsidRPr="00DA4AEF" w14:paraId="0436ED2C" w14:textId="77777777" w:rsidTr="000361B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7F0C4D" w14:textId="77777777" w:rsidR="000361B6" w:rsidRPr="00DA4AEF" w:rsidRDefault="000361B6" w:rsidP="00FA2FB2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Laminárny box (s tienením min. 50 mm Pb) pre rutinne používané diagnostické a terapeutické rádionuklidy, s CE certifikátom, s triedou čistoty vnútorného prostredia boxu A, s tienením boxu min. 10 mm Pb, v rámci pracovnej plochy otvor pre rádioaktívny odpad s tienením min. 30 mm Pb, v rámci pracovnej plochy otvor pre prístup k trezoru na 2 99mTc generátory s tienením min. 50 mm Pb (rádioaktívny odpad, trezor a merač aktivity je umiestnený priamo pod pracovnou plochou boxu), s 2 olovenými posuvnými sklami hrúbky min. 10 mm</w:t>
            </w:r>
          </w:p>
        </w:tc>
      </w:tr>
      <w:tr w:rsidR="000361B6" w:rsidRPr="00DA4AEF" w14:paraId="5500769C" w14:textId="77777777" w:rsidTr="000361B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355A1F" w14:textId="77777777" w:rsidR="000361B6" w:rsidRPr="00DA4AEF" w:rsidRDefault="000361B6" w:rsidP="002536D3">
            <w:pPr>
              <w:spacing w:after="0" w:line="240" w:lineRule="auto"/>
              <w:rPr>
                <w:rFonts w:ascii="Arial Narrow" w:eastAsia="Calibri" w:hAnsi="Arial Narrow" w:cs="Times New Roman"/>
                <w:b/>
                <w:u w:val="single"/>
              </w:rPr>
            </w:pPr>
          </w:p>
        </w:tc>
      </w:tr>
    </w:tbl>
    <w:p w14:paraId="0DD32600" w14:textId="77777777" w:rsidR="00576069" w:rsidRPr="00DA4AEF" w:rsidRDefault="00576069">
      <w:pPr>
        <w:rPr>
          <w:rFonts w:ascii="Arial Narrow" w:hAnsi="Arial Narrow" w:cs="Times New Roman"/>
        </w:rPr>
      </w:pPr>
      <w:r w:rsidRPr="00DA4AEF">
        <w:rPr>
          <w:rFonts w:ascii="Arial Narrow" w:hAnsi="Arial Narrow" w:cs="Times New Roman"/>
        </w:rPr>
        <w:br w:type="page"/>
      </w:r>
    </w:p>
    <w:tbl>
      <w:tblPr>
        <w:tblpPr w:leftFromText="141" w:rightFromText="141" w:vertAnchor="page" w:horzAnchor="margin" w:tblpY="1370"/>
        <w:tblW w:w="74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108"/>
      </w:tblGrid>
      <w:tr w:rsidR="000361B6" w:rsidRPr="00DA4AEF" w14:paraId="301472BC" w14:textId="77777777" w:rsidTr="00D11FB9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6593FB" w14:textId="77777777" w:rsidR="000361B6" w:rsidRPr="00DA4AEF" w:rsidRDefault="000361B6" w:rsidP="00190204">
            <w:pPr>
              <w:spacing w:after="0" w:line="240" w:lineRule="auto"/>
              <w:rPr>
                <w:rFonts w:ascii="Arial Narrow" w:eastAsia="Calibri" w:hAnsi="Arial Narrow" w:cs="Times New Roman"/>
                <w:b/>
                <w:u w:val="single"/>
              </w:rPr>
            </w:pPr>
            <w:r w:rsidRPr="00DA4AEF">
              <w:rPr>
                <w:rFonts w:ascii="Arial Narrow" w:eastAsia="Calibri" w:hAnsi="Arial Narrow" w:cs="Times New Roman"/>
                <w:b/>
                <w:u w:val="single"/>
              </w:rPr>
              <w:lastRenderedPageBreak/>
              <w:t>Služby</w:t>
            </w:r>
          </w:p>
        </w:tc>
      </w:tr>
      <w:tr w:rsidR="000361B6" w:rsidRPr="00DA4AEF" w14:paraId="2593B2F0" w14:textId="77777777" w:rsidTr="00D11FB9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825504" w14:textId="77777777" w:rsidR="000361B6" w:rsidRPr="00DA4AEF" w:rsidRDefault="000361B6" w:rsidP="00190204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Doprava zariadenia na miesto inštalácie a inštalácia zariadenia</w:t>
            </w:r>
          </w:p>
        </w:tc>
      </w:tr>
      <w:tr w:rsidR="000361B6" w:rsidRPr="00DA4AEF" w14:paraId="47ED472A" w14:textId="77777777" w:rsidTr="00D11FB9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445AF5" w14:textId="77777777" w:rsidR="000361B6" w:rsidRPr="00DA4AEF" w:rsidRDefault="000361B6" w:rsidP="00190204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Zaškolenie pracovníkov na používanie zariadenia</w:t>
            </w:r>
          </w:p>
        </w:tc>
      </w:tr>
      <w:tr w:rsidR="000361B6" w:rsidRPr="00DA4AEF" w14:paraId="57E5229A" w14:textId="77777777" w:rsidTr="00D11FB9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D003F3" w14:textId="77777777" w:rsidR="000361B6" w:rsidRPr="00DA4AEF" w:rsidRDefault="000361B6" w:rsidP="00D1310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Záručná doba SPECT/CT prístroja 2 roky</w:t>
            </w:r>
          </w:p>
        </w:tc>
      </w:tr>
      <w:tr w:rsidR="000361B6" w:rsidRPr="00DA4AEF" w14:paraId="239B9474" w14:textId="77777777" w:rsidTr="00D11FB9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6D59C5" w14:textId="77777777" w:rsidR="000361B6" w:rsidRPr="00DA4AEF" w:rsidRDefault="000361B6" w:rsidP="00190204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Záručná doba laminárneho boxu 2 roky</w:t>
            </w:r>
          </w:p>
        </w:tc>
      </w:tr>
      <w:tr w:rsidR="000361B6" w:rsidRPr="00DA4AEF" w14:paraId="52BBBFA2" w14:textId="77777777" w:rsidTr="00D11FB9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9ADB31" w14:textId="20D6DC92" w:rsidR="000361B6" w:rsidRPr="00DA4AEF" w:rsidRDefault="000361B6" w:rsidP="00FE165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Servisná zmluva na obdobie 2 rokov, vrátane všetkých náhradných dielov</w:t>
            </w:r>
          </w:p>
        </w:tc>
      </w:tr>
      <w:tr w:rsidR="000361B6" w:rsidRPr="00DA4AEF" w14:paraId="164EF151" w14:textId="77777777" w:rsidTr="00D11FB9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B37FF3" w14:textId="77777777" w:rsidR="000361B6" w:rsidRPr="00DA4AEF" w:rsidRDefault="000361B6" w:rsidP="00190204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Pravidelná preventívna údržba podľa požiadaviek výrobcu</w:t>
            </w:r>
          </w:p>
        </w:tc>
      </w:tr>
      <w:tr w:rsidR="000361B6" w:rsidRPr="00DA4AEF" w14:paraId="2297CA9F" w14:textId="77777777" w:rsidTr="00D11FB9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8C6BEB" w14:textId="77777777" w:rsidR="000361B6" w:rsidRPr="00DA4AEF" w:rsidRDefault="000361B6" w:rsidP="00190204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Pravidelná aktualizácia softvéru</w:t>
            </w:r>
          </w:p>
        </w:tc>
      </w:tr>
      <w:tr w:rsidR="000361B6" w:rsidRPr="00DA4AEF" w14:paraId="35BE5D0E" w14:textId="77777777" w:rsidTr="00D11FB9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450CAE" w14:textId="77777777" w:rsidR="000361B6" w:rsidRPr="00DA4AEF" w:rsidRDefault="000361B6" w:rsidP="00190204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Elektrické revízie 1x ročne</w:t>
            </w:r>
          </w:p>
        </w:tc>
      </w:tr>
      <w:tr w:rsidR="000361B6" w:rsidRPr="00DA4AEF" w14:paraId="25D84D3A" w14:textId="77777777" w:rsidTr="00D11FB9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04A1B3" w14:textId="77777777" w:rsidR="000361B6" w:rsidRPr="00DA4AEF" w:rsidRDefault="000361B6" w:rsidP="00190204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Dostupný servis SPECT/CT na Slovensku - nástup na opravu do 12 hodín, dodanie náhradných dielov do 24 hodín v pracovných dňoch</w:t>
            </w:r>
          </w:p>
        </w:tc>
      </w:tr>
      <w:tr w:rsidR="000361B6" w:rsidRPr="00DA4AEF" w14:paraId="6F06823C" w14:textId="77777777" w:rsidTr="00D11FB9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176842" w14:textId="77777777" w:rsidR="000361B6" w:rsidRPr="00DA4AEF" w:rsidRDefault="000361B6" w:rsidP="00190204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Dostupný servis laminárneho boxu na Slovensku - nástup na opravu do 24 hodín, dodanie náhradných dielov do 72 hodín v pracovných dňoch</w:t>
            </w:r>
          </w:p>
        </w:tc>
      </w:tr>
      <w:tr w:rsidR="000361B6" w:rsidRPr="00DA4AEF" w14:paraId="5D8D5933" w14:textId="77777777" w:rsidTr="00D11FB9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BF1C46" w14:textId="77777777" w:rsidR="000361B6" w:rsidRPr="00DA4AEF" w:rsidRDefault="000361B6" w:rsidP="00190204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0361B6" w:rsidRPr="00DA4AEF" w14:paraId="4268B3D2" w14:textId="77777777" w:rsidTr="00D11FB9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812093" w14:textId="4C9513D7" w:rsidR="000361B6" w:rsidRPr="00DA4AEF" w:rsidRDefault="000361B6" w:rsidP="00190204">
            <w:pPr>
              <w:spacing w:after="0" w:line="240" w:lineRule="auto"/>
              <w:rPr>
                <w:rFonts w:ascii="Arial Narrow" w:eastAsia="Calibri" w:hAnsi="Arial Narrow" w:cs="Times New Roman"/>
                <w:b/>
                <w:u w:val="single"/>
              </w:rPr>
            </w:pPr>
            <w:r w:rsidRPr="00DA4AEF">
              <w:rPr>
                <w:rFonts w:ascii="Arial Narrow" w:eastAsia="Calibri" w:hAnsi="Arial Narrow" w:cs="Times New Roman"/>
                <w:b/>
                <w:u w:val="single"/>
              </w:rPr>
              <w:t>Certifikácie a iné</w:t>
            </w:r>
          </w:p>
        </w:tc>
      </w:tr>
      <w:tr w:rsidR="000361B6" w:rsidRPr="00DA4AEF" w14:paraId="0164B04E" w14:textId="77777777" w:rsidTr="00D11FB9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AFD287" w14:textId="46BACD1B" w:rsidR="000361B6" w:rsidRPr="00DA4AEF" w:rsidRDefault="000361B6" w:rsidP="00BA48A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Oficiálne stanovisko výrobcu k súladu s DICOM v anglickom/slovenskom jazyku pre akvizičnú a aj vyhodnocovaciu časť systému</w:t>
            </w:r>
          </w:p>
        </w:tc>
      </w:tr>
      <w:tr w:rsidR="000361B6" w:rsidRPr="00DA4AEF" w14:paraId="5C0B8AFB" w14:textId="77777777" w:rsidTr="00D11FB9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D1658B" w14:textId="70175310" w:rsidR="000361B6" w:rsidRPr="00DA4AEF" w:rsidRDefault="000361B6" w:rsidP="00BA48A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ŠÚKL registrácia výrobku a licencia na dovoz, inštaláciu a servis rádioaktívnych zdrojov</w:t>
            </w:r>
          </w:p>
        </w:tc>
      </w:tr>
      <w:tr w:rsidR="000361B6" w:rsidRPr="00DA4AEF" w14:paraId="5957F403" w14:textId="77777777" w:rsidTr="00D11FB9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CBE5F4" w14:textId="6A7DACDB" w:rsidR="000361B6" w:rsidRPr="00DA4AEF" w:rsidRDefault="000361B6" w:rsidP="0053214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Ročné predkladanie vyčísleného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downtime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počas servisných operácií</w:t>
            </w:r>
          </w:p>
        </w:tc>
      </w:tr>
      <w:tr w:rsidR="000361B6" w:rsidRPr="00DA4AEF" w14:paraId="4969453E" w14:textId="77777777" w:rsidTr="00D11FB9">
        <w:tc>
          <w:tcPr>
            <w:tcW w:w="747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F85971" w14:textId="77777777" w:rsidR="000361B6" w:rsidRPr="00DA4AEF" w:rsidRDefault="000361B6" w:rsidP="0053214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11FB9" w:rsidRPr="00DA4AEF" w14:paraId="134E131E" w14:textId="77777777" w:rsidTr="00D11FB9">
        <w:tc>
          <w:tcPr>
            <w:tcW w:w="747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0C6CB813" w14:textId="77777777" w:rsidR="00D11FB9" w:rsidRPr="00DA4AEF" w:rsidRDefault="00D11FB9" w:rsidP="0053214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0B16F66A" w14:textId="77777777" w:rsidR="00D11FB9" w:rsidRPr="00DA4AEF" w:rsidRDefault="00D11FB9" w:rsidP="0053214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1782E313" w14:textId="41DE6008" w:rsidR="00D11FB9" w:rsidRPr="00DA4AEF" w:rsidRDefault="00D11FB9" w:rsidP="00532148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11FB9" w:rsidRPr="00DA4AEF" w14:paraId="3BF07FA6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6ACF6D" w14:textId="77777777" w:rsidR="00D11FB9" w:rsidRDefault="00D11FB9" w:rsidP="00D11FB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A4AEF">
              <w:rPr>
                <w:rFonts w:ascii="Arial Narrow" w:hAnsi="Arial Narrow"/>
                <w:b/>
              </w:rPr>
              <w:t xml:space="preserve">Časť 2: </w:t>
            </w:r>
            <w:r w:rsidR="006B3E9A">
              <w:t xml:space="preserve"> </w:t>
            </w:r>
            <w:r w:rsidR="006B3E9A" w:rsidRPr="006B3E9A">
              <w:rPr>
                <w:rFonts w:ascii="Arial Narrow" w:hAnsi="Arial Narrow"/>
                <w:b/>
              </w:rPr>
              <w:t>Univerzitná nemocnica Martin</w:t>
            </w:r>
          </w:p>
          <w:p w14:paraId="31B305C1" w14:textId="74A01C4E" w:rsidR="006B3E9A" w:rsidRPr="00DA4AEF" w:rsidRDefault="006B3E9A" w:rsidP="00D11FB9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D11FB9" w:rsidRPr="00DA4AEF" w14:paraId="51355F4E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AE9274" w14:textId="088F5F49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  <w:b/>
                <w:u w:val="single"/>
              </w:rPr>
              <w:t>Technické požiadavky</w:t>
            </w:r>
          </w:p>
        </w:tc>
      </w:tr>
      <w:tr w:rsidR="00D11FB9" w:rsidRPr="00DA4AEF" w14:paraId="45CCFFEE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927CDD" w14:textId="645019C1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DA4AEF">
              <w:rPr>
                <w:rFonts w:ascii="Arial Narrow" w:eastAsia="Calibri" w:hAnsi="Arial Narrow" w:cs="Times New Roman"/>
              </w:rPr>
              <w:t>Hybridný systém SPECT/ CT s možnosťou detekcie aj vysokých energií, s najmenej 2 detektormi</w:t>
            </w:r>
          </w:p>
        </w:tc>
      </w:tr>
      <w:tr w:rsidR="00D11FB9" w:rsidRPr="00DA4AEF" w14:paraId="0C15C4E0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514020" w14:textId="7FCE9262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Možnosť</w:t>
            </w:r>
            <w:r w:rsidRPr="00DA4AEF">
              <w:rPr>
                <w:rFonts w:ascii="Arial Narrow" w:eastAsia="Calibri" w:hAnsi="Arial Narrow" w:cs="Times New Roman"/>
                <w:spacing w:val="43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>separátnej</w:t>
            </w:r>
            <w:r w:rsidRPr="00DA4AEF">
              <w:rPr>
                <w:rFonts w:ascii="Arial Narrow" w:eastAsia="Calibri" w:hAnsi="Arial Narrow" w:cs="Times New Roman"/>
                <w:spacing w:val="42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</w:rPr>
              <w:t>SPECT</w:t>
            </w:r>
            <w:r w:rsidRPr="00DA4AEF">
              <w:rPr>
                <w:rFonts w:ascii="Arial Narrow" w:eastAsia="Calibri" w:hAnsi="Arial Narrow" w:cs="Times New Roman"/>
                <w:spacing w:val="38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>akvizície,</w:t>
            </w:r>
            <w:r w:rsidRPr="00DA4AEF">
              <w:rPr>
                <w:rFonts w:ascii="Arial Narrow" w:eastAsia="Calibri" w:hAnsi="Arial Narrow" w:cs="Times New Roman"/>
                <w:spacing w:val="33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>diagnostickej</w:t>
            </w:r>
            <w:r w:rsidRPr="00DA4AEF">
              <w:rPr>
                <w:rFonts w:ascii="Arial Narrow" w:eastAsia="Calibri" w:hAnsi="Arial Narrow" w:cs="Times New Roman"/>
                <w:spacing w:val="55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</w:rPr>
              <w:t>špirálovej</w:t>
            </w:r>
            <w:r w:rsidRPr="00DA4AEF">
              <w:rPr>
                <w:rFonts w:ascii="Arial Narrow" w:eastAsia="Calibri" w:hAnsi="Arial Narrow" w:cs="Times New Roman"/>
                <w:spacing w:val="57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</w:rPr>
              <w:t>CT</w:t>
            </w:r>
            <w:r w:rsidRPr="00DA4AEF">
              <w:rPr>
                <w:rFonts w:ascii="Arial Narrow" w:eastAsia="Calibri" w:hAnsi="Arial Narrow" w:cs="Times New Roman"/>
                <w:spacing w:val="49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</w:rPr>
              <w:t>akvizície,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 xml:space="preserve"> hybridnej</w:t>
            </w:r>
            <w:r w:rsidRPr="00DA4AEF">
              <w:rPr>
                <w:rFonts w:ascii="Arial Narrow" w:eastAsia="Calibri" w:hAnsi="Arial Narrow" w:cs="Times New Roman"/>
              </w:rPr>
              <w:t xml:space="preserve"> SPECT/CT</w:t>
            </w:r>
            <w:r w:rsidRPr="00DA4AEF">
              <w:rPr>
                <w:rFonts w:ascii="Arial Narrow" w:eastAsia="Calibri" w:hAnsi="Arial Narrow" w:cs="Times New Roman"/>
                <w:spacing w:val="-6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</w:rPr>
              <w:t>akvizície</w:t>
            </w:r>
          </w:p>
        </w:tc>
      </w:tr>
      <w:tr w:rsidR="00D11FB9" w:rsidRPr="00DA4AEF" w14:paraId="484866B9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91A3DF" w14:textId="3E8AF196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Spracovanie SPECT, CT a hybridných SPECT/CT obrazov</w:t>
            </w:r>
          </w:p>
        </w:tc>
      </w:tr>
      <w:tr w:rsidR="00D11FB9" w:rsidRPr="00DA4AEF" w14:paraId="0AF79DAE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4317DF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11FB9" w:rsidRPr="00DA4AEF" w14:paraId="1AEE94FB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F10235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  <w:b/>
                <w:u w:val="single"/>
              </w:rPr>
              <w:t>SPECT časť</w:t>
            </w:r>
          </w:p>
        </w:tc>
      </w:tr>
      <w:tr w:rsidR="00D11FB9" w:rsidRPr="00DA4AEF" w14:paraId="42CB000E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95758A" w14:textId="35E42BF6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  <w:color w:val="000000"/>
              </w:rPr>
              <w:t>Najmenej 2 plne digitálne detektory 1 ADC/1 PMT, hrúbka kryštálu 3/8 palca</w:t>
            </w:r>
          </w:p>
        </w:tc>
      </w:tr>
      <w:tr w:rsidR="00D11FB9" w:rsidRPr="00DA4AEF" w14:paraId="4BE8A856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EA3463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  <w:tr w:rsidR="00D11FB9" w:rsidRPr="00DA4AEF" w14:paraId="4C4B033C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5C919C" w14:textId="2FD48450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  <w:color w:val="000000"/>
              </w:rPr>
              <w:t>Minimálne 59 PMT na 1 detektor</w:t>
            </w:r>
          </w:p>
        </w:tc>
      </w:tr>
      <w:tr w:rsidR="00D11FB9" w:rsidRPr="00DA4AEF" w14:paraId="000D6E14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14F525" w14:textId="17D96BE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DA4AEF">
              <w:rPr>
                <w:rFonts w:ascii="Arial Narrow" w:eastAsia="Calibri" w:hAnsi="Arial Narrow" w:cs="Times New Roman"/>
                <w:color w:val="000000"/>
              </w:rPr>
              <w:t xml:space="preserve">„Otvorené“ </w:t>
            </w:r>
            <w:proofErr w:type="spellStart"/>
            <w:r w:rsidRPr="00DA4AEF">
              <w:rPr>
                <w:rFonts w:ascii="Arial Narrow" w:eastAsia="Calibri" w:hAnsi="Arial Narrow" w:cs="Times New Roman"/>
                <w:color w:val="000000"/>
              </w:rPr>
              <w:t>gantry</w:t>
            </w:r>
            <w:proofErr w:type="spellEnd"/>
          </w:p>
        </w:tc>
      </w:tr>
      <w:tr w:rsidR="00D11FB9" w:rsidRPr="00DA4AEF" w14:paraId="52B11DBB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300809" w14:textId="7DE050FD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  <w:color w:val="000000"/>
              </w:rPr>
              <w:t>Možnosť vyšetrenia pacienta v sede / v stoji</w:t>
            </w:r>
          </w:p>
        </w:tc>
      </w:tr>
      <w:tr w:rsidR="00D11FB9" w:rsidRPr="00DA4AEF" w14:paraId="6C539A3E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6AFC08" w14:textId="6421AF23" w:rsidR="00D11FB9" w:rsidRPr="00DA4AEF" w:rsidRDefault="00DA4AEF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Variabilné nastavenie uhla detektorov (minimálne pre vyšetrenia srdca        do 90° a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planárne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A+P snímanie 180°)</w:t>
            </w:r>
          </w:p>
        </w:tc>
      </w:tr>
      <w:tr w:rsidR="00D11FB9" w:rsidRPr="00DA4AEF" w14:paraId="5E8D7320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3DC3CD" w14:textId="34B8B890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CW a CCW rotácia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gantry</w:t>
            </w:r>
            <w:proofErr w:type="spellEnd"/>
          </w:p>
        </w:tc>
      </w:tr>
      <w:tr w:rsidR="00D11FB9" w:rsidRPr="00DA4AEF" w14:paraId="6633D4B9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547C5E" w14:textId="217F794D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„Step and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shoot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“ a „kontinuálna“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detektorová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rotácia pri SPECT zázname</w:t>
            </w:r>
          </w:p>
        </w:tc>
      </w:tr>
      <w:tr w:rsidR="00D11FB9" w:rsidRPr="00DA4AEF" w14:paraId="3F61A55E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5170D0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  <w:strike/>
              </w:rPr>
            </w:pPr>
          </w:p>
        </w:tc>
      </w:tr>
      <w:tr w:rsidR="00D11FB9" w:rsidRPr="00DA4AEF" w14:paraId="7EE83337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758124" w14:textId="4250A828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Automatické kontúrovanie pri SPECT a celotelových akvizíciách</w:t>
            </w:r>
          </w:p>
        </w:tc>
      </w:tr>
      <w:tr w:rsidR="00D11FB9" w:rsidRPr="00DA4AEF" w14:paraId="2EEEAE1F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E9B75" w14:textId="0C66CCB3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DA4AEF">
              <w:rPr>
                <w:rFonts w:ascii="Arial Narrow" w:eastAsia="Calibri" w:hAnsi="Arial Narrow" w:cs="Times New Roman"/>
              </w:rPr>
              <w:t>Antikolízny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systém</w:t>
            </w:r>
          </w:p>
        </w:tc>
      </w:tr>
      <w:tr w:rsidR="00D11FB9" w:rsidRPr="00DA4AEF" w14:paraId="7919F999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FFF9AB" w14:textId="4B5411E3" w:rsidR="00D11FB9" w:rsidRPr="00DA4AEF" w:rsidRDefault="00DA4AEF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HW a SW na všetky potrebné kontroly kvality hybridného systému počas celej doby záručného servisu</w:t>
            </w:r>
          </w:p>
        </w:tc>
      </w:tr>
      <w:tr w:rsidR="00D11FB9" w:rsidRPr="00DA4AEF" w14:paraId="35BEDD09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386671" w14:textId="169CAF39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Možnosť súčasného snímania minimálne 3 nezávislých energetických okien</w:t>
            </w:r>
          </w:p>
        </w:tc>
      </w:tr>
      <w:tr w:rsidR="00D11FB9" w:rsidRPr="00DA4AEF" w14:paraId="57273EC1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FB84ED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proofErr w:type="spellStart"/>
            <w:r w:rsidRPr="00DA4AEF">
              <w:rPr>
                <w:rFonts w:ascii="Arial Narrow" w:eastAsia="Calibri" w:hAnsi="Arial Narrow" w:cs="Times New Roman"/>
                <w:b/>
              </w:rPr>
              <w:t>Kolimátory</w:t>
            </w:r>
            <w:proofErr w:type="spellEnd"/>
          </w:p>
        </w:tc>
      </w:tr>
      <w:tr w:rsidR="00D11FB9" w:rsidRPr="00DA4AEF" w14:paraId="3E752161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D82E4D" w14:textId="7D814A72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  <w:spacing w:val="14"/>
              </w:rPr>
              <w:t xml:space="preserve">Na každý detektor </w:t>
            </w:r>
            <w:proofErr w:type="spellStart"/>
            <w:r w:rsidRPr="00DA4AEF">
              <w:rPr>
                <w:rFonts w:ascii="Arial Narrow" w:eastAsia="Calibri" w:hAnsi="Arial Narrow" w:cs="Times New Roman"/>
                <w:spacing w:val="-1"/>
              </w:rPr>
              <w:t>kolimátor</w:t>
            </w:r>
            <w:proofErr w:type="spellEnd"/>
            <w:r w:rsidRPr="00DA4AEF">
              <w:rPr>
                <w:rFonts w:ascii="Arial Narrow" w:eastAsia="Calibri" w:hAnsi="Arial Narrow" w:cs="Times New Roman"/>
                <w:spacing w:val="14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</w:rPr>
              <w:t xml:space="preserve">pre nízke </w:t>
            </w:r>
            <w:r w:rsidRPr="00DA4AEF">
              <w:rPr>
                <w:rFonts w:ascii="Arial Narrow" w:eastAsia="Calibri" w:hAnsi="Arial Narrow" w:cs="Times New Roman"/>
                <w:spacing w:val="-2"/>
              </w:rPr>
              <w:t>energie</w:t>
            </w:r>
            <w:r w:rsidRPr="00DA4AEF">
              <w:rPr>
                <w:rFonts w:ascii="Arial Narrow" w:eastAsia="Calibri" w:hAnsi="Arial Narrow" w:cs="Times New Roman"/>
                <w:spacing w:val="39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</w:rPr>
              <w:t xml:space="preserve">s 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>vysokým</w:t>
            </w:r>
            <w:r w:rsidRPr="00DA4AEF">
              <w:rPr>
                <w:rFonts w:ascii="Arial Narrow" w:eastAsia="Calibri" w:hAnsi="Arial Narrow" w:cs="Times New Roman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>rozlíšením</w:t>
            </w:r>
            <w:r w:rsidRPr="00DA4AEF">
              <w:rPr>
                <w:rFonts w:ascii="Arial Narrow" w:eastAsia="Calibri" w:hAnsi="Arial Narrow" w:cs="Times New Roman"/>
                <w:spacing w:val="2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</w:rPr>
              <w:t>–</w:t>
            </w:r>
            <w:r w:rsidRPr="00DA4AEF">
              <w:rPr>
                <w:rFonts w:ascii="Arial Narrow" w:eastAsia="Calibri" w:hAnsi="Arial Narrow" w:cs="Times New Roman"/>
                <w:spacing w:val="1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>LEHR (</w:t>
            </w:r>
            <w:proofErr w:type="spellStart"/>
            <w:r w:rsidRPr="00DA4AEF">
              <w:rPr>
                <w:rFonts w:ascii="Arial Narrow" w:eastAsia="Calibri" w:hAnsi="Arial Narrow" w:cs="Times New Roman"/>
                <w:spacing w:val="-1"/>
              </w:rPr>
              <w:t>low</w:t>
            </w:r>
            <w:proofErr w:type="spellEnd"/>
            <w:r w:rsidRPr="00DA4AEF">
              <w:rPr>
                <w:rFonts w:ascii="Arial Narrow" w:eastAsia="Calibri" w:hAnsi="Arial Narrow" w:cs="Times New Roman"/>
                <w:spacing w:val="-1"/>
              </w:rPr>
              <w:t xml:space="preserve"> </w:t>
            </w:r>
            <w:proofErr w:type="spellStart"/>
            <w:r w:rsidRPr="00DA4AEF">
              <w:rPr>
                <w:rFonts w:ascii="Arial Narrow" w:eastAsia="Calibri" w:hAnsi="Arial Narrow" w:cs="Times New Roman"/>
                <w:spacing w:val="-1"/>
              </w:rPr>
              <w:t>energy</w:t>
            </w:r>
            <w:proofErr w:type="spellEnd"/>
            <w:r w:rsidRPr="00DA4AEF">
              <w:rPr>
                <w:rFonts w:ascii="Arial Narrow" w:eastAsia="Calibri" w:hAnsi="Arial Narrow" w:cs="Times New Roman"/>
                <w:spacing w:val="-1"/>
              </w:rPr>
              <w:t xml:space="preserve"> </w:t>
            </w:r>
            <w:proofErr w:type="spellStart"/>
            <w:r w:rsidRPr="00DA4AEF">
              <w:rPr>
                <w:rFonts w:ascii="Arial Narrow" w:eastAsia="Calibri" w:hAnsi="Arial Narrow" w:cs="Times New Roman"/>
                <w:spacing w:val="-1"/>
              </w:rPr>
              <w:t>high</w:t>
            </w:r>
            <w:proofErr w:type="spellEnd"/>
            <w:r w:rsidRPr="00DA4AEF">
              <w:rPr>
                <w:rFonts w:ascii="Arial Narrow" w:eastAsia="Calibri" w:hAnsi="Arial Narrow" w:cs="Times New Roman"/>
                <w:spacing w:val="-1"/>
              </w:rPr>
              <w:t xml:space="preserve"> </w:t>
            </w:r>
            <w:proofErr w:type="spellStart"/>
            <w:r w:rsidRPr="00DA4AEF">
              <w:rPr>
                <w:rFonts w:ascii="Arial Narrow" w:eastAsia="Calibri" w:hAnsi="Arial Narrow" w:cs="Times New Roman"/>
                <w:spacing w:val="-1"/>
              </w:rPr>
              <w:t>resolution</w:t>
            </w:r>
            <w:proofErr w:type="spellEnd"/>
            <w:r w:rsidRPr="00DA4AEF">
              <w:rPr>
                <w:rFonts w:ascii="Arial Narrow" w:eastAsia="Calibri" w:hAnsi="Arial Narrow" w:cs="Times New Roman"/>
                <w:spacing w:val="-1"/>
              </w:rPr>
              <w:t>) alebo analogický</w:t>
            </w:r>
            <w:r w:rsidR="00DA4AEF" w:rsidRPr="00DA4AEF">
              <w:rPr>
                <w:rFonts w:ascii="Arial Narrow" w:eastAsia="Calibri" w:hAnsi="Arial Narrow" w:cs="Times New Roman"/>
                <w:spacing w:val="-1"/>
              </w:rPr>
              <w:t xml:space="preserve">, napr. LEHRS, LEHR-HS, so senzitivitou vo vzdialenosti 10 cm minimálne 200 </w:t>
            </w:r>
            <w:proofErr w:type="spellStart"/>
            <w:r w:rsidR="00DA4AEF" w:rsidRPr="00DA4AEF">
              <w:rPr>
                <w:rFonts w:ascii="Arial Narrow" w:eastAsia="Calibri" w:hAnsi="Arial Narrow" w:cs="Times New Roman"/>
                <w:spacing w:val="-1"/>
              </w:rPr>
              <w:t>cpm</w:t>
            </w:r>
            <w:proofErr w:type="spellEnd"/>
            <w:r w:rsidR="00DA4AEF" w:rsidRPr="00DA4AEF">
              <w:rPr>
                <w:rFonts w:ascii="Arial Narrow" w:eastAsia="Calibri" w:hAnsi="Arial Narrow" w:cs="Times New Roman"/>
                <w:spacing w:val="-1"/>
              </w:rPr>
              <w:t>/µ</w:t>
            </w:r>
            <w:proofErr w:type="spellStart"/>
            <w:r w:rsidR="00DA4AEF" w:rsidRPr="00DA4AEF">
              <w:rPr>
                <w:rFonts w:ascii="Arial Narrow" w:eastAsia="Calibri" w:hAnsi="Arial Narrow" w:cs="Times New Roman"/>
                <w:spacing w:val="-1"/>
              </w:rPr>
              <w:t>Ci</w:t>
            </w:r>
            <w:proofErr w:type="spellEnd"/>
          </w:p>
        </w:tc>
      </w:tr>
      <w:tr w:rsidR="00D11FB9" w:rsidRPr="00DA4AEF" w14:paraId="5E2CE124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CC2825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  <w:strike/>
              </w:rPr>
            </w:pPr>
          </w:p>
        </w:tc>
      </w:tr>
      <w:tr w:rsidR="00D11FB9" w:rsidRPr="00DA4AEF" w14:paraId="227B5D3C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72001F" w14:textId="2D883CF3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Na každý detektor </w:t>
            </w:r>
            <w:proofErr w:type="spellStart"/>
            <w:r w:rsidRPr="00DA4AEF">
              <w:rPr>
                <w:rFonts w:ascii="Arial Narrow" w:eastAsia="Calibri" w:hAnsi="Arial Narrow" w:cs="Times New Roman"/>
                <w:spacing w:val="-1"/>
              </w:rPr>
              <w:t>kolimátor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 xml:space="preserve">pre </w:t>
            </w:r>
            <w:r w:rsidRPr="00DA4AEF">
              <w:rPr>
                <w:rFonts w:ascii="Arial Narrow" w:eastAsia="Calibri" w:hAnsi="Arial Narrow" w:cs="Times New Roman"/>
              </w:rPr>
              <w:t>vysoké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 xml:space="preserve"> energie HE (</w:t>
            </w:r>
            <w:proofErr w:type="spellStart"/>
            <w:r w:rsidRPr="00DA4AEF">
              <w:rPr>
                <w:rFonts w:ascii="Arial Narrow" w:eastAsia="Calibri" w:hAnsi="Arial Narrow" w:cs="Times New Roman"/>
                <w:spacing w:val="-1"/>
              </w:rPr>
              <w:t>high</w:t>
            </w:r>
            <w:proofErr w:type="spellEnd"/>
            <w:r w:rsidRPr="00DA4AEF">
              <w:rPr>
                <w:rFonts w:ascii="Arial Narrow" w:eastAsia="Calibri" w:hAnsi="Arial Narrow" w:cs="Times New Roman"/>
                <w:spacing w:val="-1"/>
              </w:rPr>
              <w:t xml:space="preserve"> </w:t>
            </w:r>
            <w:proofErr w:type="spellStart"/>
            <w:r w:rsidRPr="00DA4AEF">
              <w:rPr>
                <w:rFonts w:ascii="Arial Narrow" w:eastAsia="Calibri" w:hAnsi="Arial Narrow" w:cs="Times New Roman"/>
                <w:spacing w:val="-1"/>
              </w:rPr>
              <w:t>energy</w:t>
            </w:r>
            <w:proofErr w:type="spellEnd"/>
            <w:r w:rsidRPr="00DA4AEF">
              <w:rPr>
                <w:rFonts w:ascii="Arial Narrow" w:eastAsia="Calibri" w:hAnsi="Arial Narrow" w:cs="Times New Roman"/>
                <w:spacing w:val="-1"/>
              </w:rPr>
              <w:t>)</w:t>
            </w:r>
          </w:p>
        </w:tc>
      </w:tr>
      <w:tr w:rsidR="00D11FB9" w:rsidRPr="00DA4AEF" w14:paraId="25936B89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B493B6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  <w:strike/>
              </w:rPr>
            </w:pPr>
          </w:p>
        </w:tc>
      </w:tr>
      <w:tr w:rsidR="00D11FB9" w:rsidRPr="00DA4AEF" w14:paraId="16808DA5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5E2A10" w14:textId="5D1148A9" w:rsidR="00D11FB9" w:rsidRPr="00DA4AEF" w:rsidRDefault="00DA4AEF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DA4AEF">
              <w:rPr>
                <w:rFonts w:ascii="Arial Narrow" w:eastAsia="Calibri" w:hAnsi="Arial Narrow" w:cs="Times New Roman"/>
              </w:rPr>
              <w:t>Pinhole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kolimátor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s vymeniteľnou vložkou s najmenším priemerom 4,0+/- 0.5 mm vhodný pre snímanie izotopu 131I</w:t>
            </w:r>
          </w:p>
        </w:tc>
      </w:tr>
      <w:tr w:rsidR="00D11FB9" w:rsidRPr="00DA4AEF" w14:paraId="0F673135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38998A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  <w:strike/>
              </w:rPr>
            </w:pPr>
          </w:p>
        </w:tc>
      </w:tr>
      <w:tr w:rsidR="00D11FB9" w:rsidRPr="00DA4AEF" w14:paraId="398AEB36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38CFDB" w14:textId="77777777" w:rsidR="00D11FB9" w:rsidRPr="00DA4AEF" w:rsidRDefault="00D11FB9" w:rsidP="00BB4C0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D11FB9" w:rsidRPr="00DA4AEF" w14:paraId="3DAED644" w14:textId="77777777" w:rsidTr="00D11FB9">
        <w:trPr>
          <w:gridAfter w:val="1"/>
          <w:wAfter w:w="108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313444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  <w:b/>
                <w:u w:val="single"/>
              </w:rPr>
              <w:t>CT časť</w:t>
            </w:r>
          </w:p>
        </w:tc>
      </w:tr>
      <w:tr w:rsidR="00D11FB9" w:rsidRPr="00DA4AEF" w14:paraId="28EFFAB2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E17270" w14:textId="401939BF" w:rsidR="00D11FB9" w:rsidRPr="00DA4AEF" w:rsidRDefault="00DA4AEF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Integrovaný plnohodnotný diagnostický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multislicový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CT skener s</w:t>
            </w:r>
            <w:r w:rsidR="001B256E">
              <w:rPr>
                <w:rFonts w:ascii="Arial Narrow" w:eastAsia="Calibri" w:hAnsi="Arial Narrow" w:cs="Times New Roman"/>
              </w:rPr>
              <w:t xml:space="preserve"> </w:t>
            </w:r>
            <w:r w:rsidR="001B256E">
              <w:rPr>
                <w:rFonts w:ascii="Arial Narrow" w:eastAsia="Calibri" w:hAnsi="Arial Narrow" w:cs="Times New Roman"/>
                <w:b/>
                <w:color w:val="FF0000"/>
              </w:rPr>
              <w:t>minimálne</w:t>
            </w:r>
            <w:r w:rsidRPr="00DA4AEF">
              <w:rPr>
                <w:rFonts w:ascii="Arial Narrow" w:eastAsia="Calibri" w:hAnsi="Arial Narrow" w:cs="Times New Roman"/>
              </w:rPr>
              <w:t xml:space="preserve"> 24 riadkovým detektorom</w:t>
            </w:r>
          </w:p>
        </w:tc>
      </w:tr>
      <w:tr w:rsidR="00D11FB9" w:rsidRPr="00DA4AEF" w14:paraId="42F961FB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D09BE5" w14:textId="222420A6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Minimálne 16 axiálnych rezov na jednu rotáciu 360°</w:t>
            </w:r>
          </w:p>
        </w:tc>
      </w:tr>
      <w:tr w:rsidR="00D11FB9" w:rsidRPr="00DA4AEF" w14:paraId="5E4A4CAB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7A7E42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  <w:strike/>
              </w:rPr>
            </w:pPr>
          </w:p>
        </w:tc>
      </w:tr>
      <w:tr w:rsidR="00D11FB9" w:rsidRPr="00DA4AEF" w14:paraId="5A798172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25E972" w14:textId="604CF20A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Implementácia iteratívnej rekonštrukcie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low-dose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nahrávky s kvalitnejším diagnostickým výstupom v porovnaní s filtrovanou rekonštrukciou</w:t>
            </w:r>
          </w:p>
        </w:tc>
      </w:tr>
      <w:tr w:rsidR="00D11FB9" w:rsidRPr="00DA4AEF" w14:paraId="182045FB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331E5A" w14:textId="330058AA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Výkon generátora min. 50 kW</w:t>
            </w:r>
          </w:p>
        </w:tc>
      </w:tr>
      <w:tr w:rsidR="00D11FB9" w:rsidRPr="00DA4AEF" w14:paraId="2D04E842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26CFF6" w14:textId="3FF47C32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Nastaviteľné kV min. v rozsahu 80 – 130 kV</w:t>
            </w:r>
          </w:p>
        </w:tc>
      </w:tr>
      <w:tr w:rsidR="00D11FB9" w:rsidRPr="00DA4AEF" w14:paraId="3E2E115D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FDD054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  <w:strike/>
              </w:rPr>
            </w:pPr>
          </w:p>
        </w:tc>
      </w:tr>
      <w:tr w:rsidR="00D11FB9" w:rsidRPr="00DA4AEF" w14:paraId="79067367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AE880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  <w:strike/>
              </w:rPr>
            </w:pPr>
          </w:p>
        </w:tc>
      </w:tr>
      <w:tr w:rsidR="00D11FB9" w:rsidRPr="00DA4AEF" w14:paraId="6391ADF4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BF50F5" w14:textId="10CC38E1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  <w:strike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Otvor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gantry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min. 70 cm</w:t>
            </w:r>
          </w:p>
        </w:tc>
      </w:tr>
      <w:tr w:rsidR="00D11FB9" w:rsidRPr="00DA4AEF" w14:paraId="00E0F34F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35B156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11FB9" w:rsidRPr="00DA4AEF" w14:paraId="0B22A3D6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04399B" w14:textId="6EF1EBC5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  <w:strike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Modulácia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mA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v priebehu skenovania na základe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atenuácie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(3D modulácia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mA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– simultánna uhlová a pozdĺžna modulácia) (požiadavka vyplývajúca z aktuálne platnej legislatívy v oblasti radiačnej ochrany).</w:t>
            </w:r>
          </w:p>
        </w:tc>
      </w:tr>
      <w:tr w:rsidR="00D11FB9" w:rsidRPr="00DA4AEF" w14:paraId="62DED45D" w14:textId="77777777" w:rsidTr="00D11FB9">
        <w:trPr>
          <w:gridAfter w:val="1"/>
          <w:wAfter w:w="108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058C2A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11FB9" w:rsidRPr="00DA4AEF" w14:paraId="6007C009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2DEDC7" w14:textId="77777777" w:rsidR="00D11FB9" w:rsidRPr="00DA4AEF" w:rsidRDefault="00D11FB9" w:rsidP="00BB4C0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  <w:b/>
                <w:u w:val="single"/>
              </w:rPr>
              <w:t>Vyšetrovací stôl</w:t>
            </w:r>
          </w:p>
        </w:tc>
      </w:tr>
      <w:tr w:rsidR="00D11FB9" w:rsidRPr="00DA4AEF" w14:paraId="7B175779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24E00" w14:textId="75DF6540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Integrovaný dizajn stola na uloženie pacienta pre jednoduché polohovanie</w:t>
            </w:r>
          </w:p>
        </w:tc>
      </w:tr>
      <w:tr w:rsidR="00D11FB9" w:rsidRPr="00DA4AEF" w14:paraId="2DEABDEF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44A7EB" w14:textId="0B670330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Minimálna nosnosť pacientskeho stola 200 kg</w:t>
            </w:r>
          </w:p>
        </w:tc>
      </w:tr>
      <w:tr w:rsidR="00D11FB9" w:rsidRPr="00DA4AEF" w14:paraId="132A4D52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B3B4C3" w14:textId="7E5FB589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Pohyby úložnej dosky aktivizované ručným ovládačom</w:t>
            </w:r>
          </w:p>
        </w:tc>
      </w:tr>
      <w:tr w:rsidR="00D11FB9" w:rsidRPr="00DA4AEF" w14:paraId="3F968D12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C7DDD8" w14:textId="06B9FA4B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Prispôsobený dizajn pacient</w:t>
            </w:r>
            <w:r w:rsidR="00DA4AEF">
              <w:rPr>
                <w:rFonts w:ascii="Arial Narrow" w:eastAsia="Calibri" w:hAnsi="Arial Narrow" w:cs="Times New Roman"/>
              </w:rPr>
              <w:t>skej palety SPECT/CT vyšetreniu s </w:t>
            </w:r>
            <w:proofErr w:type="spellStart"/>
            <w:r w:rsidR="00DA4AEF">
              <w:rPr>
                <w:rFonts w:ascii="Arial Narrow" w:eastAsia="Calibri" w:hAnsi="Arial Narrow" w:cs="Times New Roman"/>
              </w:rPr>
              <w:t>absorpcoiu</w:t>
            </w:r>
            <w:proofErr w:type="spellEnd"/>
            <w:r w:rsidR="00DA4AEF">
              <w:rPr>
                <w:rFonts w:ascii="Arial Narrow" w:eastAsia="Calibri" w:hAnsi="Arial Narrow" w:cs="Times New Roman"/>
              </w:rPr>
              <w:t xml:space="preserve"> </w:t>
            </w:r>
            <w:r w:rsidR="00DA4AEF">
              <w:t xml:space="preserve"> </w:t>
            </w:r>
            <w:r w:rsidR="00DA4AEF" w:rsidRPr="00DA4AEF">
              <w:rPr>
                <w:rFonts w:ascii="Arial Narrow" w:eastAsia="Calibri" w:hAnsi="Arial Narrow" w:cs="Times New Roman"/>
              </w:rPr>
              <w:t xml:space="preserve">fotónov pri 140 </w:t>
            </w:r>
            <w:proofErr w:type="spellStart"/>
            <w:r w:rsidR="00DA4AEF" w:rsidRPr="00DA4AEF">
              <w:rPr>
                <w:rFonts w:ascii="Arial Narrow" w:eastAsia="Calibri" w:hAnsi="Arial Narrow" w:cs="Times New Roman"/>
              </w:rPr>
              <w:t>keV</w:t>
            </w:r>
            <w:proofErr w:type="spellEnd"/>
            <w:r w:rsidR="00DA4AEF" w:rsidRPr="00DA4AEF">
              <w:rPr>
                <w:rFonts w:ascii="Arial Narrow" w:eastAsia="Calibri" w:hAnsi="Arial Narrow" w:cs="Times New Roman"/>
              </w:rPr>
              <w:t xml:space="preserve"> &lt; 10 %</w:t>
            </w:r>
          </w:p>
        </w:tc>
      </w:tr>
      <w:tr w:rsidR="00D11FB9" w:rsidRPr="00DA4AEF" w14:paraId="770DA9F9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9757BD" w14:textId="64482F26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Možnosť otočenia stola na stranu bez prekážky (koľajnica a pod.)</w:t>
            </w:r>
          </w:p>
        </w:tc>
      </w:tr>
      <w:tr w:rsidR="00D11FB9" w:rsidRPr="00DA4AEF" w14:paraId="485AB136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10B774" w14:textId="7BD919DB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Kontinuálna dĺžka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skenu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pre celotelové vyšetrenie min. 180 cm</w:t>
            </w:r>
          </w:p>
        </w:tc>
      </w:tr>
      <w:tr w:rsidR="00D11FB9" w:rsidRPr="00DA4AEF" w14:paraId="35D3C6E4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3CAD5E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  <w:b/>
                <w:u w:val="single"/>
              </w:rPr>
              <w:t xml:space="preserve">Akvizičné príslušenstvo a softvér </w:t>
            </w:r>
          </w:p>
        </w:tc>
      </w:tr>
      <w:tr w:rsidR="00D11FB9" w:rsidRPr="00DA4AEF" w14:paraId="00840ADE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F8F94" w14:textId="7B8D3B70" w:rsidR="00D11FB9" w:rsidRPr="00DA4AEF" w:rsidRDefault="00DA4AEF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Samostatný certifikovaný </w:t>
            </w:r>
            <w:r w:rsidR="00D11FB9" w:rsidRPr="00DA4AEF">
              <w:rPr>
                <w:rFonts w:ascii="Arial Narrow" w:eastAsia="Calibri" w:hAnsi="Arial Narrow" w:cs="Times New Roman"/>
              </w:rPr>
              <w:t>akvizičný počítačový systém</w:t>
            </w:r>
          </w:p>
        </w:tc>
      </w:tr>
      <w:tr w:rsidR="00D11FB9" w:rsidRPr="00DA4AEF" w14:paraId="11FB4018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CD81DA" w14:textId="1F067FB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Možnosť prezerania obrazov z iných modalít s prepojiteľnosťou vo formáte DICOM 3.0.</w:t>
            </w:r>
          </w:p>
        </w:tc>
      </w:tr>
      <w:tr w:rsidR="00D11FB9" w:rsidRPr="00DA4AEF" w14:paraId="303BAA7B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1FD4E8" w14:textId="3B7B327A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Musí obsahovať protokoly:</w:t>
            </w:r>
          </w:p>
          <w:p w14:paraId="6E37C1E3" w14:textId="77777777" w:rsidR="00D11FB9" w:rsidRPr="00DA4AEF" w:rsidRDefault="00D11FB9" w:rsidP="00BB4C0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DICOM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Send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>/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Receive</w:t>
            </w:r>
            <w:proofErr w:type="spellEnd"/>
          </w:p>
          <w:p w14:paraId="6C161A19" w14:textId="77777777" w:rsidR="00D11FB9" w:rsidRPr="00DA4AEF" w:rsidRDefault="00D11FB9" w:rsidP="00BB4C0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DICOM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Query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>/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Retreive</w:t>
            </w:r>
            <w:proofErr w:type="spellEnd"/>
          </w:p>
          <w:p w14:paraId="26F41C02" w14:textId="77777777" w:rsidR="00D11FB9" w:rsidRPr="00DA4AEF" w:rsidRDefault="00D11FB9" w:rsidP="00BB4C0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DICOM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Archiving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</w:t>
            </w:r>
          </w:p>
          <w:p w14:paraId="7DE333FE" w14:textId="77777777" w:rsidR="00D11FB9" w:rsidRPr="00DA4AEF" w:rsidRDefault="00D11FB9" w:rsidP="00BB4C0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DICOM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Print</w:t>
            </w:r>
            <w:proofErr w:type="spellEnd"/>
          </w:p>
          <w:p w14:paraId="104E8B1E" w14:textId="77777777" w:rsidR="00D11FB9" w:rsidRPr="00DA4AEF" w:rsidRDefault="00D11FB9" w:rsidP="00BB4C0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DICOM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Worklist</w:t>
            </w:r>
            <w:proofErr w:type="spellEnd"/>
          </w:p>
        </w:tc>
      </w:tr>
      <w:tr w:rsidR="00D11FB9" w:rsidRPr="00DA4AEF" w14:paraId="6C9DDFE5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8A34E" w14:textId="10ACFC83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Gra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>f</w:t>
            </w:r>
            <w:r w:rsidRPr="00DA4AEF">
              <w:rPr>
                <w:rFonts w:ascii="Arial Narrow" w:eastAsia="Calibri" w:hAnsi="Arial Narrow" w:cs="Times New Roman"/>
              </w:rPr>
              <w:t xml:space="preserve">ická karta s </w:t>
            </w:r>
            <w:proofErr w:type="spellStart"/>
            <w:r w:rsidRPr="00DA4AEF">
              <w:rPr>
                <w:rFonts w:ascii="Arial Narrow" w:eastAsia="Calibri" w:hAnsi="Arial Narrow" w:cs="Times New Roman"/>
                <w:spacing w:val="-1"/>
              </w:rPr>
              <w:t>d</w:t>
            </w:r>
            <w:r w:rsidRPr="00DA4AEF">
              <w:rPr>
                <w:rFonts w:ascii="Arial Narrow" w:eastAsia="Calibri" w:hAnsi="Arial Narrow" w:cs="Times New Roman"/>
              </w:rPr>
              <w:t>v</w:t>
            </w:r>
            <w:r w:rsidRPr="00DA4AEF">
              <w:rPr>
                <w:rFonts w:ascii="Arial Narrow" w:eastAsia="Calibri" w:hAnsi="Arial Narrow" w:cs="Times New Roman"/>
                <w:spacing w:val="1"/>
              </w:rPr>
              <w:t>o</w:t>
            </w:r>
            <w:r w:rsidRPr="00DA4AEF">
              <w:rPr>
                <w:rFonts w:ascii="Arial Narrow" w:eastAsia="Calibri" w:hAnsi="Arial Narrow" w:cs="Times New Roman"/>
              </w:rPr>
              <w:t>jm</w:t>
            </w:r>
            <w:r w:rsidRPr="00DA4AEF">
              <w:rPr>
                <w:rFonts w:ascii="Arial Narrow" w:eastAsia="Calibri" w:hAnsi="Arial Narrow" w:cs="Times New Roman"/>
                <w:spacing w:val="1"/>
              </w:rPr>
              <w:t>o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>n</w:t>
            </w:r>
            <w:r w:rsidRPr="00DA4AEF">
              <w:rPr>
                <w:rFonts w:ascii="Arial Narrow" w:eastAsia="Calibri" w:hAnsi="Arial Narrow" w:cs="Times New Roman"/>
              </w:rPr>
              <w:t>it</w:t>
            </w:r>
            <w:r w:rsidRPr="00DA4AEF">
              <w:rPr>
                <w:rFonts w:ascii="Arial Narrow" w:eastAsia="Calibri" w:hAnsi="Arial Narrow" w:cs="Times New Roman"/>
                <w:spacing w:val="1"/>
              </w:rPr>
              <w:t>o</w:t>
            </w:r>
            <w:r w:rsidRPr="00DA4AEF">
              <w:rPr>
                <w:rFonts w:ascii="Arial Narrow" w:eastAsia="Calibri" w:hAnsi="Arial Narrow" w:cs="Times New Roman"/>
              </w:rPr>
              <w:t>rovým</w:t>
            </w:r>
            <w:proofErr w:type="spellEnd"/>
            <w:r w:rsidRPr="00DA4AEF">
              <w:rPr>
                <w:rFonts w:ascii="Arial Narrow" w:eastAsia="Calibri" w:hAnsi="Arial Narrow" w:cs="Times New Roman"/>
                <w:spacing w:val="1"/>
              </w:rPr>
              <w:t xml:space="preserve"> v</w:t>
            </w:r>
            <w:r w:rsidRPr="00DA4AEF">
              <w:rPr>
                <w:rFonts w:ascii="Arial Narrow" w:eastAsia="Calibri" w:hAnsi="Arial Narrow" w:cs="Times New Roman"/>
              </w:rPr>
              <w:t>ýstu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>p</w:t>
            </w:r>
            <w:r w:rsidRPr="00DA4AEF">
              <w:rPr>
                <w:rFonts w:ascii="Arial Narrow" w:eastAsia="Calibri" w:hAnsi="Arial Narrow" w:cs="Times New Roman"/>
                <w:spacing w:val="1"/>
              </w:rPr>
              <w:t>o</w:t>
            </w:r>
            <w:r w:rsidRPr="00DA4AEF">
              <w:rPr>
                <w:rFonts w:ascii="Arial Narrow" w:eastAsia="Calibri" w:hAnsi="Arial Narrow" w:cs="Times New Roman"/>
              </w:rPr>
              <w:t>m</w:t>
            </w:r>
          </w:p>
        </w:tc>
      </w:tr>
      <w:tr w:rsidR="00D11FB9" w:rsidRPr="00DA4AEF" w14:paraId="507C9CB0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A80961" w14:textId="17F096D0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CD+DVD</w:t>
            </w:r>
            <w:r w:rsidRPr="00DA4AEF">
              <w:rPr>
                <w:rFonts w:ascii="Arial Narrow" w:eastAsia="Calibri" w:hAnsi="Arial Narrow" w:cs="Times New Roman"/>
                <w:spacing w:val="1"/>
              </w:rPr>
              <w:t xml:space="preserve"> </w:t>
            </w:r>
            <w:proofErr w:type="spellStart"/>
            <w:r w:rsidRPr="00DA4AEF">
              <w:rPr>
                <w:rFonts w:ascii="Arial Narrow" w:eastAsia="Calibri" w:hAnsi="Arial Narrow" w:cs="Times New Roman"/>
                <w:spacing w:val="-1"/>
              </w:rPr>
              <w:t>n</w:t>
            </w:r>
            <w:r w:rsidRPr="00DA4AEF">
              <w:rPr>
                <w:rFonts w:ascii="Arial Narrow" w:eastAsia="Calibri" w:hAnsi="Arial Narrow" w:cs="Times New Roman"/>
              </w:rPr>
              <w:t>a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>p</w:t>
            </w:r>
            <w:r w:rsidRPr="00DA4AEF">
              <w:rPr>
                <w:rFonts w:ascii="Arial Narrow" w:eastAsia="Calibri" w:hAnsi="Arial Narrow" w:cs="Times New Roman"/>
              </w:rPr>
              <w:t>a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>ľ</w:t>
            </w:r>
            <w:r w:rsidRPr="00DA4AEF">
              <w:rPr>
                <w:rFonts w:ascii="Arial Narrow" w:eastAsia="Calibri" w:hAnsi="Arial Narrow" w:cs="Times New Roman"/>
                <w:spacing w:val="1"/>
              </w:rPr>
              <w:t>o</w:t>
            </w:r>
            <w:r w:rsidRPr="00DA4AEF">
              <w:rPr>
                <w:rFonts w:ascii="Arial Narrow" w:eastAsia="Calibri" w:hAnsi="Arial Narrow" w:cs="Times New Roman"/>
              </w:rPr>
              <w:t>vačka</w:t>
            </w:r>
            <w:proofErr w:type="spellEnd"/>
          </w:p>
        </w:tc>
      </w:tr>
      <w:tr w:rsidR="00D11FB9" w:rsidRPr="00DA4AEF" w14:paraId="0366BDC6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99BBA9" w14:textId="7F4519FD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Kompletná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sada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akvizičných protokolov:</w:t>
            </w:r>
          </w:p>
          <w:p w14:paraId="76C13E53" w14:textId="77777777" w:rsidR="00D11FB9" w:rsidRPr="00DA4AEF" w:rsidRDefault="00D11FB9" w:rsidP="00BB4C0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 Narrow" w:eastAsia="Calibri" w:hAnsi="Arial Narrow" w:cs="Times New Roman"/>
              </w:rPr>
            </w:pPr>
            <w:proofErr w:type="spellStart"/>
            <w:r w:rsidRPr="00DA4AEF">
              <w:rPr>
                <w:rFonts w:ascii="Arial Narrow" w:eastAsia="Calibri" w:hAnsi="Arial Narrow" w:cs="Times New Roman"/>
              </w:rPr>
              <w:t>Planárne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statické a dynamické</w:t>
            </w:r>
          </w:p>
          <w:p w14:paraId="6E80E0C6" w14:textId="77777777" w:rsidR="00D11FB9" w:rsidRPr="00DA4AEF" w:rsidRDefault="00D11FB9" w:rsidP="00BB4C0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Celotelové</w:t>
            </w:r>
          </w:p>
          <w:p w14:paraId="613BF80D" w14:textId="77777777" w:rsidR="00D11FB9" w:rsidRPr="00DA4AEF" w:rsidRDefault="00D11FB9" w:rsidP="00BB4C0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SPECT</w:t>
            </w:r>
          </w:p>
          <w:p w14:paraId="54A7E8C2" w14:textId="77777777" w:rsidR="00D11FB9" w:rsidRPr="00DA4AEF" w:rsidRDefault="00D11FB9" w:rsidP="00BB4C0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 Narrow" w:eastAsia="Calibri" w:hAnsi="Arial Narrow" w:cs="Times New Roman"/>
              </w:rPr>
            </w:pPr>
            <w:proofErr w:type="spellStart"/>
            <w:r w:rsidRPr="00DA4AEF">
              <w:rPr>
                <w:rFonts w:ascii="Arial Narrow" w:eastAsia="Calibri" w:hAnsi="Arial Narrow" w:cs="Times New Roman"/>
              </w:rPr>
              <w:t>Hradlovaný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(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gated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>) SPECT</w:t>
            </w:r>
          </w:p>
          <w:p w14:paraId="489932BE" w14:textId="77777777" w:rsidR="00D11FB9" w:rsidRPr="00DA4AEF" w:rsidRDefault="00D11FB9" w:rsidP="00BB4C0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Dynamický SPECT</w:t>
            </w:r>
          </w:p>
          <w:p w14:paraId="383C7BD0" w14:textId="77777777" w:rsidR="00D11FB9" w:rsidRPr="00DA4AEF" w:rsidRDefault="00D11FB9" w:rsidP="00BB4C0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Celotelový SPECT</w:t>
            </w:r>
          </w:p>
        </w:tc>
      </w:tr>
      <w:tr w:rsidR="00D11FB9" w:rsidRPr="00DA4AEF" w14:paraId="454762F5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E2F114" w14:textId="4FA4F686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  <w:strike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Klinický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workflow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pre snímanie kvantitatívnych SPECT štúdií v 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kBq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/ml pre bežne používané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rádiofarmaká</w:t>
            </w:r>
            <w:proofErr w:type="spellEnd"/>
          </w:p>
        </w:tc>
      </w:tr>
      <w:tr w:rsidR="00D11FB9" w:rsidRPr="00DA4AEF" w14:paraId="5A13299C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DD47AB" w14:textId="68677F5F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Kompletná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sada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akvizičných protokolov pre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</w:rPr>
              <w:t>vyšetrenie</w:t>
            </w:r>
            <w:r w:rsidRPr="00DA4AEF">
              <w:rPr>
                <w:rFonts w:ascii="Arial Narrow" w:eastAsia="Calibri" w:hAnsi="Arial Narrow" w:cs="Times New Roman"/>
                <w:spacing w:val="28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>jednotlivých</w:t>
            </w:r>
            <w:r w:rsidRPr="00DA4AEF">
              <w:rPr>
                <w:rFonts w:ascii="Arial Narrow" w:eastAsia="Calibri" w:hAnsi="Arial Narrow" w:cs="Times New Roman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>orgánov:</w:t>
            </w:r>
            <w:r w:rsidRPr="00DA4AEF">
              <w:rPr>
                <w:rFonts w:ascii="Arial Narrow" w:eastAsia="Calibri" w:hAnsi="Arial Narrow" w:cs="Times New Roman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>pľúca,</w:t>
            </w:r>
            <w:r w:rsidRPr="00DA4AEF">
              <w:rPr>
                <w:rFonts w:ascii="Arial Narrow" w:eastAsia="Calibri" w:hAnsi="Arial Narrow" w:cs="Times New Roman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>srdce,</w:t>
            </w:r>
            <w:r w:rsidRPr="00DA4AEF">
              <w:rPr>
                <w:rFonts w:ascii="Arial Narrow" w:eastAsia="Calibri" w:hAnsi="Arial Narrow" w:cs="Times New Roman"/>
                <w:spacing w:val="43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>mozog,</w:t>
            </w:r>
            <w:r w:rsidRPr="00DA4AEF">
              <w:rPr>
                <w:rFonts w:ascii="Arial Narrow" w:eastAsia="Calibri" w:hAnsi="Arial Narrow" w:cs="Times New Roman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>pečeň,</w:t>
            </w:r>
            <w:r w:rsidRPr="00DA4AEF">
              <w:rPr>
                <w:rFonts w:ascii="Arial Narrow" w:eastAsia="Calibri" w:hAnsi="Arial Narrow" w:cs="Times New Roman"/>
              </w:rPr>
              <w:t xml:space="preserve"> žlčník, štítna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</w:rPr>
              <w:t>žľaza,</w:t>
            </w:r>
            <w:r w:rsidRPr="00DA4AEF">
              <w:rPr>
                <w:rFonts w:ascii="Arial Narrow" w:eastAsia="Calibri" w:hAnsi="Arial Narrow" w:cs="Times New Roman"/>
                <w:spacing w:val="28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  <w:spacing w:val="-3"/>
              </w:rPr>
              <w:t>obličky,</w:t>
            </w:r>
            <w:r w:rsidRPr="00DA4AEF">
              <w:rPr>
                <w:rFonts w:ascii="Arial Narrow" w:eastAsia="Calibri" w:hAnsi="Arial Narrow" w:cs="Times New Roman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  <w:spacing w:val="-2"/>
              </w:rPr>
              <w:t>nadobličky,</w:t>
            </w:r>
            <w:r w:rsidRPr="00DA4AEF">
              <w:rPr>
                <w:rFonts w:ascii="Arial Narrow" w:eastAsia="Calibri" w:hAnsi="Arial Narrow" w:cs="Times New Roman"/>
              </w:rPr>
              <w:t xml:space="preserve"> kosti, </w:t>
            </w:r>
            <w:r w:rsidRPr="00DA4AEF">
              <w:rPr>
                <w:rFonts w:ascii="Arial Narrow" w:eastAsia="Calibri" w:hAnsi="Arial Narrow" w:cs="Times New Roman"/>
                <w:spacing w:val="-6"/>
              </w:rPr>
              <w:t>GIT,</w:t>
            </w:r>
            <w:r w:rsidRPr="00DA4AEF">
              <w:rPr>
                <w:rFonts w:ascii="Arial Narrow" w:eastAsia="Calibri" w:hAnsi="Arial Narrow" w:cs="Times New Roman"/>
                <w:spacing w:val="22"/>
              </w:rPr>
              <w:t xml:space="preserve">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prištítne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>telieska</w:t>
            </w:r>
          </w:p>
        </w:tc>
      </w:tr>
      <w:tr w:rsidR="00D11FB9" w:rsidRPr="00DA4AEF" w14:paraId="51616A65" w14:textId="77777777" w:rsidTr="00D11FB9">
        <w:trPr>
          <w:gridAfter w:val="1"/>
          <w:wAfter w:w="108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0455EE" w14:textId="37762E7C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Kompletná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sada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akvizičných protokolov pre samostatné CT vyšetrenia</w:t>
            </w:r>
          </w:p>
        </w:tc>
      </w:tr>
      <w:tr w:rsidR="00D11FB9" w:rsidRPr="00DA4AEF" w14:paraId="7EF4ABE3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3E0FE6" w14:textId="73ED6FC2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CT -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topogram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>, projekcie pri skenovaní – AP, PA, LAT</w:t>
            </w:r>
          </w:p>
        </w:tc>
      </w:tr>
      <w:tr w:rsidR="00D11FB9" w:rsidRPr="00DA4AEF" w14:paraId="729AFF90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6B25EE" w14:textId="0270225C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Rekonštruované FOV minimálne 70 cm pre potreby korekcie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atenuácie</w:t>
            </w:r>
            <w:proofErr w:type="spellEnd"/>
          </w:p>
        </w:tc>
      </w:tr>
      <w:tr w:rsidR="00D11FB9" w:rsidRPr="00DA4AEF" w14:paraId="3128F9C1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BAAA6D" w14:textId="232A6D2A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lastRenderedPageBreak/>
              <w:t>Automatická fúzia obrazov SPECT a CT</w:t>
            </w:r>
          </w:p>
        </w:tc>
      </w:tr>
      <w:tr w:rsidR="00D11FB9" w:rsidRPr="00DA4AEF" w14:paraId="7600394B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51B7AD" w14:textId="5704EC99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Systém využívajúci 3D adaptívnu korekciu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deflekcie</w:t>
            </w:r>
            <w:proofErr w:type="spellEnd"/>
          </w:p>
        </w:tc>
      </w:tr>
      <w:tr w:rsidR="00D11FB9" w:rsidRPr="00DA4AEF" w14:paraId="4A32AD12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8BC75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  <w:strike/>
              </w:rPr>
            </w:pPr>
          </w:p>
        </w:tc>
      </w:tr>
      <w:tr w:rsidR="00D11FB9" w:rsidRPr="00DA4AEF" w14:paraId="63EB5924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92C09" w14:textId="5B8752DF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Systém využívajúci CT ako referenčný obraz</w:t>
            </w:r>
          </w:p>
        </w:tc>
      </w:tr>
      <w:tr w:rsidR="00D11FB9" w:rsidRPr="00DA4AEF" w14:paraId="64E2C8E6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764285" w14:textId="397604B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Systém využívajúci meranú 3D PSF</w:t>
            </w:r>
          </w:p>
        </w:tc>
      </w:tr>
      <w:tr w:rsidR="00D11FB9" w:rsidRPr="00DA4AEF" w14:paraId="061678B6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CFC070" w14:textId="7BDD76C0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Rekonštrukčný systém - 64-bit architektúra počítača</w:t>
            </w:r>
          </w:p>
        </w:tc>
      </w:tr>
      <w:tr w:rsidR="00D11FB9" w:rsidRPr="00DA4AEF" w14:paraId="4B185C41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490381" w14:textId="297D1D20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Možnosť plnohodnotnej 2D diagnostickej nahrávky statickej alebo dynamickej štúdie bez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kolimátorov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vo všetkých klinicky dostupných konfiguráciách detektorov a lôžka</w:t>
            </w:r>
          </w:p>
        </w:tc>
      </w:tr>
      <w:tr w:rsidR="00D11FB9" w:rsidRPr="00DA4AEF" w14:paraId="08318527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6FAC4A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  <w:strike/>
              </w:rPr>
            </w:pPr>
          </w:p>
        </w:tc>
      </w:tr>
      <w:tr w:rsidR="00D11FB9" w:rsidRPr="00DA4AEF" w14:paraId="7FD34E95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5123B2" w14:textId="1F61C1F1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2D iteratívna rekonštrukcia SPECT dát</w:t>
            </w:r>
          </w:p>
        </w:tc>
      </w:tr>
      <w:tr w:rsidR="00D11FB9" w:rsidRPr="00DA4AEF" w14:paraId="78EDEF1C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10432D" w14:textId="135F9CFE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3D iteratívna rekonštrukcia SPECT tomografických dát</w:t>
            </w:r>
          </w:p>
        </w:tc>
      </w:tr>
      <w:tr w:rsidR="00D11FB9" w:rsidRPr="00DA4AEF" w14:paraId="76F6F734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C55FBE" w14:textId="5D8FF1FE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Automatická korekcia pohybu</w:t>
            </w:r>
          </w:p>
        </w:tc>
      </w:tr>
      <w:tr w:rsidR="00D11FB9" w:rsidRPr="00DA4AEF" w14:paraId="5CE55B17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CFB1D1" w14:textId="29220BDB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Korekcia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atenuácie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na základe CT dát </w:t>
            </w:r>
          </w:p>
        </w:tc>
      </w:tr>
      <w:tr w:rsidR="00D11FB9" w:rsidRPr="00DA4AEF" w14:paraId="0C81A723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794611" w14:textId="5A23050C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Korekcia rozptylu </w:t>
            </w:r>
          </w:p>
        </w:tc>
      </w:tr>
      <w:tr w:rsidR="00D11FB9" w:rsidRPr="00DA4AEF" w14:paraId="3A15D639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853382" w14:textId="27970A7B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Kompletný softvér na 3D spracovanie CT dát </w:t>
            </w:r>
          </w:p>
        </w:tc>
      </w:tr>
      <w:tr w:rsidR="00D11FB9" w:rsidRPr="00DA4AEF" w14:paraId="394A6031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B19FC1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  <w:strike/>
              </w:rPr>
            </w:pPr>
          </w:p>
        </w:tc>
      </w:tr>
      <w:tr w:rsidR="00D11FB9" w:rsidRPr="00DA4AEF" w14:paraId="0049E66E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E13F64" w14:textId="604CEA21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Softvér pre vyhodnotenie denných, mesačných a ročných testov kvality</w:t>
            </w:r>
          </w:p>
        </w:tc>
      </w:tr>
      <w:tr w:rsidR="00D11FB9" w:rsidRPr="00DA4AEF" w14:paraId="490C2430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A56478" w14:textId="53C43F9D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  <w:strike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Systém poskytujúci štandardizovanú absolútnu kvantifikáciu SUV a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kBq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/ml minimálne pre </w:t>
            </w:r>
            <w:r w:rsidRPr="00DA4AEF">
              <w:rPr>
                <w:rFonts w:ascii="Arial Narrow" w:eastAsia="Calibri" w:hAnsi="Arial Narrow" w:cs="Times New Roman"/>
                <w:vertAlign w:val="superscript"/>
              </w:rPr>
              <w:t>131</w:t>
            </w:r>
            <w:r w:rsidRPr="00DA4AEF">
              <w:rPr>
                <w:rFonts w:ascii="Arial Narrow" w:eastAsia="Calibri" w:hAnsi="Arial Narrow" w:cs="Times New Roman"/>
              </w:rPr>
              <w:t xml:space="preserve">I a </w:t>
            </w:r>
            <w:r w:rsidRPr="00DA4AEF">
              <w:rPr>
                <w:rFonts w:ascii="Arial Narrow" w:eastAsia="Calibri" w:hAnsi="Arial Narrow" w:cs="Times New Roman"/>
                <w:vertAlign w:val="superscript"/>
              </w:rPr>
              <w:t>177</w:t>
            </w:r>
            <w:r w:rsidRPr="00DA4AEF">
              <w:rPr>
                <w:rFonts w:ascii="Arial Narrow" w:eastAsia="Calibri" w:hAnsi="Arial Narrow" w:cs="Times New Roman"/>
              </w:rPr>
              <w:t>Lu ako rutinnú súčasť klinickej akvizície</w:t>
            </w:r>
          </w:p>
        </w:tc>
      </w:tr>
      <w:tr w:rsidR="00D11FB9" w:rsidRPr="00DA4AEF" w14:paraId="3767D4A6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8813AF" w14:textId="379F11DE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Softvér na redukciu CT kovových artefaktov a získané korigované obrazy musia byť použiteľné na korekciu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atenuácie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pre SPECT dáta</w:t>
            </w:r>
          </w:p>
        </w:tc>
      </w:tr>
      <w:tr w:rsidR="00D11FB9" w:rsidRPr="00DA4AEF" w14:paraId="05F8097B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DF334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  <w:b/>
                <w:u w:val="single"/>
              </w:rPr>
            </w:pPr>
          </w:p>
        </w:tc>
      </w:tr>
      <w:tr w:rsidR="00D11FB9" w:rsidRPr="00DA4AEF" w14:paraId="50A84EC0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3CE84B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  <w:b/>
                <w:u w:val="single"/>
              </w:rPr>
              <w:t xml:space="preserve">Vyhodnocovacie príslušenstvo a softvér </w:t>
            </w:r>
          </w:p>
        </w:tc>
      </w:tr>
      <w:tr w:rsidR="00D11FB9" w:rsidRPr="00DA4AEF" w14:paraId="0BE5FAD5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AE46FB" w14:textId="166C9BCE" w:rsidR="00D11FB9" w:rsidRPr="00DA4AEF" w:rsidRDefault="00DA4AEF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1 vyhodnocovacia stanica a príslušenstvo pre pripojenie do nemocničného archivačného (PACS) systému s možnosťou vzdialeného prístupu</w:t>
            </w:r>
          </w:p>
        </w:tc>
      </w:tr>
      <w:tr w:rsidR="00D11FB9" w:rsidRPr="00DA4AEF" w14:paraId="54D56381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F4EA82" w14:textId="68CD9196" w:rsidR="00D11FB9" w:rsidRPr="00DA4AEF" w:rsidRDefault="00DA4AEF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HW pre vyhodnocovaciu stanicu s parametrami procesora, grafickej karty, operačnej pamäte a úložiska na úrovni doby realizácie zákazky</w:t>
            </w:r>
          </w:p>
        </w:tc>
      </w:tr>
      <w:tr w:rsidR="00D11FB9" w:rsidRPr="00DA4AEF" w14:paraId="5CDC3897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F52012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  <w:strike/>
              </w:rPr>
            </w:pPr>
          </w:p>
        </w:tc>
      </w:tr>
      <w:tr w:rsidR="00D11FB9" w:rsidRPr="00DA4AEF" w14:paraId="62AFF28B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AB6E37" w14:textId="7D4A1E73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CD/DVD</w:t>
            </w:r>
            <w:r w:rsidRPr="00DA4AEF">
              <w:rPr>
                <w:rFonts w:ascii="Arial Narrow" w:eastAsia="Calibri" w:hAnsi="Arial Narrow" w:cs="Times New Roman"/>
                <w:spacing w:val="1"/>
              </w:rPr>
              <w:t xml:space="preserve"> </w:t>
            </w:r>
            <w:proofErr w:type="spellStart"/>
            <w:r w:rsidRPr="00DA4AEF">
              <w:rPr>
                <w:rFonts w:ascii="Arial Narrow" w:eastAsia="Calibri" w:hAnsi="Arial Narrow" w:cs="Times New Roman"/>
                <w:spacing w:val="-1"/>
              </w:rPr>
              <w:t>n</w:t>
            </w:r>
            <w:r w:rsidRPr="00DA4AEF">
              <w:rPr>
                <w:rFonts w:ascii="Arial Narrow" w:eastAsia="Calibri" w:hAnsi="Arial Narrow" w:cs="Times New Roman"/>
              </w:rPr>
              <w:t>a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>p</w:t>
            </w:r>
            <w:r w:rsidRPr="00DA4AEF">
              <w:rPr>
                <w:rFonts w:ascii="Arial Narrow" w:eastAsia="Calibri" w:hAnsi="Arial Narrow" w:cs="Times New Roman"/>
              </w:rPr>
              <w:t>a</w:t>
            </w:r>
            <w:r w:rsidRPr="00DA4AEF">
              <w:rPr>
                <w:rFonts w:ascii="Arial Narrow" w:eastAsia="Calibri" w:hAnsi="Arial Narrow" w:cs="Times New Roman"/>
                <w:spacing w:val="-1"/>
              </w:rPr>
              <w:t>ľ</w:t>
            </w:r>
            <w:r w:rsidRPr="00DA4AEF">
              <w:rPr>
                <w:rFonts w:ascii="Arial Narrow" w:eastAsia="Calibri" w:hAnsi="Arial Narrow" w:cs="Times New Roman"/>
                <w:spacing w:val="1"/>
              </w:rPr>
              <w:t>o</w:t>
            </w:r>
            <w:r w:rsidRPr="00DA4AEF">
              <w:rPr>
                <w:rFonts w:ascii="Arial Narrow" w:eastAsia="Calibri" w:hAnsi="Arial Narrow" w:cs="Times New Roman"/>
              </w:rPr>
              <w:t>vačka</w:t>
            </w:r>
            <w:proofErr w:type="spellEnd"/>
          </w:p>
        </w:tc>
      </w:tr>
      <w:tr w:rsidR="00D11FB9" w:rsidRPr="00DA4AEF" w14:paraId="59FD86E5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D2E08E" w14:textId="1B696FA1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Možnosť archivácie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fúzovaných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SPECT/CT štúdií na CD/DVD</w:t>
            </w:r>
          </w:p>
        </w:tc>
      </w:tr>
      <w:tr w:rsidR="00D11FB9" w:rsidRPr="00DA4AEF" w14:paraId="2423B8AF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E66C79" w14:textId="2E147ED3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Prezeranie obrazov z iných zariadení s prepojiteľnosťou v DICOM 3.0.: </w:t>
            </w:r>
          </w:p>
          <w:p w14:paraId="20DC2F08" w14:textId="77777777" w:rsidR="00D11FB9" w:rsidRPr="00DA4AEF" w:rsidRDefault="00D11FB9" w:rsidP="00BB4C0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DICOM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Send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>/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Receive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</w:t>
            </w:r>
          </w:p>
          <w:p w14:paraId="3A050DEA" w14:textId="77777777" w:rsidR="00D11FB9" w:rsidRPr="00DA4AEF" w:rsidRDefault="00D11FB9" w:rsidP="00BB4C0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DICOM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Query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>/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Retrieve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</w:t>
            </w:r>
          </w:p>
          <w:p w14:paraId="6EF392D6" w14:textId="77777777" w:rsidR="00D11FB9" w:rsidRPr="00DA4AEF" w:rsidRDefault="00D11FB9" w:rsidP="00BB4C0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DICOM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Archiving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</w:t>
            </w:r>
          </w:p>
          <w:p w14:paraId="11550ADD" w14:textId="77777777" w:rsidR="00D11FB9" w:rsidRPr="00DA4AEF" w:rsidRDefault="00D11FB9" w:rsidP="00BB4C0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DICOM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Print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</w:t>
            </w:r>
          </w:p>
          <w:p w14:paraId="068E8227" w14:textId="77777777" w:rsidR="00D11FB9" w:rsidRPr="00DA4AEF" w:rsidRDefault="00D11FB9" w:rsidP="00BB4C0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DICOM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Worklist</w:t>
            </w:r>
            <w:proofErr w:type="spellEnd"/>
          </w:p>
        </w:tc>
      </w:tr>
      <w:tr w:rsidR="00D11FB9" w:rsidRPr="00DA4AEF" w14:paraId="65B5CCBE" w14:textId="77777777" w:rsidTr="00D11FB9">
        <w:trPr>
          <w:gridAfter w:val="1"/>
          <w:wAfter w:w="108" w:type="dxa"/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5AFD57" w14:textId="06DE0721" w:rsidR="00D11FB9" w:rsidRPr="00DA4AEF" w:rsidRDefault="00D11FB9" w:rsidP="00BB4C0A">
            <w:pPr>
              <w:spacing w:after="0" w:line="264" w:lineRule="auto"/>
              <w:rPr>
                <w:rFonts w:ascii="Arial Narrow" w:eastAsia="Calibri" w:hAnsi="Arial Narrow" w:cs="Times New Roman"/>
                <w:color w:val="000000"/>
              </w:rPr>
            </w:pPr>
            <w:r w:rsidRPr="00DA4AEF">
              <w:rPr>
                <w:rFonts w:ascii="Arial Narrow" w:eastAsia="Calibri" w:hAnsi="Arial Narrow" w:cs="Times New Roman"/>
                <w:color w:val="000000"/>
              </w:rPr>
              <w:t xml:space="preserve">Kompletné softvérové balíky pre spracovanie a kvantifikáciu vyšetrení NM - vyhodnotenie jednotlivých orgánov: pľúca, srdce, mozog, pečeň, štítna žľaza, obličky, nadobličky, kosti, GIT,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prištítne</w:t>
            </w:r>
            <w:proofErr w:type="spellEnd"/>
            <w:r w:rsidRPr="00DA4AEF">
              <w:rPr>
                <w:rFonts w:ascii="Arial Narrow" w:eastAsia="Calibri" w:hAnsi="Arial Narrow" w:cs="Times New Roman"/>
                <w:spacing w:val="24"/>
              </w:rPr>
              <w:t xml:space="preserve"> </w:t>
            </w:r>
            <w:r w:rsidRPr="00DA4AEF">
              <w:rPr>
                <w:rFonts w:ascii="Arial Narrow" w:eastAsia="Calibri" w:hAnsi="Arial Narrow" w:cs="Times New Roman"/>
              </w:rPr>
              <w:t>telieska</w:t>
            </w:r>
          </w:p>
        </w:tc>
      </w:tr>
    </w:tbl>
    <w:p w14:paraId="0A7C8292" w14:textId="77777777" w:rsidR="00D11FB9" w:rsidRPr="00DA4AEF" w:rsidRDefault="00D11FB9" w:rsidP="00D11FB9">
      <w:pPr>
        <w:rPr>
          <w:rFonts w:ascii="Arial Narrow" w:hAnsi="Arial Narrow" w:cs="Times New Roman"/>
        </w:rPr>
      </w:pPr>
      <w:r w:rsidRPr="00DA4AEF">
        <w:rPr>
          <w:rFonts w:ascii="Arial Narrow" w:hAnsi="Arial Narrow" w:cs="Times New Roman"/>
        </w:rPr>
        <w:br w:type="page"/>
      </w:r>
    </w:p>
    <w:tbl>
      <w:tblPr>
        <w:tblpPr w:leftFromText="141" w:rightFromText="141" w:vertAnchor="page" w:horzAnchor="margin" w:tblpY="1370"/>
        <w:tblW w:w="73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</w:tblGrid>
      <w:tr w:rsidR="00D11FB9" w:rsidRPr="00DA4AEF" w14:paraId="60C5733E" w14:textId="77777777" w:rsidTr="00D11FB9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9A8AA3" w14:textId="6CFCFEFB" w:rsidR="00D11FB9" w:rsidRPr="00DA4AEF" w:rsidRDefault="00D11FB9" w:rsidP="00BB4C0A">
            <w:pPr>
              <w:spacing w:after="0" w:line="264" w:lineRule="auto"/>
              <w:rPr>
                <w:rFonts w:ascii="Arial Narrow" w:eastAsia="Calibri" w:hAnsi="Arial Narrow" w:cs="Times New Roman"/>
                <w:color w:val="000000"/>
              </w:rPr>
            </w:pPr>
            <w:r w:rsidRPr="00DA4AEF">
              <w:rPr>
                <w:rFonts w:ascii="Arial Narrow" w:eastAsia="Calibri" w:hAnsi="Arial Narrow" w:cs="Times New Roman"/>
                <w:color w:val="000000"/>
              </w:rPr>
              <w:lastRenderedPageBreak/>
              <w:t xml:space="preserve">Softvérové riešenie pre </w:t>
            </w:r>
            <w:proofErr w:type="spellStart"/>
            <w:r w:rsidRPr="00DA4AEF">
              <w:rPr>
                <w:rFonts w:ascii="Arial Narrow" w:eastAsia="Calibri" w:hAnsi="Arial Narrow" w:cs="Times New Roman"/>
                <w:color w:val="000000"/>
              </w:rPr>
              <w:t>downsampling</w:t>
            </w:r>
            <w:proofErr w:type="spellEnd"/>
            <w:r w:rsidRPr="00DA4AEF">
              <w:rPr>
                <w:rFonts w:ascii="Arial Narrow" w:eastAsia="Calibri" w:hAnsi="Arial Narrow" w:cs="Times New Roman"/>
                <w:color w:val="000000"/>
              </w:rPr>
              <w:t xml:space="preserve"> (napr. z akvizičnej matice 256x256 na 128x128 alebo 64x64) </w:t>
            </w:r>
            <w:proofErr w:type="spellStart"/>
            <w:r w:rsidRPr="00DA4AEF">
              <w:rPr>
                <w:rFonts w:ascii="Arial Narrow" w:eastAsia="Calibri" w:hAnsi="Arial Narrow" w:cs="Times New Roman"/>
                <w:color w:val="000000"/>
              </w:rPr>
              <w:t>planárnych</w:t>
            </w:r>
            <w:proofErr w:type="spellEnd"/>
            <w:r w:rsidRPr="00DA4AEF">
              <w:rPr>
                <w:rFonts w:ascii="Arial Narrow" w:eastAsia="Calibri" w:hAnsi="Arial Narrow" w:cs="Times New Roman"/>
                <w:color w:val="000000"/>
              </w:rPr>
              <w:t xml:space="preserve"> a SPECT nahrávok pred ich rekonštrukciou, umožňujúce uložiť DICOM výstupy v originálnom aj nižšom rozlíšení</w:t>
            </w:r>
          </w:p>
        </w:tc>
      </w:tr>
      <w:tr w:rsidR="00D11FB9" w:rsidRPr="00DA4AEF" w14:paraId="732FD472" w14:textId="77777777" w:rsidTr="00D11FB9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3D9FFF" w14:textId="41B2E6D9" w:rsidR="006B3E9A" w:rsidRPr="006B3E9A" w:rsidRDefault="006B3E9A" w:rsidP="00BB4C0A">
            <w:pPr>
              <w:spacing w:after="0" w:line="264" w:lineRule="auto"/>
              <w:rPr>
                <w:rFonts w:ascii="Arial Narrow" w:eastAsia="Calibri" w:hAnsi="Arial Narrow" w:cs="Times New Roman"/>
              </w:rPr>
            </w:pPr>
            <w:r w:rsidRPr="006B3E9A">
              <w:rPr>
                <w:rFonts w:ascii="Arial Narrow" w:eastAsia="Calibri" w:hAnsi="Arial Narrow" w:cs="Times New Roman"/>
              </w:rPr>
              <w:t xml:space="preserve">Softvér pre 3D a </w:t>
            </w:r>
            <w:proofErr w:type="spellStart"/>
            <w:r w:rsidRPr="006B3E9A">
              <w:rPr>
                <w:rFonts w:ascii="Arial Narrow" w:eastAsia="Calibri" w:hAnsi="Arial Narrow" w:cs="Times New Roman"/>
              </w:rPr>
              <w:t>volumetrické</w:t>
            </w:r>
            <w:proofErr w:type="spellEnd"/>
            <w:r w:rsidRPr="006B3E9A">
              <w:rPr>
                <w:rFonts w:ascii="Arial Narrow" w:eastAsia="Calibri" w:hAnsi="Arial Narrow" w:cs="Times New Roman"/>
              </w:rPr>
              <w:t xml:space="preserve"> analýzy vrátane rôznych módov vizualizácie MPR, MIP, VRT</w:t>
            </w:r>
          </w:p>
        </w:tc>
      </w:tr>
      <w:tr w:rsidR="00D11FB9" w:rsidRPr="00DA4AEF" w14:paraId="23C49F7E" w14:textId="77777777" w:rsidTr="00D11FB9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1C0A51" w14:textId="0A396AD5" w:rsidR="00D11FB9" w:rsidRPr="00DA4AEF" w:rsidRDefault="00D11FB9" w:rsidP="00BB4C0A">
            <w:pPr>
              <w:spacing w:after="0" w:line="264" w:lineRule="auto"/>
              <w:rPr>
                <w:rFonts w:ascii="Arial Narrow" w:eastAsia="Calibri" w:hAnsi="Arial Narrow" w:cs="Times New Roman"/>
                <w:strike/>
                <w:color w:val="000000"/>
              </w:rPr>
            </w:pPr>
            <w:r w:rsidRPr="00DA4AEF">
              <w:rPr>
                <w:rFonts w:ascii="Arial Narrow" w:eastAsia="Calibri" w:hAnsi="Arial Narrow" w:cs="Times New Roman"/>
                <w:color w:val="000000"/>
              </w:rPr>
              <w:t xml:space="preserve">Kvantifikácia vychytávania </w:t>
            </w:r>
            <w:proofErr w:type="spellStart"/>
            <w:r w:rsidRPr="00DA4AEF">
              <w:rPr>
                <w:rFonts w:ascii="Arial Narrow" w:eastAsia="Calibri" w:hAnsi="Arial Narrow" w:cs="Times New Roman"/>
                <w:color w:val="000000"/>
              </w:rPr>
              <w:t>rádiofarmaka</w:t>
            </w:r>
            <w:proofErr w:type="spellEnd"/>
            <w:r w:rsidRPr="00DA4AEF">
              <w:rPr>
                <w:rFonts w:ascii="Arial Narrow" w:eastAsia="Calibri" w:hAnsi="Arial Narrow" w:cs="Times New Roman"/>
                <w:color w:val="000000"/>
              </w:rPr>
              <w:t xml:space="preserve"> v tkanive v jednotkách (k)</w:t>
            </w:r>
            <w:proofErr w:type="spellStart"/>
            <w:r w:rsidRPr="00DA4AEF">
              <w:rPr>
                <w:rFonts w:ascii="Arial Narrow" w:eastAsia="Calibri" w:hAnsi="Arial Narrow" w:cs="Times New Roman"/>
                <w:color w:val="000000"/>
              </w:rPr>
              <w:t>Bq</w:t>
            </w:r>
            <w:proofErr w:type="spellEnd"/>
            <w:r w:rsidRPr="00DA4AEF">
              <w:rPr>
                <w:rFonts w:ascii="Arial Narrow" w:eastAsia="Calibri" w:hAnsi="Arial Narrow" w:cs="Times New Roman"/>
                <w:color w:val="000000"/>
              </w:rPr>
              <w:t>/ml pre rutinne využívané rádioizotopy</w:t>
            </w:r>
          </w:p>
        </w:tc>
      </w:tr>
      <w:tr w:rsidR="00D11FB9" w:rsidRPr="00DA4AEF" w14:paraId="2462688A" w14:textId="77777777" w:rsidTr="00D11FB9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5A0AF1" w14:textId="7E3D1ED5" w:rsidR="00D11FB9" w:rsidRPr="00DA4AEF" w:rsidRDefault="00D11FB9" w:rsidP="00BB4C0A">
            <w:pPr>
              <w:spacing w:line="264" w:lineRule="auto"/>
              <w:jc w:val="both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Kompletný softvérový balík na kvantitatívnu analýzu SPECT - zobrazovania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perfúzie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v myokarde + normálová databáza </w:t>
            </w:r>
            <w:r w:rsidRPr="00DA4AEF">
              <w:rPr>
                <w:rFonts w:ascii="Arial Narrow" w:hAnsi="Arial Narrow" w:cs="Times New Roman"/>
              </w:rPr>
              <w:t xml:space="preserve">– aktuálna verzia </w:t>
            </w:r>
            <w:proofErr w:type="spellStart"/>
            <w:r w:rsidRPr="00DA4AEF">
              <w:rPr>
                <w:rFonts w:ascii="Arial Narrow" w:hAnsi="Arial Narrow" w:cs="Times New Roman"/>
              </w:rPr>
              <w:t>Invia</w:t>
            </w:r>
            <w:proofErr w:type="spellEnd"/>
            <w:r w:rsidRPr="00DA4AEF">
              <w:rPr>
                <w:rFonts w:ascii="Arial Narrow" w:hAnsi="Arial Narrow" w:cs="Times New Roman"/>
              </w:rPr>
              <w:t xml:space="preserve"> (</w:t>
            </w:r>
            <w:proofErr w:type="spellStart"/>
            <w:r w:rsidRPr="00DA4AEF">
              <w:rPr>
                <w:rFonts w:ascii="Arial Narrow" w:hAnsi="Arial Narrow" w:cs="Times New Roman"/>
              </w:rPr>
              <w:t>Corridor</w:t>
            </w:r>
            <w:proofErr w:type="spellEnd"/>
            <w:r w:rsidRPr="00DA4AEF">
              <w:rPr>
                <w:rFonts w:ascii="Arial Narrow" w:hAnsi="Arial Narrow" w:cs="Times New Roman"/>
              </w:rPr>
              <w:t xml:space="preserve">) 4DM </w:t>
            </w:r>
          </w:p>
        </w:tc>
      </w:tr>
      <w:tr w:rsidR="00D11FB9" w:rsidRPr="00DA4AEF" w14:paraId="4B00166D" w14:textId="77777777" w:rsidTr="00D11FB9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C41FAD" w14:textId="1EE584B0" w:rsidR="006B3E9A" w:rsidRPr="00DA4AEF" w:rsidRDefault="006B3E9A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B3E9A">
              <w:rPr>
                <w:rFonts w:ascii="Arial Narrow" w:eastAsia="Calibri" w:hAnsi="Arial Narrow" w:cs="Times New Roman"/>
              </w:rPr>
              <w:t>Softvér pre fúzie obrazov SPECT resp. SPECT/CT s inými zobrazovacími modalitami (MRI, PET, CT z iných prístrojov)</w:t>
            </w:r>
          </w:p>
        </w:tc>
      </w:tr>
      <w:tr w:rsidR="00D11FB9" w:rsidRPr="00DA4AEF" w14:paraId="417C2E82" w14:textId="77777777" w:rsidTr="00D11FB9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15697A" w14:textId="624E2762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Výstupné protokoly s parametrami CT vyšetrenia k odhadu dávky z daného vyšetrenia</w:t>
            </w:r>
          </w:p>
        </w:tc>
      </w:tr>
      <w:tr w:rsidR="00D11FB9" w:rsidRPr="00DA4AEF" w14:paraId="0AEA94B2" w14:textId="77777777" w:rsidTr="00D11FB9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0A9B0A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  <w:strike/>
              </w:rPr>
            </w:pPr>
          </w:p>
        </w:tc>
      </w:tr>
      <w:tr w:rsidR="00D11FB9" w:rsidRPr="00DA4AEF" w14:paraId="01695870" w14:textId="77777777" w:rsidTr="00D11FB9">
        <w:trPr>
          <w:trHeight w:val="27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1DF5BD" w14:textId="514670BA" w:rsidR="00D11FB9" w:rsidRPr="00DA4AEF" w:rsidRDefault="00D11FB9" w:rsidP="00BB4C0A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Analýza ROI, VOI i vo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fúzovaných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dátach</w:t>
            </w:r>
          </w:p>
        </w:tc>
      </w:tr>
      <w:tr w:rsidR="00D11FB9" w:rsidRPr="00DA4AEF" w14:paraId="6B16AEBF" w14:textId="77777777" w:rsidTr="00D11FB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1BC9B9" w14:textId="63BC8A27" w:rsidR="00D11FB9" w:rsidRPr="001B256E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  <w:strike/>
              </w:rPr>
            </w:pPr>
            <w:r w:rsidRPr="001B256E">
              <w:rPr>
                <w:rFonts w:ascii="Arial Narrow" w:eastAsia="Calibri" w:hAnsi="Arial Narrow" w:cs="Times New Roman"/>
                <w:strike/>
                <w:color w:val="FF0000"/>
              </w:rPr>
              <w:t>Rekonštrukcia obrazov s korekciou rozptylu</w:t>
            </w:r>
            <w:r w:rsidR="001B256E">
              <w:rPr>
                <w:rFonts w:ascii="Arial Narrow" w:eastAsia="Calibri" w:hAnsi="Arial Narrow" w:cs="Times New Roman"/>
                <w:strike/>
                <w:color w:val="FF0000"/>
              </w:rPr>
              <w:t xml:space="preserve"> </w:t>
            </w:r>
            <w:r w:rsidR="001B256E">
              <w:t xml:space="preserve"> </w:t>
            </w:r>
            <w:r w:rsidR="001B256E" w:rsidRPr="001B256E">
              <w:rPr>
                <w:rFonts w:ascii="Arial Narrow" w:eastAsia="Calibri" w:hAnsi="Arial Narrow" w:cs="Times New Roman"/>
                <w:b/>
                <w:color w:val="FF0000"/>
              </w:rPr>
              <w:t>Rekonštrukcia obrazov s korekciou rozptylu v rámci akvizičného alebo vyhodnocovaného príslušenstva a softvéru</w:t>
            </w:r>
          </w:p>
        </w:tc>
      </w:tr>
      <w:tr w:rsidR="00D11FB9" w:rsidRPr="00DA4AEF" w14:paraId="5DA16124" w14:textId="77777777" w:rsidTr="00D11FB9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1E1F3E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</w:tbl>
    <w:p w14:paraId="13189732" w14:textId="77777777" w:rsidR="00D11FB9" w:rsidRPr="00DA4AEF" w:rsidRDefault="00D11FB9" w:rsidP="00D11FB9">
      <w:pPr>
        <w:rPr>
          <w:rFonts w:ascii="Arial Narrow" w:hAnsi="Arial Narrow" w:cs="Times New Roman"/>
        </w:rPr>
      </w:pPr>
      <w:bookmarkStart w:id="0" w:name="_GoBack"/>
      <w:r w:rsidRPr="00DA4AEF">
        <w:rPr>
          <w:rFonts w:ascii="Arial Narrow" w:hAnsi="Arial Narrow" w:cs="Times New Roman"/>
        </w:rPr>
        <w:br w:type="page"/>
      </w:r>
    </w:p>
    <w:tbl>
      <w:tblPr>
        <w:tblpPr w:leftFromText="141" w:rightFromText="141" w:vertAnchor="page" w:horzAnchor="margin" w:tblpY="1370"/>
        <w:tblW w:w="73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</w:tblGrid>
      <w:tr w:rsidR="00D11FB9" w:rsidRPr="00DA4AEF" w14:paraId="2DAA4900" w14:textId="77777777" w:rsidTr="006B3E9A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bookmarkEnd w:id="0"/>
          <w:p w14:paraId="3EFDE796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  <w:b/>
                <w:u w:val="single"/>
              </w:rPr>
              <w:lastRenderedPageBreak/>
              <w:t>Ďalšie príslušenstvo</w:t>
            </w:r>
          </w:p>
        </w:tc>
      </w:tr>
      <w:tr w:rsidR="00D11FB9" w:rsidRPr="00DA4AEF" w14:paraId="147E4A92" w14:textId="77777777" w:rsidTr="006B3E9A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286382" w14:textId="23645379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Prepojené EKG záznamové zariadenie na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hradlované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(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gated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>) kardiologické vyšetrenia</w:t>
            </w:r>
          </w:p>
        </w:tc>
      </w:tr>
      <w:tr w:rsidR="00D11FB9" w:rsidRPr="00DA4AEF" w14:paraId="241EBBE1" w14:textId="77777777" w:rsidTr="006B3E9A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558D69" w14:textId="0DD3C414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Ručný ovládač na pohyb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gantry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</w:t>
            </w:r>
          </w:p>
        </w:tc>
      </w:tr>
      <w:tr w:rsidR="00D11FB9" w:rsidRPr="00DA4AEF" w14:paraId="3D2C42D1" w14:textId="77777777" w:rsidTr="006B3E9A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5A29D" w14:textId="5D93D55B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Vozíky na všetky dodané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kolimátory</w:t>
            </w:r>
            <w:proofErr w:type="spellEnd"/>
          </w:p>
        </w:tc>
      </w:tr>
      <w:tr w:rsidR="00D11FB9" w:rsidRPr="00DA4AEF" w14:paraId="6889015B" w14:textId="77777777" w:rsidTr="006B3E9A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50DF07" w14:textId="3E8BC3E0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Neintegrovaná UPS pre SPECT časť prístroja</w:t>
            </w:r>
          </w:p>
        </w:tc>
      </w:tr>
      <w:tr w:rsidR="00D11FB9" w:rsidRPr="00DA4AEF" w14:paraId="589F0570" w14:textId="77777777" w:rsidTr="006B3E9A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C661B3" w14:textId="7693F313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Špeciálne príslušenstvo stola pre vyšetrenie mozgu</w:t>
            </w:r>
          </w:p>
        </w:tc>
      </w:tr>
      <w:tr w:rsidR="00D11FB9" w:rsidRPr="00DA4AEF" w14:paraId="1FAA878E" w14:textId="77777777" w:rsidTr="006B3E9A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1D49F2" w14:textId="3BC8B870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Diaľková diagnostika zariadenia</w:t>
            </w:r>
          </w:p>
        </w:tc>
      </w:tr>
      <w:tr w:rsidR="00D11FB9" w:rsidRPr="00DA4AEF" w14:paraId="478677EA" w14:textId="77777777" w:rsidTr="006B3E9A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1DAD1A" w14:textId="6C91DC19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DA4AEF">
              <w:rPr>
                <w:rFonts w:ascii="Arial Narrow" w:eastAsia="Calibri" w:hAnsi="Arial Narrow" w:cs="Times New Roman"/>
              </w:rPr>
              <w:t>Pacientský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monitor s rozhraním umožňujúcim základné ovládanie prístroja v akvizičnej miestnosti a znázorňujúci v reálnom čase snímané zorné pole SPECT detektorov s možnosťou nastavenia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perzistencie</w:t>
            </w:r>
            <w:proofErr w:type="spellEnd"/>
          </w:p>
        </w:tc>
      </w:tr>
      <w:tr w:rsidR="00D11FB9" w:rsidRPr="00DA4AEF" w14:paraId="459D5DBA" w14:textId="77777777" w:rsidTr="006B3E9A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4696D" w14:textId="52AAD2AF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Fixačné pruhy na znehybnenie tela, hlavy a nôh pacienta na vyšetrovacom stole</w:t>
            </w:r>
          </w:p>
        </w:tc>
      </w:tr>
      <w:tr w:rsidR="00D11FB9" w:rsidRPr="00DA4AEF" w14:paraId="0D7E3AEF" w14:textId="77777777" w:rsidTr="006B3E9A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5DD341" w14:textId="07F21450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Pomôcky pre nukleárnu kardiológiu na polohovanie ramien pacienta</w:t>
            </w:r>
          </w:p>
        </w:tc>
      </w:tr>
      <w:tr w:rsidR="00D11FB9" w:rsidRPr="00DA4AEF" w14:paraId="09085A57" w14:textId="77777777" w:rsidTr="006B3E9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ADC917" w14:textId="2B1C638C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Všetky fantómy potrebné na kontrolu kvality SPECT a CT častí prístroja</w:t>
            </w:r>
          </w:p>
        </w:tc>
      </w:tr>
      <w:tr w:rsidR="00D11FB9" w:rsidRPr="00DA4AEF" w14:paraId="595A1A50" w14:textId="77777777" w:rsidTr="006B3E9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2AADCB" w14:textId="77777777" w:rsidR="00D11FB9" w:rsidRPr="00DA4AEF" w:rsidRDefault="00D11FB9" w:rsidP="00BB4C0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6B3E9A" w:rsidRPr="00DA4AEF" w14:paraId="7E7928F8" w14:textId="77777777" w:rsidTr="006B3E9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B05988" w14:textId="12EDDA39" w:rsidR="006B3E9A" w:rsidRPr="00DA4AEF" w:rsidRDefault="006B3E9A" w:rsidP="006B3E9A">
            <w:pPr>
              <w:spacing w:after="0" w:line="240" w:lineRule="auto"/>
              <w:rPr>
                <w:rFonts w:ascii="Arial Narrow" w:eastAsia="Calibri" w:hAnsi="Arial Narrow" w:cs="Times New Roman"/>
                <w:b/>
                <w:u w:val="single"/>
              </w:rPr>
            </w:pPr>
            <w:r w:rsidRPr="00DA4AEF">
              <w:rPr>
                <w:rFonts w:ascii="Arial Narrow" w:eastAsia="Calibri" w:hAnsi="Arial Narrow" w:cs="Times New Roman"/>
                <w:b/>
                <w:u w:val="single"/>
              </w:rPr>
              <w:t>Služby</w:t>
            </w:r>
          </w:p>
        </w:tc>
      </w:tr>
      <w:tr w:rsidR="006B3E9A" w:rsidRPr="00DA4AEF" w14:paraId="5DC2F059" w14:textId="77777777" w:rsidTr="006B3E9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D1B2BE" w14:textId="49D96697" w:rsidR="006B3E9A" w:rsidRPr="00DA4AEF" w:rsidRDefault="006B3E9A" w:rsidP="006B3E9A">
            <w:pPr>
              <w:spacing w:after="0" w:line="240" w:lineRule="auto"/>
              <w:rPr>
                <w:rFonts w:ascii="Arial Narrow" w:eastAsia="Calibri" w:hAnsi="Arial Narrow" w:cs="Times New Roman"/>
                <w:b/>
                <w:u w:val="single"/>
              </w:rPr>
            </w:pPr>
            <w:r w:rsidRPr="00DA4AEF">
              <w:rPr>
                <w:rFonts w:ascii="Arial Narrow" w:eastAsia="Calibri" w:hAnsi="Arial Narrow" w:cs="Times New Roman"/>
              </w:rPr>
              <w:t>Doprava zariadenia na miesto inštalácie a inštalácia zariadenia</w:t>
            </w:r>
          </w:p>
        </w:tc>
      </w:tr>
      <w:tr w:rsidR="006B3E9A" w:rsidRPr="00DA4AEF" w14:paraId="5470EC63" w14:textId="77777777" w:rsidTr="006B3E9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97AA67" w14:textId="34419D4D" w:rsidR="006B3E9A" w:rsidRPr="00DA4AEF" w:rsidRDefault="006B3E9A" w:rsidP="006B3E9A">
            <w:pPr>
              <w:spacing w:after="0" w:line="240" w:lineRule="auto"/>
              <w:rPr>
                <w:rFonts w:ascii="Arial Narrow" w:eastAsia="Calibri" w:hAnsi="Arial Narrow" w:cs="Times New Roman"/>
                <w:b/>
                <w:u w:val="single"/>
              </w:rPr>
            </w:pPr>
            <w:r w:rsidRPr="00DA4AEF">
              <w:rPr>
                <w:rFonts w:ascii="Arial Narrow" w:eastAsia="Calibri" w:hAnsi="Arial Narrow" w:cs="Times New Roman"/>
              </w:rPr>
              <w:t>Zaškolenie pracovníkov na používanie zariadenia</w:t>
            </w:r>
          </w:p>
        </w:tc>
      </w:tr>
      <w:tr w:rsidR="006B3E9A" w:rsidRPr="00DA4AEF" w14:paraId="3D36651C" w14:textId="77777777" w:rsidTr="006B3E9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BFE80F" w14:textId="1F34160A" w:rsidR="006B3E9A" w:rsidRPr="006B3E9A" w:rsidRDefault="006B3E9A" w:rsidP="006B3E9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B3E9A">
              <w:rPr>
                <w:rFonts w:ascii="Arial Narrow" w:eastAsia="Calibri" w:hAnsi="Arial Narrow" w:cs="Times New Roman"/>
              </w:rPr>
              <w:t>Záručná doba SPECT/CT a záručný servis prístroja 5 rokov</w:t>
            </w:r>
          </w:p>
        </w:tc>
      </w:tr>
      <w:tr w:rsidR="006B3E9A" w:rsidRPr="00DA4AEF" w14:paraId="0D2F425C" w14:textId="77777777" w:rsidTr="006B3E9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83610F" w14:textId="77777777" w:rsidR="006B3E9A" w:rsidRPr="00DA4AEF" w:rsidRDefault="006B3E9A" w:rsidP="006B3E9A">
            <w:pPr>
              <w:spacing w:after="0" w:line="240" w:lineRule="auto"/>
              <w:rPr>
                <w:rFonts w:ascii="Arial Narrow" w:eastAsia="Calibri" w:hAnsi="Arial Narrow" w:cs="Times New Roman"/>
                <w:b/>
                <w:u w:val="single"/>
              </w:rPr>
            </w:pPr>
          </w:p>
        </w:tc>
      </w:tr>
      <w:tr w:rsidR="006B3E9A" w:rsidRPr="00DA4AEF" w14:paraId="1C75BA7D" w14:textId="77777777" w:rsidTr="006B3E9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E26CD3" w14:textId="570F9701" w:rsidR="006B3E9A" w:rsidRPr="006B3E9A" w:rsidRDefault="006B3E9A" w:rsidP="006B3E9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B3E9A">
              <w:rPr>
                <w:rFonts w:ascii="Arial Narrow" w:eastAsia="Calibri" w:hAnsi="Arial Narrow" w:cs="Times New Roman"/>
              </w:rPr>
              <w:t>Servisná zmluva na obdobie 5 rokov, vrátane všetkých náhradných dielov</w:t>
            </w:r>
          </w:p>
        </w:tc>
      </w:tr>
      <w:tr w:rsidR="006B3E9A" w:rsidRPr="00DA4AEF" w14:paraId="6213B964" w14:textId="77777777" w:rsidTr="006B3E9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8B7BA8" w14:textId="1BF01ED7" w:rsidR="006B3E9A" w:rsidRPr="00DA4AEF" w:rsidRDefault="006B3E9A" w:rsidP="006B3E9A">
            <w:pPr>
              <w:spacing w:after="0" w:line="240" w:lineRule="auto"/>
              <w:rPr>
                <w:rFonts w:ascii="Arial Narrow" w:eastAsia="Calibri" w:hAnsi="Arial Narrow" w:cs="Times New Roman"/>
                <w:b/>
                <w:u w:val="single"/>
              </w:rPr>
            </w:pPr>
            <w:r w:rsidRPr="00DA4AEF">
              <w:rPr>
                <w:rFonts w:ascii="Arial Narrow" w:eastAsia="Calibri" w:hAnsi="Arial Narrow" w:cs="Times New Roman"/>
              </w:rPr>
              <w:t>Pravidelná preventívna údržba podľa požiadaviek výrobcu</w:t>
            </w:r>
          </w:p>
        </w:tc>
      </w:tr>
      <w:tr w:rsidR="006B3E9A" w:rsidRPr="00DA4AEF" w14:paraId="2B74DBD4" w14:textId="77777777" w:rsidTr="006B3E9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AA330A" w14:textId="65DBE07D" w:rsidR="006B3E9A" w:rsidRPr="00DA4AEF" w:rsidRDefault="006B3E9A" w:rsidP="006B3E9A">
            <w:pPr>
              <w:spacing w:after="0" w:line="240" w:lineRule="auto"/>
              <w:rPr>
                <w:rFonts w:ascii="Arial Narrow" w:eastAsia="Calibri" w:hAnsi="Arial Narrow" w:cs="Times New Roman"/>
                <w:b/>
                <w:u w:val="single"/>
              </w:rPr>
            </w:pPr>
            <w:r w:rsidRPr="00DA4AEF">
              <w:rPr>
                <w:rFonts w:ascii="Arial Narrow" w:eastAsia="Calibri" w:hAnsi="Arial Narrow" w:cs="Times New Roman"/>
              </w:rPr>
              <w:t>Pravidelná aktualizácia softvéru</w:t>
            </w:r>
          </w:p>
        </w:tc>
      </w:tr>
      <w:tr w:rsidR="006B3E9A" w:rsidRPr="00DA4AEF" w14:paraId="1998A5CE" w14:textId="77777777" w:rsidTr="006B3E9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FE232E" w14:textId="3F401911" w:rsidR="006B3E9A" w:rsidRPr="00DA4AEF" w:rsidRDefault="006B3E9A" w:rsidP="006B3E9A">
            <w:pPr>
              <w:spacing w:after="0" w:line="240" w:lineRule="auto"/>
              <w:rPr>
                <w:rFonts w:ascii="Arial Narrow" w:eastAsia="Calibri" w:hAnsi="Arial Narrow" w:cs="Times New Roman"/>
                <w:b/>
                <w:u w:val="single"/>
              </w:rPr>
            </w:pPr>
            <w:r w:rsidRPr="00DA4AEF">
              <w:rPr>
                <w:rFonts w:ascii="Arial Narrow" w:eastAsia="Calibri" w:hAnsi="Arial Narrow" w:cs="Times New Roman"/>
              </w:rPr>
              <w:t>Elektrické revízie 1x ročne</w:t>
            </w:r>
          </w:p>
        </w:tc>
      </w:tr>
      <w:tr w:rsidR="006B3E9A" w:rsidRPr="00DA4AEF" w14:paraId="3E76E96E" w14:textId="77777777" w:rsidTr="006B3E9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27806F" w14:textId="190E6C1B" w:rsidR="006B3E9A" w:rsidRPr="00DA4AEF" w:rsidRDefault="006B3E9A" w:rsidP="006B3E9A">
            <w:pPr>
              <w:spacing w:after="0" w:line="240" w:lineRule="auto"/>
              <w:rPr>
                <w:rFonts w:ascii="Arial Narrow" w:eastAsia="Calibri" w:hAnsi="Arial Narrow" w:cs="Times New Roman"/>
                <w:b/>
                <w:u w:val="single"/>
              </w:rPr>
            </w:pPr>
            <w:r w:rsidRPr="00DA4AEF">
              <w:rPr>
                <w:rFonts w:ascii="Arial Narrow" w:eastAsia="Calibri" w:hAnsi="Arial Narrow" w:cs="Times New Roman"/>
              </w:rPr>
              <w:t>Dostupný servis SPECT/CT na Slovensku - nástup na opravu do 12 hodín, dodanie naskladnených náhradných dielov do 24 hodín v pracovných dňoch</w:t>
            </w:r>
          </w:p>
        </w:tc>
      </w:tr>
      <w:tr w:rsidR="006B3E9A" w:rsidRPr="00DA4AEF" w14:paraId="6EC3F550" w14:textId="77777777" w:rsidTr="006B3E9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338D63" w14:textId="77777777" w:rsidR="006B3E9A" w:rsidRPr="00DA4AEF" w:rsidRDefault="006B3E9A" w:rsidP="006B3E9A">
            <w:pPr>
              <w:spacing w:after="0" w:line="240" w:lineRule="auto"/>
              <w:rPr>
                <w:rFonts w:ascii="Arial Narrow" w:eastAsia="Calibri" w:hAnsi="Arial Narrow" w:cs="Times New Roman"/>
                <w:b/>
                <w:u w:val="single"/>
              </w:rPr>
            </w:pPr>
          </w:p>
        </w:tc>
      </w:tr>
      <w:tr w:rsidR="006B3E9A" w:rsidRPr="00DA4AEF" w14:paraId="7CE5F0A2" w14:textId="77777777" w:rsidTr="006B3E9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EDFBEA" w14:textId="77777777" w:rsidR="006B3E9A" w:rsidRPr="00DA4AEF" w:rsidRDefault="006B3E9A" w:rsidP="006B3E9A">
            <w:pPr>
              <w:spacing w:after="0" w:line="240" w:lineRule="auto"/>
              <w:rPr>
                <w:rFonts w:ascii="Arial Narrow" w:eastAsia="Calibri" w:hAnsi="Arial Narrow" w:cs="Times New Roman"/>
                <w:b/>
                <w:u w:val="single"/>
              </w:rPr>
            </w:pPr>
          </w:p>
        </w:tc>
      </w:tr>
      <w:tr w:rsidR="006B3E9A" w:rsidRPr="00DA4AEF" w14:paraId="14CB6E4B" w14:textId="77777777" w:rsidTr="006B3E9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2CBFEC" w14:textId="595613DC" w:rsidR="006B3E9A" w:rsidRPr="00DA4AEF" w:rsidRDefault="006B3E9A" w:rsidP="006B3E9A">
            <w:pPr>
              <w:spacing w:after="0" w:line="240" w:lineRule="auto"/>
              <w:rPr>
                <w:rFonts w:ascii="Arial Narrow" w:eastAsia="Calibri" w:hAnsi="Arial Narrow" w:cs="Times New Roman"/>
                <w:b/>
                <w:u w:val="single"/>
              </w:rPr>
            </w:pPr>
            <w:r w:rsidRPr="00DA4AEF">
              <w:rPr>
                <w:rFonts w:ascii="Arial Narrow" w:eastAsia="Calibri" w:hAnsi="Arial Narrow" w:cs="Times New Roman"/>
                <w:b/>
                <w:u w:val="single"/>
              </w:rPr>
              <w:t>Certifikácie a iné</w:t>
            </w:r>
          </w:p>
        </w:tc>
      </w:tr>
      <w:tr w:rsidR="006B3E9A" w:rsidRPr="00DA4AEF" w14:paraId="2DF59011" w14:textId="77777777" w:rsidTr="006B3E9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35E096" w14:textId="5644C6C5" w:rsidR="006B3E9A" w:rsidRPr="00DA4AEF" w:rsidRDefault="006B3E9A" w:rsidP="006B3E9A">
            <w:pPr>
              <w:spacing w:after="0" w:line="240" w:lineRule="auto"/>
              <w:rPr>
                <w:rFonts w:ascii="Arial Narrow" w:eastAsia="Calibri" w:hAnsi="Arial Narrow" w:cs="Times New Roman"/>
                <w:b/>
                <w:u w:val="single"/>
              </w:rPr>
            </w:pPr>
            <w:r w:rsidRPr="00DA4AEF">
              <w:rPr>
                <w:rFonts w:ascii="Arial Narrow" w:eastAsia="Calibri" w:hAnsi="Arial Narrow" w:cs="Times New Roman"/>
              </w:rPr>
              <w:t>Oficiálne stanovisko výrobcu k súladu s DICOM v anglickom/slovenskom jazyku pre akvizičnú a aj vyhodnocovaciu časť systému</w:t>
            </w:r>
          </w:p>
        </w:tc>
      </w:tr>
      <w:tr w:rsidR="006B3E9A" w:rsidRPr="00DA4AEF" w14:paraId="381EE02C" w14:textId="77777777" w:rsidTr="006B3E9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E7150A" w14:textId="033C337B" w:rsidR="006B3E9A" w:rsidRPr="00DA4AEF" w:rsidRDefault="006B3E9A" w:rsidP="006B3E9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>ŠÚKL registrácia výrobku a licencia na dovoz, inštaláciu a servis rádioaktívnych zdrojov</w:t>
            </w:r>
          </w:p>
        </w:tc>
      </w:tr>
      <w:tr w:rsidR="006B3E9A" w:rsidRPr="00DA4AEF" w14:paraId="0B54C554" w14:textId="77777777" w:rsidTr="006B3E9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1DEE8A" w14:textId="378FB4ED" w:rsidR="006B3E9A" w:rsidRPr="00DA4AEF" w:rsidRDefault="006B3E9A" w:rsidP="006B3E9A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DA4AEF">
              <w:rPr>
                <w:rFonts w:ascii="Arial Narrow" w:eastAsia="Calibri" w:hAnsi="Arial Narrow" w:cs="Times New Roman"/>
              </w:rPr>
              <w:t xml:space="preserve">Ročné predkladanie vyčísleného </w:t>
            </w:r>
            <w:proofErr w:type="spellStart"/>
            <w:r w:rsidRPr="00DA4AEF">
              <w:rPr>
                <w:rFonts w:ascii="Arial Narrow" w:eastAsia="Calibri" w:hAnsi="Arial Narrow" w:cs="Times New Roman"/>
              </w:rPr>
              <w:t>downtime</w:t>
            </w:r>
            <w:proofErr w:type="spellEnd"/>
            <w:r w:rsidRPr="00DA4AEF">
              <w:rPr>
                <w:rFonts w:ascii="Arial Narrow" w:eastAsia="Calibri" w:hAnsi="Arial Narrow" w:cs="Times New Roman"/>
              </w:rPr>
              <w:t xml:space="preserve"> počas servisných operácií</w:t>
            </w:r>
          </w:p>
        </w:tc>
      </w:tr>
    </w:tbl>
    <w:p w14:paraId="348025B7" w14:textId="2A61F98A" w:rsidR="007866B1" w:rsidRPr="006B3E9A" w:rsidRDefault="007866B1" w:rsidP="00D11FB9">
      <w:pPr>
        <w:rPr>
          <w:rFonts w:ascii="Arial Narrow" w:hAnsi="Arial Narrow" w:cs="Times New Roman"/>
        </w:rPr>
      </w:pPr>
    </w:p>
    <w:sectPr w:rsidR="007866B1" w:rsidRPr="006B3E9A" w:rsidSect="006B3E9A">
      <w:headerReference w:type="default" r:id="rId8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CDBE4" w14:textId="77777777" w:rsidR="00183AC8" w:rsidRDefault="00183AC8" w:rsidP="000361B6">
      <w:pPr>
        <w:spacing w:after="0" w:line="240" w:lineRule="auto"/>
      </w:pPr>
      <w:r>
        <w:separator/>
      </w:r>
    </w:p>
  </w:endnote>
  <w:endnote w:type="continuationSeparator" w:id="0">
    <w:p w14:paraId="251B5856" w14:textId="77777777" w:rsidR="00183AC8" w:rsidRDefault="00183AC8" w:rsidP="0003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139A2" w14:textId="77777777" w:rsidR="00183AC8" w:rsidRDefault="00183AC8" w:rsidP="000361B6">
      <w:pPr>
        <w:spacing w:after="0" w:line="240" w:lineRule="auto"/>
      </w:pPr>
      <w:r>
        <w:separator/>
      </w:r>
    </w:p>
  </w:footnote>
  <w:footnote w:type="continuationSeparator" w:id="0">
    <w:p w14:paraId="6B457178" w14:textId="77777777" w:rsidR="00183AC8" w:rsidRDefault="00183AC8" w:rsidP="0003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E4538" w14:textId="77777777" w:rsidR="000361B6" w:rsidRDefault="000361B6" w:rsidP="000361B6">
    <w:pPr>
      <w:jc w:val="right"/>
      <w:rPr>
        <w:rFonts w:ascii="Arial Narrow" w:hAnsi="Arial Narrow" w:cs="Arial"/>
        <w:b/>
      </w:rPr>
    </w:pPr>
    <w:r w:rsidRPr="0043436F">
      <w:rPr>
        <w:rFonts w:ascii="Arial Narrow" w:hAnsi="Arial Narrow"/>
      </w:rPr>
      <w:t>Príloha č.</w:t>
    </w:r>
    <w:r>
      <w:rPr>
        <w:rFonts w:ascii="Arial Narrow" w:hAnsi="Arial Narrow"/>
      </w:rPr>
      <w:t xml:space="preserve">1 </w:t>
    </w:r>
    <w:r w:rsidRPr="0043436F">
      <w:rPr>
        <w:rFonts w:ascii="Arial Narrow" w:hAnsi="Arial Narrow"/>
      </w:rPr>
      <w:t>súťažných podkladov</w:t>
    </w:r>
  </w:p>
  <w:p w14:paraId="08653446" w14:textId="77777777" w:rsidR="000361B6" w:rsidRDefault="000361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493E"/>
    <w:multiLevelType w:val="hybridMultilevel"/>
    <w:tmpl w:val="BA90BD32"/>
    <w:lvl w:ilvl="0" w:tplc="7180DD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0BA7"/>
    <w:multiLevelType w:val="multilevel"/>
    <w:tmpl w:val="6C764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C275B3"/>
    <w:multiLevelType w:val="hybridMultilevel"/>
    <w:tmpl w:val="D4E8697E"/>
    <w:lvl w:ilvl="0" w:tplc="15468C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65728"/>
    <w:multiLevelType w:val="hybridMultilevel"/>
    <w:tmpl w:val="BF4C6F24"/>
    <w:lvl w:ilvl="0" w:tplc="8FC88D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11485"/>
    <w:multiLevelType w:val="hybridMultilevel"/>
    <w:tmpl w:val="5CDAB3E6"/>
    <w:lvl w:ilvl="0" w:tplc="BD9232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558D3"/>
    <w:multiLevelType w:val="hybridMultilevel"/>
    <w:tmpl w:val="DC0EB7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773DB"/>
    <w:multiLevelType w:val="multilevel"/>
    <w:tmpl w:val="D6FC1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56"/>
    <w:rsid w:val="00013030"/>
    <w:rsid w:val="000261E4"/>
    <w:rsid w:val="00030667"/>
    <w:rsid w:val="0003406B"/>
    <w:rsid w:val="000361B6"/>
    <w:rsid w:val="00041833"/>
    <w:rsid w:val="00052AAA"/>
    <w:rsid w:val="000576E1"/>
    <w:rsid w:val="00061507"/>
    <w:rsid w:val="0006308A"/>
    <w:rsid w:val="00082147"/>
    <w:rsid w:val="00087BE5"/>
    <w:rsid w:val="00090307"/>
    <w:rsid w:val="000A0002"/>
    <w:rsid w:val="000A3516"/>
    <w:rsid w:val="000B1A94"/>
    <w:rsid w:val="000D110F"/>
    <w:rsid w:val="000F4702"/>
    <w:rsid w:val="0010476D"/>
    <w:rsid w:val="00106E06"/>
    <w:rsid w:val="001125D8"/>
    <w:rsid w:val="001138D9"/>
    <w:rsid w:val="00115D6D"/>
    <w:rsid w:val="00116DCF"/>
    <w:rsid w:val="00125A84"/>
    <w:rsid w:val="0013022A"/>
    <w:rsid w:val="00131D62"/>
    <w:rsid w:val="00134D8F"/>
    <w:rsid w:val="00143E14"/>
    <w:rsid w:val="00156AC1"/>
    <w:rsid w:val="00166A1E"/>
    <w:rsid w:val="00174F94"/>
    <w:rsid w:val="00183AC8"/>
    <w:rsid w:val="00190204"/>
    <w:rsid w:val="001A225C"/>
    <w:rsid w:val="001B256E"/>
    <w:rsid w:val="001B595F"/>
    <w:rsid w:val="001B62D6"/>
    <w:rsid w:val="001C2EBF"/>
    <w:rsid w:val="001E5A80"/>
    <w:rsid w:val="001E5BBB"/>
    <w:rsid w:val="002024F4"/>
    <w:rsid w:val="002057F3"/>
    <w:rsid w:val="00210E7C"/>
    <w:rsid w:val="00212F4C"/>
    <w:rsid w:val="00213B08"/>
    <w:rsid w:val="00221209"/>
    <w:rsid w:val="0022137A"/>
    <w:rsid w:val="00221A0D"/>
    <w:rsid w:val="002366F4"/>
    <w:rsid w:val="00237C76"/>
    <w:rsid w:val="002406CE"/>
    <w:rsid w:val="00243FDB"/>
    <w:rsid w:val="00247191"/>
    <w:rsid w:val="002536D3"/>
    <w:rsid w:val="0025403F"/>
    <w:rsid w:val="002558E8"/>
    <w:rsid w:val="002615EB"/>
    <w:rsid w:val="002663D3"/>
    <w:rsid w:val="00266C24"/>
    <w:rsid w:val="0026797F"/>
    <w:rsid w:val="002726FA"/>
    <w:rsid w:val="00276557"/>
    <w:rsid w:val="002832A6"/>
    <w:rsid w:val="00285A92"/>
    <w:rsid w:val="0029270F"/>
    <w:rsid w:val="002A1CB6"/>
    <w:rsid w:val="002B011D"/>
    <w:rsid w:val="002C2811"/>
    <w:rsid w:val="002C2E05"/>
    <w:rsid w:val="002C455A"/>
    <w:rsid w:val="002C7F8B"/>
    <w:rsid w:val="002E03E4"/>
    <w:rsid w:val="002F04F1"/>
    <w:rsid w:val="002F3691"/>
    <w:rsid w:val="002F4061"/>
    <w:rsid w:val="002F4382"/>
    <w:rsid w:val="002F490C"/>
    <w:rsid w:val="00311EA5"/>
    <w:rsid w:val="00322BFE"/>
    <w:rsid w:val="003344CB"/>
    <w:rsid w:val="00342919"/>
    <w:rsid w:val="00343498"/>
    <w:rsid w:val="0034500E"/>
    <w:rsid w:val="00347324"/>
    <w:rsid w:val="00347E79"/>
    <w:rsid w:val="00353A71"/>
    <w:rsid w:val="00353E35"/>
    <w:rsid w:val="00372B92"/>
    <w:rsid w:val="003A2942"/>
    <w:rsid w:val="003A2A85"/>
    <w:rsid w:val="003A7440"/>
    <w:rsid w:val="003B03E6"/>
    <w:rsid w:val="003B1A59"/>
    <w:rsid w:val="003C6B95"/>
    <w:rsid w:val="003C7868"/>
    <w:rsid w:val="003D7C54"/>
    <w:rsid w:val="003E7242"/>
    <w:rsid w:val="003F580F"/>
    <w:rsid w:val="00404A7A"/>
    <w:rsid w:val="00410F83"/>
    <w:rsid w:val="00426E4E"/>
    <w:rsid w:val="00445761"/>
    <w:rsid w:val="00447E3E"/>
    <w:rsid w:val="00455B53"/>
    <w:rsid w:val="00461920"/>
    <w:rsid w:val="00467519"/>
    <w:rsid w:val="00482119"/>
    <w:rsid w:val="00490E1A"/>
    <w:rsid w:val="0049131C"/>
    <w:rsid w:val="00491ACC"/>
    <w:rsid w:val="00492029"/>
    <w:rsid w:val="004B5E6C"/>
    <w:rsid w:val="004B6E9A"/>
    <w:rsid w:val="004B7706"/>
    <w:rsid w:val="004C00F3"/>
    <w:rsid w:val="004C1AF3"/>
    <w:rsid w:val="004D50A1"/>
    <w:rsid w:val="004E286D"/>
    <w:rsid w:val="00500594"/>
    <w:rsid w:val="00501CA5"/>
    <w:rsid w:val="00504F8F"/>
    <w:rsid w:val="00510396"/>
    <w:rsid w:val="00520F83"/>
    <w:rsid w:val="00532148"/>
    <w:rsid w:val="00534D74"/>
    <w:rsid w:val="00537471"/>
    <w:rsid w:val="005439E7"/>
    <w:rsid w:val="00546868"/>
    <w:rsid w:val="005500B7"/>
    <w:rsid w:val="00553407"/>
    <w:rsid w:val="00555774"/>
    <w:rsid w:val="0056598C"/>
    <w:rsid w:val="005715CA"/>
    <w:rsid w:val="005722B8"/>
    <w:rsid w:val="00574CC7"/>
    <w:rsid w:val="00576069"/>
    <w:rsid w:val="00580F27"/>
    <w:rsid w:val="0059355C"/>
    <w:rsid w:val="00593958"/>
    <w:rsid w:val="005C3919"/>
    <w:rsid w:val="005C3FE9"/>
    <w:rsid w:val="005C44A7"/>
    <w:rsid w:val="005D270D"/>
    <w:rsid w:val="006241E3"/>
    <w:rsid w:val="00641D94"/>
    <w:rsid w:val="00643D93"/>
    <w:rsid w:val="00644700"/>
    <w:rsid w:val="00650581"/>
    <w:rsid w:val="006507C7"/>
    <w:rsid w:val="006576EF"/>
    <w:rsid w:val="00696D0D"/>
    <w:rsid w:val="006B38B8"/>
    <w:rsid w:val="006B3BDC"/>
    <w:rsid w:val="006B3E9A"/>
    <w:rsid w:val="006B6B92"/>
    <w:rsid w:val="006C5E1F"/>
    <w:rsid w:val="006D5E60"/>
    <w:rsid w:val="006E2EBC"/>
    <w:rsid w:val="006E61EF"/>
    <w:rsid w:val="006F0AFE"/>
    <w:rsid w:val="006F39BF"/>
    <w:rsid w:val="006F55D2"/>
    <w:rsid w:val="0070150B"/>
    <w:rsid w:val="00702004"/>
    <w:rsid w:val="0070437D"/>
    <w:rsid w:val="00713D53"/>
    <w:rsid w:val="007157CD"/>
    <w:rsid w:val="00717982"/>
    <w:rsid w:val="00731D14"/>
    <w:rsid w:val="00733A30"/>
    <w:rsid w:val="00747C83"/>
    <w:rsid w:val="007503BE"/>
    <w:rsid w:val="00770F36"/>
    <w:rsid w:val="007714FD"/>
    <w:rsid w:val="0078048C"/>
    <w:rsid w:val="007866B1"/>
    <w:rsid w:val="007C31BF"/>
    <w:rsid w:val="007C6561"/>
    <w:rsid w:val="007C7A86"/>
    <w:rsid w:val="007D3824"/>
    <w:rsid w:val="007D3D55"/>
    <w:rsid w:val="007E1450"/>
    <w:rsid w:val="007E25D1"/>
    <w:rsid w:val="007E5290"/>
    <w:rsid w:val="007F0889"/>
    <w:rsid w:val="0080606D"/>
    <w:rsid w:val="00826F79"/>
    <w:rsid w:val="00827BF8"/>
    <w:rsid w:val="00827F66"/>
    <w:rsid w:val="00833160"/>
    <w:rsid w:val="00833273"/>
    <w:rsid w:val="00841193"/>
    <w:rsid w:val="00860E9D"/>
    <w:rsid w:val="0086689F"/>
    <w:rsid w:val="00867541"/>
    <w:rsid w:val="00872623"/>
    <w:rsid w:val="00893A6A"/>
    <w:rsid w:val="008966EE"/>
    <w:rsid w:val="008A0EE1"/>
    <w:rsid w:val="008C5800"/>
    <w:rsid w:val="008D08AE"/>
    <w:rsid w:val="008D1753"/>
    <w:rsid w:val="008D2A76"/>
    <w:rsid w:val="008E76CC"/>
    <w:rsid w:val="008F4119"/>
    <w:rsid w:val="00904D19"/>
    <w:rsid w:val="009052F7"/>
    <w:rsid w:val="00915179"/>
    <w:rsid w:val="00942C47"/>
    <w:rsid w:val="00960F78"/>
    <w:rsid w:val="00977E5B"/>
    <w:rsid w:val="00983DE6"/>
    <w:rsid w:val="009976A6"/>
    <w:rsid w:val="009A15BA"/>
    <w:rsid w:val="009B0265"/>
    <w:rsid w:val="009B1819"/>
    <w:rsid w:val="009B44A9"/>
    <w:rsid w:val="009B7138"/>
    <w:rsid w:val="009C74CA"/>
    <w:rsid w:val="009D3467"/>
    <w:rsid w:val="009E4611"/>
    <w:rsid w:val="009F156D"/>
    <w:rsid w:val="009F34A5"/>
    <w:rsid w:val="00A008E1"/>
    <w:rsid w:val="00A00EB3"/>
    <w:rsid w:val="00A03663"/>
    <w:rsid w:val="00A05FC2"/>
    <w:rsid w:val="00A078E1"/>
    <w:rsid w:val="00A2230E"/>
    <w:rsid w:val="00A42B02"/>
    <w:rsid w:val="00A53BA7"/>
    <w:rsid w:val="00A56344"/>
    <w:rsid w:val="00A63774"/>
    <w:rsid w:val="00A70041"/>
    <w:rsid w:val="00A717DA"/>
    <w:rsid w:val="00A93FE7"/>
    <w:rsid w:val="00AA2E2A"/>
    <w:rsid w:val="00AB3623"/>
    <w:rsid w:val="00AB4521"/>
    <w:rsid w:val="00AB4BD1"/>
    <w:rsid w:val="00AD2932"/>
    <w:rsid w:val="00AD4ACF"/>
    <w:rsid w:val="00AD7F64"/>
    <w:rsid w:val="00AE19F0"/>
    <w:rsid w:val="00AE587F"/>
    <w:rsid w:val="00AE78FD"/>
    <w:rsid w:val="00AF4AA3"/>
    <w:rsid w:val="00B00A69"/>
    <w:rsid w:val="00B01757"/>
    <w:rsid w:val="00B17E09"/>
    <w:rsid w:val="00B229B4"/>
    <w:rsid w:val="00B42EC8"/>
    <w:rsid w:val="00B509C0"/>
    <w:rsid w:val="00B6537F"/>
    <w:rsid w:val="00B66327"/>
    <w:rsid w:val="00B665E4"/>
    <w:rsid w:val="00B705B2"/>
    <w:rsid w:val="00B76973"/>
    <w:rsid w:val="00B82F36"/>
    <w:rsid w:val="00B9141C"/>
    <w:rsid w:val="00B91598"/>
    <w:rsid w:val="00BA48A3"/>
    <w:rsid w:val="00BA56EA"/>
    <w:rsid w:val="00BA617E"/>
    <w:rsid w:val="00BA746E"/>
    <w:rsid w:val="00BB0B90"/>
    <w:rsid w:val="00BB1E3D"/>
    <w:rsid w:val="00BB506E"/>
    <w:rsid w:val="00BD0C37"/>
    <w:rsid w:val="00BD335C"/>
    <w:rsid w:val="00BE0F19"/>
    <w:rsid w:val="00BE5E9C"/>
    <w:rsid w:val="00BF0C34"/>
    <w:rsid w:val="00C219B4"/>
    <w:rsid w:val="00C2373A"/>
    <w:rsid w:val="00C36842"/>
    <w:rsid w:val="00C47456"/>
    <w:rsid w:val="00C61755"/>
    <w:rsid w:val="00C61D31"/>
    <w:rsid w:val="00C6242D"/>
    <w:rsid w:val="00C70F2C"/>
    <w:rsid w:val="00C71BF1"/>
    <w:rsid w:val="00C75859"/>
    <w:rsid w:val="00CA08F2"/>
    <w:rsid w:val="00CA26A9"/>
    <w:rsid w:val="00CB0AD6"/>
    <w:rsid w:val="00CB217B"/>
    <w:rsid w:val="00CB5973"/>
    <w:rsid w:val="00CB77A6"/>
    <w:rsid w:val="00CC3B80"/>
    <w:rsid w:val="00CC66F0"/>
    <w:rsid w:val="00CD6BFC"/>
    <w:rsid w:val="00CE3566"/>
    <w:rsid w:val="00CE723F"/>
    <w:rsid w:val="00CE74A6"/>
    <w:rsid w:val="00CF18AC"/>
    <w:rsid w:val="00CF288D"/>
    <w:rsid w:val="00CF3FA6"/>
    <w:rsid w:val="00D004AE"/>
    <w:rsid w:val="00D02EFC"/>
    <w:rsid w:val="00D03AEA"/>
    <w:rsid w:val="00D11FB9"/>
    <w:rsid w:val="00D12F71"/>
    <w:rsid w:val="00D13107"/>
    <w:rsid w:val="00D158A8"/>
    <w:rsid w:val="00D174CD"/>
    <w:rsid w:val="00D426D8"/>
    <w:rsid w:val="00D50EB2"/>
    <w:rsid w:val="00D57984"/>
    <w:rsid w:val="00D7064E"/>
    <w:rsid w:val="00D7445C"/>
    <w:rsid w:val="00D74E72"/>
    <w:rsid w:val="00D80BA3"/>
    <w:rsid w:val="00D80CC8"/>
    <w:rsid w:val="00D86E16"/>
    <w:rsid w:val="00DA052A"/>
    <w:rsid w:val="00DA4AEF"/>
    <w:rsid w:val="00DA670A"/>
    <w:rsid w:val="00DC0B3F"/>
    <w:rsid w:val="00DC7922"/>
    <w:rsid w:val="00DE4980"/>
    <w:rsid w:val="00DF6943"/>
    <w:rsid w:val="00E038D6"/>
    <w:rsid w:val="00E04286"/>
    <w:rsid w:val="00E12BE2"/>
    <w:rsid w:val="00E247D0"/>
    <w:rsid w:val="00E311BB"/>
    <w:rsid w:val="00E326F2"/>
    <w:rsid w:val="00E37CD9"/>
    <w:rsid w:val="00E444A0"/>
    <w:rsid w:val="00E51CBB"/>
    <w:rsid w:val="00E5562E"/>
    <w:rsid w:val="00E57338"/>
    <w:rsid w:val="00E75018"/>
    <w:rsid w:val="00E80679"/>
    <w:rsid w:val="00E8145F"/>
    <w:rsid w:val="00E81F36"/>
    <w:rsid w:val="00E83071"/>
    <w:rsid w:val="00E86538"/>
    <w:rsid w:val="00EA5652"/>
    <w:rsid w:val="00EB77FF"/>
    <w:rsid w:val="00EC6D65"/>
    <w:rsid w:val="00ED12C2"/>
    <w:rsid w:val="00ED2487"/>
    <w:rsid w:val="00EE123B"/>
    <w:rsid w:val="00EE6A76"/>
    <w:rsid w:val="00F00D15"/>
    <w:rsid w:val="00F0415F"/>
    <w:rsid w:val="00F0553D"/>
    <w:rsid w:val="00F05896"/>
    <w:rsid w:val="00F07E96"/>
    <w:rsid w:val="00F25913"/>
    <w:rsid w:val="00F32BBF"/>
    <w:rsid w:val="00F3579A"/>
    <w:rsid w:val="00F3732B"/>
    <w:rsid w:val="00F42820"/>
    <w:rsid w:val="00F60398"/>
    <w:rsid w:val="00F64BA9"/>
    <w:rsid w:val="00F66D02"/>
    <w:rsid w:val="00F7525B"/>
    <w:rsid w:val="00F8188A"/>
    <w:rsid w:val="00F82F8E"/>
    <w:rsid w:val="00F93DE5"/>
    <w:rsid w:val="00FA2FB2"/>
    <w:rsid w:val="00FA4961"/>
    <w:rsid w:val="00FA5BAA"/>
    <w:rsid w:val="00FA7C23"/>
    <w:rsid w:val="00FC00AB"/>
    <w:rsid w:val="00FC3ECC"/>
    <w:rsid w:val="00FC7F80"/>
    <w:rsid w:val="00FD31C3"/>
    <w:rsid w:val="00FD4BD0"/>
    <w:rsid w:val="00FE1658"/>
    <w:rsid w:val="00FE7A4E"/>
    <w:rsid w:val="00FF1C57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E7C0"/>
  <w15:docId w15:val="{B376FB9F-B256-459E-8EFB-10EBAE35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18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7BF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0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0BA3"/>
    <w:rPr>
      <w:rFonts w:ascii="Segoe UI" w:hAnsi="Segoe UI" w:cs="Segoe UI"/>
      <w:sz w:val="18"/>
      <w:szCs w:val="18"/>
    </w:rPr>
  </w:style>
  <w:style w:type="character" w:customStyle="1" w:styleId="st1">
    <w:name w:val="st1"/>
    <w:basedOn w:val="Predvolenpsmoodseku"/>
    <w:rsid w:val="00FF2085"/>
  </w:style>
  <w:style w:type="character" w:styleId="Odkaznakomentr">
    <w:name w:val="annotation reference"/>
    <w:basedOn w:val="Predvolenpsmoodseku"/>
    <w:uiPriority w:val="99"/>
    <w:semiHidden/>
    <w:unhideWhenUsed/>
    <w:rsid w:val="009D34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346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346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34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3467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210E7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03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61B6"/>
  </w:style>
  <w:style w:type="paragraph" w:styleId="Pta">
    <w:name w:val="footer"/>
    <w:basedOn w:val="Normlny"/>
    <w:link w:val="PtaChar"/>
    <w:uiPriority w:val="99"/>
    <w:unhideWhenUsed/>
    <w:rsid w:val="0003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756A0-2240-44F8-8869-A56BE4D4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kuruc</dc:creator>
  <cp:lastModifiedBy>Konto Microsoft</cp:lastModifiedBy>
  <cp:revision>8</cp:revision>
  <cp:lastPrinted>2022-07-20T08:37:00Z</cp:lastPrinted>
  <dcterms:created xsi:type="dcterms:W3CDTF">2022-07-20T11:51:00Z</dcterms:created>
  <dcterms:modified xsi:type="dcterms:W3CDTF">2022-10-18T19:00:00Z</dcterms:modified>
</cp:coreProperties>
</file>