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A01765">
      <w:pPr>
        <w:tabs>
          <w:tab w:val="left" w:pos="7080"/>
        </w:tabs>
      </w:pPr>
      <w:r>
        <w:rPr>
          <w:rFonts w:ascii="Calibri" w:hAnsi="Calibri"/>
          <w:i/>
          <w:sz w:val="22"/>
          <w:szCs w:val="22"/>
        </w:rPr>
        <w:t xml:space="preserve">Príloha č 3 – Technická špecifikácia predmetu zákazky </w:t>
      </w:r>
    </w:p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Default="00A01765">
      <w:pPr>
        <w:tabs>
          <w:tab w:val="left" w:pos="7080"/>
        </w:tabs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Server</w:t>
      </w: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="Calibri" w:hAnsi="Calibr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65"/>
        <w:gridCol w:w="4706"/>
        <w:gridCol w:w="6096"/>
      </w:tblGrid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P. č.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Verejným obstarávateľom požadované technické parametre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ind w:right="-563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Uchádzačom ponúknuté technické parametre servera</w:t>
            </w:r>
            <w:r>
              <w:rPr>
                <w:rStyle w:val="Odkaznapoznmkupodiarou"/>
                <w:rFonts w:ascii="Calibri" w:hAnsi="Calibri"/>
                <w:sz w:val="22"/>
                <w:szCs w:val="22"/>
              </w:rPr>
              <w:footnoteReference w:id="1"/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Značka</w:t>
            </w:r>
            <w:r w:rsidR="00D644C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servera:</w:t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</w:t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Prevedenie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4U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rack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server, 19"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rack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CPU podpora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min. 4 CPU so spotrebou do 205W na CPU.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CPU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počet bodov 24344 podľa CPU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PassMark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min. 16 jadier.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RAM podpora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48 DDR4 DIMM slotov, s podporou rýchlosti pamäti do 2 666 MT/s.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RAM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256 GB RAM, ECC s rýchlosťou min. 2 666 MT/s.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Interný diskový priestor podpora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Min. 16 x 2,5" SAS/SATA HDD a min. 8 x 2,5"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NVMe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SSD.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Disk pre systém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2 x 1,2TB SSD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NVMe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Mixed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Use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3 DWPD, 2,5".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Disk pre dáta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12 x 1,8TB SAS, 12 Gb/s, 10K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rpm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128MB, 2,5".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RAID radič podpora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RAID 0, 1, 5, 50, 6, 60, možnosť ochrany super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kapacitátormi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samodiagnostika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vzdialená konfigurácia cez web rozhranie.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RAID radič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SATA/SAS, RAID0,1,5,6,10,50,60 12 Gb/s, min. 4GB cache s podporou pre min. 8 x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NVMe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 min 16 x HDD.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Konektivita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 x GE porty a min. 2 x 10 G SFP+, osadené priamo na servery, bez nutnosti použiť expanzné karty.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PCIe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rozširujúce sloty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PCIe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slotov pre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PCIe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3.0 sloty, min. 2 x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dual-width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full-length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GPU karty (x16).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Ventilátory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5 hot-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swappable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counter-rotating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moduly s N+1 redundanciou.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Napájanie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4 x 1500W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Enhanced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Platinum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AC zdroje s 2+2 redundanciou.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Lišty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Lišty pre umiestnenie servera do 19"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racku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ramenom pre manažment káblov.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Ochranný kryt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Predný ochranný kryt servera pre ochranu front end častí.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Manažment</w:t>
            </w:r>
          </w:p>
          <w:p w:rsidR="008D6072" w:rsidRDefault="008D6072">
            <w:pPr>
              <w:suppressAutoHyphens w:val="0"/>
              <w:ind w:firstLine="70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Samostatne bežiaci manažment nezávislý od operačného systému servera, s možnosťou vzdialenej diagnostiky, dynamickej správy spotreby (DEMT),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ochrany 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hardeningu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postavenom na samostatnom manažment čipe. Správa cez webový prehliadač. Správa všetkých súčasti servera cez tento nástroj a jednotlivé súčasti sa nesmú samostatne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licencovať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Všetky funkcionality manažmentu nástroja musia byť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súčasťou dodávky. Možnosť vzdialenej konzoly do servera, možnosť správy servera,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mount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ISO. Možnosť upgrade manažment vrátane bios, zaznamenávania aktivity užívateľov a neštandardných stavov HW.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OS</w:t>
            </w:r>
          </w:p>
          <w:p w:rsidR="008D6072" w:rsidRDefault="008D607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podpora pre MS Windows Server,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RedHat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Enterprise Linux, SUSE Linux Enterprise Server,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CentOS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Citrix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XenServer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Vmware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ESXi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Zabezpečenie</w:t>
            </w:r>
          </w:p>
          <w:p w:rsidR="008D6072" w:rsidRDefault="008D607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Heslo pri zapnutí, Administrátorské heslo, podpora pre TPM.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Prevádzkové teploty</w:t>
            </w:r>
          </w:p>
          <w:p w:rsidR="008D6072" w:rsidRDefault="008D607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r>
              <w:rPr>
                <w:rFonts w:ascii="Calibri" w:hAnsi="Calibri"/>
                <w:color w:val="000000"/>
                <w:sz w:val="22"/>
                <w:szCs w:val="22"/>
              </w:rPr>
              <w:t>5 - 45 stupňov C.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Certifikácia servera</w:t>
            </w:r>
          </w:p>
          <w:p w:rsidR="008D6072" w:rsidRDefault="008D607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CE, UL, FCC, CCC a 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Doplnkové funkcionality</w:t>
            </w:r>
          </w:p>
          <w:p w:rsidR="008D6072" w:rsidRDefault="008D607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Integrovaná LED diagnostické nástroje na prednom panely pre zobrazenie chýb, podpora štandardizovaných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open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rozhraní pre integráciu so systémami tretích strán (manažment nástroje).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A0176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lastRenderedPageBreak/>
        <w:t>Opis technickej špecifikácie predmetu zákazky</w:t>
      </w:r>
    </w:p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Default="00A01765">
      <w:pPr>
        <w:tabs>
          <w:tab w:val="left" w:pos="7080"/>
        </w:tabs>
        <w:jc w:val="center"/>
      </w:pPr>
      <w:r>
        <w:rPr>
          <w:rFonts w:ascii="Calibri" w:hAnsi="Calibri"/>
          <w:b/>
          <w:i/>
          <w:sz w:val="22"/>
          <w:szCs w:val="22"/>
        </w:rPr>
        <w:t>Diskové polia</w:t>
      </w: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="Calibri" w:hAnsi="Calibri"/>
          <w:b/>
          <w:sz w:val="22"/>
          <w:szCs w:val="22"/>
          <w:u w:val="single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65"/>
        <w:gridCol w:w="4706"/>
        <w:gridCol w:w="6096"/>
      </w:tblGrid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P. č.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Verejným obstarávateľom požadované technické parametre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ind w:right="-563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Uchádzačom ponúknuté technické parametre diskových polí</w:t>
            </w:r>
            <w:r>
              <w:rPr>
                <w:rStyle w:val="Odkaznapoznmkupodiarou"/>
                <w:rFonts w:ascii="Calibri" w:hAnsi="Calibri"/>
                <w:sz w:val="22"/>
                <w:szCs w:val="22"/>
              </w:rPr>
              <w:footnoteReference w:id="2"/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Značka/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ky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diskových polí:</w:t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</w:t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Architektúra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Integrovaná NAS/SAN disková architektúra, ktorá poskytuje SAN a NAS prístup a vyžaduje SAN a NAS (podpora NFS a CIFS) protokoly pre poskytnutie redundancie pre prístup k HW. Podpora pre min. 25 x 2,5" HDD v jednej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kontrolér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polici.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Kontrolér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min. 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kontroléry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ktoré sú prepojené pomocou PCI-E. Možnosť rozšíriť diskové pole až na 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kontrolérov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 Level-1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kontrolér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cache, ktorá je min. 64GB veľká a poskytuje ochranu pred výpadkom prúdu. Musí byť podporovaný online upgrade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kontrolérov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pomocou manažment softvéru. Súčasťou dodávky min. 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kontroléry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Konektivita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2 x 4GE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host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porty, min. 2 x 2 GE manažment porty, min. 2 x 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SmartIO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I/O port SFP+ 10 Gb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FCoE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(CN2VF)/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Scale-out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Moduly na konektivitu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Moduly na konektivitu musia byť hot-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swappable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SAS konektivita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12 x 4 x 12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Gbit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/s SAS3.0 diskové kanály. Pre konfiguráciu s 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kontrolérmi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podpora pre 192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Gbit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/s SAS3.0 šírku pásma pre diskové pole.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diskov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enterprise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SSD (SSD port nie SATA port) s kapacitou disku min. 3840 GB. Podpora pre SAS disky min. 1,2 TB a NL-SAD disky s kapacitou min. 8 TB.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Kapacita diskov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6 x 1.8 TB SAS 10K disky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Podporovaný počet diskov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Požaduje sa podpora pre min. 500 diskov. Podpora pre diskové police s vysokou hustotou 3,5" diskov, kde každá 4U disková polica podporuje min. 60 diskov.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RIAD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RAID1, RAID3, RAID10, RAID50, RAID5 a RAID6.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Udržateľnosť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výmenu za behu diskov, napájacích modulov, I/O modulov. Podpora pre rýchlu obnovu po výpadku.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Redundancia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Redundantné napájacie moduly, ventilátory,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kontroléry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 cache ktorá má ochranu pred výpadkom prúdu.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Virtualizácia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heterogénnu virtualizáciu diskovej kapacity pri ostrej prevádzke v sieti.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Ochrana dôležitých dát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cache partície. Podpora pre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QoS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 užívateľky prívetivé GUI. Politiky musia byť nastaviteľné podľa IOPS, priepustnosti a času odozvy.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SAN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Thin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provisioning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thin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provisioning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pre alokáciu zdrojov na požiadanie.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SSD cache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SSD cache - využitie SSD diskov ako cache pre celý systém.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Deduplikácia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blokovú deduplikáciu.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SAN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Tiering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automatický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storage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tiering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SAN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Multi-tenancy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tenanty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možnosť izolovať zdroje diskového poľa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SAN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Snapshoty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SAN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dátové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snapshoty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Klonovanie dát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clone.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Replikácia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replikáciu dát.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Zrkadlenie dát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volume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mirroring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Podpora pre DR a HA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DR a replikáciu medzi diskovými poľami na úrovni diskových polí. Podpora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active-active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architektúry medzi mestami, dátovými centrami a diskovými poľami pre SAN aj NAS.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 - protokoly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NAS musí podporovať min. NFS, CIFS, NDMP,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multi-tenanty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 kvótu na základe adresára.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musí podporovať možnosť konfigurovať replikáciu, medzi dátovými centrami, mestami na úrovní diskového poľa.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NAS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snapshoty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manuálne, automatické a periodické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snapshoty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 manuálne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recovery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snapshotu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 - SSD cache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použitie SSD diskov ako cache pre NAS.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NAS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QoS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QoS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kontrolu dátovej prevádzky, podpora pre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QoS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kontrolu priority.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NAS - cache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partioning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cache partície.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NAS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thin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provisioning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thin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provisioning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D6072" w:rsidRDefault="008D6072">
      <w:pPr>
        <w:rPr>
          <w:rFonts w:ascii="Calibri" w:hAnsi="Calibri"/>
          <w:sz w:val="22"/>
          <w:szCs w:val="22"/>
        </w:rPr>
      </w:pPr>
    </w:p>
    <w:p w:rsidR="008D6072" w:rsidRDefault="008D6072">
      <w:pPr>
        <w:rPr>
          <w:rFonts w:ascii="Calibri" w:hAnsi="Calibri"/>
          <w:sz w:val="22"/>
          <w:szCs w:val="22"/>
        </w:rPr>
      </w:pPr>
    </w:p>
    <w:p w:rsidR="008D6072" w:rsidRDefault="008D6072">
      <w:pPr>
        <w:rPr>
          <w:rFonts w:ascii="Calibri" w:hAnsi="Calibri"/>
          <w:sz w:val="22"/>
          <w:szCs w:val="22"/>
        </w:rPr>
      </w:pPr>
    </w:p>
    <w:p w:rsidR="008D6072" w:rsidRDefault="008D6072">
      <w:pPr>
        <w:rPr>
          <w:rFonts w:ascii="Calibri" w:hAnsi="Calibri"/>
          <w:sz w:val="22"/>
          <w:szCs w:val="22"/>
        </w:rPr>
      </w:pPr>
    </w:p>
    <w:p w:rsidR="008D6072" w:rsidRDefault="00A01765">
      <w:pPr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lastRenderedPageBreak/>
        <w:t>Spoločné požiadavky, konektivita</w:t>
      </w:r>
    </w:p>
    <w:p w:rsidR="008D6072" w:rsidRDefault="008D6072">
      <w:pPr>
        <w:rPr>
          <w:rFonts w:ascii="Calibri" w:hAnsi="Calibri"/>
          <w:sz w:val="22"/>
          <w:szCs w:val="22"/>
        </w:rPr>
      </w:pPr>
    </w:p>
    <w:tbl>
      <w:tblPr>
        <w:tblW w:w="7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65"/>
        <w:gridCol w:w="4706"/>
      </w:tblGrid>
      <w:tr w:rsidR="008D6072" w:rsidTr="00DA27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P. č.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Verejným obstarávateľom požadované technické požiadavky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Požadovaná hodnota</w:t>
            </w:r>
          </w:p>
        </w:tc>
      </w:tr>
      <w:tr w:rsidR="008D6072" w:rsidTr="00DA27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Moduly - 6ks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suppressAutoHyphens w:val="0"/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Extreme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networks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Gigabit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Ethernet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SFP+ module, 850nm, MMF 26-300m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link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LC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connector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(10301).</w:t>
            </w:r>
          </w:p>
        </w:tc>
      </w:tr>
      <w:tr w:rsidR="008D6072" w:rsidTr="00DA27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Moduly - 6ks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Extreme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networks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1000BASE-SX SFP, MMF 220 &amp; 550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meters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LC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connector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Industrial Temp (10051H)</w:t>
            </w:r>
          </w:p>
        </w:tc>
      </w:tr>
      <w:tr w:rsidR="008D6072" w:rsidTr="00DA27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Licencia OS - 32ks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WinSvrDCCore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2016 OLP 2Lic NL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Gov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CoreLic</w:t>
            </w:r>
            <w:proofErr w:type="spellEnd"/>
          </w:p>
        </w:tc>
      </w:tr>
      <w:tr w:rsidR="008D6072" w:rsidTr="00DA27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Licencia - konektivitu 4ks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Extreme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networks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License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that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converts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two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non-stack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1GbE SFP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ports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10GbE SFP+ (16542)</w:t>
            </w:r>
          </w:p>
        </w:tc>
      </w:tr>
      <w:tr w:rsidR="008D6072" w:rsidTr="00DA27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Prepojovacie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patch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kable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- 6ks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Extreme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networks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Gigabit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Ethernet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SFP+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passive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assembly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5m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length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(10306)</w:t>
            </w:r>
          </w:p>
        </w:tc>
      </w:tr>
      <w:tr w:rsidR="008D6072" w:rsidTr="00DA27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Architektúra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Dodávateľ sa zaväzuje zabezpečiť úplnú kompatibilitu ponúkaných tovarov. Z uvedeného dôvodu verejný obstarávateľ </w:t>
            </w:r>
            <w:r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odporúča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 aby server, ako aj diskové polia boli od  rovnakého výrobcu.</w:t>
            </w:r>
          </w:p>
        </w:tc>
      </w:tr>
      <w:tr w:rsidR="008D6072" w:rsidTr="00DA27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Záruka a podpora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 všetky dodané zariadenia sa požaduje minimálne 48 mesačná záruka na server v režime 9x5 NBD a 36 mesačná záruka na diskové pole v režime 24x7.</w:t>
            </w:r>
          </w:p>
        </w:tc>
      </w:tr>
      <w:tr w:rsidR="00DA274A" w:rsidTr="00DA274A">
        <w:tblPrEx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74A" w:rsidRDefault="00DA274A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  <w:p w:rsidR="00DA274A" w:rsidRDefault="00DA274A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74A" w:rsidRDefault="00DA274A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Inštalácia</w:t>
            </w:r>
            <w:bookmarkStart w:id="0" w:name="_GoBack"/>
            <w:bookmarkEnd w:id="0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74A" w:rsidRDefault="00DA274A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Dodávateľ sa zaväzuje zabezpečiť inštaláciu (</w:t>
            </w:r>
            <w:r>
              <w:rPr>
                <w:rFonts w:asciiTheme="minorHAnsi" w:hAnsiTheme="minorHAnsi"/>
              </w:rPr>
              <w:t>prvotnú konfiguráciu, nastavenie a zapojenie do infraštruktúry verejného obstarávateľa) dodávaných zariadení</w:t>
            </w:r>
            <w:r>
              <w:rPr>
                <w:rFonts w:asciiTheme="minorHAnsi" w:hAnsiTheme="minorHAnsi" w:cs="Calibri"/>
                <w:bCs/>
                <w:color w:val="000000"/>
              </w:rPr>
              <w:t>, v priestoroch verejného obstarávateľa.</w:t>
            </w:r>
          </w:p>
        </w:tc>
      </w:tr>
    </w:tbl>
    <w:p w:rsidR="008D6072" w:rsidRDefault="008D6072">
      <w:pPr>
        <w:rPr>
          <w:rFonts w:ascii="Calibri" w:hAnsi="Calibri"/>
          <w:sz w:val="22"/>
          <w:szCs w:val="22"/>
        </w:rPr>
      </w:pPr>
    </w:p>
    <w:sectPr w:rsidR="008D6072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11" w:rsidRDefault="00DE3B11">
      <w:r>
        <w:separator/>
      </w:r>
    </w:p>
  </w:endnote>
  <w:endnote w:type="continuationSeparator" w:id="0">
    <w:p w:rsidR="00DE3B11" w:rsidRDefault="00DE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11" w:rsidRDefault="00DE3B11">
      <w:r>
        <w:rPr>
          <w:color w:val="000000"/>
        </w:rPr>
        <w:separator/>
      </w:r>
    </w:p>
  </w:footnote>
  <w:footnote w:type="continuationSeparator" w:id="0">
    <w:p w:rsidR="00DE3B11" w:rsidRDefault="00DE3B11">
      <w:r>
        <w:continuationSeparator/>
      </w:r>
    </w:p>
  </w:footnote>
  <w:footnote w:id="1">
    <w:p w:rsidR="008D6072" w:rsidRDefault="00A01765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áno, nie.</w:t>
      </w:r>
    </w:p>
  </w:footnote>
  <w:footnote w:id="2">
    <w:p w:rsidR="008D6072" w:rsidRDefault="00A0176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/>
        </w:rPr>
        <w:t>Uchádzač doplní údaje – ponúknuté hodnoty, resp. áno, 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554EFE"/>
    <w:rsid w:val="008D6072"/>
    <w:rsid w:val="00A01765"/>
    <w:rsid w:val="00BE4B94"/>
    <w:rsid w:val="00D644C4"/>
    <w:rsid w:val="00DA274A"/>
    <w:rsid w:val="00DE3B11"/>
    <w:rsid w:val="00E5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Hláčik Ľuboš</cp:lastModifiedBy>
  <cp:revision>5</cp:revision>
  <dcterms:created xsi:type="dcterms:W3CDTF">2018-11-20T11:46:00Z</dcterms:created>
  <dcterms:modified xsi:type="dcterms:W3CDTF">2019-04-01T05:50:00Z</dcterms:modified>
</cp:coreProperties>
</file>