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072" w:rsidRDefault="00A01765">
      <w:pPr>
        <w:tabs>
          <w:tab w:val="left" w:pos="7080"/>
        </w:tabs>
      </w:pPr>
      <w:r>
        <w:rPr>
          <w:rFonts w:ascii="Calibri" w:hAnsi="Calibri"/>
          <w:i/>
          <w:sz w:val="22"/>
          <w:szCs w:val="22"/>
        </w:rPr>
        <w:t xml:space="preserve">Príloha č 3 – Technická špecifikácia predmetu zákazky </w:t>
      </w:r>
    </w:p>
    <w:p w:rsidR="008D6072" w:rsidRDefault="008D6072">
      <w:pPr>
        <w:tabs>
          <w:tab w:val="left" w:pos="7080"/>
        </w:tabs>
        <w:rPr>
          <w:rFonts w:ascii="Calibri" w:hAnsi="Calibri"/>
          <w:i/>
          <w:sz w:val="22"/>
          <w:szCs w:val="22"/>
        </w:rPr>
      </w:pPr>
    </w:p>
    <w:p w:rsidR="008D6072" w:rsidRDefault="00A01765">
      <w:pPr>
        <w:tabs>
          <w:tab w:val="left" w:pos="7080"/>
        </w:tabs>
        <w:jc w:val="center"/>
        <w:rPr>
          <w:rFonts w:ascii="Calibri" w:hAnsi="Calibri"/>
          <w:b/>
          <w:i/>
          <w:sz w:val="22"/>
          <w:szCs w:val="22"/>
        </w:rPr>
      </w:pPr>
      <w:r>
        <w:rPr>
          <w:rFonts w:ascii="Calibri" w:hAnsi="Calibri"/>
          <w:b/>
          <w:i/>
          <w:sz w:val="22"/>
          <w:szCs w:val="22"/>
        </w:rPr>
        <w:t>Server</w:t>
      </w:r>
    </w:p>
    <w:p w:rsidR="008D6072" w:rsidRDefault="008D6072">
      <w:pPr>
        <w:spacing w:line="0" w:lineRule="atLeast"/>
        <w:rPr>
          <w:rFonts w:ascii="Calibri" w:hAnsi="Calibri"/>
          <w:sz w:val="22"/>
          <w:szCs w:val="22"/>
        </w:rPr>
      </w:pPr>
    </w:p>
    <w:p w:rsidR="008D6072" w:rsidRDefault="008D6072">
      <w:pPr>
        <w:spacing w:line="0" w:lineRule="atLeast"/>
        <w:rPr>
          <w:rFonts w:ascii="Calibri" w:hAnsi="Calibri"/>
          <w:sz w:val="22"/>
          <w:szCs w:val="22"/>
        </w:rPr>
      </w:pPr>
    </w:p>
    <w:p w:rsidR="008D6072" w:rsidRDefault="008D6072">
      <w:pPr>
        <w:spacing w:line="0" w:lineRule="atLeast"/>
        <w:rPr>
          <w:rFonts w:ascii="Calibri" w:hAnsi="Calibri"/>
          <w:sz w:val="22"/>
          <w:szCs w:val="22"/>
        </w:rPr>
      </w:pPr>
    </w:p>
    <w:p w:rsidR="008D6072" w:rsidRDefault="00A01765">
      <w:pPr>
        <w:spacing w:line="240" w:lineRule="atLeast"/>
        <w:jc w:val="center"/>
        <w:rPr>
          <w:rFonts w:ascii="Calibri" w:hAnsi="Calibri"/>
          <w:sz w:val="22"/>
          <w:szCs w:val="22"/>
        </w:rPr>
      </w:pPr>
      <w:r>
        <w:rPr>
          <w:rFonts w:ascii="Calibri" w:hAnsi="Calibri"/>
          <w:sz w:val="22"/>
          <w:szCs w:val="22"/>
        </w:rPr>
        <w:t>.......................................................................................................................................................</w:t>
      </w:r>
    </w:p>
    <w:p w:rsidR="008D6072" w:rsidRDefault="00A01765">
      <w:pPr>
        <w:spacing w:line="240" w:lineRule="atLeast"/>
        <w:jc w:val="center"/>
        <w:rPr>
          <w:rFonts w:ascii="Calibri" w:hAnsi="Calibri"/>
          <w:sz w:val="22"/>
          <w:szCs w:val="22"/>
        </w:rPr>
      </w:pPr>
      <w:r>
        <w:rPr>
          <w:rFonts w:ascii="Calibri" w:hAnsi="Calibri"/>
          <w:sz w:val="22"/>
          <w:szCs w:val="22"/>
        </w:rPr>
        <w:t xml:space="preserve"> (obchodné meno a adresa sídla uchádzača)</w:t>
      </w:r>
    </w:p>
    <w:p w:rsidR="008D6072" w:rsidRDefault="008D6072">
      <w:pPr>
        <w:spacing w:line="240" w:lineRule="atLeast"/>
        <w:rPr>
          <w:rFonts w:ascii="Calibri" w:hAnsi="Calibri"/>
          <w:b/>
          <w:sz w:val="22"/>
          <w:szCs w:val="22"/>
          <w:u w:val="single"/>
        </w:rPr>
      </w:pPr>
    </w:p>
    <w:tbl>
      <w:tblPr>
        <w:tblW w:w="14029" w:type="dxa"/>
        <w:tblLayout w:type="fixed"/>
        <w:tblCellMar>
          <w:left w:w="10" w:type="dxa"/>
          <w:right w:w="10" w:type="dxa"/>
        </w:tblCellMar>
        <w:tblLook w:val="0000" w:firstRow="0" w:lastRow="0" w:firstColumn="0" w:lastColumn="0" w:noHBand="0" w:noVBand="0"/>
      </w:tblPr>
      <w:tblGrid>
        <w:gridCol w:w="562"/>
        <w:gridCol w:w="2665"/>
        <w:gridCol w:w="4706"/>
        <w:gridCol w:w="6096"/>
      </w:tblGrid>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rPr>
                <w:rFonts w:ascii="Calibri" w:hAnsi="Calibri" w:cs="Arial"/>
                <w:sz w:val="22"/>
                <w:szCs w:val="22"/>
              </w:rPr>
            </w:pPr>
            <w:r>
              <w:rPr>
                <w:rFonts w:ascii="Calibri" w:hAnsi="Calibri" w:cs="Arial"/>
                <w:sz w:val="22"/>
                <w:szCs w:val="22"/>
              </w:rPr>
              <w:t xml:space="preserve">     P. č.</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jc w:val="center"/>
              <w:rPr>
                <w:rFonts w:ascii="Calibri" w:hAnsi="Calibri"/>
                <w:sz w:val="22"/>
                <w:szCs w:val="22"/>
              </w:rPr>
            </w:pPr>
          </w:p>
          <w:p w:rsidR="008D6072" w:rsidRDefault="00A01765">
            <w:pPr>
              <w:jc w:val="center"/>
              <w:rPr>
                <w:rFonts w:ascii="Calibri" w:hAnsi="Calibri"/>
                <w:sz w:val="22"/>
                <w:szCs w:val="22"/>
              </w:rPr>
            </w:pPr>
            <w:r>
              <w:rPr>
                <w:rFonts w:ascii="Calibri" w:hAnsi="Calibri"/>
                <w:sz w:val="22"/>
                <w:szCs w:val="22"/>
              </w:rPr>
              <w:t>Verejným obstarávateľom požadované technické parametre</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jc w:val="center"/>
              <w:rPr>
                <w:rFonts w:ascii="Calibri" w:hAnsi="Calibri"/>
                <w:sz w:val="22"/>
                <w:szCs w:val="22"/>
              </w:rPr>
            </w:pPr>
          </w:p>
          <w:p w:rsidR="008D6072" w:rsidRDefault="008D6072">
            <w:pPr>
              <w:jc w:val="center"/>
              <w:rPr>
                <w:rFonts w:ascii="Calibri" w:hAnsi="Calibri"/>
                <w:sz w:val="22"/>
                <w:szCs w:val="22"/>
              </w:rPr>
            </w:pPr>
          </w:p>
          <w:p w:rsidR="008D6072" w:rsidRDefault="00A01765">
            <w:pPr>
              <w:jc w:val="center"/>
              <w:rPr>
                <w:rFonts w:ascii="Calibri" w:hAnsi="Calibri"/>
                <w:sz w:val="22"/>
                <w:szCs w:val="22"/>
              </w:rPr>
            </w:pPr>
            <w:r>
              <w:rPr>
                <w:rFonts w:ascii="Calibri" w:hAnsi="Calibri"/>
                <w:sz w:val="22"/>
                <w:szCs w:val="22"/>
              </w:rPr>
              <w:t>Požadovaná hodnota</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ind w:right="-563"/>
              <w:jc w:val="center"/>
              <w:rPr>
                <w:rFonts w:ascii="Calibri" w:hAnsi="Calibri"/>
                <w:sz w:val="22"/>
                <w:szCs w:val="22"/>
              </w:rPr>
            </w:pPr>
          </w:p>
          <w:p w:rsidR="008D6072" w:rsidRDefault="00A01765">
            <w:pPr>
              <w:jc w:val="center"/>
            </w:pPr>
            <w:r>
              <w:rPr>
                <w:rFonts w:ascii="Calibri" w:hAnsi="Calibri"/>
                <w:sz w:val="22"/>
                <w:szCs w:val="22"/>
              </w:rPr>
              <w:t>Uchádzačom ponúknuté technické parametre servera</w:t>
            </w:r>
            <w:r>
              <w:rPr>
                <w:rStyle w:val="FootnoteReference"/>
                <w:rFonts w:ascii="Calibri" w:hAnsi="Calibri"/>
                <w:sz w:val="22"/>
                <w:szCs w:val="22"/>
              </w:rPr>
              <w:footnoteReference w:id="1"/>
            </w:r>
          </w:p>
          <w:p w:rsidR="008D6072" w:rsidRDefault="008D6072">
            <w:pPr>
              <w:jc w:val="center"/>
              <w:rPr>
                <w:rFonts w:ascii="Calibri" w:hAnsi="Calibri"/>
                <w:sz w:val="22"/>
                <w:szCs w:val="22"/>
              </w:rPr>
            </w:pPr>
          </w:p>
          <w:p w:rsidR="008D6072" w:rsidRDefault="008D6072">
            <w:pPr>
              <w:jc w:val="center"/>
              <w:rPr>
                <w:rFonts w:ascii="Calibri" w:hAnsi="Calibri"/>
                <w:sz w:val="22"/>
                <w:szCs w:val="22"/>
              </w:rPr>
            </w:pPr>
          </w:p>
          <w:p w:rsidR="008D6072" w:rsidRDefault="00A01765">
            <w:pPr>
              <w:jc w:val="center"/>
              <w:rPr>
                <w:rFonts w:ascii="Calibri" w:hAnsi="Calibri"/>
                <w:i/>
                <w:sz w:val="22"/>
                <w:szCs w:val="22"/>
              </w:rPr>
            </w:pPr>
            <w:r>
              <w:rPr>
                <w:rFonts w:ascii="Calibri" w:hAnsi="Calibri"/>
                <w:i/>
                <w:sz w:val="22"/>
                <w:szCs w:val="22"/>
              </w:rPr>
              <w:t>Značka</w:t>
            </w:r>
            <w:r w:rsidR="00D644C4">
              <w:rPr>
                <w:rFonts w:ascii="Calibri" w:hAnsi="Calibri"/>
                <w:i/>
                <w:sz w:val="22"/>
                <w:szCs w:val="22"/>
              </w:rPr>
              <w:t xml:space="preserve"> </w:t>
            </w:r>
            <w:r>
              <w:rPr>
                <w:rFonts w:ascii="Calibri" w:hAnsi="Calibri"/>
                <w:i/>
                <w:sz w:val="22"/>
                <w:szCs w:val="22"/>
              </w:rPr>
              <w:t>servera:</w:t>
            </w:r>
          </w:p>
          <w:p w:rsidR="008D6072" w:rsidRDefault="008D6072">
            <w:pPr>
              <w:jc w:val="center"/>
              <w:rPr>
                <w:rFonts w:ascii="Calibri" w:hAnsi="Calibri"/>
                <w:sz w:val="22"/>
                <w:szCs w:val="22"/>
              </w:rPr>
            </w:pPr>
          </w:p>
          <w:p w:rsidR="008D6072" w:rsidRDefault="00A01765">
            <w:pPr>
              <w:jc w:val="center"/>
              <w:rPr>
                <w:rFonts w:ascii="Calibri" w:hAnsi="Calibri"/>
                <w:sz w:val="22"/>
                <w:szCs w:val="22"/>
              </w:rPr>
            </w:pPr>
            <w:r>
              <w:rPr>
                <w:rFonts w:ascii="Calibri" w:hAnsi="Calibri"/>
                <w:sz w:val="22"/>
                <w:szCs w:val="22"/>
              </w:rPr>
              <w:t>.................................................................</w:t>
            </w:r>
          </w:p>
          <w:p w:rsidR="008D6072" w:rsidRDefault="008D6072">
            <w:pPr>
              <w:jc w:val="center"/>
              <w:rPr>
                <w:rFonts w:ascii="Calibri" w:hAnsi="Calibri"/>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sz w:val="22"/>
                <w:szCs w:val="22"/>
              </w:rPr>
            </w:pPr>
            <w:r>
              <w:rPr>
                <w:rFonts w:ascii="Calibri" w:hAnsi="Calibri" w:cs="Arial"/>
                <w:sz w:val="22"/>
                <w:szCs w:val="22"/>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suppressAutoHyphens w:val="0"/>
              <w:rPr>
                <w:rFonts w:ascii="Calibri" w:hAnsi="Calibri"/>
                <w:color w:val="000000"/>
                <w:sz w:val="22"/>
                <w:szCs w:val="22"/>
              </w:rPr>
            </w:pPr>
            <w:r>
              <w:rPr>
                <w:rFonts w:ascii="Calibri" w:hAnsi="Calibri"/>
                <w:color w:val="000000"/>
                <w:sz w:val="22"/>
                <w:szCs w:val="22"/>
              </w:rPr>
              <w:t>Prevedenie</w:t>
            </w:r>
          </w:p>
          <w:p w:rsidR="008D6072" w:rsidRDefault="008D6072">
            <w:pPr>
              <w:rPr>
                <w:rFonts w:ascii="Calibri" w:hAnsi="Calibri"/>
                <w:sz w:val="22"/>
                <w:szCs w:val="22"/>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suppressAutoHyphens w:val="0"/>
              <w:rPr>
                <w:rFonts w:ascii="Calibri" w:hAnsi="Calibri"/>
                <w:color w:val="000000"/>
                <w:sz w:val="22"/>
                <w:szCs w:val="22"/>
              </w:rPr>
            </w:pPr>
            <w:r>
              <w:rPr>
                <w:rFonts w:ascii="Calibri" w:hAnsi="Calibri"/>
                <w:color w:val="000000"/>
                <w:sz w:val="22"/>
                <w:szCs w:val="22"/>
              </w:rPr>
              <w:t>Max. 4U rack server, 19" rack.</w:t>
            </w:r>
          </w:p>
          <w:p w:rsidR="008D6072" w:rsidRDefault="008D6072">
            <w:pPr>
              <w:rPr>
                <w:rFonts w:ascii="Calibri" w:hAnsi="Calibri"/>
                <w:sz w:val="22"/>
                <w:szCs w:val="22"/>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2.</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suppressAutoHyphens w:val="0"/>
              <w:rPr>
                <w:rFonts w:ascii="Calibri" w:hAnsi="Calibri"/>
                <w:color w:val="000000"/>
                <w:sz w:val="22"/>
                <w:szCs w:val="22"/>
              </w:rPr>
            </w:pPr>
            <w:r>
              <w:rPr>
                <w:rFonts w:ascii="Calibri" w:hAnsi="Calibri"/>
                <w:color w:val="000000"/>
                <w:sz w:val="22"/>
                <w:szCs w:val="22"/>
              </w:rPr>
              <w:t>CPU podpora</w:t>
            </w:r>
          </w:p>
          <w:p w:rsidR="008D6072" w:rsidRDefault="008D6072">
            <w:pPr>
              <w:rPr>
                <w:rFonts w:ascii="Calibri" w:hAnsi="Calibri"/>
                <w:sz w:val="22"/>
                <w:szCs w:val="22"/>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suppressAutoHyphens w:val="0"/>
              <w:rPr>
                <w:rFonts w:ascii="Calibri" w:hAnsi="Calibri"/>
                <w:color w:val="000000"/>
                <w:sz w:val="22"/>
                <w:szCs w:val="22"/>
              </w:rPr>
            </w:pPr>
            <w:r>
              <w:rPr>
                <w:rFonts w:ascii="Calibri" w:hAnsi="Calibri"/>
                <w:color w:val="000000"/>
                <w:sz w:val="22"/>
                <w:szCs w:val="22"/>
              </w:rPr>
              <w:t>Podpora pre min. 4 CPU so spotrebou do 205W na CPU.</w:t>
            </w:r>
          </w:p>
          <w:p w:rsidR="008D6072" w:rsidRDefault="008D6072">
            <w:pPr>
              <w:rPr>
                <w:rFonts w:ascii="Calibri" w:hAnsi="Calibri"/>
                <w:sz w:val="22"/>
                <w:szCs w:val="22"/>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3.</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suppressAutoHyphens w:val="0"/>
              <w:rPr>
                <w:rFonts w:ascii="Calibri" w:hAnsi="Calibri"/>
                <w:color w:val="000000"/>
                <w:sz w:val="22"/>
                <w:szCs w:val="22"/>
              </w:rPr>
            </w:pPr>
            <w:r>
              <w:rPr>
                <w:rFonts w:ascii="Calibri" w:hAnsi="Calibri"/>
                <w:color w:val="000000"/>
                <w:sz w:val="22"/>
                <w:szCs w:val="22"/>
              </w:rPr>
              <w:t>CPU</w:t>
            </w:r>
          </w:p>
          <w:p w:rsidR="008D6072" w:rsidRDefault="008D6072">
            <w:pPr>
              <w:rPr>
                <w:rFonts w:ascii="Calibri" w:hAnsi="Calibri"/>
                <w:sz w:val="22"/>
                <w:szCs w:val="22"/>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suppressAutoHyphens w:val="0"/>
              <w:rPr>
                <w:rFonts w:ascii="Calibri" w:hAnsi="Calibri"/>
                <w:color w:val="000000"/>
                <w:sz w:val="22"/>
                <w:szCs w:val="22"/>
              </w:rPr>
            </w:pPr>
            <w:r>
              <w:rPr>
                <w:rFonts w:ascii="Calibri" w:hAnsi="Calibri"/>
                <w:color w:val="000000"/>
                <w:sz w:val="22"/>
                <w:szCs w:val="22"/>
              </w:rPr>
              <w:t>Min. počet bodov 24344 podľa CPU PassMark, min. 16 jadier.</w:t>
            </w:r>
          </w:p>
          <w:p w:rsidR="008D6072" w:rsidRDefault="008D6072">
            <w:pPr>
              <w:rPr>
                <w:rFonts w:ascii="Calibri" w:hAnsi="Calibri"/>
                <w:sz w:val="22"/>
                <w:szCs w:val="22"/>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4.</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suppressAutoHyphens w:val="0"/>
              <w:rPr>
                <w:rFonts w:ascii="Calibri" w:hAnsi="Calibri"/>
                <w:color w:val="000000"/>
                <w:sz w:val="22"/>
                <w:szCs w:val="22"/>
              </w:rPr>
            </w:pPr>
            <w:r>
              <w:rPr>
                <w:rFonts w:ascii="Calibri" w:hAnsi="Calibri"/>
                <w:color w:val="000000"/>
                <w:sz w:val="22"/>
                <w:szCs w:val="22"/>
              </w:rPr>
              <w:t>RAM podpora</w:t>
            </w:r>
          </w:p>
          <w:p w:rsidR="008D6072" w:rsidRDefault="00A01765">
            <w:pPr>
              <w:rPr>
                <w:rFonts w:ascii="Calibri" w:hAnsi="Calibri"/>
                <w:sz w:val="22"/>
                <w:szCs w:val="22"/>
              </w:rPr>
            </w:pPr>
            <w:r>
              <w:rPr>
                <w:rFonts w:ascii="Calibri" w:hAnsi="Calibri"/>
                <w:sz w:val="22"/>
                <w:szCs w:val="22"/>
              </w:rPr>
              <w:tab/>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suppressAutoHyphens w:val="0"/>
              <w:rPr>
                <w:rFonts w:ascii="Calibri" w:hAnsi="Calibri"/>
                <w:color w:val="000000"/>
                <w:sz w:val="22"/>
                <w:szCs w:val="22"/>
              </w:rPr>
            </w:pPr>
            <w:r>
              <w:rPr>
                <w:rFonts w:ascii="Calibri" w:hAnsi="Calibri"/>
                <w:color w:val="000000"/>
                <w:sz w:val="22"/>
                <w:szCs w:val="22"/>
              </w:rPr>
              <w:t>Min. 48 DDR4 DIMM slotov, s podporou rýchlosti pamäti do 2 666 MT/s.</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5.</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suppressAutoHyphens w:val="0"/>
              <w:rPr>
                <w:rFonts w:ascii="Calibri" w:hAnsi="Calibri"/>
                <w:color w:val="000000"/>
                <w:sz w:val="22"/>
                <w:szCs w:val="22"/>
              </w:rPr>
            </w:pPr>
            <w:r>
              <w:rPr>
                <w:rFonts w:ascii="Calibri" w:hAnsi="Calibri"/>
                <w:color w:val="000000"/>
                <w:sz w:val="22"/>
                <w:szCs w:val="22"/>
              </w:rPr>
              <w:t>RAM</w:t>
            </w:r>
          </w:p>
          <w:p w:rsidR="008D6072" w:rsidRDefault="00A01765">
            <w:pPr>
              <w:rPr>
                <w:rFonts w:ascii="Calibri" w:hAnsi="Calibri"/>
                <w:sz w:val="22"/>
                <w:szCs w:val="22"/>
              </w:rPr>
            </w:pPr>
            <w:r>
              <w:rPr>
                <w:rFonts w:ascii="Calibri" w:hAnsi="Calibri"/>
                <w:sz w:val="22"/>
                <w:szCs w:val="22"/>
              </w:rPr>
              <w:tab/>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Min. 256 GB RAM, ECC s rýchlosťou min. 2 666 MT/s.</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6.</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suppressAutoHyphens w:val="0"/>
            </w:pPr>
            <w:r>
              <w:rPr>
                <w:rFonts w:ascii="Calibri" w:hAnsi="Calibri"/>
                <w:color w:val="000000"/>
                <w:sz w:val="22"/>
                <w:szCs w:val="22"/>
              </w:rPr>
              <w:t>Interný diskový priestor podpora</w:t>
            </w:r>
          </w:p>
          <w:p w:rsidR="008D6072" w:rsidRDefault="008D6072">
            <w:pPr>
              <w:rPr>
                <w:rFonts w:ascii="Calibri" w:hAnsi="Calibri"/>
                <w:sz w:val="22"/>
                <w:szCs w:val="22"/>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lastRenderedPageBreak/>
              <w:t>Min. 16 x 2,5" SAS/SATA HDD a min. 8 x 2,5" NVMe SSD.</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7.</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suppressAutoHyphens w:val="0"/>
              <w:rPr>
                <w:rFonts w:ascii="Calibri" w:hAnsi="Calibri"/>
                <w:color w:val="000000"/>
                <w:sz w:val="22"/>
                <w:szCs w:val="22"/>
              </w:rPr>
            </w:pPr>
            <w:r>
              <w:rPr>
                <w:rFonts w:ascii="Calibri" w:hAnsi="Calibri"/>
                <w:color w:val="000000"/>
                <w:sz w:val="22"/>
                <w:szCs w:val="22"/>
              </w:rPr>
              <w:t>Disk pre systém</w:t>
            </w:r>
          </w:p>
          <w:p w:rsidR="008D6072" w:rsidRDefault="00A01765">
            <w:pPr>
              <w:rPr>
                <w:rFonts w:ascii="Calibri" w:hAnsi="Calibri"/>
                <w:sz w:val="22"/>
                <w:szCs w:val="22"/>
              </w:rPr>
            </w:pPr>
            <w:r>
              <w:rPr>
                <w:rFonts w:ascii="Calibri" w:hAnsi="Calibri"/>
                <w:sz w:val="22"/>
                <w:szCs w:val="22"/>
              </w:rPr>
              <w:tab/>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suppressAutoHyphens w:val="0"/>
              <w:rPr>
                <w:rFonts w:ascii="Calibri" w:hAnsi="Calibri"/>
                <w:color w:val="000000"/>
                <w:sz w:val="22"/>
                <w:szCs w:val="22"/>
              </w:rPr>
            </w:pPr>
            <w:r>
              <w:rPr>
                <w:rFonts w:ascii="Calibri" w:hAnsi="Calibri"/>
                <w:color w:val="000000"/>
                <w:sz w:val="22"/>
                <w:szCs w:val="22"/>
              </w:rPr>
              <w:t>Min. 2 x 1,2TB SSD NVMe, Mixed Use, 3 DWPD, 2,5".</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8.</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suppressAutoHyphens w:val="0"/>
              <w:rPr>
                <w:rFonts w:ascii="Calibri" w:hAnsi="Calibri"/>
                <w:color w:val="000000"/>
                <w:sz w:val="22"/>
                <w:szCs w:val="22"/>
              </w:rPr>
            </w:pPr>
            <w:r>
              <w:rPr>
                <w:rFonts w:ascii="Calibri" w:hAnsi="Calibri"/>
                <w:color w:val="000000"/>
                <w:sz w:val="22"/>
                <w:szCs w:val="22"/>
              </w:rPr>
              <w:t>Disk pre dáta</w:t>
            </w:r>
          </w:p>
          <w:p w:rsidR="008D6072" w:rsidRDefault="008D6072">
            <w:pPr>
              <w:rPr>
                <w:rFonts w:ascii="Calibri" w:hAnsi="Calibri"/>
                <w:sz w:val="22"/>
                <w:szCs w:val="22"/>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Min. 12 x 1,8TB SAS, 12 Gb/s, 10K rpm, 128MB, 2,5".</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9.</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suppressAutoHyphens w:val="0"/>
            </w:pPr>
            <w:r>
              <w:rPr>
                <w:rFonts w:ascii="Calibri" w:hAnsi="Calibri"/>
                <w:color w:val="000000"/>
                <w:sz w:val="22"/>
                <w:szCs w:val="22"/>
              </w:rPr>
              <w:t>RAID radič podpora</w:t>
            </w:r>
          </w:p>
          <w:p w:rsidR="008D6072" w:rsidRDefault="008D6072">
            <w:pPr>
              <w:rPr>
                <w:rFonts w:ascii="Calibri" w:hAnsi="Calibri"/>
                <w:sz w:val="22"/>
                <w:szCs w:val="22"/>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B17BF0">
            <w:pPr>
              <w:rPr>
                <w:rFonts w:ascii="Calibri" w:hAnsi="Calibri"/>
                <w:color w:val="000000"/>
                <w:sz w:val="22"/>
                <w:szCs w:val="22"/>
              </w:rPr>
            </w:pPr>
            <w:r w:rsidRPr="008512BF">
              <w:rPr>
                <w:rFonts w:asciiTheme="minorHAnsi" w:hAnsiTheme="minorHAnsi"/>
                <w:sz w:val="22"/>
                <w:szCs w:val="22"/>
              </w:rPr>
              <w:t>Podpora pre RAID 0, 1, 5, 50, 6, 60, možnosť ochrany super kapacitátormi, samodiagnostika, vzdialená konfigurácia cez web rozhranie.</w:t>
            </w:r>
            <w:r>
              <w:rPr>
                <w:rFonts w:asciiTheme="minorHAnsi" w:hAnsiTheme="minorHAnsi"/>
                <w:sz w:val="22"/>
                <w:szCs w:val="22"/>
              </w:rPr>
              <w:t xml:space="preserve"> </w:t>
            </w:r>
            <w:r w:rsidRPr="00F17F77">
              <w:rPr>
                <w:rFonts w:ascii="Calibri" w:hAnsi="Calibri"/>
                <w:sz w:val="22"/>
                <w:szCs w:val="22"/>
              </w:rPr>
              <w:t xml:space="preserve">Verejný obstarávateľ umožňuje predložiť </w:t>
            </w:r>
            <w:r>
              <w:rPr>
                <w:rFonts w:ascii="Calibri" w:hAnsi="Calibri"/>
                <w:sz w:val="22"/>
                <w:szCs w:val="22"/>
              </w:rPr>
              <w:t xml:space="preserve">aj </w:t>
            </w:r>
            <w:r w:rsidRPr="00F17F77">
              <w:rPr>
                <w:rFonts w:ascii="Calibri" w:hAnsi="Calibri"/>
                <w:sz w:val="22"/>
                <w:szCs w:val="22"/>
              </w:rPr>
              <w:t xml:space="preserve">riešenie </w:t>
            </w:r>
            <w:r w:rsidRPr="00F17F77">
              <w:rPr>
                <w:rFonts w:asciiTheme="minorHAnsi" w:hAnsiTheme="minorHAnsi"/>
                <w:sz w:val="22"/>
                <w:szCs w:val="22"/>
              </w:rPr>
              <w:t>ochrany RAID radiča prostredníctvom batérií. Tieto však musia mať preukáteľnú životnosť  min. 10 rokov, s max. 30% poklesom kapacity batérie a neobmedzeným počtom nabíjacích a vybíjacích cyklov. Uvedené parametre musia vyplývať z technickej špecifikáciepoužitých batérií, ktor</w:t>
            </w:r>
            <w:r>
              <w:rPr>
                <w:rFonts w:asciiTheme="minorHAnsi" w:hAnsiTheme="minorHAnsi"/>
                <w:sz w:val="22"/>
                <w:szCs w:val="22"/>
              </w:rPr>
              <w:t>ú preukazuje uchádzač vo svojej ponuke (napr. tech. špecifikáciou použitých batérií).</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10.</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suppressAutoHyphens w:val="0"/>
              <w:rPr>
                <w:rFonts w:ascii="Calibri" w:hAnsi="Calibri"/>
                <w:color w:val="000000"/>
                <w:sz w:val="22"/>
                <w:szCs w:val="22"/>
              </w:rPr>
            </w:pPr>
            <w:r>
              <w:rPr>
                <w:rFonts w:ascii="Calibri" w:hAnsi="Calibri"/>
                <w:color w:val="000000"/>
                <w:sz w:val="22"/>
                <w:szCs w:val="22"/>
              </w:rPr>
              <w:t>RAID radič</w:t>
            </w:r>
          </w:p>
          <w:p w:rsidR="008D6072" w:rsidRDefault="008D6072">
            <w:pPr>
              <w:rPr>
                <w:rFonts w:ascii="Calibri" w:hAnsi="Calibri"/>
                <w:sz w:val="22"/>
                <w:szCs w:val="22"/>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Podpora pre SATA/SAS, RAID0,1,5,6,10,50,60 12 Gb/s, min. 4GB cache s podporou pre min. 8 x NVMe a min 16 x HDD.</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11.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suppressAutoHyphens w:val="0"/>
              <w:rPr>
                <w:rFonts w:ascii="Calibri" w:hAnsi="Calibri"/>
                <w:color w:val="000000"/>
                <w:sz w:val="22"/>
                <w:szCs w:val="22"/>
              </w:rPr>
            </w:pPr>
            <w:r>
              <w:rPr>
                <w:rFonts w:ascii="Calibri" w:hAnsi="Calibri"/>
                <w:color w:val="000000"/>
                <w:sz w:val="22"/>
                <w:szCs w:val="22"/>
              </w:rPr>
              <w:t>Konektivita</w:t>
            </w:r>
          </w:p>
          <w:p w:rsidR="008D6072" w:rsidRDefault="00A01765">
            <w:pPr>
              <w:rPr>
                <w:rFonts w:ascii="Calibri" w:hAnsi="Calibri"/>
                <w:sz w:val="22"/>
                <w:szCs w:val="22"/>
              </w:rPr>
            </w:pPr>
            <w:r>
              <w:rPr>
                <w:rFonts w:ascii="Calibri" w:hAnsi="Calibri"/>
                <w:sz w:val="22"/>
                <w:szCs w:val="22"/>
              </w:rPr>
              <w:tab/>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B17BF0">
            <w:pPr>
              <w:rPr>
                <w:rFonts w:ascii="Calibri" w:hAnsi="Calibri"/>
                <w:color w:val="000000"/>
                <w:sz w:val="22"/>
                <w:szCs w:val="22"/>
              </w:rPr>
            </w:pPr>
            <w:r>
              <w:rPr>
                <w:rFonts w:ascii="Calibri" w:hAnsi="Calibri"/>
                <w:color w:val="000000"/>
                <w:sz w:val="22"/>
                <w:szCs w:val="22"/>
              </w:rPr>
              <w:t xml:space="preserve">Min. 2 x GE porty a </w:t>
            </w:r>
            <w:r w:rsidRPr="00F17F77">
              <w:rPr>
                <w:rFonts w:ascii="Calibri" w:hAnsi="Calibri"/>
                <w:color w:val="000000"/>
                <w:sz w:val="22"/>
                <w:szCs w:val="22"/>
              </w:rPr>
              <w:t xml:space="preserve">min. 2 x 10 G SFP+, osadené priamo na servery, bez nutnosti použiť expanzné karty. Verejný obstarávateľ umožňuje predložiť riešenie </w:t>
            </w:r>
            <w:r w:rsidRPr="00F17F77">
              <w:rPr>
                <w:rFonts w:asciiTheme="minorHAnsi" w:hAnsiTheme="minorHAnsi"/>
                <w:sz w:val="22"/>
                <w:szCs w:val="22"/>
              </w:rPr>
              <w:t>umiestnenia časti portov na PCIe karte v prípade, ak na serveri zostane ďalších minimálne 12 voľných PCIe slotov na budúce rozšírenie</w:t>
            </w:r>
            <w:r>
              <w:rPr>
                <w:rFonts w:asciiTheme="minorHAnsi" w:hAnsiTheme="minorHAnsi"/>
                <w:sz w:val="22"/>
                <w:szCs w:val="22"/>
              </w:rPr>
              <w:t>.</w:t>
            </w:r>
            <w:bookmarkStart w:id="0" w:name="_GoBack"/>
            <w:bookmarkEnd w:id="0"/>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12.</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suppressAutoHyphens w:val="0"/>
              <w:rPr>
                <w:rFonts w:ascii="Calibri" w:hAnsi="Calibri"/>
                <w:color w:val="000000"/>
                <w:sz w:val="22"/>
                <w:szCs w:val="22"/>
              </w:rPr>
            </w:pPr>
            <w:r>
              <w:rPr>
                <w:rFonts w:ascii="Calibri" w:hAnsi="Calibri"/>
                <w:color w:val="000000"/>
                <w:sz w:val="22"/>
                <w:szCs w:val="22"/>
              </w:rPr>
              <w:t>PCIe rozširujúce sloty</w:t>
            </w:r>
          </w:p>
          <w:p w:rsidR="008D6072" w:rsidRDefault="00A01765">
            <w:pPr>
              <w:rPr>
                <w:rFonts w:ascii="Calibri" w:hAnsi="Calibri"/>
                <w:sz w:val="22"/>
                <w:szCs w:val="22"/>
              </w:rPr>
            </w:pPr>
            <w:r>
              <w:rPr>
                <w:rFonts w:ascii="Calibri" w:hAnsi="Calibri"/>
                <w:sz w:val="22"/>
                <w:szCs w:val="22"/>
              </w:rPr>
              <w:tab/>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Min. 15 PCIe slotov pre 15 PCIe 3.0 sloty, min. 2 x dual-width full-length GPU karty (x16).</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13.</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suppressAutoHyphens w:val="0"/>
              <w:rPr>
                <w:rFonts w:ascii="Calibri" w:hAnsi="Calibri"/>
                <w:color w:val="000000"/>
                <w:sz w:val="22"/>
                <w:szCs w:val="22"/>
              </w:rPr>
            </w:pPr>
            <w:r>
              <w:rPr>
                <w:rFonts w:ascii="Calibri" w:hAnsi="Calibri"/>
                <w:color w:val="000000"/>
                <w:sz w:val="22"/>
                <w:szCs w:val="22"/>
              </w:rPr>
              <w:t>Ventilátory</w:t>
            </w:r>
          </w:p>
          <w:p w:rsidR="008D6072" w:rsidRDefault="00A01765">
            <w:pPr>
              <w:rPr>
                <w:rFonts w:ascii="Calibri" w:hAnsi="Calibri"/>
                <w:sz w:val="22"/>
                <w:szCs w:val="22"/>
              </w:rPr>
            </w:pPr>
            <w:r>
              <w:rPr>
                <w:rFonts w:ascii="Calibri" w:hAnsi="Calibri"/>
                <w:sz w:val="22"/>
                <w:szCs w:val="22"/>
              </w:rPr>
              <w:tab/>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Min. 5 hot-swappable counter-rotating moduly s N+1 redundanciou.</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14.</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suppressAutoHyphens w:val="0"/>
              <w:rPr>
                <w:rFonts w:ascii="Calibri" w:hAnsi="Calibri"/>
                <w:color w:val="000000"/>
                <w:sz w:val="22"/>
                <w:szCs w:val="22"/>
              </w:rPr>
            </w:pPr>
            <w:r>
              <w:rPr>
                <w:rFonts w:ascii="Calibri" w:hAnsi="Calibri"/>
                <w:color w:val="000000"/>
                <w:sz w:val="22"/>
                <w:szCs w:val="22"/>
              </w:rPr>
              <w:t>Napájanie</w:t>
            </w:r>
          </w:p>
          <w:p w:rsidR="008D6072" w:rsidRDefault="008D6072">
            <w:pPr>
              <w:rPr>
                <w:rFonts w:ascii="Calibri" w:hAnsi="Calibri"/>
                <w:sz w:val="22"/>
                <w:szCs w:val="22"/>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Min. 4 x 1500W Enhanced Platinum AC zdroje s 2+2 redundanciou.</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lastRenderedPageBreak/>
              <w:t>15.</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suppressAutoHyphens w:val="0"/>
              <w:rPr>
                <w:rFonts w:ascii="Calibri" w:hAnsi="Calibri"/>
                <w:color w:val="000000"/>
                <w:sz w:val="22"/>
                <w:szCs w:val="22"/>
              </w:rPr>
            </w:pPr>
            <w:r>
              <w:rPr>
                <w:rFonts w:ascii="Calibri" w:hAnsi="Calibri"/>
                <w:color w:val="000000"/>
                <w:sz w:val="22"/>
                <w:szCs w:val="22"/>
              </w:rPr>
              <w:t>Lišty</w:t>
            </w:r>
          </w:p>
          <w:p w:rsidR="008D6072" w:rsidRDefault="008D6072">
            <w:pPr>
              <w:rPr>
                <w:rFonts w:ascii="Calibri" w:hAnsi="Calibri"/>
                <w:sz w:val="22"/>
                <w:szCs w:val="22"/>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Lišty pre umiestnenie servera do 19" racku s ramenom pre manažment káblov.</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16.</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suppressAutoHyphens w:val="0"/>
              <w:rPr>
                <w:rFonts w:ascii="Calibri" w:hAnsi="Calibri"/>
                <w:color w:val="000000"/>
                <w:sz w:val="22"/>
                <w:szCs w:val="22"/>
              </w:rPr>
            </w:pPr>
            <w:r>
              <w:rPr>
                <w:rFonts w:ascii="Calibri" w:hAnsi="Calibri"/>
                <w:color w:val="000000"/>
                <w:sz w:val="22"/>
                <w:szCs w:val="22"/>
              </w:rPr>
              <w:t>Ochranný kryt</w:t>
            </w:r>
          </w:p>
          <w:p w:rsidR="008D6072" w:rsidRDefault="008D6072">
            <w:pPr>
              <w:rPr>
                <w:rFonts w:ascii="Calibri" w:hAnsi="Calibri"/>
                <w:sz w:val="22"/>
                <w:szCs w:val="22"/>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Predný ochranný kryt servera pre ochranu front end častí.</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17.</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suppressAutoHyphens w:val="0"/>
              <w:rPr>
                <w:rFonts w:ascii="Calibri" w:hAnsi="Calibri"/>
                <w:color w:val="000000"/>
                <w:sz w:val="22"/>
                <w:szCs w:val="22"/>
              </w:rPr>
            </w:pPr>
            <w:r>
              <w:rPr>
                <w:rFonts w:ascii="Calibri" w:hAnsi="Calibri"/>
                <w:color w:val="000000"/>
                <w:sz w:val="22"/>
                <w:szCs w:val="22"/>
              </w:rPr>
              <w:t>Manažment</w:t>
            </w:r>
          </w:p>
          <w:p w:rsidR="008D6072" w:rsidRDefault="008D6072">
            <w:pPr>
              <w:suppressAutoHyphens w:val="0"/>
              <w:ind w:firstLine="708"/>
              <w:rPr>
                <w:rFonts w:ascii="Calibri" w:hAnsi="Calibri"/>
                <w:color w:val="000000"/>
                <w:sz w:val="22"/>
                <w:szCs w:val="22"/>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Samostatne bežiaci manažment nezávislý od operačného systému servera, s možnosťou vzdialenej diagnostiky, dynamickej správy spotreby (DEMT), hw ochrany a hardeningu postavenom na samostatnom manažment čipe. Správa cez webový prehliadač. Správa všetkých súčasti servera cez tento nástroj a jednotlivé súčasti sa nesmú samostatne licencovať. Všetky funkcionality manažmentu nástroja musia byť súčasťou dodávky. Možnosť vzdialenej konzoly do servera, možnosť správy servera, mount ISO. Možnosť upgrade manažment vrátane bios, zaznamenávania aktivity užívateľov a neštandardných stavov HW.</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18.</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suppressAutoHyphens w:val="0"/>
              <w:rPr>
                <w:rFonts w:ascii="Calibri" w:hAnsi="Calibri"/>
                <w:color w:val="000000"/>
                <w:sz w:val="22"/>
                <w:szCs w:val="22"/>
              </w:rPr>
            </w:pPr>
            <w:r>
              <w:rPr>
                <w:rFonts w:ascii="Calibri" w:hAnsi="Calibri"/>
                <w:color w:val="000000"/>
                <w:sz w:val="22"/>
                <w:szCs w:val="22"/>
              </w:rPr>
              <w:t>Podpora pre OS</w:t>
            </w:r>
          </w:p>
          <w:p w:rsidR="008D6072" w:rsidRDefault="008D6072">
            <w:pPr>
              <w:suppressAutoHyphens w:val="0"/>
              <w:rPr>
                <w:rFonts w:ascii="Calibri" w:hAnsi="Calibri"/>
                <w:color w:val="000000"/>
                <w:sz w:val="22"/>
                <w:szCs w:val="22"/>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Min. podpora pre MS Windows Server, RedHat Enterprise Linux, SUSE Linux Enterprise Server, CentOS, Citrix XenServer, Vmware ESXi.</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19.</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suppressAutoHyphens w:val="0"/>
              <w:rPr>
                <w:rFonts w:ascii="Calibri" w:hAnsi="Calibri"/>
                <w:color w:val="000000"/>
                <w:sz w:val="22"/>
                <w:szCs w:val="22"/>
              </w:rPr>
            </w:pPr>
            <w:r>
              <w:rPr>
                <w:rFonts w:ascii="Calibri" w:hAnsi="Calibri"/>
                <w:color w:val="000000"/>
                <w:sz w:val="22"/>
                <w:szCs w:val="22"/>
              </w:rPr>
              <w:t>Zabezpečenie</w:t>
            </w:r>
          </w:p>
          <w:p w:rsidR="008D6072" w:rsidRDefault="008D6072">
            <w:pPr>
              <w:suppressAutoHyphens w:val="0"/>
              <w:rPr>
                <w:rFonts w:ascii="Calibri" w:hAnsi="Calibri"/>
                <w:color w:val="000000"/>
                <w:sz w:val="22"/>
                <w:szCs w:val="22"/>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Heslo pri zapnutí, Administrátorské heslo, podpora pre TPM.</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20.</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suppressAutoHyphens w:val="0"/>
              <w:rPr>
                <w:rFonts w:ascii="Calibri" w:hAnsi="Calibri"/>
                <w:color w:val="000000"/>
                <w:sz w:val="22"/>
                <w:szCs w:val="22"/>
              </w:rPr>
            </w:pPr>
            <w:r>
              <w:rPr>
                <w:rFonts w:ascii="Calibri" w:hAnsi="Calibri"/>
                <w:color w:val="000000"/>
                <w:sz w:val="22"/>
                <w:szCs w:val="22"/>
              </w:rPr>
              <w:t>Prevádzkové teploty</w:t>
            </w:r>
          </w:p>
          <w:p w:rsidR="008D6072" w:rsidRDefault="008D6072">
            <w:pPr>
              <w:suppressAutoHyphens w:val="0"/>
              <w:rPr>
                <w:rFonts w:ascii="Calibri" w:hAnsi="Calibri"/>
                <w:color w:val="000000"/>
                <w:sz w:val="22"/>
                <w:szCs w:val="22"/>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r>
              <w:rPr>
                <w:rFonts w:ascii="Calibri" w:hAnsi="Calibri"/>
                <w:color w:val="000000"/>
                <w:sz w:val="22"/>
                <w:szCs w:val="22"/>
              </w:rPr>
              <w:t>5 - 45 stupňov C.</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21.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suppressAutoHyphens w:val="0"/>
              <w:rPr>
                <w:rFonts w:ascii="Calibri" w:hAnsi="Calibri"/>
                <w:color w:val="000000"/>
                <w:sz w:val="22"/>
                <w:szCs w:val="22"/>
              </w:rPr>
            </w:pPr>
            <w:r>
              <w:rPr>
                <w:rFonts w:ascii="Calibri" w:hAnsi="Calibri"/>
                <w:color w:val="000000"/>
                <w:sz w:val="22"/>
                <w:szCs w:val="22"/>
              </w:rPr>
              <w:t>Certifikácia servera</w:t>
            </w:r>
          </w:p>
          <w:p w:rsidR="008D6072" w:rsidRDefault="008D6072">
            <w:pPr>
              <w:suppressAutoHyphens w:val="0"/>
              <w:rPr>
                <w:rFonts w:ascii="Calibri" w:hAnsi="Calibri"/>
                <w:color w:val="000000"/>
                <w:sz w:val="22"/>
                <w:szCs w:val="22"/>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Min. CE, UL, FCC, CCC a RoHS.</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22.</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suppressAutoHyphens w:val="0"/>
              <w:rPr>
                <w:rFonts w:ascii="Calibri" w:hAnsi="Calibri"/>
                <w:color w:val="000000"/>
                <w:sz w:val="22"/>
                <w:szCs w:val="22"/>
              </w:rPr>
            </w:pPr>
            <w:r>
              <w:rPr>
                <w:rFonts w:ascii="Calibri" w:hAnsi="Calibri"/>
                <w:color w:val="000000"/>
                <w:sz w:val="22"/>
                <w:szCs w:val="22"/>
              </w:rPr>
              <w:t>Doplnkové funkcionality</w:t>
            </w:r>
          </w:p>
          <w:p w:rsidR="008D6072" w:rsidRDefault="008D6072">
            <w:pPr>
              <w:suppressAutoHyphens w:val="0"/>
              <w:rPr>
                <w:rFonts w:ascii="Calibri" w:hAnsi="Calibri"/>
                <w:color w:val="000000"/>
                <w:sz w:val="22"/>
                <w:szCs w:val="22"/>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Integrovaná LED diagnostické nástroje na prednom panely pre zobrazenie chýb, podpora štandardizovaných open rozhraní pre integráciu so systémami tretích strán (manažment nástroje).</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bl>
    <w:p w:rsidR="008D6072" w:rsidRDefault="008D6072">
      <w:pPr>
        <w:tabs>
          <w:tab w:val="left" w:pos="7080"/>
        </w:tabs>
        <w:rPr>
          <w:rFonts w:ascii="Calibri" w:hAnsi="Calibri"/>
          <w:sz w:val="22"/>
          <w:szCs w:val="22"/>
        </w:rPr>
      </w:pPr>
    </w:p>
    <w:p w:rsidR="008D6072" w:rsidRDefault="008D6072">
      <w:pPr>
        <w:tabs>
          <w:tab w:val="left" w:pos="7080"/>
        </w:tabs>
        <w:rPr>
          <w:rFonts w:ascii="Calibri" w:hAnsi="Calibri"/>
          <w:sz w:val="22"/>
          <w:szCs w:val="22"/>
        </w:rPr>
      </w:pPr>
    </w:p>
    <w:p w:rsidR="008D6072" w:rsidRDefault="008D6072">
      <w:pPr>
        <w:tabs>
          <w:tab w:val="left" w:pos="7080"/>
        </w:tabs>
        <w:rPr>
          <w:rFonts w:ascii="Calibri" w:hAnsi="Calibri"/>
          <w:sz w:val="22"/>
          <w:szCs w:val="22"/>
        </w:rPr>
      </w:pPr>
    </w:p>
    <w:p w:rsidR="008D6072" w:rsidRDefault="008D6072">
      <w:pPr>
        <w:tabs>
          <w:tab w:val="left" w:pos="7080"/>
        </w:tabs>
        <w:rPr>
          <w:rFonts w:ascii="Calibri" w:hAnsi="Calibri"/>
          <w:sz w:val="22"/>
          <w:szCs w:val="22"/>
        </w:rPr>
      </w:pPr>
    </w:p>
    <w:p w:rsidR="008D6072" w:rsidRDefault="008D6072">
      <w:pPr>
        <w:tabs>
          <w:tab w:val="left" w:pos="7080"/>
        </w:tabs>
        <w:rPr>
          <w:rFonts w:ascii="Calibri" w:hAnsi="Calibri"/>
          <w:sz w:val="22"/>
          <w:szCs w:val="22"/>
        </w:rPr>
      </w:pPr>
    </w:p>
    <w:p w:rsidR="008D6072" w:rsidRDefault="008D6072">
      <w:pPr>
        <w:tabs>
          <w:tab w:val="left" w:pos="7080"/>
        </w:tabs>
        <w:rPr>
          <w:rFonts w:ascii="Calibri" w:hAnsi="Calibri"/>
          <w:sz w:val="22"/>
          <w:szCs w:val="22"/>
        </w:rPr>
      </w:pPr>
    </w:p>
    <w:p w:rsidR="008D6072" w:rsidRDefault="008D6072">
      <w:pPr>
        <w:tabs>
          <w:tab w:val="left" w:pos="7080"/>
        </w:tabs>
        <w:rPr>
          <w:rFonts w:ascii="Calibri" w:hAnsi="Calibri"/>
          <w:sz w:val="22"/>
          <w:szCs w:val="22"/>
        </w:rPr>
      </w:pPr>
    </w:p>
    <w:p w:rsidR="008D6072" w:rsidRDefault="008D6072">
      <w:pPr>
        <w:tabs>
          <w:tab w:val="left" w:pos="7080"/>
        </w:tabs>
        <w:rPr>
          <w:rFonts w:ascii="Calibri" w:hAnsi="Calibri"/>
          <w:sz w:val="22"/>
          <w:szCs w:val="22"/>
        </w:rPr>
      </w:pPr>
    </w:p>
    <w:p w:rsidR="008D6072" w:rsidRDefault="008D6072">
      <w:pPr>
        <w:tabs>
          <w:tab w:val="left" w:pos="7080"/>
        </w:tabs>
        <w:rPr>
          <w:rFonts w:ascii="Calibri" w:hAnsi="Calibri"/>
          <w:sz w:val="22"/>
          <w:szCs w:val="22"/>
        </w:rPr>
      </w:pPr>
    </w:p>
    <w:p w:rsidR="008D6072" w:rsidRDefault="008D6072">
      <w:pPr>
        <w:tabs>
          <w:tab w:val="left" w:pos="7080"/>
        </w:tabs>
        <w:rPr>
          <w:rFonts w:ascii="Calibri" w:hAnsi="Calibri"/>
          <w:sz w:val="22"/>
          <w:szCs w:val="22"/>
        </w:rPr>
      </w:pPr>
    </w:p>
    <w:p w:rsidR="008D6072" w:rsidRDefault="008D6072">
      <w:pPr>
        <w:tabs>
          <w:tab w:val="left" w:pos="7080"/>
        </w:tabs>
        <w:rPr>
          <w:rFonts w:ascii="Calibri" w:hAnsi="Calibri"/>
          <w:sz w:val="22"/>
          <w:szCs w:val="22"/>
        </w:rPr>
      </w:pPr>
    </w:p>
    <w:p w:rsidR="008D6072" w:rsidRDefault="008D6072">
      <w:pPr>
        <w:tabs>
          <w:tab w:val="left" w:pos="7080"/>
        </w:tabs>
        <w:rPr>
          <w:rFonts w:ascii="Calibri" w:hAnsi="Calibri"/>
          <w:sz w:val="22"/>
          <w:szCs w:val="22"/>
        </w:rPr>
      </w:pPr>
    </w:p>
    <w:p w:rsidR="008D6072" w:rsidRDefault="008D6072">
      <w:pPr>
        <w:tabs>
          <w:tab w:val="left" w:pos="7080"/>
        </w:tabs>
        <w:rPr>
          <w:rFonts w:ascii="Calibri" w:hAnsi="Calibri"/>
          <w:sz w:val="22"/>
          <w:szCs w:val="22"/>
        </w:rPr>
      </w:pPr>
    </w:p>
    <w:p w:rsidR="008D6072" w:rsidRDefault="008D6072">
      <w:pPr>
        <w:tabs>
          <w:tab w:val="left" w:pos="7080"/>
        </w:tabs>
        <w:rPr>
          <w:rFonts w:ascii="Calibri" w:hAnsi="Calibri"/>
          <w:sz w:val="22"/>
          <w:szCs w:val="22"/>
        </w:rPr>
      </w:pPr>
    </w:p>
    <w:p w:rsidR="008D6072" w:rsidRDefault="008D6072">
      <w:pPr>
        <w:tabs>
          <w:tab w:val="left" w:pos="7080"/>
        </w:tabs>
        <w:rPr>
          <w:rFonts w:ascii="Calibri" w:hAnsi="Calibri"/>
          <w:sz w:val="22"/>
          <w:szCs w:val="22"/>
        </w:rPr>
      </w:pPr>
    </w:p>
    <w:p w:rsidR="008D6072" w:rsidRDefault="00A01765">
      <w:pPr>
        <w:tabs>
          <w:tab w:val="left" w:pos="7080"/>
        </w:tabs>
        <w:rPr>
          <w:rFonts w:ascii="Calibri" w:hAnsi="Calibri"/>
          <w:i/>
          <w:sz w:val="22"/>
          <w:szCs w:val="22"/>
        </w:rPr>
      </w:pPr>
      <w:r>
        <w:rPr>
          <w:rFonts w:ascii="Calibri" w:hAnsi="Calibri"/>
          <w:i/>
          <w:sz w:val="22"/>
          <w:szCs w:val="22"/>
        </w:rPr>
        <w:t>Opis technickej špecifikácie predmetu zákazky</w:t>
      </w:r>
    </w:p>
    <w:p w:rsidR="008D6072" w:rsidRDefault="008D6072">
      <w:pPr>
        <w:tabs>
          <w:tab w:val="left" w:pos="7080"/>
        </w:tabs>
        <w:rPr>
          <w:rFonts w:ascii="Calibri" w:hAnsi="Calibri"/>
          <w:i/>
          <w:sz w:val="22"/>
          <w:szCs w:val="22"/>
        </w:rPr>
      </w:pPr>
    </w:p>
    <w:p w:rsidR="008D6072" w:rsidRDefault="00A01765">
      <w:pPr>
        <w:tabs>
          <w:tab w:val="left" w:pos="7080"/>
        </w:tabs>
        <w:jc w:val="center"/>
      </w:pPr>
      <w:r>
        <w:rPr>
          <w:rFonts w:ascii="Calibri" w:hAnsi="Calibri"/>
          <w:b/>
          <w:i/>
          <w:sz w:val="22"/>
          <w:szCs w:val="22"/>
        </w:rPr>
        <w:t>Diskové polia</w:t>
      </w:r>
    </w:p>
    <w:p w:rsidR="008D6072" w:rsidRDefault="008D6072">
      <w:pPr>
        <w:spacing w:line="0" w:lineRule="atLeast"/>
        <w:rPr>
          <w:rFonts w:ascii="Calibri" w:hAnsi="Calibri"/>
          <w:sz w:val="22"/>
          <w:szCs w:val="22"/>
        </w:rPr>
      </w:pPr>
    </w:p>
    <w:p w:rsidR="008D6072" w:rsidRDefault="008D6072">
      <w:pPr>
        <w:spacing w:line="0" w:lineRule="atLeast"/>
        <w:rPr>
          <w:rFonts w:ascii="Calibri" w:hAnsi="Calibri"/>
          <w:sz w:val="22"/>
          <w:szCs w:val="22"/>
        </w:rPr>
      </w:pPr>
    </w:p>
    <w:p w:rsidR="008D6072" w:rsidRDefault="008D6072">
      <w:pPr>
        <w:spacing w:line="0" w:lineRule="atLeast"/>
        <w:rPr>
          <w:rFonts w:ascii="Calibri" w:hAnsi="Calibri"/>
          <w:sz w:val="22"/>
          <w:szCs w:val="22"/>
        </w:rPr>
      </w:pPr>
    </w:p>
    <w:p w:rsidR="008D6072" w:rsidRDefault="00A01765">
      <w:pPr>
        <w:spacing w:line="240" w:lineRule="atLeast"/>
        <w:jc w:val="center"/>
        <w:rPr>
          <w:rFonts w:ascii="Calibri" w:hAnsi="Calibri"/>
          <w:sz w:val="22"/>
          <w:szCs w:val="22"/>
        </w:rPr>
      </w:pPr>
      <w:r>
        <w:rPr>
          <w:rFonts w:ascii="Calibri" w:hAnsi="Calibri"/>
          <w:sz w:val="22"/>
          <w:szCs w:val="22"/>
        </w:rPr>
        <w:t>.......................................................................................................................................................</w:t>
      </w:r>
    </w:p>
    <w:p w:rsidR="008D6072" w:rsidRDefault="00A01765">
      <w:pPr>
        <w:spacing w:line="240" w:lineRule="atLeast"/>
        <w:jc w:val="center"/>
        <w:rPr>
          <w:rFonts w:ascii="Calibri" w:hAnsi="Calibri"/>
          <w:sz w:val="22"/>
          <w:szCs w:val="22"/>
        </w:rPr>
      </w:pPr>
      <w:r>
        <w:rPr>
          <w:rFonts w:ascii="Calibri" w:hAnsi="Calibri"/>
          <w:sz w:val="22"/>
          <w:szCs w:val="22"/>
        </w:rPr>
        <w:t xml:space="preserve"> (obchodné meno a adresa sídla uchádzača)</w:t>
      </w:r>
    </w:p>
    <w:p w:rsidR="008D6072" w:rsidRDefault="008D6072">
      <w:pPr>
        <w:spacing w:line="240" w:lineRule="atLeast"/>
        <w:rPr>
          <w:rFonts w:ascii="Calibri" w:hAnsi="Calibri"/>
          <w:b/>
          <w:sz w:val="22"/>
          <w:szCs w:val="22"/>
          <w:u w:val="single"/>
        </w:rPr>
      </w:pPr>
    </w:p>
    <w:p w:rsidR="008D6072" w:rsidRDefault="008D6072">
      <w:pPr>
        <w:tabs>
          <w:tab w:val="left" w:pos="7080"/>
        </w:tabs>
        <w:rPr>
          <w:rFonts w:ascii="Calibri" w:hAnsi="Calibri"/>
          <w:sz w:val="22"/>
          <w:szCs w:val="22"/>
        </w:rPr>
      </w:pPr>
    </w:p>
    <w:p w:rsidR="008D6072" w:rsidRDefault="008D6072">
      <w:pPr>
        <w:tabs>
          <w:tab w:val="left" w:pos="7080"/>
        </w:tabs>
        <w:rPr>
          <w:rFonts w:ascii="Calibri" w:hAnsi="Calibri"/>
          <w:sz w:val="22"/>
          <w:szCs w:val="22"/>
        </w:rPr>
      </w:pPr>
    </w:p>
    <w:p w:rsidR="008D6072" w:rsidRDefault="008D6072">
      <w:pPr>
        <w:tabs>
          <w:tab w:val="left" w:pos="7080"/>
        </w:tabs>
        <w:rPr>
          <w:rFonts w:ascii="Calibri" w:hAnsi="Calibri"/>
          <w:sz w:val="22"/>
          <w:szCs w:val="22"/>
        </w:rPr>
      </w:pPr>
    </w:p>
    <w:tbl>
      <w:tblPr>
        <w:tblW w:w="14029" w:type="dxa"/>
        <w:tblLayout w:type="fixed"/>
        <w:tblCellMar>
          <w:left w:w="10" w:type="dxa"/>
          <w:right w:w="10" w:type="dxa"/>
        </w:tblCellMar>
        <w:tblLook w:val="0000" w:firstRow="0" w:lastRow="0" w:firstColumn="0" w:lastColumn="0" w:noHBand="0" w:noVBand="0"/>
      </w:tblPr>
      <w:tblGrid>
        <w:gridCol w:w="562"/>
        <w:gridCol w:w="2665"/>
        <w:gridCol w:w="4706"/>
        <w:gridCol w:w="6096"/>
      </w:tblGrid>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rPr>
                <w:rFonts w:ascii="Calibri" w:hAnsi="Calibri" w:cs="Arial"/>
                <w:sz w:val="22"/>
                <w:szCs w:val="22"/>
              </w:rPr>
            </w:pPr>
            <w:r>
              <w:rPr>
                <w:rFonts w:ascii="Calibri" w:hAnsi="Calibri" w:cs="Arial"/>
                <w:sz w:val="22"/>
                <w:szCs w:val="22"/>
              </w:rPr>
              <w:t xml:space="preserve">     P. č.</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jc w:val="center"/>
              <w:rPr>
                <w:rFonts w:ascii="Calibri" w:hAnsi="Calibri"/>
                <w:sz w:val="22"/>
                <w:szCs w:val="22"/>
              </w:rPr>
            </w:pPr>
          </w:p>
          <w:p w:rsidR="008D6072" w:rsidRDefault="00A01765">
            <w:pPr>
              <w:jc w:val="center"/>
              <w:rPr>
                <w:rFonts w:ascii="Calibri" w:hAnsi="Calibri"/>
                <w:sz w:val="22"/>
                <w:szCs w:val="22"/>
              </w:rPr>
            </w:pPr>
            <w:r>
              <w:rPr>
                <w:rFonts w:ascii="Calibri" w:hAnsi="Calibri"/>
                <w:sz w:val="22"/>
                <w:szCs w:val="22"/>
              </w:rPr>
              <w:t>Verejným obstarávateľom požadované technické parametre</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jc w:val="center"/>
              <w:rPr>
                <w:rFonts w:ascii="Calibri" w:hAnsi="Calibri"/>
                <w:sz w:val="22"/>
                <w:szCs w:val="22"/>
              </w:rPr>
            </w:pPr>
          </w:p>
          <w:p w:rsidR="008D6072" w:rsidRDefault="008D6072">
            <w:pPr>
              <w:jc w:val="center"/>
              <w:rPr>
                <w:rFonts w:ascii="Calibri" w:hAnsi="Calibri"/>
                <w:sz w:val="22"/>
                <w:szCs w:val="22"/>
              </w:rPr>
            </w:pPr>
          </w:p>
          <w:p w:rsidR="008D6072" w:rsidRDefault="00A01765">
            <w:pPr>
              <w:jc w:val="center"/>
              <w:rPr>
                <w:rFonts w:ascii="Calibri" w:hAnsi="Calibri"/>
                <w:sz w:val="22"/>
                <w:szCs w:val="22"/>
              </w:rPr>
            </w:pPr>
            <w:r>
              <w:rPr>
                <w:rFonts w:ascii="Calibri" w:hAnsi="Calibri"/>
                <w:sz w:val="22"/>
                <w:szCs w:val="22"/>
              </w:rPr>
              <w:t>Požadovaná hodnota</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ind w:right="-563"/>
              <w:jc w:val="center"/>
              <w:rPr>
                <w:rFonts w:ascii="Calibri" w:hAnsi="Calibri"/>
                <w:sz w:val="22"/>
                <w:szCs w:val="22"/>
              </w:rPr>
            </w:pPr>
          </w:p>
          <w:p w:rsidR="008D6072" w:rsidRDefault="00A01765">
            <w:pPr>
              <w:jc w:val="center"/>
            </w:pPr>
            <w:r>
              <w:rPr>
                <w:rFonts w:ascii="Calibri" w:hAnsi="Calibri"/>
                <w:sz w:val="22"/>
                <w:szCs w:val="22"/>
              </w:rPr>
              <w:t>Uchádzačom ponúknuté technické parametre diskových polí</w:t>
            </w:r>
            <w:r>
              <w:rPr>
                <w:rStyle w:val="FootnoteReference"/>
                <w:rFonts w:ascii="Calibri" w:hAnsi="Calibri"/>
                <w:sz w:val="22"/>
                <w:szCs w:val="22"/>
              </w:rPr>
              <w:footnoteReference w:id="2"/>
            </w:r>
          </w:p>
          <w:p w:rsidR="008D6072" w:rsidRDefault="008D6072">
            <w:pPr>
              <w:jc w:val="center"/>
              <w:rPr>
                <w:rFonts w:ascii="Calibri" w:hAnsi="Calibri"/>
                <w:sz w:val="22"/>
                <w:szCs w:val="22"/>
              </w:rPr>
            </w:pPr>
          </w:p>
          <w:p w:rsidR="008D6072" w:rsidRDefault="008D6072">
            <w:pPr>
              <w:jc w:val="center"/>
              <w:rPr>
                <w:rFonts w:ascii="Calibri" w:hAnsi="Calibri"/>
                <w:sz w:val="22"/>
                <w:szCs w:val="22"/>
              </w:rPr>
            </w:pPr>
          </w:p>
          <w:p w:rsidR="008D6072" w:rsidRDefault="00A01765">
            <w:pPr>
              <w:jc w:val="center"/>
              <w:rPr>
                <w:rFonts w:ascii="Calibri" w:hAnsi="Calibri"/>
                <w:i/>
                <w:sz w:val="22"/>
                <w:szCs w:val="22"/>
              </w:rPr>
            </w:pPr>
            <w:r>
              <w:rPr>
                <w:rFonts w:ascii="Calibri" w:hAnsi="Calibri"/>
                <w:i/>
                <w:sz w:val="22"/>
                <w:szCs w:val="22"/>
              </w:rPr>
              <w:t>Značka/ky diskových polí:</w:t>
            </w:r>
          </w:p>
          <w:p w:rsidR="008D6072" w:rsidRDefault="008D6072">
            <w:pPr>
              <w:jc w:val="center"/>
              <w:rPr>
                <w:rFonts w:ascii="Calibri" w:hAnsi="Calibri"/>
                <w:sz w:val="22"/>
                <w:szCs w:val="22"/>
              </w:rPr>
            </w:pPr>
          </w:p>
          <w:p w:rsidR="008D6072" w:rsidRDefault="00A01765">
            <w:pPr>
              <w:jc w:val="center"/>
              <w:rPr>
                <w:rFonts w:ascii="Calibri" w:hAnsi="Calibri"/>
                <w:sz w:val="22"/>
                <w:szCs w:val="22"/>
              </w:rPr>
            </w:pPr>
            <w:r>
              <w:rPr>
                <w:rFonts w:ascii="Calibri" w:hAnsi="Calibri"/>
                <w:sz w:val="22"/>
                <w:szCs w:val="22"/>
              </w:rPr>
              <w:lastRenderedPageBreak/>
              <w:t>.................................................................</w:t>
            </w:r>
          </w:p>
          <w:p w:rsidR="008D6072" w:rsidRDefault="008D6072">
            <w:pPr>
              <w:jc w:val="center"/>
              <w:rPr>
                <w:rFonts w:ascii="Calibri" w:hAnsi="Calibri"/>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sz w:val="22"/>
                <w:szCs w:val="22"/>
              </w:rPr>
            </w:pPr>
            <w:r>
              <w:rPr>
                <w:rFonts w:ascii="Calibri" w:hAnsi="Calibri" w:cs="Arial"/>
                <w:sz w:val="22"/>
                <w:szCs w:val="22"/>
              </w:rPr>
              <w:lastRenderedPageBreak/>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suppressAutoHyphens w:val="0"/>
              <w:rPr>
                <w:rFonts w:ascii="Calibri" w:hAnsi="Calibri"/>
                <w:color w:val="000000"/>
                <w:sz w:val="22"/>
                <w:szCs w:val="22"/>
              </w:rPr>
            </w:pPr>
            <w:r>
              <w:rPr>
                <w:rFonts w:ascii="Calibri" w:hAnsi="Calibri"/>
                <w:color w:val="000000"/>
                <w:sz w:val="22"/>
                <w:szCs w:val="22"/>
              </w:rPr>
              <w:t>Architektúra</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suppressAutoHyphens w:val="0"/>
              <w:rPr>
                <w:rFonts w:ascii="Calibri" w:hAnsi="Calibri"/>
                <w:color w:val="000000"/>
                <w:sz w:val="22"/>
                <w:szCs w:val="22"/>
              </w:rPr>
            </w:pPr>
            <w:r>
              <w:rPr>
                <w:rFonts w:ascii="Calibri" w:hAnsi="Calibri"/>
                <w:color w:val="000000"/>
                <w:sz w:val="22"/>
                <w:szCs w:val="22"/>
              </w:rPr>
              <w:t>Integrovaná NAS/SAN disková architektúra, ktorá poskytuje SAN a NAS prístup a vyžaduje SAN a NAS (podpora NFS a CIFS) protokoly pre poskytnutie redundancie pre prístup k HW. Podpora pre min. 25 x 2,5" HDD v jednej kontrolér polici.</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2.</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Kontrolér</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Podpora pre min. 2 kontroléry, ktoré sú prepojené pomocou PCI-E. Možnosť rozšíriť diskové pole až na 8 kontrolérov.  Level-1 kontrolér cache, ktorá je min. 64GB veľká a poskytuje ochranu pred výpadkom prúdu. Musí byť podporovaný online upgrade kontrolérov pomocou manažment softvéru. Súčasťou dodávky min. 2 kontroléry.</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3.</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Konektivita</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Min. 2 x 4GE host porty, min. 2 x 2 GE manažment porty, min. 2 x 4 SmartIO I/O port SFP+ 10 Gb Eth/FCoE(CN2VF)/Scale-out.</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4.</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Moduly na konektivitu</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Moduly na konektivitu musia byť hot-swappable.</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5.</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SAS konektivita</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Podpora pre 12 x 4 x 12 Gbit/s SAS3.0 diskové kanály. Pre konfiguráciu s 2 kontrolérmi podpora pre 192 Gbit/s SAS3.0 šírku pásma pre diskové pole.</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6.</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Podpora diskov</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Podpora pre enterprise SSD (SSD port nie SATA port) s kapacitou disku min. 3840 GB. Podpora pre SAS disky min. 1,2 TB a NL-SAD disky s kapacitou min. 8 TB.</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7.</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Kapacita diskov</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Min. 6 x 1.8 TB SAS 10K disky</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8.</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Podporovaný počet diskov</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Požaduje sa podpora pre min. 500 diskov. Podpora pre diskové police s vysokou hustotou 3,5" diskov, kde každá 4U disková polica podporuje min. 60 diskov.</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lastRenderedPageBreak/>
              <w:t>9.</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Podpora RIAD</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Podpora pre RAID1, RAID3, RAID10, RAID50, RAID5 a RAID6.</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10.</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Udržateľnosť</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Podpora pre výmenu za behu diskov, napájacích modulov, I/O modulov. Podpora pre rýchlu obnovu po výpadku.</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11.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Redundancia</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Redundantné napájacie moduly, ventilátory, kontroléry a cache ktorá má ochranu pred výpadkom prúdu.</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12.</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Virtualizácia</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Podpora pre heterogénnu virtualizáciu diskovej kapacity pri ostrej prevádzke v sieti.</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13.</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SAN - Ochrana dôležitých dát</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Podpora pre cache partície. Podpora pre QoS a užívateľky prívetivé GUI. Politiky musia byť nastaviteľné podľa IOPS, priepustnosti a času odozvy.</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14.</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SAN - Thin provisioning</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Podpora pre thin provisioning pre alokáciu zdrojov na požiadanie.</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15.</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SAN - SSD cache</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Podpora pre SSD cache - využitie SSD diskov ako cache pre celý systém.</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16.</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SAN - Deduplikácia</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Podpora pre blokovú deduplikáciu.</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17.</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SAN - Tiering</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Podpora pre automatický storage tiering.</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18.</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SAN - Multi-tenancy</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Podpora pre tenanty - možnosť izolovať zdroje diskového poľa</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19.</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SAN - Snapshoty SAN</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Podpora pre dátové snapshoty.</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20.</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SAN - Klonovanie dát</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Podpora pre Data clone.</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21.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SAN - Replikácia</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Podpora pre replikáciu dát.</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22.</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SAN - Zrkadlenie dát</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Podpora pre Data volume mirroring.</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23.</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SAN - Podpora pre DR a HA</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Podpora pre DR a replikáciu medzi diskovými poľami na úrovni diskových polí. Podpora active-active architektúry medzi mestami, dátovými centrami a diskovými poľami pre SAN aj NAS.</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24.</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NAS - protokoly</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 xml:space="preserve">NAS musí podporovať min. NFS, CIFS, NDMP, multi-tenanty a kvótu na základe adresára. Nas musí podporovať možnosť konfigurovať </w:t>
            </w:r>
            <w:r>
              <w:rPr>
                <w:rFonts w:ascii="Calibri" w:hAnsi="Calibri"/>
                <w:color w:val="000000"/>
                <w:sz w:val="22"/>
                <w:szCs w:val="22"/>
              </w:rPr>
              <w:lastRenderedPageBreak/>
              <w:t>replikáciu, medzi dátovými centrami, mestami na úrovní diskového poľa.</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25.</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NAS - snapshoty</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Podpora pre manuálne, automatické a periodické snapshoty a manuálne recovery zo snapshotu.</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26.</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NAS - SSD cache</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Podpora pre použitie SSD diskov ako cache pre NAS.</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27.</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NAS - QoS</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Podpora pre QoS kontrolu dátovej prevádzky, podpora pre QoS kontrolu priority.</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28.</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NAS - cache partioning</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Podpora pre cache partície.</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r w:rsidR="008D607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29.</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NAS - thin provisioning</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Podpora pre thin provisioning.</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rPr>
                <w:rFonts w:ascii="Calibri" w:hAnsi="Calibri" w:cs="Arial"/>
                <w:sz w:val="22"/>
                <w:szCs w:val="22"/>
              </w:rPr>
            </w:pPr>
          </w:p>
        </w:tc>
      </w:tr>
    </w:tbl>
    <w:p w:rsidR="008D6072" w:rsidRDefault="008D6072">
      <w:pPr>
        <w:rPr>
          <w:rFonts w:ascii="Calibri" w:hAnsi="Calibri"/>
          <w:sz w:val="22"/>
          <w:szCs w:val="22"/>
        </w:rPr>
      </w:pPr>
    </w:p>
    <w:p w:rsidR="008D6072" w:rsidRDefault="008D6072">
      <w:pPr>
        <w:rPr>
          <w:rFonts w:ascii="Calibri" w:hAnsi="Calibri"/>
          <w:sz w:val="22"/>
          <w:szCs w:val="22"/>
        </w:rPr>
      </w:pPr>
    </w:p>
    <w:p w:rsidR="008D6072" w:rsidRDefault="008D6072">
      <w:pPr>
        <w:rPr>
          <w:rFonts w:ascii="Calibri" w:hAnsi="Calibri"/>
          <w:sz w:val="22"/>
          <w:szCs w:val="22"/>
        </w:rPr>
      </w:pPr>
    </w:p>
    <w:p w:rsidR="008D6072" w:rsidRDefault="008D6072">
      <w:pPr>
        <w:rPr>
          <w:rFonts w:ascii="Calibri" w:hAnsi="Calibri"/>
          <w:sz w:val="22"/>
          <w:szCs w:val="22"/>
        </w:rPr>
      </w:pPr>
    </w:p>
    <w:p w:rsidR="008D6072" w:rsidRDefault="00A01765">
      <w:pPr>
        <w:jc w:val="center"/>
        <w:rPr>
          <w:rFonts w:ascii="Calibri" w:hAnsi="Calibri"/>
          <w:b/>
          <w:i/>
          <w:sz w:val="22"/>
          <w:szCs w:val="22"/>
        </w:rPr>
      </w:pPr>
      <w:r>
        <w:rPr>
          <w:rFonts w:ascii="Calibri" w:hAnsi="Calibri"/>
          <w:b/>
          <w:i/>
          <w:sz w:val="22"/>
          <w:szCs w:val="22"/>
        </w:rPr>
        <w:t>Spoločné požiadavky, konektivita</w:t>
      </w:r>
    </w:p>
    <w:p w:rsidR="008D6072" w:rsidRDefault="008D6072">
      <w:pPr>
        <w:rPr>
          <w:rFonts w:ascii="Calibri" w:hAnsi="Calibri"/>
          <w:sz w:val="22"/>
          <w:szCs w:val="22"/>
        </w:rPr>
      </w:pPr>
    </w:p>
    <w:tbl>
      <w:tblPr>
        <w:tblW w:w="7933" w:type="dxa"/>
        <w:tblLayout w:type="fixed"/>
        <w:tblCellMar>
          <w:left w:w="10" w:type="dxa"/>
          <w:right w:w="10" w:type="dxa"/>
        </w:tblCellMar>
        <w:tblLook w:val="0000" w:firstRow="0" w:lastRow="0" w:firstColumn="0" w:lastColumn="0" w:noHBand="0" w:noVBand="0"/>
      </w:tblPr>
      <w:tblGrid>
        <w:gridCol w:w="562"/>
        <w:gridCol w:w="2665"/>
        <w:gridCol w:w="4706"/>
      </w:tblGrid>
      <w:tr w:rsidR="008D6072" w:rsidTr="00DA274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rPr>
                <w:rFonts w:ascii="Calibri" w:hAnsi="Calibri" w:cs="Arial"/>
                <w:sz w:val="22"/>
                <w:szCs w:val="22"/>
              </w:rPr>
            </w:pPr>
            <w:r>
              <w:rPr>
                <w:rFonts w:ascii="Calibri" w:hAnsi="Calibri" w:cs="Arial"/>
                <w:sz w:val="22"/>
                <w:szCs w:val="22"/>
              </w:rPr>
              <w:t xml:space="preserve">     P. č.</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jc w:val="center"/>
              <w:rPr>
                <w:rFonts w:ascii="Calibri" w:hAnsi="Calibri"/>
                <w:sz w:val="22"/>
                <w:szCs w:val="22"/>
              </w:rPr>
            </w:pPr>
          </w:p>
          <w:p w:rsidR="008D6072" w:rsidRDefault="00A01765">
            <w:pPr>
              <w:jc w:val="center"/>
              <w:rPr>
                <w:rFonts w:ascii="Calibri" w:hAnsi="Calibri"/>
                <w:sz w:val="22"/>
                <w:szCs w:val="22"/>
              </w:rPr>
            </w:pPr>
            <w:r>
              <w:rPr>
                <w:rFonts w:ascii="Calibri" w:hAnsi="Calibri"/>
                <w:sz w:val="22"/>
                <w:szCs w:val="22"/>
              </w:rPr>
              <w:t>Verejným obstarávateľom požadované technické požiadavky</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8D6072">
            <w:pPr>
              <w:jc w:val="center"/>
              <w:rPr>
                <w:rFonts w:ascii="Calibri" w:hAnsi="Calibri"/>
                <w:sz w:val="22"/>
                <w:szCs w:val="22"/>
              </w:rPr>
            </w:pPr>
          </w:p>
          <w:p w:rsidR="008D6072" w:rsidRDefault="008D6072">
            <w:pPr>
              <w:jc w:val="center"/>
              <w:rPr>
                <w:rFonts w:ascii="Calibri" w:hAnsi="Calibri"/>
                <w:sz w:val="22"/>
                <w:szCs w:val="22"/>
              </w:rPr>
            </w:pPr>
          </w:p>
          <w:p w:rsidR="008D6072" w:rsidRDefault="00A01765">
            <w:pPr>
              <w:jc w:val="center"/>
              <w:rPr>
                <w:rFonts w:ascii="Calibri" w:hAnsi="Calibri"/>
                <w:sz w:val="22"/>
                <w:szCs w:val="22"/>
              </w:rPr>
            </w:pPr>
            <w:r>
              <w:rPr>
                <w:rFonts w:ascii="Calibri" w:hAnsi="Calibri"/>
                <w:sz w:val="22"/>
                <w:szCs w:val="22"/>
              </w:rPr>
              <w:t>Požadovaná hodnota</w:t>
            </w:r>
          </w:p>
        </w:tc>
      </w:tr>
      <w:tr w:rsidR="008D6072" w:rsidTr="00DA274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sz w:val="22"/>
                <w:szCs w:val="22"/>
              </w:rPr>
            </w:pPr>
            <w:r>
              <w:rPr>
                <w:rFonts w:ascii="Calibri" w:hAnsi="Calibri" w:cs="Arial"/>
                <w:sz w:val="22"/>
                <w:szCs w:val="22"/>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Moduly - 6ks</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suppressAutoHyphens w:val="0"/>
            </w:pPr>
            <w:r>
              <w:rPr>
                <w:rFonts w:ascii="Calibri" w:hAnsi="Calibri"/>
                <w:color w:val="000000"/>
                <w:sz w:val="22"/>
                <w:szCs w:val="22"/>
              </w:rPr>
              <w:t>Extreme networks 10 Gigabit Ethernet SFP+ module, 850nm, MMF 26-300m link, LC connector (10301).</w:t>
            </w:r>
          </w:p>
        </w:tc>
      </w:tr>
      <w:tr w:rsidR="008D6072" w:rsidTr="00DA274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2.</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Moduly - 6ks</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Extreme networks 1000BASE-SX SFP, MMF 220 &amp; 550 meters, LC connector, Industrial Temp (10051H)</w:t>
            </w:r>
          </w:p>
        </w:tc>
      </w:tr>
      <w:tr w:rsidR="008D6072" w:rsidTr="00DA274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3.</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 xml:space="preserve">Licencia OS - 32ks </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WinSvrDCCore 2016 OLP 2Lic NL Gov CoreLic</w:t>
            </w:r>
          </w:p>
        </w:tc>
      </w:tr>
      <w:tr w:rsidR="008D6072" w:rsidTr="00DA274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4.</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Licencia - konektivitu 4ks</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Extreme networks License that converts the two non-stack 1GbE SFP ports to be 10GbE SFP+ (16542)</w:t>
            </w:r>
          </w:p>
        </w:tc>
      </w:tr>
      <w:tr w:rsidR="008D6072" w:rsidTr="00DA274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5.</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Prepojovacie patch kable - 6ks</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Extreme networks 10 Gigabit Ethernet SFP+ passive cable assembly, 5m length (10306)</w:t>
            </w:r>
          </w:p>
        </w:tc>
      </w:tr>
      <w:tr w:rsidR="008D6072" w:rsidTr="00DA274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lastRenderedPageBreak/>
              <w:t>6.</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Architektúra</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r>
              <w:rPr>
                <w:rFonts w:ascii="Calibri" w:hAnsi="Calibri"/>
                <w:color w:val="000000"/>
                <w:sz w:val="22"/>
                <w:szCs w:val="22"/>
              </w:rPr>
              <w:t xml:space="preserve">Dodávateľ sa zaväzuje zabezpečiť úplnú kompatibilitu ponúkaných tovarov. Z uvedeného dôvodu verejný obstarávateľ </w:t>
            </w:r>
            <w:r>
              <w:rPr>
                <w:rFonts w:ascii="Calibri" w:hAnsi="Calibri"/>
                <w:color w:val="000000"/>
                <w:sz w:val="22"/>
                <w:szCs w:val="22"/>
                <w:u w:val="single"/>
              </w:rPr>
              <w:t>odporúča</w:t>
            </w:r>
            <w:r>
              <w:rPr>
                <w:rFonts w:ascii="Calibri" w:hAnsi="Calibri"/>
                <w:color w:val="000000"/>
                <w:sz w:val="22"/>
                <w:szCs w:val="22"/>
              </w:rPr>
              <w:t>,  aby server, ako aj diskové polia boli od  rovnakého výrobcu.</w:t>
            </w:r>
          </w:p>
        </w:tc>
      </w:tr>
      <w:tr w:rsidR="008D6072" w:rsidTr="00DA274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72" w:rsidRDefault="00A01765">
            <w:pPr>
              <w:jc w:val="center"/>
              <w:rPr>
                <w:rFonts w:ascii="Calibri" w:hAnsi="Calibri" w:cs="Arial"/>
                <w:color w:val="000000"/>
                <w:sz w:val="22"/>
                <w:szCs w:val="22"/>
              </w:rPr>
            </w:pPr>
            <w:r>
              <w:rPr>
                <w:rFonts w:ascii="Calibri" w:hAnsi="Calibri" w:cs="Arial"/>
                <w:color w:val="000000"/>
                <w:sz w:val="22"/>
                <w:szCs w:val="22"/>
              </w:rPr>
              <w:t>7.</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Záruka a podpora</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D6072" w:rsidRDefault="00A01765">
            <w:pPr>
              <w:rPr>
                <w:rFonts w:ascii="Calibri" w:hAnsi="Calibri"/>
                <w:color w:val="000000"/>
                <w:sz w:val="22"/>
                <w:szCs w:val="22"/>
              </w:rPr>
            </w:pPr>
            <w:r>
              <w:rPr>
                <w:rFonts w:ascii="Calibri" w:hAnsi="Calibri"/>
                <w:color w:val="000000"/>
                <w:sz w:val="22"/>
                <w:szCs w:val="22"/>
              </w:rPr>
              <w:t>Pre všetky dodané zariadenia sa požaduje minimálne 48 mesačná záruka na server v režime 9x5 NBD a 36 mesačná záruka na diskové pole v režime 24x7.</w:t>
            </w:r>
          </w:p>
        </w:tc>
      </w:tr>
      <w:tr w:rsidR="00DA274A" w:rsidTr="00DA274A">
        <w:tblPrEx>
          <w:tblLook w:val="04A0" w:firstRow="1" w:lastRow="0" w:firstColumn="1" w:lastColumn="0" w:noHBand="0" w:noVBand="1"/>
        </w:tblPrEx>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274A" w:rsidRDefault="00DA274A">
            <w:pPr>
              <w:jc w:val="center"/>
              <w:rPr>
                <w:rFonts w:asciiTheme="minorHAnsi" w:hAnsiTheme="minorHAnsi" w:cs="Arial"/>
                <w:color w:val="000000"/>
              </w:rPr>
            </w:pPr>
          </w:p>
          <w:p w:rsidR="00DA274A" w:rsidRDefault="00DA274A">
            <w:pPr>
              <w:jc w:val="center"/>
              <w:rPr>
                <w:rFonts w:asciiTheme="minorHAnsi" w:hAnsiTheme="minorHAnsi" w:cs="Arial"/>
                <w:color w:val="000000"/>
              </w:rPr>
            </w:pPr>
            <w:r>
              <w:rPr>
                <w:rFonts w:asciiTheme="minorHAnsi" w:hAnsiTheme="minorHAnsi" w:cs="Arial"/>
                <w:color w:val="000000"/>
              </w:rPr>
              <w:t>8.</w:t>
            </w:r>
          </w:p>
        </w:tc>
        <w:tc>
          <w:tcPr>
            <w:tcW w:w="2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DA274A" w:rsidRDefault="00DA274A">
            <w:pPr>
              <w:rPr>
                <w:rFonts w:asciiTheme="minorHAnsi" w:hAnsiTheme="minorHAnsi"/>
                <w:color w:val="000000"/>
              </w:rPr>
            </w:pPr>
            <w:r>
              <w:rPr>
                <w:rFonts w:asciiTheme="minorHAnsi" w:hAnsiTheme="minorHAnsi"/>
                <w:color w:val="000000"/>
              </w:rPr>
              <w:t>Inštalácia</w:t>
            </w:r>
          </w:p>
        </w:tc>
        <w:tc>
          <w:tcPr>
            <w:tcW w:w="4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DA274A" w:rsidRDefault="00DA274A">
            <w:pPr>
              <w:rPr>
                <w:rFonts w:asciiTheme="minorHAnsi" w:hAnsiTheme="minorHAnsi"/>
                <w:color w:val="000000"/>
              </w:rPr>
            </w:pPr>
            <w:r>
              <w:rPr>
                <w:rFonts w:asciiTheme="minorHAnsi" w:hAnsiTheme="minorHAnsi" w:cs="Calibri"/>
                <w:bCs/>
                <w:color w:val="000000"/>
              </w:rPr>
              <w:t>Dodávateľ sa zaväzuje zabezpečiť inštaláciu (</w:t>
            </w:r>
            <w:r>
              <w:rPr>
                <w:rFonts w:asciiTheme="minorHAnsi" w:hAnsiTheme="minorHAnsi"/>
              </w:rPr>
              <w:t>prvotnú konfiguráciu, nastavenie a zapojenie do infraštruktúry verejného obstarávateľa) dodávaných zariadení</w:t>
            </w:r>
            <w:r>
              <w:rPr>
                <w:rFonts w:asciiTheme="minorHAnsi" w:hAnsiTheme="minorHAnsi" w:cs="Calibri"/>
                <w:bCs/>
                <w:color w:val="000000"/>
              </w:rPr>
              <w:t>, v priestoroch verejného obstarávateľa.</w:t>
            </w:r>
          </w:p>
        </w:tc>
      </w:tr>
    </w:tbl>
    <w:p w:rsidR="008D6072" w:rsidRDefault="008D6072">
      <w:pPr>
        <w:rPr>
          <w:rFonts w:ascii="Calibri" w:hAnsi="Calibri"/>
          <w:sz w:val="22"/>
          <w:szCs w:val="22"/>
        </w:rPr>
      </w:pPr>
    </w:p>
    <w:sectPr w:rsidR="008D6072">
      <w:pgSz w:w="16838" w:h="11906" w:orient="landscape"/>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561" w:rsidRDefault="003A6561">
      <w:r>
        <w:separator/>
      </w:r>
    </w:p>
  </w:endnote>
  <w:endnote w:type="continuationSeparator" w:id="0">
    <w:p w:rsidR="003A6561" w:rsidRDefault="003A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561" w:rsidRDefault="003A6561">
      <w:r>
        <w:rPr>
          <w:color w:val="000000"/>
        </w:rPr>
        <w:separator/>
      </w:r>
    </w:p>
  </w:footnote>
  <w:footnote w:type="continuationSeparator" w:id="0">
    <w:p w:rsidR="003A6561" w:rsidRDefault="003A6561">
      <w:r>
        <w:continuationSeparator/>
      </w:r>
    </w:p>
  </w:footnote>
  <w:footnote w:id="1">
    <w:p w:rsidR="008D6072" w:rsidRDefault="00A01765">
      <w:pPr>
        <w:pStyle w:val="FootnoteText"/>
      </w:pPr>
      <w:r>
        <w:rPr>
          <w:rStyle w:val="FootnoteReference"/>
        </w:rPr>
        <w:footnoteRef/>
      </w:r>
      <w:r>
        <w:t xml:space="preserve"> Uchádzač doplní údaje – ponúknuté hodnoty, resp. áno, nie.</w:t>
      </w:r>
    </w:p>
  </w:footnote>
  <w:footnote w:id="2">
    <w:p w:rsidR="008D6072" w:rsidRDefault="00A01765">
      <w:pPr>
        <w:pStyle w:val="FootnoteText"/>
      </w:pPr>
      <w:r>
        <w:rPr>
          <w:rStyle w:val="FootnoteReference"/>
        </w:rPr>
        <w:footnoteRef/>
      </w:r>
      <w:r>
        <w:t xml:space="preserve"> </w:t>
      </w:r>
      <w:r>
        <w:rPr>
          <w:rFonts w:ascii="Calibri" w:hAnsi="Calibri"/>
        </w:rPr>
        <w:t>Uchádzač doplní údaje – ponúknuté hodnoty, resp. áno, nie.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72"/>
    <w:rsid w:val="003A6561"/>
    <w:rsid w:val="004B7A3E"/>
    <w:rsid w:val="00554EFE"/>
    <w:rsid w:val="005A1A02"/>
    <w:rsid w:val="008D6072"/>
    <w:rsid w:val="00A01765"/>
    <w:rsid w:val="00B17BF0"/>
    <w:rsid w:val="00BE4B94"/>
    <w:rsid w:val="00D644C4"/>
    <w:rsid w:val="00DA274A"/>
    <w:rsid w:val="00DE3B11"/>
    <w:rsid w:val="00E556F5"/>
    <w:rsid w:val="00F95C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7E9EF8-119D-4D16-9EEE-FCE8A131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240" w:lineRule="auto"/>
    </w:pPr>
    <w:rPr>
      <w:rFonts w:ascii="Times New Roman" w:eastAsia="Times New Roman" w:hAnsi="Times New Roman"/>
      <w:sz w:val="20"/>
      <w:szCs w:val="20"/>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tyle>
  <w:style w:type="character" w:customStyle="1" w:styleId="TextpoznmkypodiarouChar">
    <w:name w:val="Text poznámky pod čiarou Char"/>
    <w:basedOn w:val="DefaultParagraphFont"/>
    <w:rPr>
      <w:rFonts w:ascii="Times New Roman" w:eastAsia="Times New Roman" w:hAnsi="Times New Roman" w:cs="Times New Roman"/>
      <w:sz w:val="20"/>
      <w:szCs w:val="20"/>
      <w:lang w:eastAsia="sk-SK"/>
    </w:rPr>
  </w:style>
  <w:style w:type="character" w:styleId="FootnoteReference">
    <w:name w:val="footnote reference"/>
    <w:rPr>
      <w:position w:val="0"/>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TextkomentraChar">
    <w:name w:val="Text komentára Char"/>
    <w:basedOn w:val="DefaultParagraphFont"/>
    <w:rPr>
      <w:rFonts w:ascii="Times New Roman" w:eastAsia="Times New Roman" w:hAnsi="Times New Roman"/>
      <w:sz w:val="20"/>
      <w:szCs w:val="20"/>
      <w:lang w:eastAsia="sk-SK"/>
    </w:rPr>
  </w:style>
  <w:style w:type="paragraph" w:styleId="CommentSubject">
    <w:name w:val="annotation subject"/>
    <w:basedOn w:val="CommentText"/>
    <w:next w:val="CommentText"/>
    <w:rPr>
      <w:b/>
      <w:bCs/>
    </w:rPr>
  </w:style>
  <w:style w:type="character" w:customStyle="1" w:styleId="PredmetkomentraChar">
    <w:name w:val="Predmet komentára Char"/>
    <w:basedOn w:val="TextkomentraChar"/>
    <w:rPr>
      <w:rFonts w:ascii="Times New Roman" w:eastAsia="Times New Roman" w:hAnsi="Times New Roman"/>
      <w:b/>
      <w:bCs/>
      <w:sz w:val="20"/>
      <w:szCs w:val="20"/>
      <w:lang w:eastAsia="sk-SK"/>
    </w:rPr>
  </w:style>
  <w:style w:type="paragraph" w:styleId="BalloonText">
    <w:name w:val="Balloon Text"/>
    <w:basedOn w:val="Normal"/>
    <w:rPr>
      <w:rFonts w:ascii="Segoe UI" w:hAnsi="Segoe UI" w:cs="Segoe UI"/>
      <w:sz w:val="18"/>
      <w:szCs w:val="18"/>
    </w:rPr>
  </w:style>
  <w:style w:type="character" w:customStyle="1" w:styleId="TextbublinyChar">
    <w:name w:val="Text bubliny Char"/>
    <w:basedOn w:val="DefaultParagraphFont"/>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008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1324</Words>
  <Characters>7550</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cp:lastModifiedBy>
  <cp:revision>8</cp:revision>
  <dcterms:created xsi:type="dcterms:W3CDTF">2018-11-20T11:46:00Z</dcterms:created>
  <dcterms:modified xsi:type="dcterms:W3CDTF">2019-04-09T06:39:00Z</dcterms:modified>
</cp:coreProperties>
</file>