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5A762C08" w14:textId="4C6BB579" w:rsidR="001556E2" w:rsidRPr="0084127D" w:rsidRDefault="0084127D" w:rsidP="001556E2">
      <w:pPr>
        <w:jc w:val="both"/>
        <w:rPr>
          <w:sz w:val="28"/>
          <w:szCs w:val="24"/>
        </w:rPr>
      </w:pPr>
      <w:r w:rsidRPr="0084127D">
        <w:rPr>
          <w:sz w:val="28"/>
          <w:szCs w:val="24"/>
          <w:lang w:eastAsia="sk-SK" w:bidi="ar-SA"/>
        </w:rPr>
        <w:t>Akumulátory 2/2022</w:t>
      </w:r>
    </w:p>
    <w:p w14:paraId="02841483" w14:textId="77777777" w:rsidR="001556E2" w:rsidRPr="0084127D" w:rsidRDefault="001556E2" w:rsidP="001556E2">
      <w:pPr>
        <w:jc w:val="both"/>
        <w:rPr>
          <w:sz w:val="24"/>
          <w:szCs w:val="24"/>
        </w:rPr>
      </w:pPr>
    </w:p>
    <w:p w14:paraId="2013A4C2" w14:textId="77777777" w:rsidR="001556E2" w:rsidRPr="0084127D" w:rsidRDefault="001556E2" w:rsidP="001556E2">
      <w:pPr>
        <w:jc w:val="both"/>
        <w:rPr>
          <w:sz w:val="24"/>
          <w:szCs w:val="24"/>
        </w:rPr>
      </w:pP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Pr="0084127D" w:rsidRDefault="001556E2" w:rsidP="001556E2">
      <w:pPr>
        <w:jc w:val="both"/>
        <w:rPr>
          <w:sz w:val="24"/>
          <w:szCs w:val="24"/>
        </w:rPr>
      </w:pPr>
    </w:p>
    <w:p w14:paraId="68331080" w14:textId="26F09BC0" w:rsidR="001556E2" w:rsidRPr="0084127D" w:rsidRDefault="001556E2" w:rsidP="001556E2">
      <w:pPr>
        <w:jc w:val="both"/>
        <w:rPr>
          <w:sz w:val="24"/>
          <w:szCs w:val="24"/>
        </w:rPr>
      </w:pPr>
      <w:r w:rsidRPr="0084127D">
        <w:rPr>
          <w:sz w:val="24"/>
          <w:szCs w:val="24"/>
        </w:rPr>
        <w:t xml:space="preserve">V Bratislave, </w:t>
      </w:r>
      <w:r w:rsidR="0084127D" w:rsidRPr="0084127D">
        <w:rPr>
          <w:sz w:val="24"/>
          <w:szCs w:val="24"/>
        </w:rPr>
        <w:t>september</w:t>
      </w:r>
      <w:r w:rsidRPr="0084127D">
        <w:rPr>
          <w:sz w:val="24"/>
          <w:szCs w:val="24"/>
        </w:rPr>
        <w:t xml:space="preserve"> 2022</w:t>
      </w:r>
    </w:p>
    <w:p w14:paraId="6DB27F29" w14:textId="0A0CDD10" w:rsidR="0029267E" w:rsidRPr="0084127D" w:rsidRDefault="0029267E" w:rsidP="00C84C95">
      <w:pPr>
        <w:spacing w:after="0" w:line="240" w:lineRule="auto"/>
        <w:rPr>
          <w:sz w:val="22"/>
        </w:rPr>
      </w:pPr>
    </w:p>
    <w:p w14:paraId="2A896B22" w14:textId="74DFB34B" w:rsidR="001556E2" w:rsidRPr="0084127D" w:rsidRDefault="001556E2" w:rsidP="00C84C95">
      <w:pPr>
        <w:spacing w:after="0" w:line="240" w:lineRule="auto"/>
        <w:rPr>
          <w:sz w:val="22"/>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040450E4"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84127D" w:rsidRPr="0084127D">
        <w:rPr>
          <w:sz w:val="24"/>
          <w:szCs w:val="24"/>
          <w:lang w:eastAsia="sk-SK" w:bidi="ar-SA"/>
        </w:rPr>
        <w:t>Akumulátory 2/2022</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proofErr w:type="spellStart"/>
      <w:r w:rsidR="00E676D0" w:rsidRPr="0084127D">
        <w:rPr>
          <w:sz w:val="24"/>
          <w:szCs w:val="24"/>
        </w:rPr>
        <w:t>id</w:t>
      </w:r>
      <w:proofErr w:type="spellEnd"/>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5D34E3" w:rsidP="000B02A0">
      <w:pPr>
        <w:shd w:val="clear" w:color="auto" w:fill="FFFFFF"/>
        <w:spacing w:after="0" w:line="240" w:lineRule="auto"/>
        <w:ind w:firstLine="567"/>
        <w:jc w:val="both"/>
        <w:rPr>
          <w:sz w:val="24"/>
          <w:szCs w:val="24"/>
        </w:rPr>
      </w:pPr>
      <w:hyperlink r:id="rId9"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5D34E3" w:rsidP="000B02A0">
      <w:pPr>
        <w:spacing w:after="0" w:line="240" w:lineRule="auto"/>
        <w:ind w:firstLine="567"/>
        <w:jc w:val="both"/>
        <w:rPr>
          <w:sz w:val="24"/>
          <w:szCs w:val="24"/>
        </w:rPr>
      </w:pPr>
      <w:hyperlink r:id="rId10"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3A762AE5" w:rsidR="0029267E" w:rsidRPr="0084127D" w:rsidRDefault="009B7AF9" w:rsidP="00C84C95">
      <w:pPr>
        <w:pStyle w:val="Odsekzoznamu"/>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ID </w:t>
      </w:r>
      <w:r w:rsidR="0084127D" w:rsidRPr="0084127D">
        <w:rPr>
          <w:rFonts w:ascii="Times New Roman" w:hAnsi="Times New Roman"/>
          <w:sz w:val="24"/>
          <w:szCs w:val="24"/>
          <w:lang w:val="sk-SK"/>
        </w:rPr>
        <w:t>31523</w:t>
      </w:r>
    </w:p>
    <w:p w14:paraId="3B84D136" w14:textId="5151A385" w:rsidR="00AB03FE" w:rsidRPr="0084127D" w:rsidRDefault="00AB08B8" w:rsidP="00AD2D38">
      <w:pPr>
        <w:pStyle w:val="Odsekzoznamu"/>
        <w:shd w:val="clear" w:color="auto" w:fill="FFFFFF"/>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odkaz: </w:t>
      </w:r>
      <w:r w:rsidR="0084127D" w:rsidRPr="0084127D">
        <w:rPr>
          <w:rFonts w:ascii="Times New Roman" w:hAnsi="Times New Roman"/>
          <w:sz w:val="24"/>
          <w:szCs w:val="24"/>
          <w:lang w:val="sk-SK"/>
        </w:rPr>
        <w:t>https://josephine.proebiz.com/sk/tender/31523/summary</w:t>
      </w:r>
    </w:p>
    <w:p w14:paraId="3A586EC0" w14:textId="527C5DBD"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2EEE8D1F" w:rsidR="0090744C" w:rsidRPr="0084127D" w:rsidRDefault="0084127D" w:rsidP="000B02A0">
      <w:pPr>
        <w:shd w:val="clear" w:color="auto" w:fill="FFFFFF"/>
        <w:spacing w:after="0" w:line="240" w:lineRule="auto"/>
        <w:ind w:firstLine="567"/>
        <w:jc w:val="both"/>
        <w:rPr>
          <w:sz w:val="24"/>
          <w:szCs w:val="24"/>
        </w:rPr>
      </w:pPr>
      <w:r w:rsidRPr="0084127D">
        <w:rPr>
          <w:sz w:val="24"/>
          <w:szCs w:val="24"/>
          <w:lang w:eastAsia="sk-SK" w:bidi="ar-SA"/>
        </w:rPr>
        <w:t>31431000-6</w:t>
      </w:r>
      <w:r w:rsidR="001556E2" w:rsidRPr="0084127D">
        <w:rPr>
          <w:sz w:val="24"/>
          <w:szCs w:val="24"/>
          <w:lang w:eastAsia="sk-SK" w:bidi="ar-SA"/>
        </w:rPr>
        <w:t xml:space="preserve"> </w:t>
      </w:r>
      <w:r w:rsidRPr="0084127D">
        <w:rPr>
          <w:sz w:val="24"/>
          <w:szCs w:val="24"/>
          <w:lang w:eastAsia="sk-SK" w:bidi="ar-SA"/>
        </w:rPr>
        <w:t>Olovené akumulátory</w:t>
      </w:r>
    </w:p>
    <w:p w14:paraId="348EBE74" w14:textId="74CA93E9" w:rsidR="0090744C" w:rsidRPr="0084127D" w:rsidRDefault="001556E2" w:rsidP="000B02A0">
      <w:pPr>
        <w:shd w:val="clear" w:color="auto" w:fill="FFFFFF"/>
        <w:spacing w:after="0" w:line="240" w:lineRule="auto"/>
        <w:ind w:firstLine="567"/>
        <w:jc w:val="both"/>
        <w:rPr>
          <w:sz w:val="24"/>
          <w:szCs w:val="24"/>
          <w:lang w:eastAsia="sk-SK" w:bidi="ar-SA"/>
        </w:rPr>
      </w:pPr>
      <w:r w:rsidRPr="0084127D">
        <w:rPr>
          <w:sz w:val="24"/>
          <w:szCs w:val="24"/>
          <w:lang w:eastAsia="sk-SK" w:bidi="ar-SA"/>
        </w:rPr>
        <w:t>60000000-8 Dopravné služby (bez prepravy odpadu)</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6175A131"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84127D" w:rsidRPr="0084127D">
        <w:rPr>
          <w:rFonts w:ascii="Times New Roman" w:hAnsi="Times New Roman"/>
          <w:sz w:val="24"/>
          <w:szCs w:val="24"/>
          <w:lang w:val="sk-SK" w:eastAsia="sk-SK" w:bidi="ar-SA"/>
        </w:rPr>
        <w:t>20 738,77</w:t>
      </w:r>
      <w:r w:rsidR="000B02A0" w:rsidRPr="0084127D">
        <w:rPr>
          <w:rFonts w:ascii="Times New Roman" w:hAnsi="Times New Roman"/>
          <w:sz w:val="24"/>
          <w:szCs w:val="24"/>
          <w:lang w:val="sk-SK" w:eastAsia="sk-SK" w:bidi="ar-SA"/>
        </w:rPr>
        <w:t xml:space="preserve"> EUR bez DPH</w:t>
      </w:r>
    </w:p>
    <w:p w14:paraId="5EFEE7F2" w14:textId="77777777" w:rsidR="007E0FC8" w:rsidRPr="0084127D" w:rsidRDefault="007E0FC8" w:rsidP="007E0FC8">
      <w:pPr>
        <w:pStyle w:val="Odsekzoznamu"/>
        <w:rPr>
          <w:rFonts w:ascii="Times New Roman" w:hAnsi="Times New Roman"/>
          <w:b/>
          <w:bCs/>
          <w:smallCaps/>
          <w:sz w:val="24"/>
          <w:szCs w:val="24"/>
          <w:lang w:val="sk-SK"/>
        </w:rPr>
      </w:pPr>
    </w:p>
    <w:p w14:paraId="7CC168E5" w14:textId="7537520E" w:rsidR="007E0FC8" w:rsidRPr="0084127D" w:rsidRDefault="0029267E"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84127D" w:rsidRPr="0084127D">
        <w:rPr>
          <w:rFonts w:ascii="Times New Roman" w:hAnsi="Times New Roman"/>
          <w:sz w:val="24"/>
          <w:szCs w:val="24"/>
          <w:lang w:val="sk-SK"/>
        </w:rPr>
        <w:t>Ministerstvo vnútra SR, Odbor ochrany objektov Prezídia Policajného zboru, Račianska 45, 812 28 Bratislava</w:t>
      </w:r>
    </w:p>
    <w:p w14:paraId="53A53390" w14:textId="77777777" w:rsidR="007E0FC8" w:rsidRPr="0084127D" w:rsidRDefault="007E0FC8" w:rsidP="007E0FC8">
      <w:pPr>
        <w:pStyle w:val="Odsekzoznamu"/>
        <w:rPr>
          <w:rFonts w:ascii="Times New Roman" w:hAnsi="Times New Roman"/>
          <w:sz w:val="24"/>
          <w:szCs w:val="24"/>
          <w:lang w:val="sk-SK"/>
        </w:rPr>
      </w:pPr>
    </w:p>
    <w:p w14:paraId="05EC588F" w14:textId="5980FE7F"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84127D" w:rsidRPr="0084127D">
        <w:rPr>
          <w:rFonts w:ascii="Times New Roman" w:hAnsi="Times New Roman"/>
          <w:sz w:val="24"/>
          <w:szCs w:val="24"/>
          <w:lang w:val="sk-SK"/>
        </w:rPr>
        <w:t>60</w:t>
      </w:r>
      <w:r w:rsidR="000B02A0" w:rsidRPr="0084127D">
        <w:rPr>
          <w:rFonts w:ascii="Times New Roman" w:hAnsi="Times New Roman"/>
          <w:sz w:val="24"/>
          <w:szCs w:val="24"/>
          <w:lang w:val="sk-SK"/>
        </w:rPr>
        <w:t xml:space="preserve"> odo dňa nadobudnutia účinnosti zmluvy.</w:t>
      </w:r>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3"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3"/>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xml:space="preserve"> celková cena verejného obstarávania musí byť uvedená na 2 desatinné miesta v EUR s 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(príloha č. 2).</w:t>
      </w:r>
    </w:p>
    <w:p w14:paraId="42B15C73"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sz w:val="24"/>
          <w:szCs w:val="24"/>
          <w:lang w:val="sk-SK"/>
        </w:rPr>
        <w:t xml:space="preserve">Čestné vyhlásenie uchádzača </w:t>
      </w:r>
      <w:r w:rsidRPr="0084127D">
        <w:rPr>
          <w:rFonts w:ascii="Times New Roman" w:hAnsi="Times New Roman"/>
          <w:color w:val="000000"/>
          <w:sz w:val="24"/>
          <w:szCs w:val="24"/>
          <w:shd w:val="clear" w:color="auto" w:fill="FFFFFF"/>
          <w:lang w:val="sk-SK"/>
        </w:rPr>
        <w:t>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 xml:space="preserve">lehote pred uplynutím lehoty na predkladanie ponúk. Zaradený záujemca pri zmene a odvolaní </w:t>
      </w:r>
      <w:r w:rsidRPr="0084127D">
        <w:rPr>
          <w:rFonts w:eastAsia="TimesNewRomanPSMT"/>
          <w:color w:val="000000"/>
          <w:sz w:val="24"/>
          <w:szCs w:val="24"/>
        </w:rPr>
        <w:lastRenderedPageBreak/>
        <w:t>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w:t>
      </w:r>
      <w:proofErr w:type="spellStart"/>
      <w:r w:rsidRPr="0084127D">
        <w:rPr>
          <w:sz w:val="24"/>
          <w:szCs w:val="24"/>
        </w:rPr>
        <w:t>Firefox</w:t>
      </w:r>
      <w:proofErr w:type="spellEnd"/>
      <w:r w:rsidRPr="0084127D">
        <w:rPr>
          <w:sz w:val="24"/>
          <w:szCs w:val="24"/>
        </w:rPr>
        <w:t xml:space="preserve">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2D030A1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w:t>
      </w:r>
      <w:bookmarkStart w:id="4" w:name="_GoBack"/>
      <w:bookmarkEnd w:id="4"/>
      <w:r w:rsidRPr="0084127D">
        <w:rPr>
          <w:rFonts w:eastAsia="TimesNewRomanPSMT"/>
          <w:color w:val="000000"/>
          <w:sz w:val="24"/>
          <w:szCs w:val="24"/>
        </w:rPr>
        <w:t>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7777777"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Pod cenou sa rozumie cena za celý predmet zákazky v EUR s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t xml:space="preserve">Čestné vyhlásenie uchádzača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CE53F" w14:textId="77777777" w:rsidR="005D34E3" w:rsidRDefault="005D34E3">
      <w:pPr>
        <w:spacing w:after="0" w:line="240" w:lineRule="auto"/>
      </w:pPr>
      <w:r>
        <w:separator/>
      </w:r>
    </w:p>
  </w:endnote>
  <w:endnote w:type="continuationSeparator" w:id="0">
    <w:p w14:paraId="49EB0A25" w14:textId="77777777" w:rsidR="005D34E3" w:rsidRDefault="005D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4B642" w14:textId="77777777" w:rsidR="005D34E3" w:rsidRDefault="005D34E3">
      <w:pPr>
        <w:spacing w:after="0" w:line="240" w:lineRule="auto"/>
      </w:pPr>
      <w:r>
        <w:separator/>
      </w:r>
    </w:p>
  </w:footnote>
  <w:footnote w:type="continuationSeparator" w:id="0">
    <w:p w14:paraId="4726F5D9" w14:textId="77777777" w:rsidR="005D34E3" w:rsidRDefault="005D34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7">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9">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4">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5">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6">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8">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6">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
  </w:num>
  <w:num w:numId="6">
    <w:abstractNumId w:val="5"/>
  </w:num>
  <w:num w:numId="7">
    <w:abstractNumId w:val="15"/>
  </w:num>
  <w:num w:numId="8">
    <w:abstractNumId w:val="9"/>
  </w:num>
  <w:num w:numId="9">
    <w:abstractNumId w:val="32"/>
  </w:num>
  <w:num w:numId="10">
    <w:abstractNumId w:val="2"/>
  </w:num>
  <w:num w:numId="11">
    <w:abstractNumId w:val="30"/>
  </w:num>
  <w:num w:numId="12">
    <w:abstractNumId w:val="25"/>
  </w:num>
  <w:num w:numId="13">
    <w:abstractNumId w:val="22"/>
  </w:num>
  <w:num w:numId="14">
    <w:abstractNumId w:val="28"/>
  </w:num>
  <w:num w:numId="15">
    <w:abstractNumId w:val="6"/>
  </w:num>
  <w:num w:numId="16">
    <w:abstractNumId w:val="12"/>
  </w:num>
  <w:num w:numId="17">
    <w:abstractNumId w:val="18"/>
  </w:num>
  <w:num w:numId="18">
    <w:abstractNumId w:val="17"/>
  </w:num>
  <w:num w:numId="19">
    <w:abstractNumId w:val="14"/>
  </w:num>
  <w:num w:numId="20">
    <w:abstractNumId w:val="21"/>
  </w:num>
  <w:num w:numId="21">
    <w:abstractNumId w:val="29"/>
  </w:num>
  <w:num w:numId="22">
    <w:abstractNumId w:val="27"/>
  </w:num>
  <w:num w:numId="23">
    <w:abstractNumId w:val="24"/>
  </w:num>
  <w:num w:numId="24">
    <w:abstractNumId w:val="31"/>
  </w:num>
  <w:num w:numId="25">
    <w:abstractNumId w:val="3"/>
  </w:num>
  <w:num w:numId="26">
    <w:abstractNumId w:val="16"/>
  </w:num>
  <w:num w:numId="27">
    <w:abstractNumId w:val="23"/>
  </w:num>
  <w:num w:numId="28">
    <w:abstractNumId w:val="19"/>
  </w:num>
  <w:num w:numId="29">
    <w:abstractNumId w:val="20"/>
  </w:num>
  <w:num w:numId="30">
    <w:abstractNumId w:val="4"/>
  </w:num>
  <w:num w:numId="31">
    <w:abstractNumId w:val="26"/>
  </w:num>
  <w:num w:numId="32">
    <w:abstractNumId w:val="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13E0"/>
    <w:rsid w:val="002A212D"/>
    <w:rsid w:val="002A6A31"/>
    <w:rsid w:val="002B2167"/>
    <w:rsid w:val="002B3A09"/>
    <w:rsid w:val="002B4D94"/>
    <w:rsid w:val="002B623A"/>
    <w:rsid w:val="002C0CDC"/>
    <w:rsid w:val="002C1A1F"/>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30B81"/>
    <w:rsid w:val="00535171"/>
    <w:rsid w:val="00536F37"/>
    <w:rsid w:val="00544D85"/>
    <w:rsid w:val="00546670"/>
    <w:rsid w:val="00554D91"/>
    <w:rsid w:val="00557E89"/>
    <w:rsid w:val="005624CD"/>
    <w:rsid w:val="0057473A"/>
    <w:rsid w:val="005807C8"/>
    <w:rsid w:val="00580FDE"/>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5B67"/>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E1D12"/>
    <w:rsid w:val="00DE270E"/>
    <w:rsid w:val="00DE4EFF"/>
    <w:rsid w:val="00DF0476"/>
    <w:rsid w:val="00DF3C33"/>
    <w:rsid w:val="00DF4616"/>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ted.europa.eu/udl?uri=TED:NOTICE:317578-2022:TEXT:SK: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josephine.proebiz.com/sk/tender/24430/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5F17-2B57-46CE-BAFE-456EB667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2911</Words>
  <Characters>16597</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2022-09-21T08:20:00Z</dcterms:modified>
</cp:coreProperties>
</file>