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340A" w14:textId="77777777" w:rsidR="00D25488" w:rsidRDefault="00D25488" w:rsidP="00D25488">
      <w:pPr>
        <w:pStyle w:val="Hlavika"/>
        <w:jc w:val="right"/>
      </w:pPr>
      <w:r w:rsidRPr="007907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319</w:t>
      </w:r>
      <w:r w:rsidRPr="007907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/2022</w:t>
      </w:r>
    </w:p>
    <w:p w14:paraId="5FA1FF6C" w14:textId="77777777" w:rsidR="00D25488" w:rsidRDefault="00D25488" w:rsidP="006D5A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D40943" w14:textId="6D4DE047" w:rsidR="001A31C4" w:rsidRPr="00790798" w:rsidRDefault="001A31C4" w:rsidP="006D5A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object w:dxaOrig="2167" w:dyaOrig="2535" w14:anchorId="5F8239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22.5pt" o:ole="">
            <v:imagedata r:id="rId8" o:title=""/>
          </v:shape>
          <o:OLEObject Type="Embed" ProgID="PaintShopPro" ShapeID="_x0000_i1025" DrawAspect="Content" ObjectID="_1725110607" r:id="rId9"/>
        </w:object>
      </w:r>
    </w:p>
    <w:p w14:paraId="51FE256D" w14:textId="77777777" w:rsidR="00721B20" w:rsidRPr="00790798" w:rsidRDefault="00721B20" w:rsidP="0072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KANCELÁRIA NAJVYŠŠIEHO SPRÁVNEHO SÚDU</w:t>
      </w:r>
    </w:p>
    <w:p w14:paraId="1DEE9BA5" w14:textId="77777777" w:rsidR="00721B20" w:rsidRPr="00790798" w:rsidRDefault="00721B20" w:rsidP="00721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SLOVENSKEJ REPUBLIKY</w:t>
      </w:r>
    </w:p>
    <w:p w14:paraId="65D5C2A2" w14:textId="3F2F6E3A" w:rsidR="00721B20" w:rsidRPr="00790798" w:rsidRDefault="00721B20" w:rsidP="00721B20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Trenčianska 56/A, 821 </w:t>
      </w:r>
      <w:r w:rsidR="00A34591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09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Bratislava</w:t>
      </w:r>
      <w:r w:rsidR="00A34591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</w:p>
    <w:p w14:paraId="5498BBCF" w14:textId="77777777" w:rsidR="00721B20" w:rsidRPr="00790798" w:rsidRDefault="00721B20" w:rsidP="00721B20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2AE3E9" w14:textId="77777777" w:rsidR="007E4E2C" w:rsidRPr="00790798" w:rsidRDefault="00E47874" w:rsidP="00A64C22">
      <w:pPr>
        <w:pStyle w:val="Default"/>
        <w:jc w:val="center"/>
        <w:rPr>
          <w:b/>
          <w:bCs/>
          <w:color w:val="auto"/>
        </w:rPr>
      </w:pPr>
      <w:r w:rsidRPr="00790798">
        <w:rPr>
          <w:b/>
          <w:bCs/>
          <w:color w:val="auto"/>
        </w:rPr>
        <w:t>Oznámenie o zadaní zákazky</w:t>
      </w:r>
    </w:p>
    <w:p w14:paraId="504AE363" w14:textId="77777777" w:rsidR="008A3589" w:rsidRPr="00790798" w:rsidRDefault="008A3589" w:rsidP="008A3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pre zákazku s nízkou hodnotou nižšieho rozsahu podľa</w:t>
      </w:r>
      <w:r w:rsidRPr="0079079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§ 117 zákona č. 343/2015 Z. z. </w:t>
      </w:r>
    </w:p>
    <w:p w14:paraId="29FB8088" w14:textId="77777777" w:rsidR="00F77B14" w:rsidRDefault="008A3589" w:rsidP="006C7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o verejnom obstarávaní </w:t>
      </w:r>
      <w:r w:rsidRPr="00790798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>a o zmene a doplnení niektorých zákonov</w:t>
      </w:r>
    </w:p>
    <w:p w14:paraId="429A32DE" w14:textId="45C4CD0F" w:rsidR="008A3589" w:rsidRPr="00790798" w:rsidRDefault="00F77B14" w:rsidP="006C7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dstrike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8A3589" w:rsidRPr="00790798">
        <w:rPr>
          <w:rFonts w:ascii="Times New Roman" w:eastAsia="Calibri" w:hAnsi="Times New Roman" w:cs="Times New Roman"/>
          <w:color w:val="000000"/>
          <w:sz w:val="24"/>
          <w:szCs w:val="24"/>
          <w:lang w:eastAsia="sk-SK"/>
        </w:rPr>
        <w:t xml:space="preserve">v znení neskorších predpisov (ďalej len „zákon o verejnom obstarávaní“) </w:t>
      </w:r>
    </w:p>
    <w:p w14:paraId="6BBA514A" w14:textId="77777777" w:rsidR="00E47874" w:rsidRPr="00790798" w:rsidRDefault="00E47874" w:rsidP="00A64C22">
      <w:pPr>
        <w:pStyle w:val="Default"/>
        <w:jc w:val="center"/>
        <w:rPr>
          <w:b/>
          <w:bCs/>
          <w:i/>
          <w:iCs/>
          <w:color w:val="auto"/>
        </w:rPr>
      </w:pPr>
    </w:p>
    <w:p w14:paraId="65CD728D" w14:textId="572A22DB" w:rsidR="00E47874" w:rsidRPr="00790798" w:rsidRDefault="00E47874" w:rsidP="00A64C22">
      <w:pPr>
        <w:pStyle w:val="Default"/>
        <w:jc w:val="center"/>
        <w:rPr>
          <w:b/>
          <w:bCs/>
          <w:color w:val="auto"/>
        </w:rPr>
      </w:pPr>
      <w:r w:rsidRPr="00790798">
        <w:rPr>
          <w:b/>
          <w:bCs/>
          <w:color w:val="auto"/>
        </w:rPr>
        <w:t>V</w:t>
      </w:r>
      <w:r w:rsidR="007E4E2C" w:rsidRPr="00790798">
        <w:rPr>
          <w:b/>
          <w:bCs/>
          <w:color w:val="auto"/>
        </w:rPr>
        <w:t>ÝZVA</w:t>
      </w:r>
      <w:r w:rsidRPr="00790798">
        <w:rPr>
          <w:b/>
          <w:bCs/>
          <w:color w:val="auto"/>
        </w:rPr>
        <w:t xml:space="preserve"> </w:t>
      </w:r>
      <w:r w:rsidR="00733698" w:rsidRPr="00790798">
        <w:rPr>
          <w:b/>
          <w:bCs/>
          <w:color w:val="auto"/>
        </w:rPr>
        <w:t>NA</w:t>
      </w:r>
      <w:r w:rsidRPr="00790798">
        <w:rPr>
          <w:b/>
          <w:bCs/>
          <w:color w:val="auto"/>
        </w:rPr>
        <w:t xml:space="preserve"> </w:t>
      </w:r>
      <w:r w:rsidR="00733698" w:rsidRPr="00790798">
        <w:rPr>
          <w:b/>
          <w:bCs/>
          <w:color w:val="auto"/>
        </w:rPr>
        <w:t>PREDLOŽENIE</w:t>
      </w:r>
      <w:r w:rsidRPr="00790798">
        <w:rPr>
          <w:b/>
          <w:bCs/>
          <w:color w:val="auto"/>
        </w:rPr>
        <w:t xml:space="preserve"> </w:t>
      </w:r>
      <w:r w:rsidR="00733698" w:rsidRPr="00790798">
        <w:rPr>
          <w:b/>
          <w:bCs/>
          <w:color w:val="auto"/>
        </w:rPr>
        <w:t xml:space="preserve">INDIKATÍVNEJ </w:t>
      </w:r>
      <w:r w:rsidR="00D51501">
        <w:rPr>
          <w:b/>
          <w:bCs/>
          <w:color w:val="auto"/>
        </w:rPr>
        <w:t xml:space="preserve">CENOVEJ </w:t>
      </w:r>
      <w:r w:rsidR="00733698" w:rsidRPr="00790798">
        <w:rPr>
          <w:b/>
          <w:bCs/>
          <w:color w:val="auto"/>
        </w:rPr>
        <w:t>PONUKY S MOŽNOSŤOU UZATVORENIA ZMLUVY</w:t>
      </w:r>
    </w:p>
    <w:p w14:paraId="1A7D9DDA" w14:textId="77777777" w:rsidR="00B14893" w:rsidRPr="00790798" w:rsidRDefault="00B14893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B72F15" w14:textId="2EF57B08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Názov predmetu zákazky</w:t>
      </w:r>
    </w:p>
    <w:p w14:paraId="3A5A193B" w14:textId="198D6DC8" w:rsidR="002A0B7C" w:rsidRPr="00790798" w:rsidRDefault="00F90DF2" w:rsidP="00F90DF2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Centrálny zabezpečovací a prístupový systém </w:t>
      </w:r>
      <w:r w:rsidR="00CC339D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Pr="00790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nadstavba </w:t>
      </w:r>
    </w:p>
    <w:p w14:paraId="7F334698" w14:textId="23CB1D6E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Druh zákazky</w:t>
      </w:r>
    </w:p>
    <w:p w14:paraId="53891045" w14:textId="5F66731D" w:rsidR="00B14893" w:rsidRPr="00790798" w:rsidRDefault="007E600E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Dodanie tovaru</w:t>
      </w:r>
      <w:r w:rsidR="002E48AB">
        <w:rPr>
          <w:rFonts w:ascii="Times New Roman" w:hAnsi="Times New Roman" w:cs="Times New Roman"/>
          <w:color w:val="000000"/>
          <w:sz w:val="24"/>
          <w:szCs w:val="24"/>
        </w:rPr>
        <w:t xml:space="preserve"> (vrátane súvisiacich služieb)</w:t>
      </w:r>
      <w:r w:rsidR="00F90DF2" w:rsidRPr="007907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57C16E" w14:textId="77777777" w:rsidR="00632038" w:rsidRPr="00790798" w:rsidRDefault="00632038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D05B52" w14:textId="5B9BE368" w:rsidR="00D14F97" w:rsidRPr="00790798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Identifikácia verejného obstarávateľa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4482"/>
      </w:tblGrid>
      <w:tr w:rsidR="009541DB" w:rsidRPr="00790798" w14:paraId="4214C75A" w14:textId="77777777" w:rsidTr="006754DD">
        <w:trPr>
          <w:trHeight w:val="523"/>
        </w:trPr>
        <w:tc>
          <w:tcPr>
            <w:tcW w:w="4482" w:type="dxa"/>
          </w:tcPr>
          <w:p w14:paraId="3F8B7939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rPr>
                <w:color w:val="auto"/>
              </w:rPr>
              <w:t xml:space="preserve">Verejný obstarávateľ </w:t>
            </w:r>
          </w:p>
        </w:tc>
        <w:tc>
          <w:tcPr>
            <w:tcW w:w="4482" w:type="dxa"/>
          </w:tcPr>
          <w:p w14:paraId="64B6562C" w14:textId="2CB2258C" w:rsidR="009541DB" w:rsidRPr="00790798" w:rsidRDefault="009541DB" w:rsidP="00A64C22">
            <w:pPr>
              <w:pStyle w:val="Default"/>
              <w:jc w:val="both"/>
              <w:rPr>
                <w:color w:val="auto"/>
              </w:rPr>
            </w:pPr>
            <w:r w:rsidRPr="00790798">
              <w:rPr>
                <w:color w:val="auto"/>
              </w:rPr>
              <w:t xml:space="preserve">Kancelária </w:t>
            </w:r>
            <w:r w:rsidR="0087277B" w:rsidRPr="00790798">
              <w:rPr>
                <w:color w:val="auto"/>
              </w:rPr>
              <w:t>N</w:t>
            </w:r>
            <w:r w:rsidRPr="00790798">
              <w:rPr>
                <w:color w:val="auto"/>
              </w:rPr>
              <w:t xml:space="preserve">ajvyššieho správneho súdu Slovenskej republiky </w:t>
            </w:r>
            <w:r w:rsidR="003D6925">
              <w:rPr>
                <w:color w:val="auto"/>
              </w:rPr>
              <w:t xml:space="preserve">(ďalej len „KNSS SR“) </w:t>
            </w:r>
            <w:r w:rsidRPr="00790798">
              <w:rPr>
                <w:color w:val="auto"/>
              </w:rPr>
              <w:t xml:space="preserve">je podľa § 7 ods. 1 písm. </w:t>
            </w:r>
            <w:r w:rsidR="00466436" w:rsidRPr="00790798">
              <w:rPr>
                <w:color w:val="auto"/>
              </w:rPr>
              <w:t>a</w:t>
            </w:r>
            <w:r w:rsidRPr="00790798">
              <w:rPr>
                <w:color w:val="auto"/>
              </w:rPr>
              <w:t xml:space="preserve">) zákona </w:t>
            </w:r>
            <w:r w:rsidR="0087277B" w:rsidRPr="00790798">
              <w:rPr>
                <w:color w:val="auto"/>
              </w:rPr>
              <w:t>o</w:t>
            </w:r>
            <w:r w:rsidR="000F4ACA" w:rsidRPr="00790798">
              <w:rPr>
                <w:color w:val="auto"/>
              </w:rPr>
              <w:t> verejnom obstarávaní vere</w:t>
            </w:r>
            <w:r w:rsidRPr="00790798">
              <w:rPr>
                <w:color w:val="auto"/>
              </w:rPr>
              <w:t xml:space="preserve">jný obstarávateľ. </w:t>
            </w:r>
          </w:p>
        </w:tc>
      </w:tr>
      <w:tr w:rsidR="009541DB" w:rsidRPr="00790798" w14:paraId="2474E264" w14:textId="77777777" w:rsidTr="006754DD">
        <w:trPr>
          <w:trHeight w:val="109"/>
        </w:trPr>
        <w:tc>
          <w:tcPr>
            <w:tcW w:w="4482" w:type="dxa"/>
          </w:tcPr>
          <w:p w14:paraId="32309AB8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rPr>
                <w:color w:val="auto"/>
              </w:rPr>
              <w:t xml:space="preserve">Adresa </w:t>
            </w:r>
          </w:p>
        </w:tc>
        <w:tc>
          <w:tcPr>
            <w:tcW w:w="4482" w:type="dxa"/>
          </w:tcPr>
          <w:p w14:paraId="0DAC4237" w14:textId="1B675FBB" w:rsidR="009541DB" w:rsidRPr="00790798" w:rsidRDefault="00176814" w:rsidP="00A64C22">
            <w:pPr>
              <w:pStyle w:val="Default"/>
              <w:rPr>
                <w:color w:val="auto"/>
              </w:rPr>
            </w:pPr>
            <w:r w:rsidRPr="00790798">
              <w:t>Trenčianska 56/A</w:t>
            </w:r>
            <w:r w:rsidR="009541DB" w:rsidRPr="00790798">
              <w:br/>
              <w:t>8</w:t>
            </w:r>
            <w:r w:rsidRPr="00790798">
              <w:t>21</w:t>
            </w:r>
            <w:r w:rsidR="009541DB" w:rsidRPr="00790798">
              <w:t xml:space="preserve"> </w:t>
            </w:r>
            <w:r w:rsidR="00A34591" w:rsidRPr="00790798">
              <w:t>09</w:t>
            </w:r>
            <w:r w:rsidR="009541DB" w:rsidRPr="00790798">
              <w:t xml:space="preserve"> B</w:t>
            </w:r>
            <w:r w:rsidR="00FD3B44" w:rsidRPr="00790798">
              <w:t xml:space="preserve">ratislava </w:t>
            </w:r>
            <w:r w:rsidR="00A34591" w:rsidRPr="00790798">
              <w:t>3</w:t>
            </w:r>
          </w:p>
        </w:tc>
      </w:tr>
      <w:tr w:rsidR="009541DB" w:rsidRPr="00790798" w14:paraId="62C65459" w14:textId="77777777" w:rsidTr="006754DD">
        <w:trPr>
          <w:trHeight w:val="109"/>
        </w:trPr>
        <w:tc>
          <w:tcPr>
            <w:tcW w:w="4482" w:type="dxa"/>
          </w:tcPr>
          <w:p w14:paraId="331DE8D3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rPr>
                <w:color w:val="auto"/>
              </w:rPr>
              <w:t xml:space="preserve">IČO </w:t>
            </w:r>
          </w:p>
        </w:tc>
        <w:tc>
          <w:tcPr>
            <w:tcW w:w="4482" w:type="dxa"/>
          </w:tcPr>
          <w:p w14:paraId="1D79BFF8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t>53857097</w:t>
            </w:r>
          </w:p>
        </w:tc>
      </w:tr>
      <w:tr w:rsidR="009541DB" w:rsidRPr="00790798" w14:paraId="1D87440F" w14:textId="77777777" w:rsidTr="006754DD">
        <w:trPr>
          <w:trHeight w:val="109"/>
        </w:trPr>
        <w:tc>
          <w:tcPr>
            <w:tcW w:w="4482" w:type="dxa"/>
          </w:tcPr>
          <w:p w14:paraId="6D9ED091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rPr>
                <w:color w:val="auto"/>
              </w:rPr>
              <w:t xml:space="preserve">DIČ </w:t>
            </w:r>
          </w:p>
        </w:tc>
        <w:tc>
          <w:tcPr>
            <w:tcW w:w="4482" w:type="dxa"/>
          </w:tcPr>
          <w:p w14:paraId="00B43CA5" w14:textId="76DF159D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t>2121511700</w:t>
            </w:r>
          </w:p>
        </w:tc>
      </w:tr>
      <w:tr w:rsidR="009541DB" w:rsidRPr="00790798" w14:paraId="5B25A0C0" w14:textId="77777777" w:rsidTr="006754DD">
        <w:trPr>
          <w:trHeight w:val="247"/>
        </w:trPr>
        <w:tc>
          <w:tcPr>
            <w:tcW w:w="4482" w:type="dxa"/>
          </w:tcPr>
          <w:p w14:paraId="694ABD2D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rPr>
                <w:color w:val="auto"/>
              </w:rPr>
              <w:t xml:space="preserve">Kontaktná osoba/telefón, email: </w:t>
            </w:r>
          </w:p>
        </w:tc>
        <w:tc>
          <w:tcPr>
            <w:tcW w:w="4482" w:type="dxa"/>
          </w:tcPr>
          <w:p w14:paraId="734868DC" w14:textId="20908E2C" w:rsidR="009541DB" w:rsidRPr="00790798" w:rsidRDefault="009541DB" w:rsidP="00A64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90798">
              <w:rPr>
                <w:rFonts w:ascii="Times New Roman" w:eastAsia="Times New Roman" w:hAnsi="Times New Roman" w:cs="Times New Roman"/>
                <w:sz w:val="24"/>
                <w:szCs w:val="24"/>
              </w:rPr>
              <w:t>Ing. Jan</w:t>
            </w:r>
            <w:r w:rsidR="0039707B" w:rsidRPr="0079079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790798">
              <w:rPr>
                <w:rFonts w:ascii="Times New Roman" w:eastAsia="Times New Roman" w:hAnsi="Times New Roman" w:cs="Times New Roman"/>
                <w:sz w:val="24"/>
                <w:szCs w:val="24"/>
              </w:rPr>
              <w:t>a Kavčiaková</w:t>
            </w:r>
            <w:r w:rsidR="00992D0E" w:rsidRPr="0079079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907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79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tel.: 0905377496 </w:t>
            </w:r>
          </w:p>
          <w:p w14:paraId="3BEBABAB" w14:textId="5BB1A294" w:rsidR="009541DB" w:rsidRPr="00790798" w:rsidRDefault="00347247" w:rsidP="00A64C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90798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9541DB" w:rsidRPr="00790798">
              <w:rPr>
                <w:rFonts w:ascii="Times New Roman" w:eastAsia="Times New Roman" w:hAnsi="Times New Roman" w:cs="Times New Roman"/>
                <w:sz w:val="24"/>
                <w:szCs w:val="24"/>
              </w:rPr>
              <w:t>anka.kavciakova@nssud.sk</w:t>
            </w:r>
          </w:p>
        </w:tc>
      </w:tr>
      <w:tr w:rsidR="009541DB" w:rsidRPr="00790798" w14:paraId="6F2BFD7D" w14:textId="77777777" w:rsidTr="006754DD">
        <w:trPr>
          <w:trHeight w:val="109"/>
        </w:trPr>
        <w:tc>
          <w:tcPr>
            <w:tcW w:w="4482" w:type="dxa"/>
          </w:tcPr>
          <w:p w14:paraId="4D94D997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rPr>
                <w:color w:val="auto"/>
              </w:rPr>
              <w:t xml:space="preserve">Internetová adresa (URL): </w:t>
            </w:r>
          </w:p>
        </w:tc>
        <w:tc>
          <w:tcPr>
            <w:tcW w:w="4482" w:type="dxa"/>
          </w:tcPr>
          <w:p w14:paraId="626C48A6" w14:textId="77777777" w:rsidR="009541DB" w:rsidRPr="00790798" w:rsidRDefault="009541DB" w:rsidP="00A64C22">
            <w:pPr>
              <w:pStyle w:val="Default"/>
              <w:rPr>
                <w:color w:val="auto"/>
              </w:rPr>
            </w:pPr>
            <w:r w:rsidRPr="00790798">
              <w:rPr>
                <w:color w:val="auto"/>
              </w:rPr>
              <w:t xml:space="preserve">https://www.nssud.sk </w:t>
            </w:r>
          </w:p>
        </w:tc>
      </w:tr>
    </w:tbl>
    <w:p w14:paraId="1B2995F5" w14:textId="77777777" w:rsidR="00B14893" w:rsidRPr="00790798" w:rsidRDefault="00B14893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59FA2B9" w14:textId="4C4200E8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Stručný opis predmetu zákazky</w:t>
      </w:r>
    </w:p>
    <w:p w14:paraId="4790AA05" w14:textId="6598D193" w:rsidR="0033716A" w:rsidRPr="00790798" w:rsidRDefault="0033716A" w:rsidP="00F90DF2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Predmetom zákazky je </w:t>
      </w:r>
      <w:r w:rsidR="003F0548" w:rsidRPr="00790798">
        <w:rPr>
          <w:rFonts w:ascii="Times New Roman" w:hAnsi="Times New Roman" w:cs="Times New Roman"/>
          <w:bCs/>
          <w:sz w:val="24"/>
          <w:szCs w:val="24"/>
        </w:rPr>
        <w:t xml:space="preserve">dodanie </w:t>
      </w:r>
      <w:r w:rsidR="003013F7">
        <w:rPr>
          <w:rFonts w:ascii="Times New Roman" w:hAnsi="Times New Roman" w:cs="Times New Roman"/>
          <w:bCs/>
          <w:sz w:val="24"/>
          <w:szCs w:val="24"/>
        </w:rPr>
        <w:t>C</w:t>
      </w:r>
      <w:r w:rsidR="00F90DF2" w:rsidRPr="00790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entrálneho zabezpečovacieho a prístupového systému </w:t>
      </w:r>
      <w:r w:rsidR="00203908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F90DF2" w:rsidRPr="00790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nadstavba </w:t>
      </w:r>
      <w:r w:rsidR="00E37C7F" w:rsidRPr="00790798">
        <w:rPr>
          <w:rFonts w:ascii="Times New Roman" w:hAnsi="Times New Roman" w:cs="Times New Roman"/>
          <w:color w:val="000000"/>
          <w:sz w:val="24"/>
          <w:szCs w:val="24"/>
        </w:rPr>
        <w:t>v rozsahu podľa Prílohy č. 1 tejto výzvy</w:t>
      </w:r>
      <w:r w:rsidRPr="007907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D7591C" w14:textId="33B8C469" w:rsidR="0033716A" w:rsidRPr="00790798" w:rsidRDefault="0033716A" w:rsidP="00337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je </w:t>
      </w:r>
      <w:r w:rsidR="00D32E25"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poskytnutie s predmetom zákazky</w:t>
      </w:r>
      <w:r w:rsidR="00D32E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súvisiacich služieb, </w:t>
      </w:r>
      <w:r w:rsidR="0020183F" w:rsidRPr="00790798">
        <w:rPr>
          <w:rFonts w:ascii="Times New Roman" w:hAnsi="Times New Roman" w:cs="Times New Roman"/>
          <w:bCs/>
          <w:sz w:val="24"/>
          <w:szCs w:val="24"/>
        </w:rPr>
        <w:t>vykonanie technických skúšok</w:t>
      </w:r>
      <w:r w:rsidR="001A0EF7" w:rsidRPr="0079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0B8E" w:rsidRPr="00790798">
        <w:rPr>
          <w:rFonts w:ascii="Times New Roman" w:hAnsi="Times New Roman" w:cs="Times New Roman"/>
          <w:bCs/>
          <w:sz w:val="24"/>
          <w:szCs w:val="24"/>
        </w:rPr>
        <w:t>predmetu zákazky</w:t>
      </w:r>
      <w:r w:rsidR="001A0EF7" w:rsidRPr="00790798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20183F" w:rsidRPr="00790798">
        <w:rPr>
          <w:rFonts w:ascii="Times New Roman" w:hAnsi="Times New Roman" w:cs="Times New Roman"/>
          <w:bCs/>
          <w:sz w:val="24"/>
          <w:szCs w:val="24"/>
        </w:rPr>
        <w:t>jeho funkčnosti</w:t>
      </w:r>
      <w:r w:rsidR="001A0EF7" w:rsidRPr="007907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3024D" w:rsidRPr="00790798">
        <w:rPr>
          <w:rFonts w:ascii="Times New Roman" w:hAnsi="Times New Roman" w:cs="Times New Roman"/>
          <w:bCs/>
          <w:sz w:val="24"/>
          <w:szCs w:val="24"/>
        </w:rPr>
        <w:t xml:space="preserve">odovzdanie </w:t>
      </w:r>
      <w:r w:rsidR="009E3605" w:rsidRPr="00790798">
        <w:rPr>
          <w:rFonts w:ascii="Times New Roman" w:hAnsi="Times New Roman" w:cs="Times New Roman"/>
          <w:bCs/>
          <w:sz w:val="24"/>
          <w:szCs w:val="24"/>
        </w:rPr>
        <w:t>predmetu zákazky</w:t>
      </w:r>
      <w:r w:rsidR="0003024D" w:rsidRPr="00790798">
        <w:rPr>
          <w:rFonts w:ascii="Times New Roman" w:hAnsi="Times New Roman" w:cs="Times New Roman"/>
          <w:bCs/>
          <w:sz w:val="24"/>
          <w:szCs w:val="24"/>
        </w:rPr>
        <w:t xml:space="preserve"> spolu s príslušnou technickou dokumentáciou</w:t>
      </w:r>
      <w:r w:rsidR="00203908">
        <w:rPr>
          <w:rFonts w:ascii="Times New Roman" w:hAnsi="Times New Roman" w:cs="Times New Roman"/>
          <w:bCs/>
          <w:sz w:val="24"/>
          <w:szCs w:val="24"/>
        </w:rPr>
        <w:t xml:space="preserve"> a návodom na obsluhu v štátnom jazyku</w:t>
      </w:r>
      <w:r w:rsidR="0003024D" w:rsidRPr="00790798">
        <w:rPr>
          <w:rFonts w:ascii="Times New Roman" w:hAnsi="Times New Roman" w:cs="Times New Roman"/>
          <w:bCs/>
          <w:sz w:val="24"/>
          <w:szCs w:val="24"/>
        </w:rPr>
        <w:t>,</w:t>
      </w:r>
      <w:r w:rsidR="000F6363">
        <w:rPr>
          <w:rFonts w:ascii="Times New Roman" w:hAnsi="Times New Roman" w:cs="Times New Roman"/>
          <w:bCs/>
          <w:sz w:val="24"/>
          <w:szCs w:val="24"/>
        </w:rPr>
        <w:t xml:space="preserve"> ako aj</w:t>
      </w:r>
      <w:r w:rsidR="0003024D" w:rsidRPr="0079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54E" w:rsidRPr="00790798">
        <w:rPr>
          <w:rFonts w:ascii="Times New Roman" w:hAnsi="Times New Roman" w:cs="Times New Roman"/>
          <w:bCs/>
          <w:sz w:val="24"/>
          <w:szCs w:val="24"/>
        </w:rPr>
        <w:t xml:space="preserve">zaškolenie zamestnancov </w:t>
      </w:r>
      <w:r w:rsidR="009E41BF" w:rsidRPr="00790798">
        <w:rPr>
          <w:rFonts w:ascii="Times New Roman" w:hAnsi="Times New Roman" w:cs="Times New Roman"/>
          <w:bCs/>
          <w:sz w:val="24"/>
          <w:szCs w:val="24"/>
        </w:rPr>
        <w:t xml:space="preserve">verejného </w:t>
      </w:r>
      <w:r w:rsidR="00CF754E" w:rsidRPr="00790798">
        <w:rPr>
          <w:rFonts w:ascii="Times New Roman" w:hAnsi="Times New Roman" w:cs="Times New Roman"/>
          <w:bCs/>
          <w:sz w:val="24"/>
          <w:szCs w:val="24"/>
        </w:rPr>
        <w:t>obstarávateľa za účelom jeho obs</w:t>
      </w:r>
      <w:r w:rsidR="009D5D5B" w:rsidRPr="00790798">
        <w:rPr>
          <w:rFonts w:ascii="Times New Roman" w:hAnsi="Times New Roman" w:cs="Times New Roman"/>
          <w:bCs/>
          <w:sz w:val="24"/>
          <w:szCs w:val="24"/>
        </w:rPr>
        <w:t>l</w:t>
      </w:r>
      <w:r w:rsidR="00CF754E" w:rsidRPr="00790798">
        <w:rPr>
          <w:rFonts w:ascii="Times New Roman" w:hAnsi="Times New Roman" w:cs="Times New Roman"/>
          <w:bCs/>
          <w:sz w:val="24"/>
          <w:szCs w:val="24"/>
        </w:rPr>
        <w:t>uhy</w:t>
      </w:r>
      <w:r w:rsidR="001A3601" w:rsidRPr="0079079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648023" w14:textId="77777777" w:rsidR="00B14893" w:rsidRPr="00790798" w:rsidRDefault="00B14893" w:rsidP="00337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B72CAD" w14:textId="256A8B08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Spoločný slovník obstarávania</w:t>
      </w:r>
    </w:p>
    <w:p w14:paraId="1A5CEBC2" w14:textId="72D10CE6" w:rsidR="00D12BCA" w:rsidRPr="00790798" w:rsidRDefault="00B91275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D12BCA" w:rsidRPr="00790798">
        <w:rPr>
          <w:rFonts w:ascii="Times New Roman" w:hAnsi="Times New Roman" w:cs="Times New Roman"/>
          <w:color w:val="000000"/>
          <w:sz w:val="24"/>
          <w:szCs w:val="24"/>
        </w:rPr>
        <w:t>CPV podľa</w:t>
      </w:r>
      <w:r w:rsidR="001B0CD7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2BCA" w:rsidRPr="00790798">
        <w:rPr>
          <w:rFonts w:ascii="Times New Roman" w:hAnsi="Times New Roman" w:cs="Times New Roman"/>
          <w:color w:val="000000"/>
          <w:sz w:val="24"/>
          <w:szCs w:val="24"/>
        </w:rPr>
        <w:t>slovníka</w:t>
      </w:r>
    </w:p>
    <w:p w14:paraId="0851AEB2" w14:textId="37231E60" w:rsidR="00F3748E" w:rsidRDefault="00F3748E" w:rsidP="00F37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152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sz w:val="24"/>
          <w:szCs w:val="24"/>
        </w:rPr>
        <w:t>42961100-1</w:t>
      </w:r>
      <w:r w:rsidR="006E52C9">
        <w:rPr>
          <w:rFonts w:ascii="Times New Roman" w:hAnsi="Times New Roman" w:cs="Times New Roman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sz w:val="24"/>
          <w:szCs w:val="24"/>
        </w:rPr>
        <w:t>- Systémy riadenia prístupu</w:t>
      </w:r>
      <w:r w:rsidRPr="0079079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90798">
        <w:rPr>
          <w:rFonts w:ascii="Times New Roman" w:hAnsi="Times New Roman" w:cs="Times New Roman"/>
          <w:sz w:val="24"/>
          <w:szCs w:val="24"/>
        </w:rPr>
        <w:t xml:space="preserve">  72265000-0 - Konfigurovanie softvéru</w:t>
      </w:r>
      <w:r w:rsidRPr="00790798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90798">
        <w:rPr>
          <w:rFonts w:ascii="Times New Roman" w:hAnsi="Times New Roman" w:cs="Times New Roman"/>
          <w:sz w:val="24"/>
          <w:szCs w:val="24"/>
        </w:rPr>
        <w:t xml:space="preserve">  72263000-6 - Implementácia softvéru</w:t>
      </w:r>
      <w:r w:rsidR="004F6152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673539B" w14:textId="63EE6414" w:rsidR="00D32E25" w:rsidRPr="00BC75DC" w:rsidRDefault="00D32E25" w:rsidP="00D32E25">
      <w:p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75DC">
        <w:rPr>
          <w:rFonts w:ascii="Times New Roman" w:hAnsi="Times New Roman" w:cs="Times New Roman"/>
          <w:sz w:val="24"/>
          <w:szCs w:val="24"/>
        </w:rPr>
        <w:t>60000000-8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73B60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BC75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Dopravné služby</w:t>
      </w:r>
    </w:p>
    <w:p w14:paraId="615B0CD7" w14:textId="77777777" w:rsidR="00D32E25" w:rsidRPr="00BC75DC" w:rsidRDefault="00D32E25" w:rsidP="00D32E25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E02127" w14:textId="285CB9D3" w:rsidR="00D12BCA" w:rsidRPr="00790798" w:rsidRDefault="00D12BCA" w:rsidP="00F374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6. Miesto a termín </w:t>
      </w:r>
      <w:r w:rsidR="008B1015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dodania</w:t>
      </w:r>
    </w:p>
    <w:p w14:paraId="2A64C650" w14:textId="4A701909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Miesto </w:t>
      </w:r>
      <w:r w:rsidR="008B1015" w:rsidRPr="00790798">
        <w:rPr>
          <w:rFonts w:ascii="Times New Roman" w:hAnsi="Times New Roman" w:cs="Times New Roman"/>
          <w:color w:val="000000"/>
          <w:sz w:val="24"/>
          <w:szCs w:val="24"/>
        </w:rPr>
        <w:t>dodania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5D3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ídlo verejného obstarávateľa uvedené v bode 3. tejto výzvy.</w:t>
      </w:r>
    </w:p>
    <w:p w14:paraId="604FD659" w14:textId="65F3AF76" w:rsidR="00C028C2" w:rsidRPr="00790798" w:rsidRDefault="00D12BCA" w:rsidP="007628D2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Termín</w:t>
      </w:r>
      <w:r w:rsidR="00CF1941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015" w:rsidRPr="00790798">
        <w:rPr>
          <w:rFonts w:ascii="Times New Roman" w:hAnsi="Times New Roman" w:cs="Times New Roman"/>
          <w:color w:val="000000"/>
          <w:sz w:val="24"/>
          <w:szCs w:val="24"/>
        </w:rPr>
        <w:t>dodania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45D3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794F" w:rsidRPr="00790798">
        <w:rPr>
          <w:rFonts w:ascii="Times New Roman" w:hAnsi="Times New Roman" w:cs="Times New Roman"/>
          <w:color w:val="000000"/>
          <w:sz w:val="24"/>
          <w:szCs w:val="24"/>
        </w:rPr>
        <w:t>redmet zákazky bude realizovaný</w:t>
      </w:r>
      <w:r w:rsidR="00C13837" w:rsidRPr="0079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C2" w:rsidRPr="00790798">
        <w:rPr>
          <w:rFonts w:ascii="Times New Roman" w:hAnsi="Times New Roman" w:cs="Times New Roman"/>
          <w:bCs/>
          <w:sz w:val="24"/>
          <w:szCs w:val="24"/>
        </w:rPr>
        <w:t>v lehote najneskôr do 30.</w:t>
      </w:r>
      <w:r w:rsidR="00EB3BB4" w:rsidRPr="00790798">
        <w:rPr>
          <w:rFonts w:ascii="Times New Roman" w:hAnsi="Times New Roman" w:cs="Times New Roman"/>
          <w:bCs/>
          <w:sz w:val="24"/>
          <w:szCs w:val="24"/>
        </w:rPr>
        <w:t xml:space="preserve"> novembra </w:t>
      </w:r>
      <w:r w:rsidR="00C028C2" w:rsidRPr="00790798">
        <w:rPr>
          <w:rFonts w:ascii="Times New Roman" w:hAnsi="Times New Roman" w:cs="Times New Roman"/>
          <w:bCs/>
          <w:sz w:val="24"/>
          <w:szCs w:val="24"/>
        </w:rPr>
        <w:t xml:space="preserve">2022. </w:t>
      </w:r>
      <w:r w:rsidR="007628D2" w:rsidRPr="00790798">
        <w:rPr>
          <w:rFonts w:ascii="Times New Roman" w:hAnsi="Times New Roman" w:cs="Times New Roman"/>
          <w:bCs/>
          <w:sz w:val="24"/>
          <w:szCs w:val="24"/>
        </w:rPr>
        <w:t>Uchádzač</w:t>
      </w:r>
      <w:r w:rsidR="00C028C2" w:rsidRPr="00790798">
        <w:rPr>
          <w:rFonts w:ascii="Times New Roman" w:hAnsi="Times New Roman" w:cs="Times New Roman"/>
          <w:bCs/>
          <w:sz w:val="24"/>
          <w:szCs w:val="24"/>
        </w:rPr>
        <w:t xml:space="preserve"> je povinný oznámiť termín </w:t>
      </w:r>
      <w:r w:rsidR="000C467F" w:rsidRPr="00790798">
        <w:rPr>
          <w:rFonts w:ascii="Times New Roman" w:hAnsi="Times New Roman" w:cs="Times New Roman"/>
          <w:bCs/>
          <w:sz w:val="24"/>
          <w:szCs w:val="24"/>
        </w:rPr>
        <w:t xml:space="preserve">odovzdania </w:t>
      </w:r>
      <w:r w:rsidR="00796748" w:rsidRPr="00790798">
        <w:rPr>
          <w:rFonts w:ascii="Times New Roman" w:hAnsi="Times New Roman" w:cs="Times New Roman"/>
          <w:bCs/>
          <w:sz w:val="24"/>
          <w:szCs w:val="24"/>
        </w:rPr>
        <w:t>predmetu zákazky</w:t>
      </w:r>
      <w:r w:rsidR="000C467F" w:rsidRPr="00790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8C2" w:rsidRPr="00790798">
        <w:rPr>
          <w:rFonts w:ascii="Times New Roman" w:hAnsi="Times New Roman" w:cs="Times New Roman"/>
          <w:bCs/>
          <w:sz w:val="24"/>
          <w:szCs w:val="24"/>
        </w:rPr>
        <w:t>(konkrétny deň a hodinu)</w:t>
      </w:r>
      <w:r w:rsidR="00AE3A4B" w:rsidRPr="00790798">
        <w:rPr>
          <w:rFonts w:ascii="Times New Roman" w:hAnsi="Times New Roman" w:cs="Times New Roman"/>
          <w:bCs/>
          <w:sz w:val="24"/>
          <w:szCs w:val="24"/>
        </w:rPr>
        <w:t>, a to</w:t>
      </w:r>
      <w:r w:rsidR="00C028C2" w:rsidRPr="00790798">
        <w:rPr>
          <w:rFonts w:ascii="Times New Roman" w:hAnsi="Times New Roman" w:cs="Times New Roman"/>
          <w:bCs/>
          <w:sz w:val="24"/>
          <w:szCs w:val="24"/>
        </w:rPr>
        <w:t xml:space="preserve"> minimálne </w:t>
      </w:r>
      <w:r w:rsidR="004449A7" w:rsidRPr="00790798">
        <w:rPr>
          <w:rFonts w:ascii="Times New Roman" w:hAnsi="Times New Roman" w:cs="Times New Roman"/>
          <w:bCs/>
          <w:sz w:val="24"/>
          <w:szCs w:val="24"/>
        </w:rPr>
        <w:t>päť</w:t>
      </w:r>
      <w:r w:rsidR="00C028C2" w:rsidRPr="00790798">
        <w:rPr>
          <w:rFonts w:ascii="Times New Roman" w:hAnsi="Times New Roman" w:cs="Times New Roman"/>
          <w:bCs/>
          <w:sz w:val="24"/>
          <w:szCs w:val="24"/>
        </w:rPr>
        <w:t xml:space="preserve"> pracovných dní vopred.</w:t>
      </w:r>
    </w:p>
    <w:p w14:paraId="443C896E" w14:textId="61711C26" w:rsidR="00787614" w:rsidRPr="00790798" w:rsidRDefault="00787614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9BB90D" w14:textId="01F17033" w:rsidR="00787614" w:rsidRPr="00790798" w:rsidRDefault="00787614" w:rsidP="00A64C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t>7. Rozdelenie predmetu zákazky na časti</w:t>
      </w:r>
    </w:p>
    <w:p w14:paraId="4216CBEA" w14:textId="6FDF3A5F" w:rsidR="00787614" w:rsidRPr="00790798" w:rsidRDefault="00787614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  <w:lang w:eastAsia="sk-SK"/>
        </w:rPr>
        <w:t>NIE</w:t>
      </w:r>
      <w:r w:rsidR="00CF1941" w:rsidRPr="00790798">
        <w:rPr>
          <w:rFonts w:ascii="Times New Roman" w:hAnsi="Times New Roman" w:cs="Times New Roman"/>
          <w:sz w:val="24"/>
          <w:szCs w:val="24"/>
          <w:lang w:eastAsia="sk-SK"/>
        </w:rPr>
        <w:t>;</w:t>
      </w:r>
      <w:r w:rsidRPr="00790798">
        <w:rPr>
          <w:rFonts w:ascii="Times New Roman" w:hAnsi="Times New Roman" w:cs="Times New Roman"/>
          <w:sz w:val="24"/>
          <w:szCs w:val="24"/>
          <w:lang w:eastAsia="sk-SK"/>
        </w:rPr>
        <w:t xml:space="preserve"> uchádzač predloží ponuku na celý predmet zákazky.</w:t>
      </w:r>
    </w:p>
    <w:p w14:paraId="7F999F94" w14:textId="77777777" w:rsidR="00787614" w:rsidRPr="00790798" w:rsidRDefault="00787614" w:rsidP="00A64C22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</w:p>
    <w:p w14:paraId="438BED39" w14:textId="4E17F0A6" w:rsidR="00787614" w:rsidRPr="00790798" w:rsidRDefault="00787614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t>8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Finančný limit predmetu zákazky</w:t>
      </w:r>
    </w:p>
    <w:p w14:paraId="6A18724E" w14:textId="18E8088E" w:rsidR="00787614" w:rsidRPr="00790798" w:rsidRDefault="00787614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Neprekročiteľný finančný limit zákazky</w:t>
      </w:r>
      <w:r w:rsid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: do 69 999,99 eur bez DPH.</w:t>
      </w:r>
    </w:p>
    <w:p w14:paraId="15A1D884" w14:textId="77777777" w:rsidR="00B14893" w:rsidRPr="00790798" w:rsidRDefault="00B14893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1F1372" w14:textId="52CC1A5F" w:rsidR="00D12BCA" w:rsidRPr="00790798" w:rsidRDefault="000D7A9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="00D12BCA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Spôsob určenia ceny</w:t>
      </w:r>
      <w:r w:rsidR="001B0CD7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1BACA715" w14:textId="3C54E4F7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Cena za predmet zákazky musí byť stanovená v zmysle zákona </w:t>
      </w:r>
      <w:r w:rsidR="00F32994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Národnej rady Slovenskej republiky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č. 18/1996 Z. z. o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cenách v znení neskorších predpisov. Navrhovaná cena musí byť v súlade s § 2 </w:t>
      </w:r>
      <w:r w:rsidR="004A01B5" w:rsidRPr="00790798">
        <w:rPr>
          <w:rFonts w:ascii="Times New Roman" w:hAnsi="Times New Roman" w:cs="Times New Roman"/>
          <w:color w:val="000000"/>
          <w:sz w:val="24"/>
          <w:szCs w:val="24"/>
        </w:rPr>
        <w:t>posledne označeného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zákona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založená na cene obchodného alebo sprostredkovateľského výkonu,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ekonomicky oprávnených nákladoch a primeranom zisku.</w:t>
      </w:r>
    </w:p>
    <w:p w14:paraId="03AD0C51" w14:textId="5CD4264B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Navrhovaná cena musí byť vyjadrená v eurách v súlade so zákonom č. 659/2007 Z. z. o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zavedení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meny euro v Slovenskej republike a o zmene a doplnení niektorých zákonov v znení neskorších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predpisov</w:t>
      </w:r>
      <w:r w:rsidR="00AB7D8C" w:rsidRPr="00790798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4A01B5" w:rsidRPr="007907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yhláš</w:t>
      </w:r>
      <w:r w:rsidR="00AB7D8C" w:rsidRPr="00790798">
        <w:rPr>
          <w:rFonts w:ascii="Times New Roman" w:hAnsi="Times New Roman" w:cs="Times New Roman"/>
          <w:color w:val="000000"/>
          <w:sz w:val="24"/>
          <w:szCs w:val="24"/>
        </w:rPr>
        <w:t>kou M</w:t>
      </w:r>
      <w:r w:rsidR="00C3795C" w:rsidRPr="0079079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AB7D8C" w:rsidRPr="00790798">
        <w:rPr>
          <w:rFonts w:ascii="Times New Roman" w:hAnsi="Times New Roman" w:cs="Times New Roman"/>
          <w:color w:val="000000"/>
          <w:sz w:val="24"/>
          <w:szCs w:val="24"/>
        </w:rPr>
        <w:t>niste</w:t>
      </w:r>
      <w:r w:rsidR="00C3795C" w:rsidRPr="0079079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B7D8C" w:rsidRPr="007907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C3795C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tva hospodárstva Slovenskej republiky                          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č. 97/2008 Z. z. a </w:t>
      </w:r>
      <w:r w:rsidR="00C3795C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vyhláškou  Ministerstva </w:t>
      </w:r>
      <w:r w:rsidR="00F903CB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financií Slovenskej republiky č.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75/2008 Z. z.</w:t>
      </w:r>
    </w:p>
    <w:p w14:paraId="664B5E5E" w14:textId="29EFD20F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Návrh indikatívnej ceny musí obsahovať všetky predpokladané náklady spojené s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plnením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predmetu zákazky (t. j. vrátane dopravných nákladov, nákladov súvisiacich s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ekologickou</w:t>
      </w:r>
      <w:r w:rsidR="00C329E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likvidáciou obalov, nákladov súvisiacich so servisnou podporou</w:t>
      </w:r>
      <w:r w:rsidR="003231F4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3231F4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zárukou a</w:t>
      </w:r>
      <w:r w:rsidR="0050102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="005010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0F7D893E" w14:textId="39318E2C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Pri tvorbe cenovej ponuky je potrebné zohľadniť aj primeranosť jej stanovenia </w:t>
      </w:r>
      <w:r w:rsidR="004F4CBB" w:rsidRPr="00790798">
        <w:rPr>
          <w:rFonts w:ascii="Times New Roman" w:hAnsi="Times New Roman" w:cs="Times New Roman"/>
          <w:color w:val="000000"/>
          <w:sz w:val="24"/>
          <w:szCs w:val="24"/>
        </w:rPr>
        <w:t>s ohľadom na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vzniknut</w:t>
      </w:r>
      <w:r w:rsidR="004F4CBB" w:rsidRPr="00790798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náklad</w:t>
      </w:r>
      <w:r w:rsidR="003E703C" w:rsidRPr="0079079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AA099F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>primeranosť zisku</w:t>
      </w:r>
      <w:r w:rsidR="004F4CBB" w:rsidRPr="00790798">
        <w:rPr>
          <w:rFonts w:ascii="Times New Roman" w:hAnsi="Times New Roman" w:cs="Times New Roman"/>
          <w:color w:val="000000"/>
          <w:sz w:val="24"/>
          <w:szCs w:val="24"/>
        </w:rPr>
        <w:t>, či lehot</w:t>
      </w:r>
      <w:r w:rsidR="00FB1824" w:rsidRPr="00790798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4F4CBB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dodania.</w:t>
      </w:r>
      <w:r w:rsidR="00AA099F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20EFD8" w14:textId="5ACF4B94" w:rsidR="00B14893" w:rsidRPr="00790798" w:rsidRDefault="00D12BCA" w:rsidP="00FD0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Verejný obstarávateľ požaduje predložiť vyplnenú / nacenenú Prílohu č. </w:t>
      </w:r>
      <w:r w:rsidR="00BA3909" w:rsidRPr="00790798">
        <w:rPr>
          <w:rFonts w:ascii="Times New Roman" w:hAnsi="Times New Roman" w:cs="Times New Roman"/>
          <w:color w:val="000000"/>
          <w:sz w:val="24"/>
          <w:szCs w:val="24"/>
          <w:u w:val="single"/>
        </w:rPr>
        <w:t>4</w:t>
      </w:r>
      <w:r w:rsidRPr="007907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tejto výzvy vo</w:t>
      </w:r>
      <w:r w:rsidR="00867855" w:rsidRPr="0079079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  <w:u w:val="single"/>
        </w:rPr>
        <w:t>formáte XLS a PDF pri zohľadnení opisu predmetu zákazky</w:t>
      </w:r>
      <w:r w:rsidR="00E04954" w:rsidRPr="00790798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3223E9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AF06F7" w14:textId="77777777" w:rsidR="00E04954" w:rsidRPr="00790798" w:rsidRDefault="00E04954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FDB40B" w14:textId="5D93519E" w:rsidR="00D12BCA" w:rsidRPr="00790798" w:rsidRDefault="000D7A9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12BCA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Možnosť predloženia variantných riešení</w:t>
      </w:r>
    </w:p>
    <w:p w14:paraId="69F0F6B7" w14:textId="19DC3008" w:rsidR="00D12BCA" w:rsidRPr="00790798" w:rsidRDefault="00E04954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Verejný obstarávateľ</w:t>
      </w:r>
      <w:r w:rsidR="00D12BC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neumožňuje záujemcom predložiť variantné riešenia.</w:t>
      </w:r>
    </w:p>
    <w:p w14:paraId="62FB641F" w14:textId="77777777" w:rsidR="00B14893" w:rsidRPr="00790798" w:rsidRDefault="00B14893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35B9D3" w14:textId="7C9F7758" w:rsidR="00D12BCA" w:rsidRPr="00790798" w:rsidRDefault="000D7A99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D12BCA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Lehota na predkladanie pon</w:t>
      </w:r>
      <w:r w:rsidR="008745D4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úk</w:t>
      </w:r>
    </w:p>
    <w:p w14:paraId="1426AA59" w14:textId="7B74CF80" w:rsidR="00D12BCA" w:rsidRPr="00790798" w:rsidRDefault="00D12BCA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Lehota na predkladanie ponúk je do: </w:t>
      </w:r>
      <w:r w:rsidR="00B4589C" w:rsidRPr="0079079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2D8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828C5" w:rsidRPr="00790798">
        <w:rPr>
          <w:rFonts w:ascii="Times New Roman" w:hAnsi="Times New Roman" w:cs="Times New Roman"/>
          <w:color w:val="000000"/>
          <w:sz w:val="24"/>
          <w:szCs w:val="24"/>
        </w:rPr>
        <w:t>. septembra</w:t>
      </w:r>
      <w:r w:rsidR="008A6B15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B45" w:rsidRPr="00790798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251CD" w:rsidRPr="00790798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D3408B" w:rsidRPr="0079079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251CD" w:rsidRPr="00790798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hod.</w:t>
      </w:r>
    </w:p>
    <w:p w14:paraId="7DF53D37" w14:textId="65D1C09C" w:rsidR="00725E82" w:rsidRPr="00790798" w:rsidRDefault="00D3408B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Na ponuku predloženú po uplynutí lehoty na predkladanie ponúk verejný obstarávateľ nebude prihliadať.</w:t>
      </w:r>
    </w:p>
    <w:p w14:paraId="3AD70C92" w14:textId="77777777" w:rsidR="00D3408B" w:rsidRPr="00790798" w:rsidRDefault="00D3408B" w:rsidP="00A64C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565C44" w14:textId="22205837" w:rsidR="00AA17F2" w:rsidRPr="00790798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 Lehota viazanosti ponuk</w:t>
      </w:r>
      <w:r w:rsidR="00383F12"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ou</w:t>
      </w: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7B970922" w14:textId="3DB3D565" w:rsidR="00681972" w:rsidRPr="00790798" w:rsidRDefault="00AA17F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Lehota viazanosti ponuk</w:t>
      </w:r>
      <w:r w:rsidR="008A6B15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1972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je do</w:t>
      </w:r>
      <w:r w:rsidR="005468FC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681972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30.</w:t>
      </w:r>
      <w:r w:rsidR="008A6B15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septembra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81972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="00BA1248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C465C21" w14:textId="77777777" w:rsidR="00681972" w:rsidRPr="00790798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24944B7" w14:textId="77777777" w:rsidR="00681972" w:rsidRPr="00790798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13. Kritéria na vyhodnotenie ponúk</w:t>
      </w:r>
    </w:p>
    <w:p w14:paraId="7206EB64" w14:textId="6A20B893" w:rsidR="00681972" w:rsidRPr="00790798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Jediným kritériom na vyhodnotenie ponúk v rámci tohto verejného obstarávania je najnižšia </w:t>
      </w:r>
      <w:r w:rsidR="00BA1248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elková</w:t>
      </w:r>
      <w:r w:rsidR="00BA1248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cena s DPH za celý predmet zákazky.</w:t>
      </w:r>
    </w:p>
    <w:p w14:paraId="0E813F83" w14:textId="375CC561" w:rsidR="00681972" w:rsidRPr="00790798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Spôsob uplatnenia kritérií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0F6E3286" w14:textId="202758A6" w:rsidR="00681972" w:rsidRPr="00790798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ceny a hodnoty Návrhu na plnenie kritérií musia byť zaokrúhlené na dve desatinné miesta a nesmú byť vyjadrené číslom „0“</w:t>
      </w:r>
      <w:r w:rsidR="000F56C9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ani záporným číslom.</w:t>
      </w:r>
    </w:p>
    <w:p w14:paraId="1194FF6C" w14:textId="6A25AB26" w:rsidR="00681972" w:rsidRPr="00790798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za predmet zákazky v </w:t>
      </w:r>
      <w:r w:rsidR="00A41BF0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DPH uvedená v Návrhu na plnenie kritérií reflektuje všetky náklady spojené s dodaním predmetu zákazky.</w:t>
      </w:r>
    </w:p>
    <w:p w14:paraId="1C178351" w14:textId="526E9EEE" w:rsidR="00681972" w:rsidRPr="00790798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Celková cena </w:t>
      </w:r>
      <w:r w:rsidR="00255302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 zákazky</w:t>
      </w:r>
      <w:r w:rsidR="000675DD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musí byť stanovená ako konečná, vrátane všetkých nákladov (priame aj nepriame náklady</w:t>
      </w:r>
      <w:r w:rsidR="00FC60DC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vrátane dopravy, inštalácie</w:t>
      </w:r>
      <w:r w:rsid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D156CED" w14:textId="7BA75C26" w:rsidR="00681972" w:rsidRPr="00790798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Cena musí zahŕňať všetky ekonomicky odôvodnené náklady na predmet </w:t>
      </w:r>
      <w:r w:rsidR="009B3924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primeraný zisk.</w:t>
      </w:r>
    </w:p>
    <w:p w14:paraId="4A00AA45" w14:textId="2FB65B2D" w:rsidR="00681972" w:rsidRPr="00790798" w:rsidRDefault="00681972" w:rsidP="000F5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 prípade uchádzača, ktorý je platcom DPH</w:t>
      </w:r>
      <w:r w:rsidR="008745D4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hodnotená cena vrátane DPH. V prípade  uchádzača, ktorý nie je platcom DPH</w:t>
      </w:r>
      <w:r w:rsidR="008745D4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hodnotená uvedená celková suma. V prípade, že  uchádzač nie je platcom DPH, upozorní na túto skutočnosť a uvedie konečnú sumu v </w:t>
      </w:r>
      <w:r w:rsidR="0002026E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69101AB" w14:textId="77777777" w:rsidR="00681972" w:rsidRPr="00790798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3F9C67A" w14:textId="3B10FC58" w:rsidR="00681972" w:rsidRPr="00790798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14. Pravidlá uplatnenia kritérií </w:t>
      </w:r>
    </w:p>
    <w:p w14:paraId="3040097E" w14:textId="670FC6B0" w:rsidR="00681972" w:rsidRPr="00790798" w:rsidRDefault="00681972" w:rsidP="0087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prvá v poradí bude označená ponuka s najnižšou celkovou cenou za predmet zákazky, </w:t>
      </w:r>
      <w:r w:rsidR="008745D4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ko druhá v poradí bude označená cena s druhou najnižšou celkovou cenou za predmet zákazky a pod.</w:t>
      </w:r>
    </w:p>
    <w:p w14:paraId="23B8F214" w14:textId="77777777" w:rsidR="00681972" w:rsidRPr="00790798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5CBAC7F" w14:textId="61C9394B" w:rsidR="00681972" w:rsidRPr="00790798" w:rsidRDefault="00681972" w:rsidP="00A64C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5D17F5"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Príprava ponuky</w:t>
      </w:r>
    </w:p>
    <w:p w14:paraId="51A57966" w14:textId="5927D94C" w:rsidR="00681972" w:rsidRPr="00790798" w:rsidRDefault="00681972" w:rsidP="00B4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Ponuka musí byť vyhotovená vo  forme, ktorá zabezpečí trvalé zachytenie jej obsahu, nezmazateľným atramentom rukopisom, písacím strojom alebo tlačiarenským výstupným zariadením výpočtovej techniky, ktorej obsah je pre fyzickú osobu čitateľný.</w:t>
      </w:r>
    </w:p>
    <w:p w14:paraId="2F3E4C26" w14:textId="1C6DDC70" w:rsidR="00681972" w:rsidRPr="00790798" w:rsidRDefault="00681972" w:rsidP="00B461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Ak ponuka obsahuje dôverné informácie a</w:t>
      </w:r>
      <w:r w:rsidR="006A0DB8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6A0DB8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informácie, ktoré sú obchodným tajomstvom podľa platných právnych noriem Slovenskej republiky (ďalej len dôverné informácie, resp. informácie, ktoré sú obchodným tajomstvom), záujemca ich v ponuke viditeľne označí. Verejný obstarávateľ odporúča záujemcovi vypracovať „Zoznam všetkých informácií, ktoré sú dôverné, resp. sú obchodným tajomstvom“ </w:t>
      </w:r>
      <w:r w:rsidR="00464980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a  ktoré sú v ponuke záujemcu</w:t>
      </w:r>
      <w:r w:rsidR="00464980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 identifikáciou čísla strany, odseku, bodu a textu obsahujúceho informáci</w:t>
      </w:r>
      <w:r w:rsidR="0054111B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sú dôverné, resp. sú obchodným tajomstvom.</w:t>
      </w:r>
      <w:r w:rsidR="005406E8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Ponuka bude predložená v slovenskom jazyku.</w:t>
      </w:r>
    </w:p>
    <w:p w14:paraId="57785573" w14:textId="77777777" w:rsidR="00803890" w:rsidRPr="00790798" w:rsidRDefault="00803890" w:rsidP="005406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0973535" w14:textId="634A59CB" w:rsidR="00681972" w:rsidRPr="00790798" w:rsidRDefault="00681972" w:rsidP="00A64C22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5D17F5"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</w:t>
      </w: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Obsah ponuky</w:t>
      </w:r>
    </w:p>
    <w:p w14:paraId="42824887" w14:textId="45952967" w:rsidR="00CE6C5F" w:rsidRPr="00790798" w:rsidRDefault="00681972" w:rsidP="000F615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Ponuka musí obsahovať minimálne tieto dokumenty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3C042AFA" w14:textId="48AC8434" w:rsidR="001457FC" w:rsidRPr="00790798" w:rsidRDefault="00CE6C5F" w:rsidP="00A235C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Doklad o oprávnení </w:t>
      </w:r>
      <w:r w:rsidR="00DE3E16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vykonať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predmet zákazky</w:t>
      </w:r>
      <w:r w:rsidR="001457FC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F3B94A8" w14:textId="5F723911" w:rsidR="00CE6C5F" w:rsidRPr="00790798" w:rsidRDefault="00CE6C5F" w:rsidP="00A235C7">
      <w:pPr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prehlásenia tvoriace Prílohy č. 2 a č. 3 tejto výzvy, podpísané oprávnenou osobou uchádzača.</w:t>
      </w:r>
    </w:p>
    <w:p w14:paraId="7123372A" w14:textId="2035114D" w:rsidR="00CE6C5F" w:rsidRPr="00C91C9C" w:rsidRDefault="00CE6C5F" w:rsidP="00A235C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Cenov</w:t>
      </w:r>
      <w:r w:rsidR="002926C1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ponuku – Návrh na plnenie kritérií (na celý predmet zákazky) podľa Prílohy č. 4 tejto výzvy.</w:t>
      </w:r>
    </w:p>
    <w:p w14:paraId="6F08367F" w14:textId="179914CC" w:rsidR="00CE6C5F" w:rsidRPr="00C91C9C" w:rsidRDefault="00876D87" w:rsidP="00A235C7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Vlastný návrh </w:t>
      </w:r>
      <w:r w:rsidR="00AF6216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uchádzača k predmetu zákazky </w:t>
      </w:r>
      <w:r w:rsidR="00790798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rozsahu a obsahu </w:t>
      </w:r>
      <w:r w:rsidR="00AF6216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Prílohy </w:t>
      </w:r>
      <w:r w:rsidR="00C60B08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="002926C1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90798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60B08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tejto výzvy</w:t>
      </w:r>
      <w:r w:rsidR="00B97AA9"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4690C29" w14:textId="77777777" w:rsidR="00F81EA6" w:rsidRPr="00C91C9C" w:rsidRDefault="00F81EA6" w:rsidP="00F81EA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BF6BA28" w14:textId="26BDF7B3" w:rsidR="00F81EA6" w:rsidRPr="00C91C9C" w:rsidRDefault="00F81EA6" w:rsidP="00F81EA6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1C9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5D17F5" w:rsidRPr="00C91C9C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C91C9C">
        <w:rPr>
          <w:rFonts w:ascii="Times New Roman" w:eastAsia="Calibri" w:hAnsi="Times New Roman" w:cs="Times New Roman"/>
          <w:b/>
          <w:bCs/>
          <w:sz w:val="24"/>
          <w:szCs w:val="24"/>
        </w:rPr>
        <w:t>.  Podmienky účasti</w:t>
      </w:r>
      <w:r w:rsidRPr="00C91C9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3506054" w14:textId="77777777" w:rsidR="00F81EA6" w:rsidRPr="00C91C9C" w:rsidRDefault="00F81EA6" w:rsidP="0057313F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Uchádzač preukáže splnenie podmienok účasti predložením: </w:t>
      </w:r>
    </w:p>
    <w:p w14:paraId="291FAA3D" w14:textId="11707E54" w:rsidR="00CE6C5F" w:rsidRPr="00C91C9C" w:rsidRDefault="0057313F" w:rsidP="0057313F">
      <w:pPr>
        <w:pStyle w:val="Odsekzoznamu"/>
        <w:numPr>
          <w:ilvl w:val="0"/>
          <w:numId w:val="13"/>
        </w:numPr>
        <w:ind w:left="284" w:hanging="284"/>
        <w:jc w:val="both"/>
        <w:rPr>
          <w:lang w:eastAsia="sk-SK"/>
        </w:rPr>
      </w:pPr>
      <w:r>
        <w:rPr>
          <w:lang w:eastAsia="sk-SK"/>
        </w:rPr>
        <w:t>D</w:t>
      </w:r>
      <w:r w:rsidR="00F81EA6" w:rsidRPr="00C91C9C">
        <w:rPr>
          <w:lang w:eastAsia="sk-SK"/>
        </w:rPr>
        <w:t xml:space="preserve">okladu o oprávnení </w:t>
      </w:r>
      <w:r w:rsidR="00FA2F80" w:rsidRPr="00C91C9C">
        <w:rPr>
          <w:lang w:eastAsia="sk-SK"/>
        </w:rPr>
        <w:t xml:space="preserve">vykonať </w:t>
      </w:r>
      <w:r w:rsidR="00F81EA6" w:rsidRPr="00C91C9C">
        <w:rPr>
          <w:lang w:eastAsia="sk-SK"/>
        </w:rPr>
        <w:t>predmet zákazky – sken dokumentu alebo potvrdenie   o zápise do zoznamu hospodárskych subjektov (postačí odkaz na stránku uvo.gov.sk)</w:t>
      </w:r>
      <w:r w:rsidR="00E366A4">
        <w:rPr>
          <w:lang w:eastAsia="sk-SK"/>
        </w:rPr>
        <w:t>.</w:t>
      </w:r>
    </w:p>
    <w:p w14:paraId="6182D034" w14:textId="77777777" w:rsidR="005038BC" w:rsidRPr="00C91C9C" w:rsidRDefault="005038BC" w:rsidP="00C841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85699DD" w14:textId="4D6E1AAB" w:rsidR="00681972" w:rsidRPr="00C91C9C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91C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5D17F5" w:rsidRPr="00C91C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</w:t>
      </w:r>
      <w:r w:rsidRPr="00C91C9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Spôsob predloženia ponúk</w:t>
      </w:r>
    </w:p>
    <w:p w14:paraId="7D5971C6" w14:textId="08883EAF" w:rsidR="00681972" w:rsidRPr="00790798" w:rsidRDefault="00681972" w:rsidP="006C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1C9C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 predloží ponuku písomne v elektronickej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forme </w:t>
      </w:r>
      <w:r w:rsidR="00244D32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komunikačného rozhrania </w:t>
      </w:r>
      <w:r w:rsidR="0094245B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JOSEPHINE</w:t>
      </w:r>
      <w:r w:rsidR="00244D32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B6EA580" w14:textId="44E016CF" w:rsidR="00681972" w:rsidRPr="00790798" w:rsidRDefault="00681972" w:rsidP="006C4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Uchádzačom môže byť fyzická alebo právnická osoba vystupujúca voči verejnému obstarávateľovi samostatne alebo skupina fyzických</w:t>
      </w:r>
      <w:r w:rsidR="0034039B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34039B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právnických osôb vystupujúcich voči verejnému obstarávateľovi spoločne. </w:t>
      </w:r>
    </w:p>
    <w:p w14:paraId="1C0CBE5C" w14:textId="77777777" w:rsidR="003D01E4" w:rsidRPr="00790798" w:rsidRDefault="003D01E4" w:rsidP="00D34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D2E9DE7" w14:textId="28C8024B" w:rsidR="00681972" w:rsidRPr="00790798" w:rsidRDefault="005D17F5" w:rsidP="00D340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</w:t>
      </w:r>
      <w:r w:rsidR="00681972"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Obchodné podmienky</w:t>
      </w:r>
    </w:p>
    <w:p w14:paraId="0B32FF92" w14:textId="7A1390DF" w:rsidR="00681972" w:rsidRPr="00790798" w:rsidRDefault="00CE311A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Odovzdanie </w:t>
      </w:r>
      <w:r w:rsidR="00FB114E"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predmetu zákazky</w:t>
      </w:r>
      <w:r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 </w:t>
      </w:r>
      <w:r w:rsidR="00681972"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a</w:t>
      </w:r>
      <w:r w:rsidR="0034039B"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 </w:t>
      </w:r>
      <w:r w:rsidR="00681972"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fakturácia</w:t>
      </w:r>
      <w:r w:rsidR="0034039B" w:rsidRPr="00790798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:</w:t>
      </w:r>
    </w:p>
    <w:p w14:paraId="7822D8D8" w14:textId="7C2973C5" w:rsidR="00681972" w:rsidRPr="00790798" w:rsidRDefault="00681972" w:rsidP="002B3539">
      <w:pPr>
        <w:pStyle w:val="Odsekzoznamu"/>
        <w:numPr>
          <w:ilvl w:val="0"/>
          <w:numId w:val="10"/>
        </w:numPr>
        <w:ind w:left="284" w:hanging="284"/>
        <w:jc w:val="both"/>
        <w:rPr>
          <w:lang w:eastAsia="sk-SK"/>
        </w:rPr>
      </w:pPr>
      <w:r w:rsidRPr="00790798">
        <w:rPr>
          <w:lang w:eastAsia="sk-SK"/>
        </w:rPr>
        <w:t>Faktúra</w:t>
      </w:r>
      <w:r w:rsidR="00187FC6" w:rsidRPr="00790798">
        <w:rPr>
          <w:i/>
          <w:iCs/>
          <w:lang w:eastAsia="sk-SK"/>
        </w:rPr>
        <w:t xml:space="preserve"> </w:t>
      </w:r>
      <w:r w:rsidR="00553376" w:rsidRPr="00C91C9C">
        <w:rPr>
          <w:lang w:eastAsia="sk-SK"/>
        </w:rPr>
        <w:t>–</w:t>
      </w:r>
      <w:r w:rsidRPr="00790798">
        <w:rPr>
          <w:lang w:eastAsia="sk-SK"/>
        </w:rPr>
        <w:t xml:space="preserve"> musí spĺňať náležitosti daňového dokladu; musí byť vystavená v mene euro; je potrebné </w:t>
      </w:r>
      <w:r w:rsidR="009A217D" w:rsidRPr="00790798">
        <w:rPr>
          <w:lang w:eastAsia="sk-SK"/>
        </w:rPr>
        <w:t xml:space="preserve">ju </w:t>
      </w:r>
      <w:r w:rsidRPr="00790798">
        <w:rPr>
          <w:lang w:eastAsia="sk-SK"/>
        </w:rPr>
        <w:t xml:space="preserve">doručiť na adresu sídla objednávateľa podľa bodu </w:t>
      </w:r>
      <w:r w:rsidR="009A217D" w:rsidRPr="00790798">
        <w:rPr>
          <w:lang w:eastAsia="sk-SK"/>
        </w:rPr>
        <w:t>3.</w:t>
      </w:r>
      <w:r w:rsidRPr="00790798">
        <w:rPr>
          <w:lang w:eastAsia="sk-SK"/>
        </w:rPr>
        <w:t xml:space="preserve"> tejto výzvy.</w:t>
      </w:r>
    </w:p>
    <w:p w14:paraId="6963ED82" w14:textId="16AED01C" w:rsidR="00681972" w:rsidRPr="00790798" w:rsidRDefault="00681972" w:rsidP="002B3539">
      <w:pPr>
        <w:pStyle w:val="Odsekzoznamu"/>
        <w:numPr>
          <w:ilvl w:val="0"/>
          <w:numId w:val="10"/>
        </w:numPr>
        <w:spacing w:line="240" w:lineRule="atLeast"/>
        <w:ind w:left="284" w:hanging="284"/>
        <w:jc w:val="both"/>
        <w:rPr>
          <w:lang w:eastAsia="sk-SK"/>
        </w:rPr>
      </w:pPr>
      <w:r w:rsidRPr="00790798">
        <w:rPr>
          <w:lang w:eastAsia="sk-SK"/>
        </w:rPr>
        <w:t>Dodací list</w:t>
      </w:r>
      <w:r w:rsidR="00187FC6" w:rsidRPr="00790798">
        <w:rPr>
          <w:lang w:eastAsia="sk-SK"/>
        </w:rPr>
        <w:t xml:space="preserve"> </w:t>
      </w:r>
      <w:r w:rsidRPr="00790798">
        <w:rPr>
          <w:lang w:eastAsia="sk-SK"/>
        </w:rPr>
        <w:t>/</w:t>
      </w:r>
      <w:r w:rsidR="00187FC6" w:rsidRPr="00790798">
        <w:rPr>
          <w:lang w:eastAsia="sk-SK"/>
        </w:rPr>
        <w:t xml:space="preserve"> </w:t>
      </w:r>
      <w:r w:rsidRPr="00790798">
        <w:rPr>
          <w:lang w:eastAsia="sk-SK"/>
        </w:rPr>
        <w:t>preberací protokol</w:t>
      </w:r>
      <w:r w:rsidR="00187FC6" w:rsidRPr="00790798">
        <w:rPr>
          <w:i/>
          <w:iCs/>
          <w:lang w:eastAsia="sk-SK"/>
        </w:rPr>
        <w:t xml:space="preserve"> </w:t>
      </w:r>
      <w:r w:rsidR="00995FCD" w:rsidRPr="00C91C9C">
        <w:rPr>
          <w:lang w:eastAsia="sk-SK"/>
        </w:rPr>
        <w:t>–</w:t>
      </w:r>
      <w:r w:rsidR="00D70FCA" w:rsidRPr="00790798">
        <w:rPr>
          <w:i/>
          <w:iCs/>
          <w:lang w:eastAsia="sk-SK"/>
        </w:rPr>
        <w:t xml:space="preserve"> </w:t>
      </w:r>
      <w:r w:rsidR="00D70FCA" w:rsidRPr="00790798">
        <w:rPr>
          <w:lang w:eastAsia="sk-SK"/>
        </w:rPr>
        <w:t>s</w:t>
      </w:r>
      <w:r w:rsidRPr="00790798">
        <w:rPr>
          <w:lang w:eastAsia="sk-SK"/>
        </w:rPr>
        <w:t>účasťou faktúry musí byť samostatne doložený doklad, ktorý potvrdzuje, že došlo k</w:t>
      </w:r>
      <w:r w:rsidR="00A374D3" w:rsidRPr="00790798">
        <w:rPr>
          <w:lang w:eastAsia="sk-SK"/>
        </w:rPr>
        <w:t> odovzdaniu vykonaného diela</w:t>
      </w:r>
      <w:r w:rsidRPr="00790798">
        <w:rPr>
          <w:lang w:eastAsia="sk-SK"/>
        </w:rPr>
        <w:t xml:space="preserve"> v zmluvne dohodnutom rozsahu a</w:t>
      </w:r>
      <w:r w:rsidR="00B05099" w:rsidRPr="00790798">
        <w:rPr>
          <w:lang w:eastAsia="sk-SK"/>
        </w:rPr>
        <w:t> </w:t>
      </w:r>
      <w:r w:rsidRPr="00790798">
        <w:rPr>
          <w:lang w:eastAsia="sk-SK"/>
        </w:rPr>
        <w:t>obsahu</w:t>
      </w:r>
      <w:r w:rsidR="00B05099" w:rsidRPr="00790798">
        <w:rPr>
          <w:lang w:eastAsia="sk-SK"/>
        </w:rPr>
        <w:t>;</w:t>
      </w:r>
      <w:r w:rsidR="00BC2F40" w:rsidRPr="00790798">
        <w:rPr>
          <w:lang w:eastAsia="sk-SK"/>
        </w:rPr>
        <w:t xml:space="preserve"> </w:t>
      </w:r>
      <w:r w:rsidRPr="00790798">
        <w:rPr>
          <w:lang w:eastAsia="sk-SK"/>
        </w:rPr>
        <w:t>prevzatie potvrdzuje oprávnený zástupca objednávateľa svojím podpisom.</w:t>
      </w:r>
    </w:p>
    <w:p w14:paraId="1AC00F9D" w14:textId="0DD8CA94" w:rsidR="00E578D6" w:rsidRPr="00790798" w:rsidRDefault="00681972" w:rsidP="002B3539">
      <w:pPr>
        <w:pStyle w:val="Odsekzoznamu"/>
        <w:numPr>
          <w:ilvl w:val="0"/>
          <w:numId w:val="10"/>
        </w:numPr>
        <w:spacing w:line="240" w:lineRule="atLeast"/>
        <w:ind w:left="284" w:hanging="284"/>
        <w:jc w:val="both"/>
        <w:rPr>
          <w:lang w:eastAsia="sk-SK"/>
        </w:rPr>
      </w:pPr>
      <w:r w:rsidRPr="00790798">
        <w:rPr>
          <w:lang w:eastAsia="sk-SK"/>
        </w:rPr>
        <w:t>Splatnosť faktúry – 30 dní odo dňa doručenia druhej zmluvnej strane</w:t>
      </w:r>
      <w:r w:rsidR="00E578D6" w:rsidRPr="00790798">
        <w:rPr>
          <w:lang w:eastAsia="sk-SK"/>
        </w:rPr>
        <w:t>.</w:t>
      </w:r>
    </w:p>
    <w:p w14:paraId="25B74D75" w14:textId="7E800210" w:rsidR="00E578D6" w:rsidRPr="00430F32" w:rsidRDefault="00E578D6" w:rsidP="002B3539">
      <w:pPr>
        <w:pStyle w:val="Odsekzoznamu"/>
        <w:numPr>
          <w:ilvl w:val="0"/>
          <w:numId w:val="10"/>
        </w:numPr>
        <w:spacing w:line="240" w:lineRule="atLeast"/>
        <w:ind w:left="284" w:hanging="284"/>
        <w:jc w:val="both"/>
        <w:rPr>
          <w:lang w:eastAsia="sk-SK"/>
        </w:rPr>
      </w:pPr>
      <w:r w:rsidRPr="00790798">
        <w:rPr>
          <w:lang w:eastAsia="sk-SK"/>
        </w:rPr>
        <w:lastRenderedPageBreak/>
        <w:t xml:space="preserve">Zistené vady, ktoré by malo dielo v čase jeho odovzdania, je objednávateľ oprávnený oznámiť </w:t>
      </w:r>
      <w:r w:rsidRPr="00430F32">
        <w:rPr>
          <w:lang w:eastAsia="sk-SK"/>
        </w:rPr>
        <w:t>zhotoviteľovi n</w:t>
      </w:r>
      <w:r w:rsidRPr="00790798">
        <w:rPr>
          <w:lang w:eastAsia="sk-SK"/>
        </w:rPr>
        <w:t xml:space="preserve">ajneskôr do 10 pracovných dní odo dňa jeho odovzdania. Za vady diela vzniknuté po jeho odovzdaní </w:t>
      </w:r>
      <w:r w:rsidRPr="00430F32">
        <w:rPr>
          <w:lang w:eastAsia="sk-SK"/>
        </w:rPr>
        <w:t>zodpovedá zhotoviteľ počas plynutia záručnej doby.</w:t>
      </w:r>
    </w:p>
    <w:p w14:paraId="377AC3CC" w14:textId="77777777" w:rsidR="00E578D6" w:rsidRPr="00790798" w:rsidRDefault="00E578D6" w:rsidP="00A64C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F7CBD84" w14:textId="5C69CFB0" w:rsidR="00681972" w:rsidRPr="00790798" w:rsidRDefault="00681972" w:rsidP="00A64C22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5D17F5"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  <w:r w:rsidRPr="0079079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Výsledok verejného obstarávania </w:t>
      </w:r>
    </w:p>
    <w:p w14:paraId="0E1E2E41" w14:textId="0DA76A1E" w:rsidR="005D17F5" w:rsidRPr="00430F32" w:rsidRDefault="005D17F5" w:rsidP="001D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Výsledkom verejného obstarávania bude uzatvorenie </w:t>
      </w:r>
      <w:r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="000E5515"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dielo</w:t>
      </w:r>
      <w:r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6A424EE4" w14:textId="662A3D43" w:rsidR="005D17F5" w:rsidRPr="00790798" w:rsidRDefault="005D17F5" w:rsidP="001D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nadobúda platnosť dňom podpisu obidvoch zmluvných strán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účinnosť dňom nasledujúcim po dni jej zverejnenia v CRZ.</w:t>
      </w:r>
    </w:p>
    <w:p w14:paraId="7F7F4A6A" w14:textId="0C46F19A" w:rsidR="00681972" w:rsidRPr="00790798" w:rsidRDefault="00681972" w:rsidP="001D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Verejný obstarávateľ si vyhradzuje právo</w:t>
      </w:r>
      <w:r w:rsidR="003201EA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6B125B9" w14:textId="76432F3D" w:rsidR="003201EA" w:rsidRPr="00790798" w:rsidRDefault="003201EA" w:rsidP="00826F69">
      <w:pPr>
        <w:pStyle w:val="Odsekzoznamu"/>
        <w:numPr>
          <w:ilvl w:val="0"/>
          <w:numId w:val="17"/>
        </w:numPr>
        <w:ind w:left="284" w:hanging="284"/>
        <w:jc w:val="both"/>
        <w:rPr>
          <w:color w:val="000000"/>
          <w:lang w:eastAsia="sk-SK"/>
        </w:rPr>
      </w:pPr>
      <w:r w:rsidRPr="00790798">
        <w:rPr>
          <w:color w:val="000000"/>
          <w:lang w:eastAsia="sk-SK"/>
        </w:rPr>
        <w:t>nevybrať ani jednu z predložených cenových ponúk a zrušiť použitý postup zadávania zákazky;</w:t>
      </w:r>
    </w:p>
    <w:p w14:paraId="49DC63C0" w14:textId="5BFE901B" w:rsidR="003201EA" w:rsidRPr="00790798" w:rsidRDefault="003201EA" w:rsidP="00826F69">
      <w:pPr>
        <w:pStyle w:val="Odsekzoznamu"/>
        <w:numPr>
          <w:ilvl w:val="0"/>
          <w:numId w:val="18"/>
        </w:numPr>
        <w:ind w:left="284" w:hanging="284"/>
        <w:jc w:val="both"/>
        <w:rPr>
          <w:lang w:eastAsia="sk-SK"/>
        </w:rPr>
      </w:pPr>
      <w:r w:rsidRPr="00790798">
        <w:rPr>
          <w:lang w:eastAsia="sk-SK"/>
        </w:rPr>
        <w:t>zrušiť tento postup zadávania zákazky v prípade, že  úspešná ponuka presiahne stanovený finančný limit pre zákazku podľa bodu 8. tejto výzvy a príslušných ustanovení zákona,</w:t>
      </w:r>
    </w:p>
    <w:p w14:paraId="5156C010" w14:textId="1272961C" w:rsidR="00681972" w:rsidRPr="00790798" w:rsidRDefault="00681972" w:rsidP="00826F69">
      <w:pPr>
        <w:pStyle w:val="Odsekzoznamu"/>
        <w:numPr>
          <w:ilvl w:val="0"/>
          <w:numId w:val="19"/>
        </w:numPr>
        <w:ind w:left="284" w:hanging="284"/>
        <w:jc w:val="both"/>
        <w:rPr>
          <w:lang w:eastAsia="sk-SK"/>
        </w:rPr>
      </w:pPr>
      <w:r w:rsidRPr="00790798">
        <w:rPr>
          <w:lang w:eastAsia="sk-SK"/>
        </w:rPr>
        <w:t xml:space="preserve">zrušiť </w:t>
      </w:r>
      <w:r w:rsidR="003201EA" w:rsidRPr="00790798">
        <w:rPr>
          <w:lang w:eastAsia="sk-SK"/>
        </w:rPr>
        <w:t xml:space="preserve">postup zadávania zákazky </w:t>
      </w:r>
      <w:r w:rsidRPr="00790798">
        <w:rPr>
          <w:lang w:eastAsia="sk-SK"/>
        </w:rPr>
        <w:t>aj v iných odôvodnených prípadoch (napr. z dôvodu  neprijatia ani jednej ponuky, nepredloženia žiadnej ponuky, ak ponuku predloží iba jeden uchádzač a pod.) a vyhlásiť nový postup zadávania zákazky.</w:t>
      </w:r>
    </w:p>
    <w:p w14:paraId="1A587300" w14:textId="2D218D09" w:rsidR="008C0F81" w:rsidRDefault="00681972" w:rsidP="00826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Verejný obstarávateľ po vyhodnotení ponúk a po odoslaní všetkých oznámení o vylúčení uchádzača bezodkladne prostredníctvom komunikačného rozhrania systému JOSEPHINE oznámi všetkým uchádzačom, ktorých ponuky sa vyhodnocovali, výsledok vyhodnotenia ponúk, vrátane poradia uchádzačov. S  úspešným uchádzačom, ktorý ponúkne najnižšiu cenu na celý predmet </w:t>
      </w:r>
      <w:r w:rsidR="00FF1088"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zákazky 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 dodržaní všetkých podmienok a požiadaviek verejného obstarávateľa, bude </w:t>
      </w:r>
      <w:r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uzavretá </w:t>
      </w:r>
      <w:r w:rsidR="0070635A"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706BD2"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mluva o dielo</w:t>
      </w:r>
      <w:r w:rsidR="00DD4424"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0F81" w:rsidRPr="00430F3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zmluvy o dielo bude</w:t>
      </w:r>
      <w:r w:rsidR="008C0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predložený zo strany verejného obstarávateľa úspešnému uchádzačovi, a to do päť pracovných dní odo dňa oznámenia o výsledku vyhodnotenia ponúk.</w:t>
      </w:r>
    </w:p>
    <w:p w14:paraId="513D1EC0" w14:textId="761A2601" w:rsidR="00F47CB5" w:rsidRPr="00790798" w:rsidRDefault="00681972" w:rsidP="008C0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</w:p>
    <w:p w14:paraId="5318E685" w14:textId="0BA3B9C3" w:rsidR="003201EA" w:rsidRPr="00790798" w:rsidRDefault="003201EA" w:rsidP="003201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9079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21.  </w:t>
      </w:r>
      <w:r w:rsidRPr="0079079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informácie verejného obstarávateľa</w:t>
      </w:r>
      <w:r w:rsidRPr="0079079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</w:p>
    <w:p w14:paraId="11CBE2C1" w14:textId="77777777" w:rsidR="003201EA" w:rsidRPr="00790798" w:rsidRDefault="003201EA" w:rsidP="0052387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vypracovaním a predložením konkrétnej cenovej ponuky na vyššie uvedený predmet zákazky akceptuje bezvýhradne všetky podmienky a požiadavky verejného obstarávateľa, ktoré stanovil v tejto výzve na predkladanie cenovej ponuky;</w:t>
      </w:r>
    </w:p>
    <w:p w14:paraId="55C6B5B1" w14:textId="4AD48D59" w:rsidR="003201EA" w:rsidRPr="00790798" w:rsidRDefault="003201EA" w:rsidP="00523874">
      <w:pPr>
        <w:numPr>
          <w:ilvl w:val="0"/>
          <w:numId w:val="1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 zároveň prehlasuje, že disponuje súhlasom alebo iným právnym základom podľa platných právnych predpisov na ochranu osobných údajov na to, že v rámci prieskumu trhu poskytuje verejnému obstarávateľovi osobné údaje dotknutých osôb a že je schopný na žiadosť verejného obstarávateľa kedykoľvek predmetný súhlas alebo iný právny základ predložiť.</w:t>
      </w:r>
    </w:p>
    <w:p w14:paraId="573F78C1" w14:textId="669F5A2A" w:rsidR="008B6745" w:rsidRPr="00790798" w:rsidRDefault="008B6745" w:rsidP="008B6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44DA5AE" w14:textId="62CA98B8" w:rsidR="008B6745" w:rsidRPr="00790798" w:rsidRDefault="008B6745" w:rsidP="008B6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316064"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Bratislave</w:t>
      </w:r>
      <w:r w:rsidR="00316064"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dňa </w:t>
      </w:r>
      <w:r w:rsidR="00E2011F"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A77A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9</w:t>
      </w:r>
      <w:r w:rsidR="00316064" w:rsidRPr="007907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septembra 2022</w:t>
      </w:r>
    </w:p>
    <w:p w14:paraId="1BF51850" w14:textId="77777777" w:rsidR="002A0DE3" w:rsidRPr="00790798" w:rsidRDefault="002A0DE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762625" w14:textId="77777777" w:rsidR="00513ABE" w:rsidRPr="00790798" w:rsidRDefault="00513ABE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64C84" w14:textId="3E987DF1" w:rsidR="00513ABE" w:rsidRDefault="00513ABE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45C7E" w14:textId="77777777" w:rsidR="00F07FB3" w:rsidRPr="00790798" w:rsidRDefault="00F07FB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282D59" w14:textId="77777777" w:rsidR="00513ABE" w:rsidRPr="00790798" w:rsidRDefault="00513ABE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AFAFF" w14:textId="77777777" w:rsidR="002A0DE3" w:rsidRPr="00790798" w:rsidRDefault="002A0DE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7BE321" w14:textId="584CFFAB" w:rsidR="003D5C1C" w:rsidRPr="00790798" w:rsidRDefault="002A0DE3" w:rsidP="003D5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3EF6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461864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C1C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BE4701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5C1C" w:rsidRPr="00790798">
        <w:rPr>
          <w:rFonts w:ascii="Times New Roman" w:hAnsi="Times New Roman" w:cs="Times New Roman"/>
          <w:color w:val="000000"/>
          <w:sz w:val="24"/>
          <w:szCs w:val="24"/>
        </w:rPr>
        <w:t>JUDr. Zuzana Kyjac, PhD.</w:t>
      </w:r>
    </w:p>
    <w:p w14:paraId="34A7593B" w14:textId="2FE176A5" w:rsidR="007E3BBE" w:rsidRPr="00790798" w:rsidRDefault="00EA327C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1DD0" w:rsidRPr="00790798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edúca Kancelárie </w:t>
      </w:r>
      <w:r w:rsidR="00371DD0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Najvyššieho správneho súdu </w:t>
      </w:r>
    </w:p>
    <w:p w14:paraId="3672738B" w14:textId="73B535B7" w:rsidR="006E7F40" w:rsidRPr="00790798" w:rsidRDefault="00371DD0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ab/>
        <w:t>Slovenskej republiky</w:t>
      </w:r>
    </w:p>
    <w:p w14:paraId="6F0DEE5C" w14:textId="77777777" w:rsidR="00E2011F" w:rsidRPr="00790798" w:rsidRDefault="00E2011F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516161D" w14:textId="113CFA26" w:rsidR="00C91C9C" w:rsidRDefault="00C91C9C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E80AC5" w14:textId="3AB37BFD" w:rsidR="00D12BCA" w:rsidRPr="00790798" w:rsidRDefault="006E7F40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D12BCA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rílohy:</w:t>
      </w:r>
    </w:p>
    <w:p w14:paraId="2DF1E3A9" w14:textId="0C012703" w:rsidR="00D12BCA" w:rsidRPr="00790798" w:rsidRDefault="00D12BC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B8764A" w:rsidRPr="0079079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FB2F0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D87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Opis predmetu zákazky </w:t>
      </w:r>
    </w:p>
    <w:p w14:paraId="1D0E652E" w14:textId="1549D20F" w:rsidR="00567A8F" w:rsidRPr="00790798" w:rsidRDefault="00FB2F0A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Príloha</w:t>
      </w:r>
      <w:r w:rsidR="000665D5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č.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–  </w:t>
      </w:r>
      <w:r w:rsidR="000777C3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7C3" w:rsidRPr="00790798">
        <w:rPr>
          <w:rFonts w:ascii="Times New Roman" w:hAnsi="Times New Roman" w:cs="Times New Roman"/>
          <w:color w:val="000000"/>
          <w:sz w:val="24"/>
          <w:szCs w:val="24"/>
        </w:rPr>
        <w:t>Čestné vyhlásenie</w:t>
      </w:r>
    </w:p>
    <w:p w14:paraId="2CF40598" w14:textId="5BA2023A" w:rsidR="00FB2F0A" w:rsidRPr="00790798" w:rsidRDefault="00567A8F" w:rsidP="00187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>Príloha č. 3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77C3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2F0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0777C3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FB2F0A" w:rsidRPr="00790798">
        <w:rPr>
          <w:rFonts w:ascii="Times New Roman" w:hAnsi="Times New Roman" w:cs="Times New Roman"/>
          <w:color w:val="000000"/>
          <w:sz w:val="24"/>
          <w:szCs w:val="24"/>
        </w:rPr>
        <w:t>Čestné vyhláseni</w:t>
      </w:r>
      <w:r w:rsidR="000777C3" w:rsidRPr="00790798">
        <w:rPr>
          <w:rFonts w:ascii="Times New Roman" w:hAnsi="Times New Roman" w:cs="Times New Roman"/>
          <w:color w:val="000000"/>
          <w:sz w:val="24"/>
          <w:szCs w:val="24"/>
        </w:rPr>
        <w:t>e o neprítomnosti konfliktu záuj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>mov záujemcu / uchádzača</w:t>
      </w:r>
    </w:p>
    <w:p w14:paraId="26E043A3" w14:textId="334E9623" w:rsidR="007C6250" w:rsidRPr="00790798" w:rsidRDefault="00D12BCA" w:rsidP="00F07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Príloha č. </w:t>
      </w:r>
      <w:r w:rsidR="00FE27C6" w:rsidRPr="0079079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B2F0A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2F7D" w:rsidRPr="007907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3788C" w:rsidRPr="00790798">
        <w:rPr>
          <w:rFonts w:ascii="Times New Roman" w:hAnsi="Times New Roman" w:cs="Times New Roman"/>
          <w:color w:val="000000"/>
          <w:sz w:val="24"/>
          <w:szCs w:val="24"/>
        </w:rPr>
        <w:t>Návrh na plnenie kritérií</w:t>
      </w:r>
      <w:r w:rsidR="007C6250" w:rsidRPr="0079079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FCFA39D" w14:textId="77777777" w:rsidR="00180615" w:rsidRPr="00790798" w:rsidRDefault="007C6250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B44693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187FC6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693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180615" w:rsidRPr="007907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Príloha č. 1 výzvy</w:t>
      </w:r>
    </w:p>
    <w:p w14:paraId="624AC3CB" w14:textId="77777777" w:rsidR="00180615" w:rsidRPr="00790798" w:rsidRDefault="00180615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F50B853" w14:textId="1BC4A716" w:rsidR="00703643" w:rsidRPr="00790798" w:rsidRDefault="00B44693" w:rsidP="001806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14:paraId="4D4CBBE0" w14:textId="0BE79BCD" w:rsidR="00FB2F0A" w:rsidRPr="00790798" w:rsidRDefault="00B44693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t>O</w:t>
      </w:r>
      <w:r w:rsidR="00694EC1" w:rsidRPr="00790798">
        <w:rPr>
          <w:rFonts w:ascii="Times New Roman" w:hAnsi="Times New Roman" w:cs="Times New Roman"/>
          <w:b/>
          <w:sz w:val="24"/>
          <w:szCs w:val="24"/>
        </w:rPr>
        <w:t>PIS</w:t>
      </w:r>
      <w:r w:rsidRPr="0079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EC1" w:rsidRPr="00790798">
        <w:rPr>
          <w:rFonts w:ascii="Times New Roman" w:hAnsi="Times New Roman" w:cs="Times New Roman"/>
          <w:b/>
          <w:sz w:val="24"/>
          <w:szCs w:val="24"/>
        </w:rPr>
        <w:t>PREDMETU ZÁKAZKY</w:t>
      </w:r>
    </w:p>
    <w:p w14:paraId="45697E41" w14:textId="7B1D4B64" w:rsidR="00B44693" w:rsidRPr="00790798" w:rsidRDefault="00B44693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A023C4" w14:textId="047DC0E0" w:rsidR="00B44693" w:rsidRPr="00790798" w:rsidRDefault="00B44693" w:rsidP="00833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FC2954" w14:textId="73B46FC4" w:rsidR="00794465" w:rsidRDefault="00904C19" w:rsidP="006A3D84">
      <w:pPr>
        <w:jc w:val="both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Predmetom zákazky je dodanie </w:t>
      </w:r>
      <w:r w:rsidR="001E0389">
        <w:rPr>
          <w:rFonts w:ascii="Times New Roman" w:hAnsi="Times New Roman" w:cs="Times New Roman"/>
          <w:bCs/>
          <w:color w:val="000000"/>
          <w:sz w:val="24"/>
          <w:szCs w:val="24"/>
        </w:rPr>
        <w:t>C</w:t>
      </w:r>
      <w:r w:rsidR="00D50E22" w:rsidRPr="00790798">
        <w:rPr>
          <w:rFonts w:ascii="Times New Roman" w:hAnsi="Times New Roman" w:cs="Times New Roman"/>
          <w:bCs/>
          <w:color w:val="000000"/>
          <w:sz w:val="24"/>
          <w:szCs w:val="24"/>
        </w:rPr>
        <w:t>entrálneho zabezpečovacieho a prístupového systému</w:t>
      </w:r>
      <w:r w:rsidR="006354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1292" w:rsidRPr="00790798">
        <w:rPr>
          <w:lang w:eastAsia="sk-SK"/>
        </w:rPr>
        <w:t>–</w:t>
      </w:r>
      <w:r w:rsidR="00D50E22" w:rsidRPr="007907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nadstavba </w:t>
      </w:r>
      <w:r w:rsidR="00833042" w:rsidRPr="00790798">
        <w:rPr>
          <w:rFonts w:ascii="Times New Roman" w:hAnsi="Times New Roman" w:cs="Times New Roman"/>
          <w:bCs/>
          <w:sz w:val="24"/>
          <w:szCs w:val="24"/>
        </w:rPr>
        <w:t>e</w:t>
      </w:r>
      <w:r w:rsidR="00D50E22" w:rsidRPr="00790798">
        <w:rPr>
          <w:rFonts w:ascii="Times New Roman" w:hAnsi="Times New Roman" w:cs="Times New Roman"/>
          <w:bCs/>
          <w:sz w:val="24"/>
          <w:szCs w:val="24"/>
        </w:rPr>
        <w:t>xistujúceho systému</w:t>
      </w:r>
      <w:r w:rsidR="006A3D84" w:rsidRPr="00790798">
        <w:rPr>
          <w:rFonts w:ascii="Times New Roman" w:hAnsi="Times New Roman" w:cs="Times New Roman"/>
          <w:bCs/>
          <w:sz w:val="24"/>
          <w:szCs w:val="24"/>
        </w:rPr>
        <w:t>,</w:t>
      </w:r>
      <w:r w:rsidRPr="00790798">
        <w:rPr>
          <w:rFonts w:ascii="Times New Roman" w:hAnsi="Times New Roman" w:cs="Times New Roman"/>
          <w:sz w:val="24"/>
          <w:szCs w:val="24"/>
        </w:rPr>
        <w:t xml:space="preserve"> </w:t>
      </w:r>
      <w:r w:rsidR="006A3D84" w:rsidRPr="0068205B">
        <w:rPr>
          <w:rFonts w:ascii="Times New Roman" w:hAnsi="Times New Roman" w:cs="Times New Roman"/>
          <w:sz w:val="24"/>
          <w:szCs w:val="24"/>
        </w:rPr>
        <w:t>ktorý má primárne slúžiť pre potreby nastavovania prístupu do jednotlivých miestností a</w:t>
      </w:r>
      <w:r w:rsidR="006A3413">
        <w:rPr>
          <w:rFonts w:ascii="Times New Roman" w:hAnsi="Times New Roman" w:cs="Times New Roman"/>
          <w:sz w:val="24"/>
          <w:szCs w:val="24"/>
        </w:rPr>
        <w:t> </w:t>
      </w:r>
      <w:r w:rsidR="006A3D84" w:rsidRPr="0068205B">
        <w:rPr>
          <w:rFonts w:ascii="Times New Roman" w:hAnsi="Times New Roman" w:cs="Times New Roman"/>
          <w:sz w:val="24"/>
          <w:szCs w:val="24"/>
        </w:rPr>
        <w:t>po</w:t>
      </w:r>
      <w:r w:rsidR="003D3990">
        <w:rPr>
          <w:rFonts w:ascii="Times New Roman" w:hAnsi="Times New Roman" w:cs="Times New Roman"/>
          <w:sz w:val="24"/>
          <w:szCs w:val="24"/>
        </w:rPr>
        <w:t>dlaží</w:t>
      </w:r>
      <w:r w:rsidR="006A3413">
        <w:rPr>
          <w:rFonts w:ascii="Times New Roman" w:hAnsi="Times New Roman" w:cs="Times New Roman"/>
          <w:sz w:val="24"/>
          <w:szCs w:val="24"/>
        </w:rPr>
        <w:t xml:space="preserve"> a </w:t>
      </w:r>
      <w:r w:rsidR="0062006E" w:rsidRPr="006A3413">
        <w:rPr>
          <w:rFonts w:ascii="Times New Roman" w:hAnsi="Times New Roman" w:cs="Times New Roman"/>
          <w:sz w:val="24"/>
          <w:szCs w:val="24"/>
        </w:rPr>
        <w:t>grafick</w:t>
      </w:r>
      <w:r w:rsidR="009A6CE8">
        <w:rPr>
          <w:rFonts w:ascii="Times New Roman" w:hAnsi="Times New Roman" w:cs="Times New Roman"/>
          <w:sz w:val="24"/>
          <w:szCs w:val="24"/>
        </w:rPr>
        <w:t>á</w:t>
      </w:r>
      <w:r w:rsidR="0062006E" w:rsidRPr="006A3413">
        <w:rPr>
          <w:rFonts w:ascii="Times New Roman" w:hAnsi="Times New Roman" w:cs="Times New Roman"/>
          <w:sz w:val="24"/>
          <w:szCs w:val="24"/>
        </w:rPr>
        <w:t xml:space="preserve"> nadstavb</w:t>
      </w:r>
      <w:r w:rsidR="008C57DF">
        <w:rPr>
          <w:rFonts w:ascii="Times New Roman" w:hAnsi="Times New Roman" w:cs="Times New Roman"/>
          <w:sz w:val="24"/>
          <w:szCs w:val="24"/>
        </w:rPr>
        <w:t>a</w:t>
      </w:r>
      <w:r w:rsidR="0062006E" w:rsidRPr="0068205B">
        <w:rPr>
          <w:rFonts w:ascii="Times New Roman" w:hAnsi="Times New Roman" w:cs="Times New Roman"/>
          <w:sz w:val="24"/>
          <w:szCs w:val="24"/>
        </w:rPr>
        <w:t xml:space="preserve"> pre </w:t>
      </w:r>
      <w:r w:rsidR="0068205B" w:rsidRPr="0068205B">
        <w:rPr>
          <w:rFonts w:ascii="Times New Roman" w:hAnsi="Times New Roman" w:cs="Times New Roman"/>
          <w:sz w:val="24"/>
          <w:szCs w:val="24"/>
        </w:rPr>
        <w:t xml:space="preserve">personál </w:t>
      </w:r>
      <w:r w:rsidR="00886462">
        <w:rPr>
          <w:rFonts w:ascii="Times New Roman" w:hAnsi="Times New Roman" w:cs="Times New Roman"/>
          <w:sz w:val="24"/>
          <w:szCs w:val="24"/>
        </w:rPr>
        <w:t>zabezpečujúci</w:t>
      </w:r>
      <w:r w:rsidR="0068205B" w:rsidRPr="0068205B">
        <w:rPr>
          <w:rFonts w:ascii="Times New Roman" w:hAnsi="Times New Roman" w:cs="Times New Roman"/>
          <w:sz w:val="24"/>
          <w:szCs w:val="24"/>
        </w:rPr>
        <w:t xml:space="preserve"> ochranu budovy</w:t>
      </w:r>
      <w:r w:rsidR="006A3D84" w:rsidRPr="0068205B">
        <w:rPr>
          <w:rFonts w:ascii="Times New Roman" w:hAnsi="Times New Roman" w:cs="Times New Roman"/>
          <w:sz w:val="24"/>
          <w:szCs w:val="24"/>
        </w:rPr>
        <w:t>.</w:t>
      </w:r>
    </w:p>
    <w:p w14:paraId="7E701348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Neoddeliteľnou súčasťou predmetu zákazky je </w:t>
      </w:r>
      <w:r w:rsidRPr="00790798">
        <w:rPr>
          <w:rFonts w:ascii="Times New Roman" w:hAnsi="Times New Roman" w:cs="Times New Roman"/>
          <w:bCs/>
          <w:sz w:val="24"/>
          <w:szCs w:val="24"/>
        </w:rPr>
        <w:t>vykonanie technických skúšok predmetu zákazky a jeho funkčnosti, odovzdanie predmetu zákazky spolu s príslušnou technickou dokumentáciou a návodom na obsluhu v štátnom jazyku</w:t>
      </w:r>
      <w:r>
        <w:rPr>
          <w:rFonts w:ascii="Times New Roman" w:hAnsi="Times New Roman" w:cs="Times New Roman"/>
          <w:bCs/>
          <w:sz w:val="24"/>
          <w:szCs w:val="24"/>
        </w:rPr>
        <w:t>, ako aj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zaškolenie zamestnancov verejného obstarávateľa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790798">
        <w:rPr>
          <w:rFonts w:ascii="Times New Roman" w:hAnsi="Times New Roman" w:cs="Times New Roman"/>
          <w:bCs/>
          <w:sz w:val="24"/>
          <w:szCs w:val="24"/>
        </w:rPr>
        <w:t>a účelom jeho obsluhy.</w:t>
      </w:r>
    </w:p>
    <w:p w14:paraId="2CA0BA34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418E9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0C6913" w14:textId="77777777" w:rsidR="00145BEB" w:rsidRDefault="00145BEB" w:rsidP="00145BEB">
      <w:pPr>
        <w:pStyle w:val="Odsekzoznamu"/>
        <w:numPr>
          <w:ilvl w:val="0"/>
          <w:numId w:val="22"/>
        </w:numPr>
        <w:ind w:left="426" w:hanging="426"/>
        <w:jc w:val="both"/>
        <w:rPr>
          <w:b/>
          <w:u w:val="single"/>
        </w:rPr>
      </w:pPr>
      <w:r w:rsidRPr="008D2308">
        <w:rPr>
          <w:b/>
          <w:u w:val="single"/>
        </w:rPr>
        <w:t>Popis súčasného stavu</w:t>
      </w:r>
    </w:p>
    <w:p w14:paraId="3227F437" w14:textId="77777777" w:rsidR="00145BEB" w:rsidRPr="00B94760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D0B4A0" w14:textId="77777777" w:rsidR="00145BEB" w:rsidRPr="00B94760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AE455F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Sídlo KNSS </w:t>
      </w:r>
      <w:r>
        <w:rPr>
          <w:rFonts w:ascii="Times New Roman" w:hAnsi="Times New Roman" w:cs="Times New Roman"/>
          <w:bCs/>
          <w:sz w:val="24"/>
          <w:szCs w:val="24"/>
        </w:rPr>
        <w:t>SR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má implementovaný zabezpečovací a prístupový systém pozostávajúci </w:t>
      </w: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790798">
        <w:rPr>
          <w:rFonts w:ascii="Times New Roman" w:hAnsi="Times New Roman" w:cs="Times New Roman"/>
          <w:bCs/>
          <w:sz w:val="24"/>
          <w:szCs w:val="24"/>
        </w:rPr>
        <w:t> nasledujúcich komponentov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ktoré sú umiestnené v budove:</w:t>
      </w:r>
    </w:p>
    <w:p w14:paraId="7EA85940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74E350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Ústredňa ADVISOR MASTER ATS 4000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7 ks</w:t>
      </w:r>
    </w:p>
    <w:p w14:paraId="6E413FAA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Výťahový kontrolér ATS1260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1 ks</w:t>
      </w:r>
    </w:p>
    <w:p w14:paraId="58344129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4 dverový kontrolér ATS1250                                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10 ks</w:t>
      </w:r>
    </w:p>
    <w:p w14:paraId="67B4AB04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Rozširovací modul ATS1202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7 ks</w:t>
      </w:r>
    </w:p>
    <w:p w14:paraId="1911B297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Zdrojový expander ATS1201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3 ks</w:t>
      </w:r>
    </w:p>
    <w:p w14:paraId="56FD012D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Expander ATS1210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14 ks</w:t>
      </w:r>
    </w:p>
    <w:p w14:paraId="43230FA3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Klávesnica ATS1110 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12 ks</w:t>
      </w:r>
    </w:p>
    <w:p w14:paraId="331BB675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Čítačka ATS1190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34 ks</w:t>
      </w:r>
    </w:p>
    <w:p w14:paraId="493382F7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IP kit ATS1809 + ATS1801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 xml:space="preserve">  7 ks</w:t>
      </w:r>
    </w:p>
    <w:p w14:paraId="58341D1D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>Snímač PIR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94 ks</w:t>
      </w:r>
    </w:p>
    <w:p w14:paraId="624DC424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Magnetický kontakt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64 ks</w:t>
      </w:r>
    </w:p>
    <w:p w14:paraId="5C6A746A" w14:textId="77777777" w:rsidR="00145BEB" w:rsidRPr="00790798" w:rsidRDefault="00145BEB" w:rsidP="00145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 xml:space="preserve">Snímač rozbitia skla 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  <w:t>14 ks</w:t>
      </w:r>
      <w:r w:rsidRPr="00790798">
        <w:rPr>
          <w:rFonts w:ascii="Times New Roman" w:hAnsi="Times New Roman" w:cs="Times New Roman"/>
          <w:bCs/>
          <w:sz w:val="24"/>
          <w:szCs w:val="24"/>
        </w:rPr>
        <w:tab/>
      </w:r>
    </w:p>
    <w:p w14:paraId="7B00F074" w14:textId="77777777" w:rsidR="00145BEB" w:rsidRPr="00790798" w:rsidRDefault="00145BEB" w:rsidP="00145B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9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158C32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990">
        <w:rPr>
          <w:rFonts w:ascii="Times New Roman" w:hAnsi="Times New Roman" w:cs="Times New Roman"/>
          <w:b/>
          <w:sz w:val="24"/>
          <w:szCs w:val="24"/>
        </w:rPr>
        <w:t xml:space="preserve">Zariadenia sú umiestnené v budove s prízemím, 6 nadzemnými a 2 podzemnými podlažiami. </w:t>
      </w:r>
      <w:r w:rsidRPr="003D3990">
        <w:rPr>
          <w:rFonts w:ascii="Times New Roman" w:hAnsi="Times New Roman" w:cs="Times New Roman"/>
          <w:bCs/>
          <w:sz w:val="24"/>
          <w:szCs w:val="24"/>
        </w:rPr>
        <w:t xml:space="preserve">Súčasná konfigurácia prístupového systému je možná cez 1 PC na 1. podzemnom podlaží, kde sú ukončené manažment porty ústrední ATS 4000 (RJ45) na samostatne oddelenom prepínači („LAN ZS“ </w:t>
      </w:r>
      <w:r w:rsidRPr="00790798">
        <w:rPr>
          <w:bCs/>
        </w:rPr>
        <w:t>–</w:t>
      </w:r>
      <w:r>
        <w:rPr>
          <w:bCs/>
        </w:rPr>
        <w:t xml:space="preserve"> </w:t>
      </w:r>
      <w:r w:rsidRPr="003D3990">
        <w:rPr>
          <w:rFonts w:ascii="Times New Roman" w:hAnsi="Times New Roman" w:cs="Times New Roman"/>
          <w:bCs/>
          <w:sz w:val="24"/>
          <w:szCs w:val="24"/>
        </w:rPr>
        <w:t>LAN zabezpečovací systém) od LAN KNSS SR.</w:t>
      </w:r>
    </w:p>
    <w:p w14:paraId="4BB05652" w14:textId="77777777" w:rsidR="00145BEB" w:rsidRPr="003D3990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EC60E1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3990">
        <w:rPr>
          <w:rFonts w:ascii="Times New Roman" w:hAnsi="Times New Roman" w:cs="Times New Roman"/>
          <w:bCs/>
          <w:sz w:val="24"/>
          <w:szCs w:val="24"/>
        </w:rPr>
        <w:t>Zabezpečovací systém budovy je možné ovládať cez prístupové klávesnice ATS1110 rozmiestnené v budove, ktorá je rozdelená na zóny podľa podlaží + serverovňu na 5. podlaží, serverovňu na -1. podlaží a pár ďalších</w:t>
      </w:r>
      <w:r w:rsidRPr="00924DDF">
        <w:rPr>
          <w:rFonts w:ascii="Times New Roman" w:hAnsi="Times New Roman" w:cs="Times New Roman"/>
          <w:bCs/>
          <w:sz w:val="24"/>
          <w:szCs w:val="24"/>
        </w:rPr>
        <w:t xml:space="preserve"> zón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24DDF">
        <w:rPr>
          <w:rFonts w:ascii="Times New Roman" w:hAnsi="Times New Roman" w:cs="Times New Roman"/>
          <w:bCs/>
          <w:sz w:val="24"/>
          <w:szCs w:val="24"/>
        </w:rPr>
        <w:t>cca 12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924DD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4D7073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DFEE61" w14:textId="77777777" w:rsidR="00145BEB" w:rsidRPr="00790798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C8C9CB" w14:textId="77777777" w:rsidR="00145BEB" w:rsidRDefault="00145BEB" w:rsidP="00145BEB">
      <w:pPr>
        <w:pStyle w:val="Odsekzoznamu"/>
        <w:numPr>
          <w:ilvl w:val="0"/>
          <w:numId w:val="22"/>
        </w:numPr>
        <w:ind w:left="426" w:hanging="426"/>
        <w:jc w:val="both"/>
        <w:rPr>
          <w:b/>
          <w:u w:val="single"/>
        </w:rPr>
      </w:pPr>
      <w:r w:rsidRPr="00DB6737">
        <w:rPr>
          <w:b/>
          <w:u w:val="single"/>
        </w:rPr>
        <w:t>Stav po zavedení „Centrálny zabezpečovací a </w:t>
      </w:r>
      <w:r w:rsidRPr="009E2990">
        <w:rPr>
          <w:b/>
          <w:u w:val="single"/>
        </w:rPr>
        <w:t xml:space="preserve">prístupový systém </w:t>
      </w:r>
      <w:r w:rsidRPr="009E2990">
        <w:rPr>
          <w:bCs/>
          <w:u w:val="single"/>
        </w:rPr>
        <w:t>–</w:t>
      </w:r>
      <w:r w:rsidRPr="009E2990">
        <w:rPr>
          <w:b/>
          <w:u w:val="single"/>
        </w:rPr>
        <w:t xml:space="preserve"> nadstavba</w:t>
      </w:r>
      <w:r w:rsidRPr="00DB6737">
        <w:rPr>
          <w:b/>
          <w:u w:val="single"/>
        </w:rPr>
        <w:t>“</w:t>
      </w:r>
    </w:p>
    <w:p w14:paraId="7CF24051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9A5FE1" w14:textId="77777777" w:rsidR="00145BEB" w:rsidRPr="00B94760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5D2FB3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798">
        <w:rPr>
          <w:rFonts w:ascii="Times New Roman" w:hAnsi="Times New Roman" w:cs="Times New Roman"/>
          <w:bCs/>
          <w:sz w:val="24"/>
          <w:szCs w:val="24"/>
        </w:rPr>
        <w:t>Predmetom zákazky je dodanie tovarov vrátane súvisiacich služieb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Pr="00790798">
        <w:rPr>
          <w:rFonts w:ascii="Times New Roman" w:hAnsi="Times New Roman" w:cs="Times New Roman"/>
          <w:bCs/>
          <w:sz w:val="24"/>
          <w:szCs w:val="24"/>
        </w:rPr>
        <w:t xml:space="preserve"> okrem tých častí, kde je uvedené </w:t>
      </w:r>
      <w:r>
        <w:rPr>
          <w:rFonts w:ascii="Times New Roman" w:hAnsi="Times New Roman" w:cs="Times New Roman"/>
          <w:bCs/>
          <w:sz w:val="24"/>
          <w:szCs w:val="24"/>
        </w:rPr>
        <w:t>„</w:t>
      </w:r>
      <w:r w:rsidRPr="00790798">
        <w:rPr>
          <w:rFonts w:ascii="Times New Roman" w:hAnsi="Times New Roman" w:cs="Times New Roman"/>
          <w:bCs/>
          <w:sz w:val="24"/>
          <w:szCs w:val="24"/>
        </w:rPr>
        <w:t>v réžii KNSS</w:t>
      </w:r>
      <w:r>
        <w:rPr>
          <w:rFonts w:ascii="Times New Roman" w:hAnsi="Times New Roman" w:cs="Times New Roman"/>
          <w:bCs/>
          <w:sz w:val="24"/>
          <w:szCs w:val="24"/>
        </w:rPr>
        <w:t xml:space="preserve"> SR“.</w:t>
      </w:r>
    </w:p>
    <w:p w14:paraId="4EFBD4B2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1B955E" w14:textId="77777777" w:rsidR="00145BEB" w:rsidRPr="000C4FA2" w:rsidRDefault="00145BEB" w:rsidP="00145B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Pr="000C4FA2">
        <w:rPr>
          <w:rFonts w:ascii="Times New Roman" w:hAnsi="Times New Roman" w:cs="Times New Roman"/>
          <w:b/>
          <w:sz w:val="24"/>
          <w:szCs w:val="24"/>
        </w:rPr>
        <w:t>Prepojenie LAN ZS s LAN KNSS SR cez samostatnú vlan:</w:t>
      </w:r>
    </w:p>
    <w:p w14:paraId="733E15C8" w14:textId="77777777" w:rsidR="00145BEB" w:rsidRPr="00EC28BB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EC28BB">
        <w:rPr>
          <w:bCs/>
        </w:rPr>
        <w:t> fyzické prepojenie prepínača ZS s agregačným switch KNSS SR</w:t>
      </w:r>
      <w:r>
        <w:rPr>
          <w:bCs/>
        </w:rPr>
        <w:t>:</w:t>
      </w:r>
    </w:p>
    <w:p w14:paraId="2FD6834E" w14:textId="7524E64F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 w:rsidRPr="00403E85">
        <w:rPr>
          <w:bCs/>
        </w:rPr>
        <w:t>3 prier</w:t>
      </w:r>
      <w:r w:rsidR="00BE0568">
        <w:rPr>
          <w:bCs/>
        </w:rPr>
        <w:t>a</w:t>
      </w:r>
      <w:r w:rsidR="009A6CE8">
        <w:rPr>
          <w:bCs/>
        </w:rPr>
        <w:t>z</w:t>
      </w:r>
      <w:r w:rsidRPr="00403E85">
        <w:rPr>
          <w:bCs/>
        </w:rPr>
        <w:t>y betón 20</w:t>
      </w:r>
      <w:r>
        <w:rPr>
          <w:bCs/>
        </w:rPr>
        <w:t xml:space="preserve"> </w:t>
      </w:r>
      <w:r w:rsidRPr="00403E85">
        <w:rPr>
          <w:bCs/>
        </w:rPr>
        <w:t>cm, 26</w:t>
      </w:r>
      <w:r>
        <w:rPr>
          <w:bCs/>
        </w:rPr>
        <w:t xml:space="preserve"> </w:t>
      </w:r>
      <w:r w:rsidRPr="00403E85">
        <w:rPr>
          <w:bCs/>
        </w:rPr>
        <w:t>m cat 5e –12</w:t>
      </w:r>
      <w:r>
        <w:rPr>
          <w:bCs/>
        </w:rPr>
        <w:t xml:space="preserve"> </w:t>
      </w:r>
      <w:r w:rsidRPr="00403E85">
        <w:rPr>
          <w:bCs/>
        </w:rPr>
        <w:t>m nástenná lišta,</w:t>
      </w:r>
      <w:r>
        <w:rPr>
          <w:bCs/>
        </w:rPr>
        <w:t xml:space="preserve"> </w:t>
      </w:r>
      <w:r w:rsidRPr="00403E85">
        <w:rPr>
          <w:bCs/>
        </w:rPr>
        <w:t>6 m vyvýšená podlaha serverovne,</w:t>
      </w:r>
    </w:p>
    <w:p w14:paraId="537825AB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u</w:t>
      </w:r>
      <w:r w:rsidRPr="00403E85">
        <w:rPr>
          <w:bCs/>
        </w:rPr>
        <w:t>končiť kabeláž v existujúcich patch paneloch na oboch stranách,</w:t>
      </w:r>
    </w:p>
    <w:p w14:paraId="434A0543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n</w:t>
      </w:r>
      <w:r w:rsidRPr="00403E85">
        <w:rPr>
          <w:bCs/>
        </w:rPr>
        <w:t xml:space="preserve">astavenie LAN switchov KNSS SR je </w:t>
      </w:r>
      <w:r w:rsidRPr="00403E85">
        <w:rPr>
          <w:b/>
        </w:rPr>
        <w:t>v réžii KNSS SR</w:t>
      </w:r>
      <w:r w:rsidRPr="003733D8">
        <w:rPr>
          <w:bCs/>
        </w:rPr>
        <w:t>,</w:t>
      </w:r>
    </w:p>
    <w:p w14:paraId="09B8A3A6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 xml:space="preserve">sieť bude mať samostatnú vlan, ktorú bude manažovať firewall KNSS SR – nastavenie firewallu KNSS SR je </w:t>
      </w:r>
      <w:r w:rsidRPr="00403E85">
        <w:rPr>
          <w:b/>
        </w:rPr>
        <w:t>v réžii KNSS SR</w:t>
      </w:r>
      <w:r w:rsidRPr="009758CA">
        <w:rPr>
          <w:bCs/>
        </w:rPr>
        <w:t>,</w:t>
      </w:r>
    </w:p>
    <w:p w14:paraId="0B6AD5A6" w14:textId="77777777" w:rsidR="00145BEB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nutná zmena IP adries a nastavenie GW</w:t>
      </w:r>
      <w:r>
        <w:rPr>
          <w:bCs/>
        </w:rPr>
        <w:t xml:space="preserve"> </w:t>
      </w:r>
      <w:r w:rsidRPr="00403E85">
        <w:rPr>
          <w:bCs/>
        </w:rPr>
        <w:t>(gateway) na ústredniach ADVISOR MASTER ATS 4000</w:t>
      </w:r>
      <w:r>
        <w:rPr>
          <w:bCs/>
        </w:rPr>
        <w:t>.</w:t>
      </w:r>
    </w:p>
    <w:p w14:paraId="1C92F994" w14:textId="77777777" w:rsidR="00145BEB" w:rsidRPr="00B94760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D660D" w14:textId="77777777" w:rsidR="00145BEB" w:rsidRPr="009758CA" w:rsidRDefault="00145BEB" w:rsidP="00145BEB">
      <w:pPr>
        <w:spacing w:after="0" w:line="240" w:lineRule="auto"/>
        <w:ind w:left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8CA">
        <w:rPr>
          <w:rFonts w:ascii="Times New Roman" w:hAnsi="Times New Roman" w:cs="Times New Roman"/>
          <w:b/>
          <w:sz w:val="24"/>
          <w:szCs w:val="24"/>
        </w:rPr>
        <w:t xml:space="preserve">Inštalácia SW komponentov pre „Centrálny zabezpečovací a prístupový systém – nadstavba“ bude na serveroch obstarávateľa (virtualizovaný) – virtualmachine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758CA">
        <w:rPr>
          <w:rFonts w:ascii="Times New Roman" w:hAnsi="Times New Roman" w:cs="Times New Roman"/>
          <w:b/>
          <w:sz w:val="24"/>
          <w:szCs w:val="24"/>
        </w:rPr>
        <w:t>VM</w:t>
      </w:r>
      <w:r>
        <w:rPr>
          <w:rFonts w:ascii="Times New Roman" w:hAnsi="Times New Roman" w:cs="Times New Roman"/>
          <w:b/>
          <w:sz w:val="24"/>
          <w:szCs w:val="24"/>
        </w:rPr>
        <w:t>):</w:t>
      </w:r>
    </w:p>
    <w:p w14:paraId="5EC0DEE8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>
        <w:rPr>
          <w:bCs/>
        </w:rPr>
        <w:t>v</w:t>
      </w:r>
      <w:r w:rsidRPr="00403E85">
        <w:rPr>
          <w:bCs/>
        </w:rPr>
        <w:t>erejný obstarávateľ zabezpečí distribúciu potrebnej vlan siete v sieťovej infraštruktúre tak, aby vlan sieť, kde sú zapojené ústredne ATS 4000, boli pre danú VM dostupné</w:t>
      </w:r>
      <w:r>
        <w:rPr>
          <w:bCs/>
        </w:rPr>
        <w:t>,</w:t>
      </w:r>
    </w:p>
    <w:p w14:paraId="2834507C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>
        <w:rPr>
          <w:bCs/>
        </w:rPr>
        <w:t>v</w:t>
      </w:r>
      <w:r w:rsidRPr="00403E85">
        <w:rPr>
          <w:bCs/>
        </w:rPr>
        <w:t>erejný  obstarávateľ sprístupní konzolu danej VM pre potreby inštalácie OS, inštaláciu OS a všetkých potrebných komponentov zabezpečuje dodávateľ</w:t>
      </w:r>
      <w:r>
        <w:rPr>
          <w:bCs/>
        </w:rPr>
        <w:t>,</w:t>
      </w:r>
    </w:p>
    <w:p w14:paraId="7A007597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uvedených VM môže byť viac, napríklad databázová VM a aplikačná VM</w:t>
      </w:r>
      <w:r>
        <w:rPr>
          <w:bCs/>
        </w:rPr>
        <w:t>,</w:t>
      </w:r>
    </w:p>
    <w:p w14:paraId="7EAC2C2B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>
        <w:rPr>
          <w:bCs/>
        </w:rPr>
        <w:t>s</w:t>
      </w:r>
      <w:r w:rsidRPr="00403E85">
        <w:rPr>
          <w:bCs/>
        </w:rPr>
        <w:t>účasťou technického návrhu musí byť uvedené:</w:t>
      </w:r>
    </w:p>
    <w:p w14:paraId="2E2779D0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t</w:t>
      </w:r>
      <w:r w:rsidRPr="00403E85">
        <w:rPr>
          <w:bCs/>
        </w:rPr>
        <w:t>yp OS i verzia musí byť dlhodobo podporovaná (5 a viac rokov),</w:t>
      </w:r>
    </w:p>
    <w:p w14:paraId="3B78F4B5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t</w:t>
      </w:r>
      <w:r w:rsidRPr="00403E85">
        <w:rPr>
          <w:bCs/>
        </w:rPr>
        <w:t>yp SW, modulov a licencií</w:t>
      </w:r>
    </w:p>
    <w:p w14:paraId="2A509CEC" w14:textId="77777777" w:rsidR="00145BEB" w:rsidRPr="00403E85" w:rsidRDefault="00145BEB" w:rsidP="00145BEB">
      <w:pPr>
        <w:pStyle w:val="Odsekzoznamu"/>
        <w:numPr>
          <w:ilvl w:val="0"/>
          <w:numId w:val="21"/>
        </w:numPr>
        <w:jc w:val="both"/>
        <w:rPr>
          <w:bCs/>
        </w:rPr>
      </w:pPr>
      <w:r>
        <w:rPr>
          <w:bCs/>
        </w:rPr>
        <w:t>z</w:t>
      </w:r>
      <w:r w:rsidRPr="00403E85">
        <w:rPr>
          <w:bCs/>
        </w:rPr>
        <w:t xml:space="preserve"> dôvodu kompatibility a integrácie na existujúce zabezpečovacie zariadenia inštalované v budove sa vyžaduje konkrétny software / nadstavba, ktorá spĺňa požiadavky funkcionalít a zároveň je od rovnakého výrobcu ako inštalovaný prístupový systém </w:t>
      </w:r>
      <w:r w:rsidRPr="009758CA">
        <w:rPr>
          <w:b/>
        </w:rPr>
        <w:t>–</w:t>
      </w:r>
      <w:r w:rsidRPr="00403E85">
        <w:rPr>
          <w:bCs/>
        </w:rPr>
        <w:t xml:space="preserve"> ATS Advisor Management SoftwareATS8610 (</w:t>
      </w:r>
      <w:hyperlink r:id="rId10" w:history="1">
        <w:r w:rsidRPr="00403E85">
          <w:rPr>
            <w:rStyle w:val="Hypertextovprepojenie"/>
            <w:bCs/>
          </w:rPr>
          <w:t>https://firesecurityproducts.com/en/product/integration/ATS8610/46536</w:t>
        </w:r>
      </w:hyperlink>
      <w:r w:rsidRPr="00403E85">
        <w:rPr>
          <w:bCs/>
        </w:rPr>
        <w:t>),</w:t>
      </w:r>
    </w:p>
    <w:p w14:paraId="71A0C30D" w14:textId="77777777" w:rsidR="00145BEB" w:rsidRPr="00403E85" w:rsidRDefault="00145BEB" w:rsidP="00145BEB">
      <w:pPr>
        <w:pStyle w:val="Odsekzoznamu"/>
        <w:numPr>
          <w:ilvl w:val="0"/>
          <w:numId w:val="21"/>
        </w:numPr>
        <w:jc w:val="both"/>
        <w:rPr>
          <w:bCs/>
        </w:rPr>
      </w:pPr>
      <w:r>
        <w:rPr>
          <w:bCs/>
        </w:rPr>
        <w:t>e</w:t>
      </w:r>
      <w:r w:rsidRPr="00403E85">
        <w:rPr>
          <w:bCs/>
        </w:rPr>
        <w:t>kvivalent sa z dôvodu kompatibility a integrácie na existujúci zabezpečovací systém neumožňuje</w:t>
      </w:r>
      <w:r>
        <w:rPr>
          <w:bCs/>
        </w:rPr>
        <w:t>,</w:t>
      </w:r>
    </w:p>
    <w:p w14:paraId="3F67C834" w14:textId="77777777" w:rsidR="00145BEB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t</w:t>
      </w:r>
      <w:r w:rsidRPr="00403E85">
        <w:rPr>
          <w:bCs/>
        </w:rPr>
        <w:t>yp Databázy – aj potrebné licencie sú súčasťou dodávky mimo MSSQL – MSSQL licencie má verejný obstarávateľ k dispozícii – pripojenie na centrálny klaster DB – mimo aplikačnú VM.</w:t>
      </w:r>
    </w:p>
    <w:p w14:paraId="0B783DBF" w14:textId="77777777" w:rsidR="00145BEB" w:rsidRPr="00B94760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E58D79" w14:textId="77777777" w:rsidR="00145BEB" w:rsidRPr="00403E85" w:rsidRDefault="00145BEB" w:rsidP="00145BEB">
      <w:pPr>
        <w:pStyle w:val="Odsekzoznamu"/>
        <w:ind w:left="426"/>
        <w:jc w:val="both"/>
        <w:rPr>
          <w:b/>
        </w:rPr>
      </w:pPr>
      <w:r w:rsidRPr="00403E85">
        <w:rPr>
          <w:b/>
        </w:rPr>
        <w:t>Zmapovanie a zakreslenie všetkých periférií Centrálneho zabezpečovacieho a prístupového systému do pôdorysov budovy KNSS SR</w:t>
      </w:r>
      <w:r>
        <w:rPr>
          <w:b/>
        </w:rPr>
        <w:t>:</w:t>
      </w:r>
    </w:p>
    <w:p w14:paraId="67712090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všetky podlažia -2,</w:t>
      </w:r>
      <w:r>
        <w:rPr>
          <w:bCs/>
        </w:rPr>
        <w:t xml:space="preserve"> </w:t>
      </w:r>
      <w:r w:rsidRPr="00403E85">
        <w:rPr>
          <w:bCs/>
        </w:rPr>
        <w:t>-1,</w:t>
      </w:r>
      <w:r>
        <w:rPr>
          <w:bCs/>
        </w:rPr>
        <w:t xml:space="preserve"> </w:t>
      </w:r>
      <w:r w:rsidRPr="00403E85">
        <w:rPr>
          <w:bCs/>
        </w:rPr>
        <w:t>0,</w:t>
      </w:r>
      <w:r>
        <w:rPr>
          <w:bCs/>
        </w:rPr>
        <w:t xml:space="preserve"> </w:t>
      </w:r>
      <w:r w:rsidRPr="00403E85">
        <w:rPr>
          <w:bCs/>
        </w:rPr>
        <w:t>1,</w:t>
      </w:r>
      <w:r>
        <w:rPr>
          <w:bCs/>
        </w:rPr>
        <w:t xml:space="preserve"> </w:t>
      </w:r>
      <w:r w:rsidRPr="00403E85">
        <w:rPr>
          <w:bCs/>
        </w:rPr>
        <w:t>2,</w:t>
      </w:r>
      <w:r>
        <w:rPr>
          <w:bCs/>
        </w:rPr>
        <w:t xml:space="preserve"> </w:t>
      </w:r>
      <w:r w:rsidRPr="00403E85">
        <w:rPr>
          <w:bCs/>
        </w:rPr>
        <w:t>3,</w:t>
      </w:r>
      <w:r>
        <w:rPr>
          <w:bCs/>
        </w:rPr>
        <w:t xml:space="preserve"> </w:t>
      </w:r>
      <w:r w:rsidRPr="00403E85">
        <w:rPr>
          <w:bCs/>
        </w:rPr>
        <w:t>4,</w:t>
      </w:r>
      <w:r>
        <w:rPr>
          <w:bCs/>
        </w:rPr>
        <w:t xml:space="preserve"> </w:t>
      </w:r>
      <w:r w:rsidRPr="00403E85">
        <w:rPr>
          <w:bCs/>
        </w:rPr>
        <w:t>5,</w:t>
      </w:r>
      <w:r>
        <w:rPr>
          <w:bCs/>
        </w:rPr>
        <w:t xml:space="preserve"> </w:t>
      </w:r>
      <w:r w:rsidRPr="00403E85">
        <w:rPr>
          <w:bCs/>
        </w:rPr>
        <w:t>6</w:t>
      </w:r>
      <w:r>
        <w:rPr>
          <w:bCs/>
        </w:rPr>
        <w:t>,</w:t>
      </w:r>
    </w:p>
    <w:p w14:paraId="79FB2AB2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pôdorysy podlaží zmapuje a vytvorí dodávateľ</w:t>
      </w:r>
      <w:r>
        <w:rPr>
          <w:bCs/>
        </w:rPr>
        <w:t>,</w:t>
      </w:r>
    </w:p>
    <w:p w14:paraId="33A1EE91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 xml:space="preserve">periférie zakreslené na pôdorysoch budú pre účely správy (zmena nastavení </w:t>
      </w:r>
      <w:r>
        <w:rPr>
          <w:bCs/>
        </w:rPr>
        <w:t xml:space="preserve">                               </w:t>
      </w:r>
      <w:r w:rsidRPr="00403E85">
        <w:rPr>
          <w:bCs/>
        </w:rPr>
        <w:t>parametrov a prístupov), vizualizácie a hlásenia stavov (prechod, narušenie)</w:t>
      </w:r>
      <w:r>
        <w:rPr>
          <w:bCs/>
        </w:rPr>
        <w:t>,</w:t>
      </w:r>
    </w:p>
    <w:p w14:paraId="664A0CE9" w14:textId="77777777" w:rsidR="00145BEB" w:rsidRDefault="00145BEB" w:rsidP="00145BEB">
      <w:pPr>
        <w:pStyle w:val="Odsekzoznamu"/>
        <w:numPr>
          <w:ilvl w:val="1"/>
          <w:numId w:val="20"/>
        </w:numPr>
        <w:ind w:left="1434" w:hanging="357"/>
        <w:jc w:val="both"/>
        <w:rPr>
          <w:bCs/>
        </w:rPr>
      </w:pPr>
      <w:r w:rsidRPr="00403E85">
        <w:rPr>
          <w:bCs/>
        </w:rPr>
        <w:t xml:space="preserve">pôdorysy budú priamo použité v grafickom rozhraní Centrálneho </w:t>
      </w:r>
      <w:r>
        <w:rPr>
          <w:bCs/>
        </w:rPr>
        <w:t xml:space="preserve">     </w:t>
      </w:r>
      <w:r w:rsidRPr="00403E85">
        <w:rPr>
          <w:bCs/>
        </w:rPr>
        <w:t>zabezpečovacieho a prístupového systému pre potreby nastavení, používateľov (strážna služba budovy)</w:t>
      </w:r>
      <w:r>
        <w:rPr>
          <w:bCs/>
        </w:rPr>
        <w:t>.</w:t>
      </w:r>
    </w:p>
    <w:p w14:paraId="41DE377D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037F05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2C96AA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CEC46" w14:textId="77777777" w:rsidR="00145BEB" w:rsidRPr="004B329F" w:rsidRDefault="00145BEB" w:rsidP="00145BEB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9F">
        <w:rPr>
          <w:rFonts w:ascii="Times New Roman" w:hAnsi="Times New Roman" w:cs="Times New Roman"/>
          <w:b/>
          <w:sz w:val="24"/>
          <w:szCs w:val="24"/>
        </w:rPr>
        <w:t>Integrácia SW nadstavby Centrálneho zabezpečovacieho a prístupového systému na všetky komponenty Centrálneho zabezpečovacieho a prístupového systému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620FE4A" w14:textId="77777777" w:rsidR="00145BEB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lastRenderedPageBreak/>
        <w:t>pre zabezpečenie plnej funkcionality Centrálneho zabezpečovacieho a prístupového systému</w:t>
      </w:r>
      <w:r>
        <w:rPr>
          <w:bCs/>
        </w:rPr>
        <w:t>.</w:t>
      </w:r>
    </w:p>
    <w:p w14:paraId="5AC833F3" w14:textId="77777777" w:rsidR="00145BEB" w:rsidRPr="00B94760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7DCDAA" w14:textId="77777777" w:rsidR="00145BEB" w:rsidRPr="00403E85" w:rsidRDefault="00145BEB" w:rsidP="00145BEB">
      <w:pPr>
        <w:pStyle w:val="Odsekzoznamu"/>
        <w:ind w:left="426"/>
        <w:jc w:val="both"/>
        <w:rPr>
          <w:b/>
        </w:rPr>
      </w:pPr>
      <w:r w:rsidRPr="00403E85">
        <w:rPr>
          <w:b/>
        </w:rPr>
        <w:t xml:space="preserve">Centrálny zabezpečovací a prístupový systém </w:t>
      </w:r>
      <w:r w:rsidRPr="00790798">
        <w:rPr>
          <w:bCs/>
        </w:rPr>
        <w:t>–</w:t>
      </w:r>
      <w:r w:rsidRPr="00403E85">
        <w:rPr>
          <w:b/>
        </w:rPr>
        <w:t xml:space="preserve"> nadstavba (súčasť dodávky) musí obsahovať nasledujúce funkcionality</w:t>
      </w:r>
      <w:r>
        <w:rPr>
          <w:b/>
        </w:rPr>
        <w:t>:</w:t>
      </w:r>
    </w:p>
    <w:p w14:paraId="6E47CB2C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grafickú vizualizáciu všetkých podlaží celej budovy, kde budú podľa reálneho umiestnenia zaznamenané všetky periférie a bude možná ich priama interakcie z grafického rozhrania</w:t>
      </w:r>
      <w:r>
        <w:rPr>
          <w:bCs/>
        </w:rPr>
        <w:t>,</w:t>
      </w:r>
    </w:p>
    <w:p w14:paraId="534A3DB6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interakcia v tomto prípade znamená:</w:t>
      </w:r>
    </w:p>
    <w:p w14:paraId="622E4A27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i</w:t>
      </w:r>
      <w:r w:rsidRPr="00403E85">
        <w:rPr>
          <w:bCs/>
        </w:rPr>
        <w:t>ndikácia stavov – prechod, narušenie, tamper, porucha ...,</w:t>
      </w:r>
    </w:p>
    <w:p w14:paraId="24DFAE9C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m</w:t>
      </w:r>
      <w:r w:rsidRPr="00403E85">
        <w:rPr>
          <w:bCs/>
        </w:rPr>
        <w:t>ožnosť priameho nastavenia periférií – zapnutie</w:t>
      </w:r>
      <w:r>
        <w:rPr>
          <w:bCs/>
        </w:rPr>
        <w:t xml:space="preserve"> /</w:t>
      </w:r>
      <w:r w:rsidRPr="00403E85">
        <w:rPr>
          <w:bCs/>
        </w:rPr>
        <w:t xml:space="preserve"> vypnutie alarmu (prípadne celej zóny, v ktorej sa periféria nachádza), nastavenia oprávnení prechodu (pokiaľ </w:t>
      </w:r>
      <w:r>
        <w:rPr>
          <w:bCs/>
        </w:rPr>
        <w:t>ide</w:t>
      </w:r>
      <w:r w:rsidRPr="00403E85">
        <w:rPr>
          <w:bCs/>
        </w:rPr>
        <w:t xml:space="preserve"> o prístupové zariadenia </w:t>
      </w:r>
      <w:r w:rsidRPr="009758CA">
        <w:rPr>
          <w:b/>
        </w:rPr>
        <w:t>–</w:t>
      </w:r>
      <w:r w:rsidRPr="00403E85">
        <w:rPr>
          <w:bCs/>
        </w:rPr>
        <w:t xml:space="preserve"> dvere</w:t>
      </w:r>
      <w:r>
        <w:rPr>
          <w:bCs/>
        </w:rPr>
        <w:t>,</w:t>
      </w:r>
      <w:r w:rsidRPr="00403E85">
        <w:rPr>
          <w:bCs/>
        </w:rPr>
        <w:t xml:space="preserve"> výťah, turniket),</w:t>
      </w:r>
    </w:p>
    <w:p w14:paraId="343A547D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m</w:t>
      </w:r>
      <w:r w:rsidRPr="00403E85">
        <w:rPr>
          <w:bCs/>
        </w:rPr>
        <w:t>ožnosť zobrazenia všetkých nastavení a</w:t>
      </w:r>
      <w:r>
        <w:rPr>
          <w:bCs/>
        </w:rPr>
        <w:t> </w:t>
      </w:r>
      <w:r w:rsidRPr="00403E85">
        <w:rPr>
          <w:bCs/>
        </w:rPr>
        <w:t>oprávnení</w:t>
      </w:r>
      <w:r>
        <w:rPr>
          <w:bCs/>
        </w:rPr>
        <w:t>,</w:t>
      </w:r>
    </w:p>
    <w:p w14:paraId="3CC813A1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riadeni</w:t>
      </w:r>
      <w:r>
        <w:rPr>
          <w:bCs/>
        </w:rPr>
        <w:t>e</w:t>
      </w:r>
      <w:r w:rsidRPr="00403E85">
        <w:rPr>
          <w:bCs/>
        </w:rPr>
        <w:t xml:space="preserve"> prístupov na oblasti / zóny tak, aby zaradenie užívateľa (jeho prístupového čipu / karty) umožnilo prístup do celej oblasti / zóny</w:t>
      </w:r>
      <w:r>
        <w:rPr>
          <w:bCs/>
        </w:rPr>
        <w:t>,</w:t>
      </w:r>
    </w:p>
    <w:p w14:paraId="62A5E79F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n</w:t>
      </w:r>
      <w:r w:rsidRPr="00403E85">
        <w:rPr>
          <w:bCs/>
        </w:rPr>
        <w:t>apr</w:t>
      </w:r>
      <w:r>
        <w:rPr>
          <w:bCs/>
        </w:rPr>
        <w:t>.</w:t>
      </w:r>
      <w:r w:rsidRPr="00403E85">
        <w:rPr>
          <w:bCs/>
        </w:rPr>
        <w:t xml:space="preserve"> vedenie súdu – prístup všade mimo skladov a</w:t>
      </w:r>
      <w:r>
        <w:rPr>
          <w:bCs/>
        </w:rPr>
        <w:t> </w:t>
      </w:r>
      <w:r w:rsidRPr="00403E85">
        <w:rPr>
          <w:bCs/>
        </w:rPr>
        <w:t>serverovní</w:t>
      </w:r>
      <w:r>
        <w:rPr>
          <w:bCs/>
        </w:rPr>
        <w:t>,</w:t>
      </w:r>
    </w:p>
    <w:p w14:paraId="11B39A54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>
        <w:rPr>
          <w:bCs/>
        </w:rPr>
        <w:t>p</w:t>
      </w:r>
      <w:r w:rsidRPr="00403E85">
        <w:rPr>
          <w:bCs/>
        </w:rPr>
        <w:t>riradenie vstupných čipov / kariet na osoby a podľa toho riadiť prístupy do jednotlivých lokalít / oblastí /zón / dverí</w:t>
      </w:r>
      <w:r>
        <w:rPr>
          <w:bCs/>
        </w:rPr>
        <w:t>,</w:t>
      </w:r>
    </w:p>
    <w:p w14:paraId="32343AA5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>
        <w:rPr>
          <w:bCs/>
        </w:rPr>
        <w:t>u</w:t>
      </w:r>
      <w:r w:rsidRPr="00403E85">
        <w:rPr>
          <w:bCs/>
        </w:rPr>
        <w:t>žívateľské role / oprávnenia do Centrálneho zabezpečovacieho a prístupového systému minimálne na úrovni:</w:t>
      </w:r>
    </w:p>
    <w:p w14:paraId="18BA9347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c</w:t>
      </w:r>
      <w:r w:rsidRPr="00403E85">
        <w:rPr>
          <w:bCs/>
        </w:rPr>
        <w:t>entrálny dohľad budovy – grafické zobrazenie podlaží, hlásenia narušenia, zapnúť / vypnúť alarm v budove alebo jednotlivých zónach, prehľad o pohybe osôb / prístupových čipo</w:t>
      </w:r>
      <w:r>
        <w:rPr>
          <w:bCs/>
        </w:rPr>
        <w:t>ch</w:t>
      </w:r>
      <w:r w:rsidRPr="00403E85">
        <w:rPr>
          <w:bCs/>
        </w:rPr>
        <w:t xml:space="preserve"> po budove – kde, kedy, kto,</w:t>
      </w:r>
    </w:p>
    <w:p w14:paraId="48B0BB45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p</w:t>
      </w:r>
      <w:r w:rsidRPr="00403E85">
        <w:rPr>
          <w:bCs/>
        </w:rPr>
        <w:t>rístup správcu systému – nastavenia všetky, zmena oprávnení na periférie, prístupy a</w:t>
      </w:r>
      <w:r>
        <w:rPr>
          <w:bCs/>
        </w:rPr>
        <w:t> </w:t>
      </w:r>
      <w:r w:rsidRPr="00403E85">
        <w:rPr>
          <w:bCs/>
        </w:rPr>
        <w:t>podobne</w:t>
      </w:r>
      <w:r>
        <w:rPr>
          <w:bCs/>
        </w:rPr>
        <w:t>,</w:t>
      </w:r>
    </w:p>
    <w:p w14:paraId="3F0D33E9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 súčasťou dodávky je aj  80 ks bezkontaktných čipových kariet:</w:t>
      </w:r>
    </w:p>
    <w:p w14:paraId="788D566C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 w:rsidRPr="00403E85">
        <w:rPr>
          <w:bCs/>
        </w:rPr>
        <w:t xml:space="preserve">ATS1477K – </w:t>
      </w:r>
      <w:r>
        <w:rPr>
          <w:bCs/>
        </w:rPr>
        <w:t>i</w:t>
      </w:r>
      <w:r w:rsidRPr="00403E85">
        <w:rPr>
          <w:bCs/>
        </w:rPr>
        <w:t>nteligentný ATS prívesok – extra pevný, možnosť SECURE módu, 4 x pamäť. oblasti pre kreditové operácie, sklené vlákno v tvare slzy, čierny, 125 kHz, IP66, 1 ks</w:t>
      </w:r>
      <w:r>
        <w:rPr>
          <w:bCs/>
        </w:rPr>
        <w:t>,</w:t>
      </w:r>
    </w:p>
    <w:p w14:paraId="613952D6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súčasťou dodávky sú všetky práce spojené s nasadením a uvedením do plnej prevádzky</w:t>
      </w:r>
      <w:r>
        <w:rPr>
          <w:bCs/>
        </w:rPr>
        <w:t>,</w:t>
      </w:r>
      <w:r w:rsidRPr="00403E85">
        <w:rPr>
          <w:bCs/>
        </w:rPr>
        <w:t xml:space="preserve"> vrátane konfigurácie v súčasnosti používaných 130 ks prístupových čipov / kariet + konfiguráci</w:t>
      </w:r>
      <w:r>
        <w:rPr>
          <w:bCs/>
        </w:rPr>
        <w:t>e</w:t>
      </w:r>
      <w:r w:rsidRPr="00403E85">
        <w:rPr>
          <w:bCs/>
        </w:rPr>
        <w:t xml:space="preserve"> novo dodaných prístupových čipov (80 ks), priradenia užívateľov (konkrétne osoby) k prístupovým čipom / kartám, zadefinovani</w:t>
      </w:r>
      <w:r>
        <w:rPr>
          <w:bCs/>
        </w:rPr>
        <w:t>a</w:t>
      </w:r>
      <w:r w:rsidRPr="00403E85">
        <w:rPr>
          <w:bCs/>
        </w:rPr>
        <w:t xml:space="preserve"> 5 druhov špecifických prístupov v budove a zaradenia do nich konkrétn</w:t>
      </w:r>
      <w:r>
        <w:rPr>
          <w:bCs/>
        </w:rPr>
        <w:t>ych</w:t>
      </w:r>
      <w:r w:rsidRPr="00403E85">
        <w:rPr>
          <w:bCs/>
        </w:rPr>
        <w:t xml:space="preserve"> os</w:t>
      </w:r>
      <w:r>
        <w:rPr>
          <w:bCs/>
        </w:rPr>
        <w:t>ôb</w:t>
      </w:r>
      <w:r w:rsidRPr="00403E85">
        <w:rPr>
          <w:bCs/>
        </w:rPr>
        <w:t xml:space="preserve"> (na mená s ich prístupovými kartami / čipmi)</w:t>
      </w:r>
      <w:r>
        <w:rPr>
          <w:bCs/>
        </w:rPr>
        <w:t>,</w:t>
      </w:r>
    </w:p>
    <w:p w14:paraId="6F2BC144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 xml:space="preserve">súčasťou dodávky je inštalácia SW na 2 ks PC pre potreby centrálneho dohľadu so všetkými potrebnými nastaveniami tak, aby </w:t>
      </w:r>
      <w:r>
        <w:rPr>
          <w:bCs/>
        </w:rPr>
        <w:t xml:space="preserve">to </w:t>
      </w:r>
      <w:r w:rsidRPr="00403E85">
        <w:rPr>
          <w:bCs/>
        </w:rPr>
        <w:t>mohla obsluha po zaškolení používať</w:t>
      </w:r>
      <w:r>
        <w:rPr>
          <w:bCs/>
        </w:rPr>
        <w:t>:</w:t>
      </w:r>
    </w:p>
    <w:p w14:paraId="7CA2529F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 w:rsidRPr="00403E85">
        <w:rPr>
          <w:bCs/>
        </w:rPr>
        <w:t>PC Windows 10 64bit – 8 GB DDR4, Intel i5, 250 GB SSD,</w:t>
      </w:r>
    </w:p>
    <w:p w14:paraId="7A48A6F4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m</w:t>
      </w:r>
      <w:r w:rsidRPr="00403E85">
        <w:rPr>
          <w:bCs/>
        </w:rPr>
        <w:t>onitor FullHD 24“ DVI vstup</w:t>
      </w:r>
      <w:r>
        <w:rPr>
          <w:bCs/>
        </w:rPr>
        <w:t>,</w:t>
      </w:r>
    </w:p>
    <w:p w14:paraId="5039CEF5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>
        <w:rPr>
          <w:bCs/>
        </w:rPr>
        <w:t>s</w:t>
      </w:r>
      <w:r w:rsidRPr="00403E85">
        <w:rPr>
          <w:bCs/>
        </w:rPr>
        <w:t xml:space="preserve">účasťou dodávky je i zaškolenie obsluhy personálu </w:t>
      </w:r>
      <w:r>
        <w:rPr>
          <w:bCs/>
        </w:rPr>
        <w:t xml:space="preserve">zabezpečujúceho </w:t>
      </w:r>
      <w:r w:rsidRPr="00403E85">
        <w:rPr>
          <w:bCs/>
        </w:rPr>
        <w:t>ochranu budovy</w:t>
      </w:r>
      <w:r>
        <w:rPr>
          <w:bCs/>
        </w:rPr>
        <w:t xml:space="preserve"> (</w:t>
      </w:r>
      <w:r w:rsidRPr="00403E85">
        <w:rPr>
          <w:bCs/>
        </w:rPr>
        <w:t>cca 12 osôb</w:t>
      </w:r>
      <w:r>
        <w:rPr>
          <w:bCs/>
        </w:rPr>
        <w:t>)</w:t>
      </w:r>
      <w:r w:rsidRPr="00403E85">
        <w:rPr>
          <w:bCs/>
        </w:rPr>
        <w:t xml:space="preserve"> a administrátorov systému nadstavby</w:t>
      </w:r>
      <w:r>
        <w:rPr>
          <w:bCs/>
        </w:rPr>
        <w:t xml:space="preserve"> (</w:t>
      </w:r>
      <w:r w:rsidRPr="00403E85">
        <w:rPr>
          <w:bCs/>
        </w:rPr>
        <w:t>cca 3 osoby</w:t>
      </w:r>
      <w:r>
        <w:rPr>
          <w:bCs/>
        </w:rPr>
        <w:t>),</w:t>
      </w:r>
    </w:p>
    <w:p w14:paraId="54C571A2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súčasťou dodávky je kompletná dodávka diela – integrácia všetkých komponentov v objekte, vytvorenie grafických a textových podkladov pre užívateľské rozhranie, vytvorenie prístupov pre obsluhu a jej zaškolenie na ovládanie</w:t>
      </w:r>
      <w:r>
        <w:rPr>
          <w:bCs/>
        </w:rPr>
        <w:t>,</w:t>
      </w:r>
      <w:r w:rsidRPr="00403E85">
        <w:rPr>
          <w:bCs/>
        </w:rPr>
        <w:t xml:space="preserve"> </w:t>
      </w:r>
    </w:p>
    <w:p w14:paraId="35A52B85" w14:textId="77777777" w:rsidR="00145BEB" w:rsidRPr="00403E85" w:rsidRDefault="00145BEB" w:rsidP="00145BEB">
      <w:pPr>
        <w:pStyle w:val="Odsekzoznamu"/>
        <w:numPr>
          <w:ilvl w:val="1"/>
          <w:numId w:val="20"/>
        </w:numPr>
        <w:jc w:val="both"/>
        <w:rPr>
          <w:bCs/>
        </w:rPr>
      </w:pPr>
      <w:r w:rsidRPr="00403E85">
        <w:rPr>
          <w:bCs/>
        </w:rPr>
        <w:t>inštalácia PANIC tlačidiel do troch pojednávacích miestností, ktoré sa pripoja priamo k ústredni ADVISOR MASTER ATS 4000</w:t>
      </w:r>
      <w:r>
        <w:rPr>
          <w:bCs/>
        </w:rPr>
        <w:t>:</w:t>
      </w:r>
    </w:p>
    <w:p w14:paraId="1C8354BA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lastRenderedPageBreak/>
        <w:t>i</w:t>
      </w:r>
      <w:r w:rsidRPr="00403E85">
        <w:rPr>
          <w:bCs/>
        </w:rPr>
        <w:t xml:space="preserve">nštalované budú do spodnej strany stola pre predsedu senátu – po stlačení dostane personál </w:t>
      </w:r>
      <w:r>
        <w:rPr>
          <w:bCs/>
        </w:rPr>
        <w:t xml:space="preserve">zabezpečujúci </w:t>
      </w:r>
      <w:r w:rsidRPr="00403E85">
        <w:rPr>
          <w:bCs/>
        </w:rPr>
        <w:t>ochran</w:t>
      </w:r>
      <w:r>
        <w:rPr>
          <w:bCs/>
        </w:rPr>
        <w:t>u</w:t>
      </w:r>
      <w:r w:rsidRPr="00403E85">
        <w:rPr>
          <w:bCs/>
        </w:rPr>
        <w:t xml:space="preserve"> budovy alarm – pozor v pojednávacej miestnosti č. (1-3) bolo stlačené PANIC tlačidlo, okamžite je nutný zásah,</w:t>
      </w:r>
    </w:p>
    <w:p w14:paraId="75561B04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k</w:t>
      </w:r>
      <w:r w:rsidRPr="00403E85">
        <w:rPr>
          <w:bCs/>
        </w:rPr>
        <w:t>abeláž od PANIC tlačidiel i prepojenie a nastavenie systému je súčasťou dodávky,</w:t>
      </w:r>
    </w:p>
    <w:p w14:paraId="0357522E" w14:textId="77777777" w:rsidR="00145BEB" w:rsidRPr="00403E85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k</w:t>
      </w:r>
      <w:r w:rsidRPr="00403E85">
        <w:rPr>
          <w:bCs/>
        </w:rPr>
        <w:t>abeláž bude vedená vo vnútornej strane stolu, následne vo vyvýšenej podlahe, žľabe do podhľadu, v podhľade až do miestnosti</w:t>
      </w:r>
      <w:r>
        <w:rPr>
          <w:bCs/>
        </w:rPr>
        <w:t>,</w:t>
      </w:r>
      <w:r w:rsidRPr="00403E85">
        <w:rPr>
          <w:bCs/>
        </w:rPr>
        <w:t xml:space="preserve"> kde je </w:t>
      </w:r>
      <w:r w:rsidRPr="00416ED8">
        <w:rPr>
          <w:bCs/>
        </w:rPr>
        <w:t>ústredňa</w:t>
      </w:r>
      <w:r w:rsidRPr="00403E85">
        <w:rPr>
          <w:bCs/>
        </w:rPr>
        <w:t xml:space="preserve"> ADVISOR MASTER ATS 4000,</w:t>
      </w:r>
    </w:p>
    <w:p w14:paraId="47F86D93" w14:textId="77777777" w:rsidR="00145BEB" w:rsidRDefault="00145BEB" w:rsidP="00145BEB">
      <w:pPr>
        <w:pStyle w:val="Odsekzoznamu"/>
        <w:numPr>
          <w:ilvl w:val="2"/>
          <w:numId w:val="20"/>
        </w:numPr>
        <w:jc w:val="both"/>
        <w:rPr>
          <w:bCs/>
        </w:rPr>
      </w:pPr>
      <w:r>
        <w:rPr>
          <w:bCs/>
        </w:rPr>
        <w:t>d</w:t>
      </w:r>
      <w:r w:rsidRPr="00403E85">
        <w:rPr>
          <w:bCs/>
        </w:rPr>
        <w:t>ĺžky kabeláže pre 3 PANIC tlačidlá cca 2</w:t>
      </w:r>
      <w:r>
        <w:rPr>
          <w:bCs/>
        </w:rPr>
        <w:t xml:space="preserve"> </w:t>
      </w:r>
      <w:r w:rsidRPr="00403E85">
        <w:rPr>
          <w:bCs/>
        </w:rPr>
        <w:t>x</w:t>
      </w:r>
      <w:r>
        <w:rPr>
          <w:bCs/>
        </w:rPr>
        <w:t xml:space="preserve"> </w:t>
      </w:r>
      <w:r w:rsidRPr="00403E85">
        <w:rPr>
          <w:bCs/>
        </w:rPr>
        <w:t>25 m a</w:t>
      </w:r>
      <w:r>
        <w:rPr>
          <w:bCs/>
        </w:rPr>
        <w:t> </w:t>
      </w:r>
      <w:r w:rsidRPr="00403E85">
        <w:rPr>
          <w:bCs/>
        </w:rPr>
        <w:t>1</w:t>
      </w:r>
      <w:r>
        <w:rPr>
          <w:bCs/>
        </w:rPr>
        <w:t xml:space="preserve"> </w:t>
      </w:r>
      <w:r w:rsidRPr="00403E85">
        <w:rPr>
          <w:bCs/>
        </w:rPr>
        <w:t>x</w:t>
      </w:r>
      <w:r>
        <w:rPr>
          <w:bCs/>
        </w:rPr>
        <w:t xml:space="preserve"> </w:t>
      </w:r>
      <w:r w:rsidRPr="00403E85">
        <w:rPr>
          <w:bCs/>
        </w:rPr>
        <w:t>30 m.</w:t>
      </w:r>
    </w:p>
    <w:p w14:paraId="20908974" w14:textId="77777777" w:rsidR="00145BEB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F5F3F1" w14:textId="77777777" w:rsidR="00145BEB" w:rsidRPr="00476565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9C455B" w14:textId="77777777" w:rsidR="00145BEB" w:rsidRPr="00403E85" w:rsidRDefault="00145BEB" w:rsidP="00145B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85">
        <w:rPr>
          <w:rFonts w:ascii="Times New Roman" w:hAnsi="Times New Roman" w:cs="Times New Roman"/>
          <w:b/>
          <w:sz w:val="24"/>
          <w:szCs w:val="24"/>
        </w:rPr>
        <w:t>Riešenie bude implementované na HW infraštruktúre KNSS SR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F1DA7FA" w14:textId="77777777" w:rsidR="00145BEB" w:rsidRPr="00403E85" w:rsidRDefault="00145BEB" w:rsidP="00145BEB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</w:t>
      </w:r>
      <w:r w:rsidRPr="00403E85">
        <w:rPr>
          <w:rFonts w:ascii="Times New Roman" w:hAnsi="Times New Roman" w:cs="Times New Roman"/>
          <w:sz w:val="24"/>
          <w:szCs w:val="24"/>
        </w:rPr>
        <w:t>irtualizačná platforma VMware 7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FC1D54C" w14:textId="77777777" w:rsidR="00145BEB" w:rsidRPr="00403E85" w:rsidRDefault="00145BEB" w:rsidP="00145BEB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</w:t>
      </w:r>
      <w:r w:rsidRPr="00403E85">
        <w:rPr>
          <w:rFonts w:ascii="Times New Roman" w:hAnsi="Times New Roman" w:cs="Times New Roman"/>
          <w:sz w:val="24"/>
          <w:szCs w:val="24"/>
        </w:rPr>
        <w:t>ervery architektúry x86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A209648" w14:textId="77777777" w:rsidR="00145BEB" w:rsidRPr="00403E85" w:rsidRDefault="00145BEB" w:rsidP="00145BEB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</w:t>
      </w:r>
      <w:r w:rsidRPr="00403E85">
        <w:rPr>
          <w:rFonts w:ascii="Times New Roman" w:hAnsi="Times New Roman" w:cs="Times New Roman"/>
          <w:sz w:val="24"/>
          <w:szCs w:val="24"/>
        </w:rPr>
        <w:t>oskytnuté maximálne zdroje – 20 GB RAM, 4 VCPU s taktom minimálne 2,4 GHz a 300 GB úložného priestoru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32218C" w14:textId="77777777" w:rsidR="00145BEB" w:rsidRPr="00403E85" w:rsidRDefault="00145BEB" w:rsidP="00145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13DC616" w14:textId="77777777" w:rsidR="00145BEB" w:rsidRPr="00403E85" w:rsidRDefault="00145BEB" w:rsidP="00145BE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E85">
        <w:rPr>
          <w:rFonts w:ascii="Times New Roman" w:hAnsi="Times New Roman" w:cs="Times New Roman"/>
          <w:b/>
          <w:sz w:val="24"/>
          <w:szCs w:val="24"/>
        </w:rPr>
        <w:t>Požiadavky na záručné podmienky a vyhodnotenie implementácie (splnenie požiadaviek zadania)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29E505BF" w14:textId="77777777" w:rsidR="00145BEB" w:rsidRPr="00403E85" w:rsidRDefault="00145BEB" w:rsidP="00145BEB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>požaduje sa záruka priamo od dodávateľa – 12 mesiacov za služby spojené s nasadením riešenia v prostredí IT infraštruktúry verejného obstarávateľa  – dodávateľ počas tejto doby bude udržiavať aktuálne verzie SW nadstavby a riešiť prípadné problémy alebo nedostatky, ktoré bránia plnohodnotnej prevádzke riešenia tak, ako sú definovan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403E85">
        <w:rPr>
          <w:rFonts w:ascii="Times New Roman" w:hAnsi="Times New Roman" w:cs="Times New Roman"/>
          <w:sz w:val="24"/>
          <w:szCs w:val="24"/>
        </w:rPr>
        <w:t xml:space="preserve"> v požiadavkách,</w:t>
      </w:r>
    </w:p>
    <w:p w14:paraId="521A3C5D" w14:textId="77777777" w:rsidR="00145BEB" w:rsidRPr="00403E85" w:rsidRDefault="00145BEB" w:rsidP="00145BEB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>záruka priamo od dodávateľa – 24 mesiacov na tovar v rámci dodávky – čipové karty ATS1477K a PANIC tlačidlá v pojednávacích miestnostiach,</w:t>
      </w:r>
    </w:p>
    <w:p w14:paraId="538A9CAB" w14:textId="77777777" w:rsidR="00145BEB" w:rsidRPr="00403E85" w:rsidRDefault="00145BEB" w:rsidP="00145BEB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>dodávateľ garantuje a zaväzuje sa v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E85">
        <w:rPr>
          <w:rFonts w:ascii="Times New Roman" w:hAnsi="Times New Roman" w:cs="Times New Roman"/>
          <w:sz w:val="24"/>
          <w:szCs w:val="24"/>
        </w:rPr>
        <w:t>mluve o dielo, že dodaný systém je plne kompatibilný so súčasnými zariadeniami, zároveň zabezpečí ich konfiguráciu,</w:t>
      </w:r>
    </w:p>
    <w:p w14:paraId="07A920A5" w14:textId="77777777" w:rsidR="00145BEB" w:rsidRPr="00403E85" w:rsidRDefault="00145BEB" w:rsidP="00145BEB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>•</w:t>
      </w:r>
      <w:r w:rsidRPr="00403E85">
        <w:rPr>
          <w:rFonts w:ascii="Times New Roman" w:hAnsi="Times New Roman" w:cs="Times New Roman"/>
          <w:sz w:val="24"/>
          <w:szCs w:val="24"/>
        </w:rPr>
        <w:tab/>
        <w:t xml:space="preserve">prvých 10 dní po nasadení do prevádzky bude prebiehať skúšobná doba, počas ktorej sa overí </w:t>
      </w:r>
      <w:r>
        <w:rPr>
          <w:rFonts w:ascii="Times New Roman" w:hAnsi="Times New Roman" w:cs="Times New Roman"/>
          <w:sz w:val="24"/>
          <w:szCs w:val="24"/>
        </w:rPr>
        <w:t>kompletná</w:t>
      </w:r>
      <w:r w:rsidRPr="00403E85">
        <w:rPr>
          <w:rFonts w:ascii="Times New Roman" w:hAnsi="Times New Roman" w:cs="Times New Roman"/>
          <w:sz w:val="24"/>
          <w:szCs w:val="24"/>
        </w:rPr>
        <w:t xml:space="preserve"> požadovaná funkcionalita, kompatibilita a plná funkčnosť diela – dodávka sa bude považovať za ukončenú až po úspešnom vyhodnotení skúšok (vyhodnocuje KNSS SR).</w:t>
      </w:r>
    </w:p>
    <w:p w14:paraId="7E560938" w14:textId="77777777" w:rsidR="00145BEB" w:rsidRPr="00403E85" w:rsidRDefault="00145BEB" w:rsidP="00145B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EE1D4" w14:textId="77777777" w:rsidR="000F3FD1" w:rsidRPr="00403E85" w:rsidRDefault="000F3FD1" w:rsidP="000F3FD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A6EF5" w14:textId="77777777" w:rsidR="000F3FD1" w:rsidRPr="00403E85" w:rsidRDefault="000F3FD1" w:rsidP="000F3FD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B3FB141" w14:textId="77777777" w:rsidR="000F3FD1" w:rsidRPr="00403E85" w:rsidRDefault="000F3FD1" w:rsidP="000F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7FD505" w14:textId="77777777" w:rsidR="000F3FD1" w:rsidRPr="00403E85" w:rsidRDefault="000F3FD1" w:rsidP="000F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1BE274" w14:textId="77777777" w:rsidR="000F3FD1" w:rsidRPr="00403E85" w:rsidRDefault="000F3FD1" w:rsidP="000F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B5A7A" w14:textId="77777777" w:rsidR="000F3FD1" w:rsidRPr="00403E85" w:rsidRDefault="000F3FD1" w:rsidP="000F3F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0EEFA" w14:textId="1A9FB3F6" w:rsidR="000F3FD1" w:rsidRDefault="000F3F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2D9828" w14:textId="5CC40A70" w:rsidR="00FB2F0A" w:rsidRPr="00790798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034181" w:rsidRPr="00790798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790798">
        <w:rPr>
          <w:rFonts w:ascii="Times New Roman" w:hAnsi="Times New Roman" w:cs="Times New Roman"/>
          <w:b/>
          <w:sz w:val="24"/>
          <w:szCs w:val="24"/>
        </w:rPr>
        <w:t xml:space="preserve"> 2 výzvy</w:t>
      </w:r>
    </w:p>
    <w:p w14:paraId="25330416" w14:textId="77777777" w:rsidR="00FB2F0A" w:rsidRPr="00790798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31307365" w14:textId="77777777" w:rsidR="00FB2F0A" w:rsidRPr="00790798" w:rsidRDefault="00FB2F0A" w:rsidP="00A64C22">
      <w:pPr>
        <w:spacing w:after="0" w:line="240" w:lineRule="auto"/>
        <w:ind w:left="3402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ČESTNÉ VYHLÁSENIE</w:t>
      </w:r>
    </w:p>
    <w:p w14:paraId="2AC7B466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A606434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6EF0ECBD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BB7044D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72CB858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79A8CE8C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C08D51B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59E45D93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8E6B868" w14:textId="77777777" w:rsidR="00FB2F0A" w:rsidRPr="00790798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63D25C1" w14:textId="70FBD428" w:rsidR="00FB2F0A" w:rsidRPr="00790798" w:rsidRDefault="00FB2F0A" w:rsidP="00A64C22">
      <w:pPr>
        <w:pStyle w:val="Nzov"/>
        <w:jc w:val="both"/>
        <w:rPr>
          <w:b w:val="0"/>
        </w:rPr>
      </w:pPr>
      <w:r w:rsidRPr="00790798">
        <w:rPr>
          <w:b w:val="0"/>
        </w:rPr>
        <w:t xml:space="preserve">Ako uchádzač v predmetnom postupe zadávania zákazky týmto čestne vyhlasujem, že </w:t>
      </w:r>
      <w:r w:rsidRPr="00790798">
        <w:t>som oprávnený</w:t>
      </w:r>
      <w:r w:rsidRPr="00790798">
        <w:rPr>
          <w:b w:val="0"/>
        </w:rPr>
        <w:t xml:space="preserve"> </w:t>
      </w:r>
      <w:r w:rsidR="00535219" w:rsidRPr="00790798">
        <w:rPr>
          <w:b w:val="0"/>
        </w:rPr>
        <w:t>dodávať tovar</w:t>
      </w:r>
      <w:r w:rsidR="00F36B3D" w:rsidRPr="00790798">
        <w:rPr>
          <w:b w:val="0"/>
        </w:rPr>
        <w:t>y</w:t>
      </w:r>
      <w:r w:rsidR="00A77C8E" w:rsidRPr="00790798">
        <w:rPr>
          <w:b w:val="0"/>
        </w:rPr>
        <w:t>, ktor</w:t>
      </w:r>
      <w:r w:rsidR="00F36B3D" w:rsidRPr="00790798">
        <w:rPr>
          <w:b w:val="0"/>
        </w:rPr>
        <w:t>é</w:t>
      </w:r>
      <w:r w:rsidR="00DD0F16" w:rsidRPr="00790798">
        <w:rPr>
          <w:b w:val="0"/>
        </w:rPr>
        <w:t xml:space="preserve"> sú</w:t>
      </w:r>
      <w:r w:rsidR="00A77C8E" w:rsidRPr="00790798">
        <w:rPr>
          <w:b w:val="0"/>
        </w:rPr>
        <w:t xml:space="preserve"> predmetom zákazky</w:t>
      </w:r>
      <w:r w:rsidRPr="00790798">
        <w:rPr>
          <w:b w:val="0"/>
        </w:rPr>
        <w:t xml:space="preserve"> a </w:t>
      </w:r>
      <w:r w:rsidRPr="00790798">
        <w:t>nemám uložený zákaz účasti</w:t>
      </w:r>
      <w:r w:rsidRPr="00790798">
        <w:rPr>
          <w:b w:val="0"/>
        </w:rPr>
        <w:t xml:space="preserve"> vo verejnom obstarávaní potvrdený konečným rozhodnutím v Slovenskej republike alebo v štáte sídla, miesta podnikania alebo obvyklého pobytu.</w:t>
      </w:r>
    </w:p>
    <w:p w14:paraId="00203523" w14:textId="77777777" w:rsidR="00FB2F0A" w:rsidRPr="00790798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6EA33E0D" w14:textId="0F754EBD" w:rsidR="00FB2F0A" w:rsidRPr="00790798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Zároveň ako uchádzač v predmetnom postupe zadávania zákazky vyhlasujem, že v prípade, ak ako uchádzač nezabezpečujem plnenie predmetu zákazky prostredníctvom vlastných kapacít </w:t>
      </w:r>
      <w:r w:rsidR="005A56A2"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(t.</w:t>
      </w:r>
      <w:r w:rsidR="005A56A2"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j. zamestnancami uchádzača, osobami vykonávajúcimi činnosť pre uchádzača na základe dohôd v zmysle Zákonníka práce), osoby, ktorých kapacity využijem, budú k dispozícii počas celého trvania zmluvného vzťahu a tieto osoby sú oprávnené </w:t>
      </w:r>
      <w:r w:rsidR="00901A71"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dodávať tovar</w:t>
      </w: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vo vzťahu k tej časti zákazky, na ktorú boli kapacity uchádzačovi poskytnuté a tieto osoby nemajú uložený zákaz účasti vo verejnom obstarávaní potvrdený konečným rozhodnutím v Slovenskej republike alebo v štáte sídla, miesta podnikania alebo obvyklého pobytu.</w:t>
      </w:r>
    </w:p>
    <w:p w14:paraId="07907DBA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3F3F4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D22B7FF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F9A21B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ECCB1EF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6DD30CA4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498E238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82B54E4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1645A71" w14:textId="691BA841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B21943"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</w:t>
      </w:r>
    </w:p>
    <w:p w14:paraId="57A6BCBC" w14:textId="77777777" w:rsidR="00B21943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B21943"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1322DFD0" w14:textId="77777777" w:rsidR="007C6250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244D1D99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650AB4A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68804458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DF16813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49E34DF4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16A3C86E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33E8EA3D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0EFE23B" w14:textId="77777777" w:rsidR="007C6250" w:rsidRPr="00790798" w:rsidRDefault="007C6250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01EE4997" w14:textId="096EF669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</w:rPr>
        <w:br w:type="page"/>
      </w:r>
    </w:p>
    <w:p w14:paraId="2D89E399" w14:textId="4B125042" w:rsidR="00FB2F0A" w:rsidRPr="00790798" w:rsidRDefault="00FB2F0A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034181" w:rsidRPr="00790798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790798">
        <w:rPr>
          <w:rFonts w:ascii="Times New Roman" w:hAnsi="Times New Roman" w:cs="Times New Roman"/>
          <w:b/>
          <w:sz w:val="24"/>
          <w:szCs w:val="24"/>
        </w:rPr>
        <w:t>3 výzvy</w:t>
      </w:r>
    </w:p>
    <w:p w14:paraId="1DED3D56" w14:textId="77777777" w:rsidR="00FB2F0A" w:rsidRPr="00790798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6C1C8" w14:textId="77777777" w:rsidR="00FB2F0A" w:rsidRPr="00790798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sz w:val="24"/>
          <w:szCs w:val="24"/>
        </w:rPr>
        <w:t>ČE</w:t>
      </w:r>
      <w:r w:rsidRPr="00790798">
        <w:rPr>
          <w:rFonts w:ascii="Times New Roman" w:hAnsi="Times New Roman" w:cs="Times New Roman"/>
          <w:b/>
          <w:bCs/>
          <w:spacing w:val="-1"/>
          <w:sz w:val="24"/>
          <w:szCs w:val="24"/>
        </w:rPr>
        <w:t>S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90798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Pr="00790798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V</w:t>
      </w:r>
      <w:r w:rsidRPr="00790798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Y</w:t>
      </w:r>
      <w:r w:rsidRPr="00790798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H</w:t>
      </w:r>
      <w:r w:rsidRPr="00790798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L</w:t>
      </w:r>
      <w:r w:rsidRPr="00790798">
        <w:rPr>
          <w:rFonts w:ascii="Times New Roman" w:hAnsi="Times New Roman" w:cs="Times New Roman"/>
          <w:b/>
          <w:bCs/>
          <w:spacing w:val="-1"/>
          <w:w w:val="99"/>
          <w:sz w:val="24"/>
          <w:szCs w:val="24"/>
        </w:rPr>
        <w:t>Á</w:t>
      </w:r>
      <w:r w:rsidRPr="00790798">
        <w:rPr>
          <w:rFonts w:ascii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>E</w:t>
      </w:r>
      <w:r w:rsidRPr="00790798">
        <w:rPr>
          <w:rFonts w:ascii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>IE</w:t>
      </w:r>
    </w:p>
    <w:p w14:paraId="6854D3F5" w14:textId="1B447FB9" w:rsidR="00FB2F0A" w:rsidRPr="00790798" w:rsidRDefault="00FB2F0A" w:rsidP="00A64C22">
      <w:pPr>
        <w:spacing w:after="0" w:line="240" w:lineRule="auto"/>
        <w:ind w:left="2509" w:right="2573"/>
        <w:jc w:val="center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9079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790798">
        <w:rPr>
          <w:rFonts w:ascii="Times New Roman" w:hAnsi="Times New Roman" w:cs="Times New Roman"/>
          <w:b/>
          <w:bCs/>
          <w:spacing w:val="1"/>
          <w:sz w:val="24"/>
          <w:szCs w:val="24"/>
        </w:rPr>
        <w:t>pr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ítom</w:t>
      </w:r>
      <w:r w:rsidRPr="00790798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90798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790798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790798">
        <w:rPr>
          <w:rFonts w:ascii="Times New Roman" w:hAnsi="Times New Roman" w:cs="Times New Roman"/>
          <w:b/>
          <w:bCs/>
          <w:spacing w:val="-1"/>
          <w:sz w:val="24"/>
          <w:szCs w:val="24"/>
        </w:rPr>
        <w:t>o</w:t>
      </w:r>
      <w:r w:rsidRPr="00790798">
        <w:rPr>
          <w:rFonts w:ascii="Times New Roman" w:hAnsi="Times New Roman" w:cs="Times New Roman"/>
          <w:b/>
          <w:bCs/>
          <w:spacing w:val="3"/>
          <w:sz w:val="24"/>
          <w:szCs w:val="24"/>
        </w:rPr>
        <w:t>n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fliktu</w:t>
      </w:r>
      <w:r w:rsidRPr="0079079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záu</w:t>
      </w:r>
      <w:r w:rsidRPr="00790798">
        <w:rPr>
          <w:rFonts w:ascii="Times New Roman" w:hAnsi="Times New Roman" w:cs="Times New Roman"/>
          <w:b/>
          <w:bCs/>
          <w:spacing w:val="1"/>
          <w:sz w:val="24"/>
          <w:szCs w:val="24"/>
        </w:rPr>
        <w:t>j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mov</w:t>
      </w:r>
      <w:r w:rsidRPr="0079079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>záujemc</w:t>
      </w:r>
      <w:r w:rsidR="00F431D6"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>u</w:t>
      </w:r>
      <w:r w:rsidR="00B21943"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>/</w:t>
      </w:r>
      <w:r w:rsidR="00B21943"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w w:val="99"/>
          <w:sz w:val="24"/>
          <w:szCs w:val="24"/>
        </w:rPr>
        <w:t>uchádzača</w:t>
      </w:r>
    </w:p>
    <w:p w14:paraId="19544C57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157CF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Predmet zákazky:</w:t>
      </w:r>
    </w:p>
    <w:p w14:paraId="18926E81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44A5F739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2E0A0D91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14:paraId="52B72E92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Identifikácia uchádzača (obchodné meno, IČO, miesto podnikania): </w:t>
      </w:r>
    </w:p>
    <w:p w14:paraId="58826809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DDE08AC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14:paraId="1C83E37B" w14:textId="77777777" w:rsidR="001B1574" w:rsidRPr="00790798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66EAFA" w14:textId="77777777" w:rsidR="001B1574" w:rsidRPr="00790798" w:rsidRDefault="001B1574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F7B6F" w14:textId="72F8F86C" w:rsidR="00FB2F0A" w:rsidRPr="00790798" w:rsidRDefault="00FB2F0A" w:rsidP="00A64C2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90798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Pr="00790798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790798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790798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Pr="0079079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VYHL</w:t>
      </w:r>
      <w:r w:rsidRPr="00790798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790798"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 w:rsidRPr="00790798">
        <w:rPr>
          <w:rFonts w:ascii="Times New Roman" w:hAnsi="Times New Roman" w:cs="Times New Roman"/>
          <w:b/>
          <w:bCs/>
          <w:sz w:val="24"/>
          <w:szCs w:val="24"/>
        </w:rPr>
        <w:t>UJE</w:t>
      </w:r>
      <w:r w:rsidRPr="00790798">
        <w:rPr>
          <w:rFonts w:ascii="Times New Roman" w:hAnsi="Times New Roman" w:cs="Times New Roman"/>
          <w:b/>
          <w:bCs/>
          <w:spacing w:val="-1"/>
          <w:sz w:val="24"/>
          <w:szCs w:val="24"/>
        </w:rPr>
        <w:t>M</w:t>
      </w:r>
      <w:r w:rsidR="00785007" w:rsidRPr="00790798">
        <w:rPr>
          <w:rFonts w:ascii="Times New Roman" w:hAnsi="Times New Roman" w:cs="Times New Roman"/>
          <w:b/>
          <w:bCs/>
          <w:spacing w:val="-1"/>
          <w:sz w:val="24"/>
          <w:szCs w:val="24"/>
        </w:rPr>
        <w:t>,</w:t>
      </w:r>
    </w:p>
    <w:p w14:paraId="433C0710" w14:textId="77777777" w:rsidR="00785007" w:rsidRPr="00790798" w:rsidRDefault="00785007" w:rsidP="00A64C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2F4012" w14:textId="674CD989" w:rsidR="00FB2F0A" w:rsidRPr="00790798" w:rsidRDefault="00785007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</w:rPr>
        <w:t xml:space="preserve">že </w:t>
      </w:r>
      <w:r w:rsidR="00FB2F0A" w:rsidRPr="00790798">
        <w:rPr>
          <w:rFonts w:ascii="Times New Roman" w:hAnsi="Times New Roman" w:cs="Times New Roman"/>
          <w:sz w:val="24"/>
          <w:szCs w:val="24"/>
        </w:rPr>
        <w:t>v</w:t>
      </w:r>
      <w:r w:rsidR="00FB2F0A" w:rsidRPr="0079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790798">
        <w:rPr>
          <w:rFonts w:ascii="Times New Roman" w:hAnsi="Times New Roman" w:cs="Times New Roman"/>
          <w:sz w:val="24"/>
          <w:szCs w:val="24"/>
        </w:rPr>
        <w:t>s</w:t>
      </w:r>
      <w:r w:rsidR="00FB2F0A" w:rsidRPr="00790798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="00FB2F0A" w:rsidRPr="00790798">
        <w:rPr>
          <w:rFonts w:ascii="Times New Roman" w:hAnsi="Times New Roman" w:cs="Times New Roman"/>
          <w:sz w:val="24"/>
          <w:szCs w:val="24"/>
        </w:rPr>
        <w:t>v</w:t>
      </w:r>
      <w:r w:rsidR="00FB2F0A" w:rsidRPr="00790798">
        <w:rPr>
          <w:rFonts w:ascii="Times New Roman" w:hAnsi="Times New Roman" w:cs="Times New Roman"/>
          <w:spacing w:val="1"/>
          <w:sz w:val="24"/>
          <w:szCs w:val="24"/>
        </w:rPr>
        <w:t>i</w:t>
      </w:r>
      <w:r w:rsidR="00FB2F0A" w:rsidRPr="00790798">
        <w:rPr>
          <w:rFonts w:ascii="Times New Roman" w:hAnsi="Times New Roman" w:cs="Times New Roman"/>
          <w:sz w:val="24"/>
          <w:szCs w:val="24"/>
        </w:rPr>
        <w:t>s</w:t>
      </w:r>
      <w:r w:rsidR="00FB2F0A" w:rsidRPr="00790798">
        <w:rPr>
          <w:rFonts w:ascii="Times New Roman" w:hAnsi="Times New Roman" w:cs="Times New Roman"/>
          <w:spacing w:val="3"/>
          <w:sz w:val="24"/>
          <w:szCs w:val="24"/>
        </w:rPr>
        <w:t>l</w:t>
      </w:r>
      <w:r w:rsidR="00FB2F0A" w:rsidRPr="0079079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790798">
        <w:rPr>
          <w:rFonts w:ascii="Times New Roman" w:hAnsi="Times New Roman" w:cs="Times New Roman"/>
          <w:sz w:val="24"/>
          <w:szCs w:val="24"/>
        </w:rPr>
        <w:t>s</w:t>
      </w:r>
      <w:r w:rsidR="00FB2F0A" w:rsidRPr="0079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790798">
        <w:rPr>
          <w:rFonts w:ascii="Times New Roman" w:hAnsi="Times New Roman" w:cs="Times New Roman"/>
          <w:sz w:val="24"/>
          <w:szCs w:val="24"/>
        </w:rPr>
        <w:t>i</w:t>
      </w:r>
      <w:r w:rsidR="00FB2F0A" w:rsidRPr="0079079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B2F0A" w:rsidRPr="00790798">
        <w:rPr>
          <w:rFonts w:ascii="Times New Roman" w:hAnsi="Times New Roman" w:cs="Times New Roman"/>
          <w:sz w:val="24"/>
          <w:szCs w:val="24"/>
        </w:rPr>
        <w:t>s</w:t>
      </w:r>
      <w:r w:rsidR="00FB2F0A" w:rsidRPr="0079079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B2F0A" w:rsidRPr="0079079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="00FB2F0A" w:rsidRPr="00790798">
        <w:rPr>
          <w:rFonts w:ascii="Times New Roman" w:hAnsi="Times New Roman" w:cs="Times New Roman"/>
          <w:spacing w:val="2"/>
          <w:sz w:val="24"/>
          <w:szCs w:val="24"/>
        </w:rPr>
        <w:t>v</w:t>
      </w:r>
      <w:r w:rsidR="00FB2F0A" w:rsidRPr="00790798">
        <w:rPr>
          <w:rFonts w:ascii="Times New Roman" w:hAnsi="Times New Roman" w:cs="Times New Roman"/>
          <w:sz w:val="24"/>
          <w:szCs w:val="24"/>
        </w:rPr>
        <w:t>e</w:t>
      </w:r>
      <w:r w:rsidR="00FB2F0A" w:rsidRPr="00790798">
        <w:rPr>
          <w:rFonts w:ascii="Times New Roman" w:hAnsi="Times New Roman" w:cs="Times New Roman"/>
          <w:spacing w:val="1"/>
          <w:sz w:val="24"/>
          <w:szCs w:val="24"/>
        </w:rPr>
        <w:t>d</w:t>
      </w:r>
      <w:r w:rsidR="00FB2F0A" w:rsidRPr="00790798">
        <w:rPr>
          <w:rFonts w:ascii="Times New Roman" w:hAnsi="Times New Roman" w:cs="Times New Roman"/>
          <w:sz w:val="24"/>
          <w:szCs w:val="24"/>
        </w:rPr>
        <w:t>e</w:t>
      </w:r>
      <w:r w:rsidR="00FB2F0A" w:rsidRPr="00790798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FB2F0A" w:rsidRPr="00790798">
        <w:rPr>
          <w:rFonts w:ascii="Times New Roman" w:hAnsi="Times New Roman" w:cs="Times New Roman"/>
          <w:spacing w:val="-1"/>
          <w:sz w:val="24"/>
          <w:szCs w:val="24"/>
        </w:rPr>
        <w:t>ý</w:t>
      </w:r>
      <w:r w:rsidR="00FB2F0A" w:rsidRPr="00790798">
        <w:rPr>
          <w:rFonts w:ascii="Times New Roman" w:hAnsi="Times New Roman" w:cs="Times New Roman"/>
          <w:sz w:val="24"/>
          <w:szCs w:val="24"/>
        </w:rPr>
        <w:t>m</w:t>
      </w:r>
      <w:r w:rsidR="00FB2F0A" w:rsidRPr="0079079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B2F0A" w:rsidRPr="0079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79079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790798">
        <w:rPr>
          <w:rFonts w:ascii="Times New Roman" w:hAnsi="Times New Roman" w:cs="Times New Roman"/>
          <w:sz w:val="24"/>
          <w:szCs w:val="24"/>
        </w:rPr>
        <w:t>s</w:t>
      </w:r>
      <w:r w:rsidR="00FB2F0A" w:rsidRPr="00790798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F0A" w:rsidRPr="0079079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F0A" w:rsidRPr="00790798">
        <w:rPr>
          <w:rFonts w:ascii="Times New Roman" w:hAnsi="Times New Roman" w:cs="Times New Roman"/>
          <w:spacing w:val="1"/>
          <w:sz w:val="24"/>
          <w:szCs w:val="24"/>
        </w:rPr>
        <w:t>p</w:t>
      </w:r>
      <w:r w:rsidR="00FB2F0A" w:rsidRPr="0079079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F0A" w:rsidRPr="00790798">
        <w:rPr>
          <w:rFonts w:ascii="Times New Roman" w:hAnsi="Times New Roman" w:cs="Times New Roman"/>
          <w:sz w:val="24"/>
          <w:szCs w:val="24"/>
        </w:rPr>
        <w:t>m zadávania vyššie uvedenej zákazky:</w:t>
      </w:r>
    </w:p>
    <w:p w14:paraId="74B9B7D8" w14:textId="2776A5F3" w:rsidR="00FB2F0A" w:rsidRPr="00790798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</w:pPr>
      <w:r w:rsidRPr="00790798">
        <w:rPr>
          <w:spacing w:val="2"/>
        </w:rPr>
        <w:t>s</w:t>
      </w:r>
      <w:r w:rsidRPr="00790798">
        <w:rPr>
          <w:spacing w:val="-1"/>
        </w:rPr>
        <w:t>o</w:t>
      </w:r>
      <w:r w:rsidRPr="00790798">
        <w:t>m</w:t>
      </w:r>
      <w:r w:rsidRPr="00790798">
        <w:rPr>
          <w:spacing w:val="7"/>
        </w:rPr>
        <w:t xml:space="preserve"> </w:t>
      </w:r>
      <w:r w:rsidRPr="00790798">
        <w:rPr>
          <w:spacing w:val="1"/>
        </w:rPr>
        <w:t>n</w:t>
      </w:r>
      <w:r w:rsidRPr="00790798">
        <w:t>e</w:t>
      </w:r>
      <w:r w:rsidRPr="00790798">
        <w:rPr>
          <w:spacing w:val="2"/>
        </w:rPr>
        <w:t>v</w:t>
      </w:r>
      <w:r w:rsidRPr="00790798">
        <w:rPr>
          <w:spacing w:val="-1"/>
        </w:rPr>
        <w:t>y</w:t>
      </w:r>
      <w:r w:rsidRPr="00790798">
        <w:t>v</w:t>
      </w:r>
      <w:r w:rsidRPr="00790798">
        <w:rPr>
          <w:spacing w:val="1"/>
        </w:rPr>
        <w:t>í</w:t>
      </w:r>
      <w:r w:rsidRPr="00790798">
        <w:t>j</w:t>
      </w:r>
      <w:r w:rsidRPr="00790798">
        <w:rPr>
          <w:spacing w:val="1"/>
        </w:rPr>
        <w:t>a</w:t>
      </w:r>
      <w:r w:rsidRPr="00790798">
        <w:t>l</w:t>
      </w:r>
      <w:r w:rsidRPr="00790798">
        <w:rPr>
          <w:spacing w:val="2"/>
        </w:rPr>
        <w:t xml:space="preserve"> </w:t>
      </w:r>
      <w:r w:rsidRPr="00790798">
        <w:t>a</w:t>
      </w:r>
      <w:r w:rsidRPr="00790798">
        <w:rPr>
          <w:spacing w:val="9"/>
        </w:rPr>
        <w:t xml:space="preserve"> </w:t>
      </w:r>
      <w:r w:rsidRPr="00790798">
        <w:rPr>
          <w:spacing w:val="1"/>
        </w:rPr>
        <w:t>n</w:t>
      </w:r>
      <w:r w:rsidRPr="00790798">
        <w:t>e</w:t>
      </w:r>
      <w:r w:rsidRPr="00790798">
        <w:rPr>
          <w:spacing w:val="1"/>
        </w:rPr>
        <w:t>b</w:t>
      </w:r>
      <w:r w:rsidRPr="00790798">
        <w:rPr>
          <w:spacing w:val="-1"/>
        </w:rPr>
        <w:t>u</w:t>
      </w:r>
      <w:r w:rsidRPr="00790798">
        <w:t>dem</w:t>
      </w:r>
      <w:r w:rsidRPr="00790798">
        <w:rPr>
          <w:spacing w:val="1"/>
        </w:rPr>
        <w:t xml:space="preserve"> </w:t>
      </w:r>
      <w:r w:rsidRPr="00790798">
        <w:t>v</w:t>
      </w:r>
      <w:r w:rsidRPr="00790798">
        <w:rPr>
          <w:spacing w:val="-1"/>
        </w:rPr>
        <w:t>y</w:t>
      </w:r>
      <w:r w:rsidRPr="00790798">
        <w:t>v</w:t>
      </w:r>
      <w:r w:rsidRPr="00790798">
        <w:rPr>
          <w:spacing w:val="1"/>
        </w:rPr>
        <w:t>í</w:t>
      </w:r>
      <w:r w:rsidRPr="00790798">
        <w:t>j</w:t>
      </w:r>
      <w:r w:rsidRPr="00790798">
        <w:rPr>
          <w:spacing w:val="1"/>
        </w:rPr>
        <w:t>a</w:t>
      </w:r>
      <w:r w:rsidRPr="00790798">
        <w:t>ť</w:t>
      </w:r>
      <w:r w:rsidRPr="00790798">
        <w:rPr>
          <w:spacing w:val="6"/>
        </w:rPr>
        <w:t xml:space="preserve"> </w:t>
      </w:r>
      <w:r w:rsidRPr="00790798">
        <w:t>v</w:t>
      </w:r>
      <w:r w:rsidRPr="00790798">
        <w:rPr>
          <w:spacing w:val="-1"/>
        </w:rPr>
        <w:t>o</w:t>
      </w:r>
      <w:r w:rsidRPr="00790798">
        <w:rPr>
          <w:spacing w:val="1"/>
        </w:rPr>
        <w:t>č</w:t>
      </w:r>
      <w:r w:rsidRPr="00790798">
        <w:t>i</w:t>
      </w:r>
      <w:r w:rsidRPr="00790798">
        <w:rPr>
          <w:spacing w:val="7"/>
        </w:rPr>
        <w:t xml:space="preserve"> </w:t>
      </w:r>
      <w:r w:rsidRPr="00790798">
        <w:rPr>
          <w:spacing w:val="-1"/>
        </w:rPr>
        <w:t>ž</w:t>
      </w:r>
      <w:r w:rsidRPr="00790798">
        <w:rPr>
          <w:spacing w:val="1"/>
        </w:rPr>
        <w:t>ia</w:t>
      </w:r>
      <w:r w:rsidRPr="00790798">
        <w:t>d</w:t>
      </w:r>
      <w:r w:rsidRPr="00790798">
        <w:rPr>
          <w:spacing w:val="1"/>
        </w:rPr>
        <w:t>n</w:t>
      </w:r>
      <w:r w:rsidRPr="00790798">
        <w:t>ej</w:t>
      </w:r>
      <w:r w:rsidRPr="00790798">
        <w:rPr>
          <w:spacing w:val="6"/>
        </w:rPr>
        <w:t xml:space="preserve"> </w:t>
      </w:r>
      <w:r w:rsidRPr="00790798">
        <w:rPr>
          <w:spacing w:val="-1"/>
        </w:rPr>
        <w:t>o</w:t>
      </w:r>
      <w:r w:rsidRPr="00790798">
        <w:t>s</w:t>
      </w:r>
      <w:r w:rsidRPr="00790798">
        <w:rPr>
          <w:spacing w:val="-1"/>
        </w:rPr>
        <w:t>o</w:t>
      </w:r>
      <w:r w:rsidRPr="00790798">
        <w:rPr>
          <w:spacing w:val="1"/>
        </w:rPr>
        <w:t>b</w:t>
      </w:r>
      <w:r w:rsidRPr="00790798">
        <w:t>e</w:t>
      </w:r>
      <w:r w:rsidRPr="00790798">
        <w:rPr>
          <w:spacing w:val="5"/>
        </w:rPr>
        <w:t xml:space="preserve"> </w:t>
      </w:r>
      <w:r w:rsidRPr="00790798">
        <w:rPr>
          <w:spacing w:val="1"/>
        </w:rPr>
        <w:t>n</w:t>
      </w:r>
      <w:r w:rsidRPr="00790798">
        <w:t>a</w:t>
      </w:r>
      <w:r w:rsidRPr="00790798">
        <w:rPr>
          <w:spacing w:val="11"/>
        </w:rPr>
        <w:t xml:space="preserve"> </w:t>
      </w:r>
      <w:r w:rsidRPr="00790798">
        <w:t>s</w:t>
      </w:r>
      <w:r w:rsidRPr="00790798">
        <w:rPr>
          <w:spacing w:val="1"/>
        </w:rPr>
        <w:t>t</w:t>
      </w:r>
      <w:r w:rsidRPr="00790798">
        <w:t>r</w:t>
      </w:r>
      <w:r w:rsidRPr="00790798">
        <w:rPr>
          <w:spacing w:val="1"/>
        </w:rPr>
        <w:t>an</w:t>
      </w:r>
      <w:r w:rsidRPr="00790798">
        <w:t>e</w:t>
      </w:r>
      <w:r w:rsidRPr="00790798">
        <w:rPr>
          <w:spacing w:val="5"/>
        </w:rPr>
        <w:t xml:space="preserve"> </w:t>
      </w:r>
      <w:r w:rsidRPr="00790798">
        <w:t>verej</w:t>
      </w:r>
      <w:r w:rsidRPr="00790798">
        <w:rPr>
          <w:spacing w:val="1"/>
        </w:rPr>
        <w:t>n</w:t>
      </w:r>
      <w:r w:rsidRPr="00790798">
        <w:t>é</w:t>
      </w:r>
      <w:r w:rsidRPr="00790798">
        <w:rPr>
          <w:spacing w:val="1"/>
        </w:rPr>
        <w:t>h</w:t>
      </w:r>
      <w:r w:rsidRPr="00790798">
        <w:t xml:space="preserve">o </w:t>
      </w:r>
      <w:r w:rsidRPr="00790798">
        <w:rPr>
          <w:spacing w:val="-1"/>
        </w:rPr>
        <w:t>o</w:t>
      </w:r>
      <w:r w:rsidRPr="00790798">
        <w:rPr>
          <w:spacing w:val="1"/>
        </w:rPr>
        <w:t>b</w:t>
      </w:r>
      <w:r w:rsidRPr="00790798">
        <w:t>s</w:t>
      </w:r>
      <w:r w:rsidRPr="00790798">
        <w:rPr>
          <w:spacing w:val="1"/>
        </w:rPr>
        <w:t>ta</w:t>
      </w:r>
      <w:r w:rsidRPr="00790798">
        <w:t>r</w:t>
      </w:r>
      <w:r w:rsidRPr="00790798">
        <w:rPr>
          <w:spacing w:val="1"/>
        </w:rPr>
        <w:t>á</w:t>
      </w:r>
      <w:r w:rsidRPr="00790798">
        <w:t>v</w:t>
      </w:r>
      <w:r w:rsidRPr="00790798">
        <w:rPr>
          <w:spacing w:val="1"/>
        </w:rPr>
        <w:t>a</w:t>
      </w:r>
      <w:r w:rsidRPr="00790798">
        <w:rPr>
          <w:spacing w:val="2"/>
        </w:rPr>
        <w:t>t</w:t>
      </w:r>
      <w:r w:rsidRPr="00790798">
        <w:t xml:space="preserve">eľa, </w:t>
      </w:r>
      <w:r w:rsidRPr="00790798">
        <w:rPr>
          <w:spacing w:val="1"/>
        </w:rPr>
        <w:t>k</w:t>
      </w:r>
      <w:r w:rsidRPr="00790798">
        <w:rPr>
          <w:spacing w:val="2"/>
        </w:rPr>
        <w:t>t</w:t>
      </w:r>
      <w:r w:rsidRPr="00790798">
        <w:rPr>
          <w:spacing w:val="-1"/>
        </w:rPr>
        <w:t>o</w:t>
      </w:r>
      <w:r w:rsidRPr="00790798">
        <w:t>rá</w:t>
      </w:r>
      <w:r w:rsidRPr="00790798">
        <w:rPr>
          <w:spacing w:val="10"/>
        </w:rPr>
        <w:t xml:space="preserve"> </w:t>
      </w:r>
      <w:r w:rsidRPr="00790798">
        <w:t>je</w:t>
      </w:r>
      <w:r w:rsidRPr="00790798">
        <w:rPr>
          <w:spacing w:val="13"/>
        </w:rPr>
        <w:t xml:space="preserve"> </w:t>
      </w:r>
      <w:r w:rsidRPr="00790798">
        <w:rPr>
          <w:spacing w:val="1"/>
        </w:rPr>
        <w:t>al</w:t>
      </w:r>
      <w:r w:rsidRPr="00790798">
        <w:t>e</w:t>
      </w:r>
      <w:r w:rsidRPr="00790798">
        <w:rPr>
          <w:spacing w:val="1"/>
        </w:rPr>
        <w:t>b</w:t>
      </w:r>
      <w:r w:rsidRPr="00790798">
        <w:t>o</w:t>
      </w:r>
      <w:r w:rsidRPr="00790798">
        <w:rPr>
          <w:spacing w:val="8"/>
        </w:rPr>
        <w:t xml:space="preserve"> </w:t>
      </w:r>
      <w:r w:rsidRPr="00790798">
        <w:rPr>
          <w:spacing w:val="1"/>
        </w:rPr>
        <w:t>b</w:t>
      </w:r>
      <w:r w:rsidRPr="00790798">
        <w:t>y</w:t>
      </w:r>
      <w:r w:rsidRPr="00790798">
        <w:rPr>
          <w:spacing w:val="14"/>
        </w:rPr>
        <w:t xml:space="preserve"> </w:t>
      </w:r>
      <w:r w:rsidRPr="00790798">
        <w:rPr>
          <w:spacing w:val="3"/>
        </w:rPr>
        <w:t>m</w:t>
      </w:r>
      <w:r w:rsidRPr="00790798">
        <w:rPr>
          <w:spacing w:val="-1"/>
        </w:rPr>
        <w:t>o</w:t>
      </w:r>
      <w:r w:rsidRPr="00790798">
        <w:rPr>
          <w:spacing w:val="1"/>
        </w:rPr>
        <w:t>hl</w:t>
      </w:r>
      <w:r w:rsidRPr="00790798">
        <w:t>a</w:t>
      </w:r>
      <w:r w:rsidRPr="00790798">
        <w:rPr>
          <w:spacing w:val="9"/>
        </w:rPr>
        <w:t xml:space="preserve"> </w:t>
      </w:r>
      <w:r w:rsidRPr="00790798">
        <w:rPr>
          <w:spacing w:val="1"/>
        </w:rPr>
        <w:t>b</w:t>
      </w:r>
      <w:r w:rsidRPr="00790798">
        <w:rPr>
          <w:spacing w:val="-1"/>
        </w:rPr>
        <w:t>y</w:t>
      </w:r>
      <w:r w:rsidRPr="00790798">
        <w:t>ť</w:t>
      </w:r>
      <w:r w:rsidRPr="00790798">
        <w:rPr>
          <w:spacing w:val="13"/>
        </w:rPr>
        <w:t xml:space="preserve"> </w:t>
      </w:r>
      <w:r w:rsidRPr="00790798">
        <w:rPr>
          <w:spacing w:val="-1"/>
        </w:rPr>
        <w:t>z</w:t>
      </w:r>
      <w:r w:rsidRPr="00790798">
        <w:rPr>
          <w:spacing w:val="1"/>
        </w:rPr>
        <w:t>ain</w:t>
      </w:r>
      <w:r w:rsidRPr="00790798">
        <w:rPr>
          <w:spacing w:val="2"/>
        </w:rPr>
        <w:t>t</w:t>
      </w:r>
      <w:r w:rsidRPr="00790798">
        <w:t>eres</w:t>
      </w:r>
      <w:r w:rsidRPr="00790798">
        <w:rPr>
          <w:spacing w:val="-1"/>
        </w:rPr>
        <w:t>o</w:t>
      </w:r>
      <w:r w:rsidRPr="00790798">
        <w:t>v</w:t>
      </w:r>
      <w:r w:rsidRPr="00790798">
        <w:rPr>
          <w:spacing w:val="1"/>
        </w:rPr>
        <w:t>ano</w:t>
      </w:r>
      <w:r w:rsidRPr="00790798">
        <w:t xml:space="preserve">u </w:t>
      </w:r>
      <w:r w:rsidRPr="00790798">
        <w:rPr>
          <w:spacing w:val="-1"/>
        </w:rPr>
        <w:t>o</w:t>
      </w:r>
      <w:r w:rsidRPr="00790798">
        <w:rPr>
          <w:spacing w:val="2"/>
        </w:rPr>
        <w:t>s</w:t>
      </w:r>
      <w:r w:rsidRPr="00790798">
        <w:rPr>
          <w:spacing w:val="-1"/>
        </w:rPr>
        <w:t>o</w:t>
      </w:r>
      <w:r w:rsidRPr="00790798">
        <w:rPr>
          <w:spacing w:val="1"/>
        </w:rPr>
        <w:t>bo</w:t>
      </w:r>
      <w:r w:rsidRPr="00790798">
        <w:t>u</w:t>
      </w:r>
      <w:r w:rsidRPr="00790798">
        <w:rPr>
          <w:spacing w:val="7"/>
        </w:rPr>
        <w:t xml:space="preserve"> </w:t>
      </w:r>
      <w:r w:rsidRPr="00790798">
        <w:t>v</w:t>
      </w:r>
      <w:r w:rsidRPr="00790798">
        <w:rPr>
          <w:spacing w:val="16"/>
        </w:rPr>
        <w:t xml:space="preserve"> </w:t>
      </w:r>
      <w:r w:rsidRPr="00790798">
        <w:rPr>
          <w:spacing w:val="-1"/>
        </w:rPr>
        <w:t>z</w:t>
      </w:r>
      <w:r w:rsidRPr="00790798">
        <w:rPr>
          <w:spacing w:val="3"/>
        </w:rPr>
        <w:t>m</w:t>
      </w:r>
      <w:r w:rsidRPr="00790798">
        <w:rPr>
          <w:spacing w:val="-1"/>
        </w:rPr>
        <w:t>y</w:t>
      </w:r>
      <w:r w:rsidRPr="00790798">
        <w:t>sle</w:t>
      </w:r>
      <w:r w:rsidRPr="00790798">
        <w:rPr>
          <w:spacing w:val="12"/>
        </w:rPr>
        <w:t xml:space="preserve"> </w:t>
      </w:r>
      <w:r w:rsidRPr="00790798">
        <w:rPr>
          <w:spacing w:val="-1"/>
        </w:rPr>
        <w:t>u</w:t>
      </w:r>
      <w:r w:rsidRPr="00790798">
        <w:t>s</w:t>
      </w:r>
      <w:r w:rsidRPr="00790798">
        <w:rPr>
          <w:spacing w:val="1"/>
        </w:rPr>
        <w:t>tan</w:t>
      </w:r>
      <w:r w:rsidRPr="00790798">
        <w:rPr>
          <w:spacing w:val="-1"/>
        </w:rPr>
        <w:t>o</w:t>
      </w:r>
      <w:r w:rsidRPr="00790798">
        <w:t>v</w:t>
      </w:r>
      <w:r w:rsidRPr="00790798">
        <w:rPr>
          <w:spacing w:val="2"/>
        </w:rPr>
        <w:t>e</w:t>
      </w:r>
      <w:r w:rsidRPr="00790798">
        <w:rPr>
          <w:spacing w:val="1"/>
        </w:rPr>
        <w:t>ni</w:t>
      </w:r>
      <w:r w:rsidRPr="00790798">
        <w:t>a</w:t>
      </w:r>
      <w:r w:rsidRPr="00790798">
        <w:rPr>
          <w:spacing w:val="3"/>
        </w:rPr>
        <w:t xml:space="preserve"> </w:t>
      </w:r>
      <w:r w:rsidRPr="00790798">
        <w:t>§</w:t>
      </w:r>
      <w:r w:rsidRPr="00790798">
        <w:rPr>
          <w:spacing w:val="14"/>
        </w:rPr>
        <w:t xml:space="preserve"> </w:t>
      </w:r>
      <w:r w:rsidRPr="00790798">
        <w:rPr>
          <w:spacing w:val="10"/>
        </w:rPr>
        <w:t>2</w:t>
      </w:r>
      <w:r w:rsidRPr="00790798">
        <w:t>3</w:t>
      </w:r>
      <w:r w:rsidRPr="00790798">
        <w:rPr>
          <w:spacing w:val="15"/>
        </w:rPr>
        <w:t xml:space="preserve"> </w:t>
      </w:r>
      <w:r w:rsidRPr="00790798">
        <w:rPr>
          <w:spacing w:val="-1"/>
        </w:rPr>
        <w:t>o</w:t>
      </w:r>
      <w:r w:rsidRPr="00790798">
        <w:t>d</w:t>
      </w:r>
      <w:r w:rsidRPr="00790798">
        <w:rPr>
          <w:spacing w:val="2"/>
        </w:rPr>
        <w:t>s</w:t>
      </w:r>
      <w:r w:rsidRPr="00790798">
        <w:t>.</w:t>
      </w:r>
      <w:r w:rsidRPr="00790798">
        <w:rPr>
          <w:spacing w:val="11"/>
        </w:rPr>
        <w:t xml:space="preserve"> </w:t>
      </w:r>
      <w:r w:rsidRPr="00790798">
        <w:t>3</w:t>
      </w:r>
      <w:r w:rsidRPr="00790798">
        <w:rPr>
          <w:spacing w:val="14"/>
        </w:rPr>
        <w:t xml:space="preserve"> </w:t>
      </w:r>
      <w:r w:rsidR="001A79F4" w:rsidRPr="00790798">
        <w:rPr>
          <w:spacing w:val="14"/>
        </w:rPr>
        <w:t xml:space="preserve">zákona o </w:t>
      </w:r>
      <w:r w:rsidRPr="00790798">
        <w:rPr>
          <w:spacing w:val="2"/>
        </w:rPr>
        <w:t>V</w:t>
      </w:r>
      <w:r w:rsidRPr="00790798">
        <w:t xml:space="preserve">O </w:t>
      </w:r>
      <w:r w:rsidRPr="00790798">
        <w:rPr>
          <w:spacing w:val="1"/>
        </w:rPr>
        <w:t>ak</w:t>
      </w:r>
      <w:r w:rsidRPr="00790798">
        <w:t>é</w:t>
      </w:r>
      <w:r w:rsidRPr="00790798">
        <w:rPr>
          <w:spacing w:val="1"/>
        </w:rPr>
        <w:t>k</w:t>
      </w:r>
      <w:r w:rsidRPr="00790798">
        <w:rPr>
          <w:spacing w:val="-1"/>
        </w:rPr>
        <w:t>o</w:t>
      </w:r>
      <w:r w:rsidRPr="00790798">
        <w:t>ľvek</w:t>
      </w:r>
      <w:r w:rsidRPr="00790798">
        <w:rPr>
          <w:spacing w:val="4"/>
        </w:rPr>
        <w:t xml:space="preserve"> </w:t>
      </w:r>
      <w:r w:rsidRPr="00790798">
        <w:rPr>
          <w:spacing w:val="1"/>
        </w:rPr>
        <w:t>ak</w:t>
      </w:r>
      <w:r w:rsidRPr="00790798">
        <w:rPr>
          <w:spacing w:val="2"/>
        </w:rPr>
        <w:t>t</w:t>
      </w:r>
      <w:r w:rsidRPr="00790798">
        <w:rPr>
          <w:spacing w:val="1"/>
        </w:rPr>
        <w:t>i</w:t>
      </w:r>
      <w:r w:rsidRPr="00790798">
        <w:t>v</w:t>
      </w:r>
      <w:r w:rsidRPr="00790798">
        <w:rPr>
          <w:spacing w:val="1"/>
        </w:rPr>
        <w:t>i</w:t>
      </w:r>
      <w:r w:rsidRPr="00790798">
        <w:rPr>
          <w:spacing w:val="2"/>
        </w:rPr>
        <w:t>t</w:t>
      </w:r>
      <w:r w:rsidRPr="00790798">
        <w:rPr>
          <w:spacing w:val="-1"/>
        </w:rPr>
        <w:t>y</w:t>
      </w:r>
      <w:r w:rsidRPr="00790798">
        <w:t>,</w:t>
      </w:r>
      <w:r w:rsidRPr="00790798">
        <w:rPr>
          <w:spacing w:val="4"/>
        </w:rPr>
        <w:t xml:space="preserve"> </w:t>
      </w:r>
      <w:r w:rsidRPr="00790798">
        <w:rPr>
          <w:spacing w:val="1"/>
        </w:rPr>
        <w:t>k</w:t>
      </w:r>
      <w:r w:rsidRPr="00790798">
        <w:rPr>
          <w:spacing w:val="2"/>
        </w:rPr>
        <w:t>t</w:t>
      </w:r>
      <w:r w:rsidRPr="00790798">
        <w:rPr>
          <w:spacing w:val="-1"/>
        </w:rPr>
        <w:t>o</w:t>
      </w:r>
      <w:r w:rsidRPr="00790798">
        <w:t>ré</w:t>
      </w:r>
      <w:r w:rsidRPr="00790798">
        <w:rPr>
          <w:spacing w:val="11"/>
        </w:rPr>
        <w:t xml:space="preserve"> </w:t>
      </w:r>
      <w:r w:rsidRPr="00790798">
        <w:rPr>
          <w:spacing w:val="1"/>
        </w:rPr>
        <w:t>b</w:t>
      </w:r>
      <w:r w:rsidRPr="00790798">
        <w:t>y</w:t>
      </w:r>
      <w:r w:rsidRPr="00790798">
        <w:rPr>
          <w:spacing w:val="10"/>
        </w:rPr>
        <w:t xml:space="preserve"> </w:t>
      </w:r>
      <w:r w:rsidRPr="00790798">
        <w:rPr>
          <w:spacing w:val="3"/>
        </w:rPr>
        <w:t>m</w:t>
      </w:r>
      <w:r w:rsidRPr="00790798">
        <w:rPr>
          <w:spacing w:val="-1"/>
        </w:rPr>
        <w:t>o</w:t>
      </w:r>
      <w:r w:rsidRPr="00790798">
        <w:rPr>
          <w:spacing w:val="1"/>
        </w:rPr>
        <w:t>hl</w:t>
      </w:r>
      <w:r w:rsidRPr="00790798">
        <w:t>i</w:t>
      </w:r>
      <w:r w:rsidRPr="00790798">
        <w:rPr>
          <w:spacing w:val="9"/>
        </w:rPr>
        <w:t xml:space="preserve"> </w:t>
      </w:r>
      <w:r w:rsidRPr="00790798">
        <w:t>v</w:t>
      </w:r>
      <w:r w:rsidRPr="00790798">
        <w:rPr>
          <w:spacing w:val="1"/>
        </w:rPr>
        <w:t>i</w:t>
      </w:r>
      <w:r w:rsidRPr="00790798">
        <w:t>esť</w:t>
      </w:r>
      <w:r w:rsidRPr="00790798">
        <w:rPr>
          <w:spacing w:val="11"/>
        </w:rPr>
        <w:t xml:space="preserve"> </w:t>
      </w:r>
      <w:r w:rsidRPr="00790798">
        <w:t>k</w:t>
      </w:r>
      <w:r w:rsidRPr="00790798">
        <w:rPr>
          <w:spacing w:val="13"/>
        </w:rPr>
        <w:t xml:space="preserve"> </w:t>
      </w:r>
      <w:r w:rsidRPr="00790798">
        <w:rPr>
          <w:spacing w:val="-1"/>
        </w:rPr>
        <w:t>z</w:t>
      </w:r>
      <w:r w:rsidRPr="00790798">
        <w:rPr>
          <w:spacing w:val="2"/>
        </w:rPr>
        <w:t>v</w:t>
      </w:r>
      <w:r w:rsidRPr="00790798">
        <w:rPr>
          <w:spacing w:val="-1"/>
        </w:rPr>
        <w:t>ý</w:t>
      </w:r>
      <w:r w:rsidRPr="00790798">
        <w:rPr>
          <w:spacing w:val="1"/>
        </w:rPr>
        <w:t>ho</w:t>
      </w:r>
      <w:r w:rsidRPr="00790798">
        <w:t>d</w:t>
      </w:r>
      <w:r w:rsidRPr="00790798">
        <w:rPr>
          <w:spacing w:val="1"/>
        </w:rPr>
        <w:t>n</w:t>
      </w:r>
      <w:r w:rsidRPr="00790798">
        <w:t>e</w:t>
      </w:r>
      <w:r w:rsidRPr="00790798">
        <w:rPr>
          <w:spacing w:val="1"/>
        </w:rPr>
        <w:t>ni</w:t>
      </w:r>
      <w:r w:rsidRPr="00790798">
        <w:t xml:space="preserve">u </w:t>
      </w:r>
      <w:r w:rsidRPr="00790798">
        <w:rPr>
          <w:spacing w:val="1"/>
        </w:rPr>
        <w:t>ná</w:t>
      </w:r>
      <w:r w:rsidRPr="00790798">
        <w:t>šho</w:t>
      </w:r>
      <w:r w:rsidRPr="00790798">
        <w:rPr>
          <w:spacing w:val="7"/>
        </w:rPr>
        <w:t xml:space="preserve"> </w:t>
      </w:r>
      <w:r w:rsidRPr="00790798">
        <w:rPr>
          <w:spacing w:val="3"/>
        </w:rPr>
        <w:t>p</w:t>
      </w:r>
      <w:r w:rsidRPr="00790798">
        <w:rPr>
          <w:spacing w:val="-1"/>
        </w:rPr>
        <w:t>o</w:t>
      </w:r>
      <w:r w:rsidRPr="00790798">
        <w:t>s</w:t>
      </w:r>
      <w:r w:rsidRPr="00790798">
        <w:rPr>
          <w:spacing w:val="1"/>
        </w:rPr>
        <w:t>ta</w:t>
      </w:r>
      <w:r w:rsidRPr="00790798">
        <w:t>ve</w:t>
      </w:r>
      <w:r w:rsidRPr="00790798">
        <w:rPr>
          <w:spacing w:val="1"/>
        </w:rPr>
        <w:t>ni</w:t>
      </w:r>
      <w:r w:rsidRPr="00790798">
        <w:t>a</w:t>
      </w:r>
      <w:r w:rsidRPr="00790798">
        <w:rPr>
          <w:spacing w:val="3"/>
        </w:rPr>
        <w:t xml:space="preserve"> </w:t>
      </w:r>
      <w:r w:rsidRPr="00790798">
        <w:t>v</w:t>
      </w:r>
      <w:r w:rsidRPr="00790798">
        <w:rPr>
          <w:spacing w:val="12"/>
        </w:rPr>
        <w:t xml:space="preserve"> </w:t>
      </w:r>
      <w:r w:rsidRPr="00790798">
        <w:rPr>
          <w:spacing w:val="1"/>
        </w:rPr>
        <w:t>po</w:t>
      </w:r>
      <w:r w:rsidRPr="00790798">
        <w:t>s</w:t>
      </w:r>
      <w:r w:rsidRPr="00790798">
        <w:rPr>
          <w:spacing w:val="1"/>
        </w:rPr>
        <w:t>t</w:t>
      </w:r>
      <w:r w:rsidRPr="00790798">
        <w:rPr>
          <w:spacing w:val="-1"/>
        </w:rPr>
        <w:t>u</w:t>
      </w:r>
      <w:r w:rsidRPr="00790798">
        <w:rPr>
          <w:spacing w:val="12"/>
        </w:rPr>
        <w:t>p</w:t>
      </w:r>
      <w:r w:rsidRPr="00790798">
        <w:t>e</w:t>
      </w:r>
      <w:r w:rsidRPr="00790798">
        <w:rPr>
          <w:spacing w:val="5"/>
        </w:rPr>
        <w:t xml:space="preserve"> </w:t>
      </w:r>
      <w:r w:rsidRPr="00790798">
        <w:rPr>
          <w:spacing w:val="2"/>
        </w:rPr>
        <w:t>t</w:t>
      </w:r>
      <w:r w:rsidRPr="00790798">
        <w:rPr>
          <w:spacing w:val="-1"/>
        </w:rPr>
        <w:t>o</w:t>
      </w:r>
      <w:r w:rsidRPr="00790798">
        <w:rPr>
          <w:spacing w:val="1"/>
        </w:rPr>
        <w:t>h</w:t>
      </w:r>
      <w:r w:rsidRPr="00790798">
        <w:rPr>
          <w:spacing w:val="2"/>
        </w:rPr>
        <w:t>t</w:t>
      </w:r>
      <w:r w:rsidRPr="00790798">
        <w:t>o verej</w:t>
      </w:r>
      <w:r w:rsidRPr="00790798">
        <w:rPr>
          <w:spacing w:val="1"/>
        </w:rPr>
        <w:t>n</w:t>
      </w:r>
      <w:r w:rsidRPr="00790798">
        <w:t>é</w:t>
      </w:r>
      <w:r w:rsidRPr="00790798">
        <w:rPr>
          <w:spacing w:val="1"/>
        </w:rPr>
        <w:t>h</w:t>
      </w:r>
      <w:r w:rsidRPr="00790798">
        <w:t>o</w:t>
      </w:r>
      <w:r w:rsidRPr="00790798">
        <w:rPr>
          <w:spacing w:val="-9"/>
        </w:rPr>
        <w:t xml:space="preserve"> </w:t>
      </w:r>
      <w:r w:rsidRPr="00790798">
        <w:rPr>
          <w:spacing w:val="-1"/>
        </w:rPr>
        <w:t>o</w:t>
      </w:r>
      <w:r w:rsidRPr="00790798">
        <w:rPr>
          <w:spacing w:val="1"/>
        </w:rPr>
        <w:t>b</w:t>
      </w:r>
      <w:r w:rsidRPr="00790798">
        <w:t>s</w:t>
      </w:r>
      <w:r w:rsidRPr="00790798">
        <w:rPr>
          <w:spacing w:val="1"/>
        </w:rPr>
        <w:t>ta</w:t>
      </w:r>
      <w:r w:rsidRPr="00790798">
        <w:t>r</w:t>
      </w:r>
      <w:r w:rsidRPr="00790798">
        <w:rPr>
          <w:spacing w:val="1"/>
        </w:rPr>
        <w:t>á</w:t>
      </w:r>
      <w:r w:rsidRPr="00790798">
        <w:t>v</w:t>
      </w:r>
      <w:r w:rsidRPr="00790798">
        <w:rPr>
          <w:spacing w:val="1"/>
        </w:rPr>
        <w:t>ania</w:t>
      </w:r>
      <w:r w:rsidRPr="00790798">
        <w:t>,</w:t>
      </w:r>
    </w:p>
    <w:p w14:paraId="13CEDA59" w14:textId="79E1B2C6" w:rsidR="00FB2F0A" w:rsidRPr="00790798" w:rsidRDefault="001A79F4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790798">
        <w:rPr>
          <w:spacing w:val="2"/>
        </w:rPr>
        <w:t xml:space="preserve">som </w:t>
      </w:r>
      <w:r w:rsidR="00FB2F0A" w:rsidRPr="00790798">
        <w:rPr>
          <w:spacing w:val="2"/>
        </w:rPr>
        <w:t>neposkytol a neposkytnem akejkoľvek čo i len potenciálne zainteresovanej osobe priamo alebo nepriamo akúkoľvek finančnú alebo vecnú výhodu ako motiváciu alebo odmenu súvisiacu so zadaním tejto zákazky,</w:t>
      </w:r>
    </w:p>
    <w:p w14:paraId="019B4BFF" w14:textId="324B8435" w:rsidR="00FB2F0A" w:rsidRPr="00790798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790798">
        <w:rPr>
          <w:spacing w:val="2"/>
        </w:rPr>
        <w:t>budem bezodkladne informovať verejného obstarávateľa o akejkoľvek situácii, ktorá je považovaná za konflikt záujmov</w:t>
      </w:r>
      <w:r w:rsidR="00C10090" w:rsidRPr="00790798">
        <w:rPr>
          <w:spacing w:val="2"/>
        </w:rPr>
        <w:t>,</w:t>
      </w:r>
      <w:r w:rsidRPr="00790798">
        <w:rPr>
          <w:spacing w:val="2"/>
        </w:rPr>
        <w:t xml:space="preserve"> alebo ktorá by mohla viesť ku konfliktu záujmov kedykoľvek v priebehu procesu verejného obstarávania,</w:t>
      </w:r>
    </w:p>
    <w:p w14:paraId="3DBF29F0" w14:textId="77777777" w:rsidR="00FB2F0A" w:rsidRPr="00790798" w:rsidRDefault="00FB2F0A" w:rsidP="00785007">
      <w:pPr>
        <w:pStyle w:val="Odsekzoznamu"/>
        <w:numPr>
          <w:ilvl w:val="0"/>
          <w:numId w:val="3"/>
        </w:numPr>
        <w:ind w:left="357" w:right="238" w:hanging="357"/>
        <w:contextualSpacing w:val="0"/>
        <w:jc w:val="both"/>
        <w:rPr>
          <w:spacing w:val="2"/>
        </w:rPr>
      </w:pPr>
      <w:r w:rsidRPr="00790798">
        <w:rPr>
          <w:spacing w:val="2"/>
        </w:rPr>
        <w:t>poskytnem verejnému obstarávateľovi v postupe tohto verejného obstarávania presné, pravdivé a úplné informácie.</w:t>
      </w:r>
    </w:p>
    <w:p w14:paraId="69B8ADC9" w14:textId="2BC17D49" w:rsidR="00FB2F0A" w:rsidRPr="00790798" w:rsidRDefault="00FB2F0A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01A09" w14:textId="6E238DCE" w:rsidR="001E16A7" w:rsidRPr="00790798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FD10" w14:textId="77777777" w:rsidR="001E16A7" w:rsidRPr="00790798" w:rsidRDefault="001E16A7" w:rsidP="00A64C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FD5E7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V ......................................, dňa ...........................................</w:t>
      </w:r>
    </w:p>
    <w:p w14:paraId="47EDEF9C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0E0E14B5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D3D1FD9" w14:textId="77777777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CFB953C" w14:textId="6F2099B5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............................................</w:t>
      </w:r>
      <w:r w:rsidR="001E16A7"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....</w:t>
      </w:r>
    </w:p>
    <w:p w14:paraId="153D24B1" w14:textId="77777777" w:rsidR="001E16A7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podpis štatutárneho orgánu</w:t>
      </w:r>
      <w:r w:rsidR="001E16A7"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/</w:t>
      </w:r>
    </w:p>
    <w:p w14:paraId="1A98EAA0" w14:textId="3A3EC5F5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osoby oprávnenej konať za uchádzača</w:t>
      </w:r>
    </w:p>
    <w:p w14:paraId="76406089" w14:textId="1EC45385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4D095" w14:textId="5582D7F8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A4180B" w14:textId="0D3B1466" w:rsidR="00FB2F0A" w:rsidRPr="00790798" w:rsidRDefault="00FB2F0A" w:rsidP="00A64C2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299D3" w14:textId="77777777" w:rsidR="001B1574" w:rsidRPr="00790798" w:rsidRDefault="001B1574" w:rsidP="00A64C2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BE7F21" w14:textId="0DC69ADF" w:rsidR="007C6250" w:rsidRPr="00790798" w:rsidRDefault="007C6250">
      <w:pPr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C5CFB6E" w14:textId="3D147380" w:rsidR="000E6646" w:rsidRPr="00790798" w:rsidRDefault="000E6646" w:rsidP="007C625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3F5C40" w:rsidRPr="00790798">
        <w:rPr>
          <w:rFonts w:ascii="Times New Roman" w:hAnsi="Times New Roman" w:cs="Times New Roman"/>
          <w:b/>
          <w:sz w:val="24"/>
          <w:szCs w:val="24"/>
        </w:rPr>
        <w:t>č.</w:t>
      </w:r>
      <w:r w:rsidR="00E44BE7" w:rsidRPr="00790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798">
        <w:rPr>
          <w:rFonts w:ascii="Times New Roman" w:hAnsi="Times New Roman" w:cs="Times New Roman"/>
          <w:b/>
          <w:sz w:val="24"/>
          <w:szCs w:val="24"/>
        </w:rPr>
        <w:t>4</w:t>
      </w:r>
      <w:r w:rsidR="00452C5F" w:rsidRPr="00790798">
        <w:rPr>
          <w:rFonts w:ascii="Times New Roman" w:hAnsi="Times New Roman" w:cs="Times New Roman"/>
          <w:b/>
          <w:sz w:val="24"/>
          <w:szCs w:val="24"/>
        </w:rPr>
        <w:t xml:space="preserve"> výzvy</w:t>
      </w:r>
    </w:p>
    <w:p w14:paraId="0E43424B" w14:textId="77777777" w:rsidR="001E16A7" w:rsidRPr="00790798" w:rsidRDefault="001E16A7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269450" w14:textId="1439DFE9" w:rsidR="000E6646" w:rsidRPr="00790798" w:rsidRDefault="000E6646" w:rsidP="00A64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98">
        <w:rPr>
          <w:rFonts w:ascii="Times New Roman" w:hAnsi="Times New Roman" w:cs="Times New Roman"/>
          <w:b/>
          <w:sz w:val="24"/>
          <w:szCs w:val="24"/>
        </w:rPr>
        <w:t>N</w:t>
      </w:r>
      <w:r w:rsidR="001E16A7" w:rsidRPr="00790798">
        <w:rPr>
          <w:rFonts w:ascii="Times New Roman" w:hAnsi="Times New Roman" w:cs="Times New Roman"/>
          <w:b/>
          <w:sz w:val="24"/>
          <w:szCs w:val="24"/>
        </w:rPr>
        <w:t>ÁVRH NA PLNENIE KRITÉRIÍ</w:t>
      </w:r>
    </w:p>
    <w:p w14:paraId="61148386" w14:textId="77777777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689F0" w14:textId="5497961C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</w:rPr>
        <w:t>Obchodné meno uchádzača:                   ..................................................................</w:t>
      </w:r>
    </w:p>
    <w:p w14:paraId="74E6A95B" w14:textId="45CFEBD8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</w:rPr>
        <w:t>Adresa uchádzača:                                  ..................................................................</w:t>
      </w:r>
    </w:p>
    <w:p w14:paraId="4FFBFAEC" w14:textId="77777777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..................................................................</w:t>
      </w:r>
    </w:p>
    <w:p w14:paraId="10D61B1C" w14:textId="20B0E4E7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</w:rPr>
        <w:t>IČO:</w:t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790798">
        <w:rPr>
          <w:rFonts w:ascii="Times New Roman" w:hAnsi="Times New Roman" w:cs="Times New Roman"/>
          <w:sz w:val="24"/>
          <w:szCs w:val="24"/>
        </w:rPr>
        <w:t>.</w:t>
      </w:r>
    </w:p>
    <w:p w14:paraId="00DABFD1" w14:textId="3D4A294A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798">
        <w:rPr>
          <w:rFonts w:ascii="Times New Roman" w:hAnsi="Times New Roman" w:cs="Times New Roman"/>
          <w:sz w:val="24"/>
          <w:szCs w:val="24"/>
        </w:rPr>
        <w:t xml:space="preserve">DIČ: </w:t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</w:r>
      <w:r w:rsidRPr="00790798">
        <w:rPr>
          <w:rFonts w:ascii="Times New Roman" w:hAnsi="Times New Roman" w:cs="Times New Roman"/>
          <w:sz w:val="24"/>
          <w:szCs w:val="24"/>
        </w:rPr>
        <w:tab/>
        <w:t xml:space="preserve">     .................................................................</w:t>
      </w:r>
      <w:r w:rsidR="00412248" w:rsidRPr="00790798">
        <w:rPr>
          <w:rFonts w:ascii="Times New Roman" w:hAnsi="Times New Roman" w:cs="Times New Roman"/>
          <w:sz w:val="24"/>
          <w:szCs w:val="24"/>
        </w:rPr>
        <w:t>.</w:t>
      </w:r>
    </w:p>
    <w:p w14:paraId="62FD62B5" w14:textId="24059D41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Y="113"/>
        <w:tblW w:w="9060" w:type="dxa"/>
        <w:tblLook w:val="04A0" w:firstRow="1" w:lastRow="0" w:firstColumn="1" w:lastColumn="0" w:noHBand="0" w:noVBand="1"/>
      </w:tblPr>
      <w:tblGrid>
        <w:gridCol w:w="577"/>
        <w:gridCol w:w="3671"/>
        <w:gridCol w:w="1013"/>
        <w:gridCol w:w="1797"/>
        <w:gridCol w:w="2002"/>
      </w:tblGrid>
      <w:tr w:rsidR="00D96B39" w:rsidRPr="00790798" w14:paraId="03B15661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28C26FF9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 xml:space="preserve">P.č. </w:t>
            </w:r>
          </w:p>
        </w:tc>
        <w:tc>
          <w:tcPr>
            <w:tcW w:w="3671" w:type="dxa"/>
            <w:shd w:val="clear" w:color="auto" w:fill="D9D9D9" w:themeFill="background1" w:themeFillShade="D9"/>
          </w:tcPr>
          <w:p w14:paraId="464E7D39" w14:textId="18201E91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790798">
              <w:rPr>
                <w:rFonts w:ascii="Times New Roman" w:hAnsi="Times New Roman" w:cs="Times New Roman"/>
              </w:rPr>
              <w:t>Predmet zákazky*)</w:t>
            </w:r>
          </w:p>
        </w:tc>
        <w:tc>
          <w:tcPr>
            <w:tcW w:w="1013" w:type="dxa"/>
            <w:shd w:val="clear" w:color="auto" w:fill="D9D9D9" w:themeFill="background1" w:themeFillShade="D9"/>
          </w:tcPr>
          <w:p w14:paraId="4C26BE69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Počet /súbor</w:t>
            </w:r>
          </w:p>
        </w:tc>
        <w:tc>
          <w:tcPr>
            <w:tcW w:w="1797" w:type="dxa"/>
            <w:shd w:val="clear" w:color="auto" w:fill="D9D9D9" w:themeFill="background1" w:themeFillShade="D9"/>
          </w:tcPr>
          <w:p w14:paraId="05639FA9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Jednotková cena bez DPH v eur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14:paraId="59F0BDE1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Cena celkom bez DPH v eur</w:t>
            </w:r>
          </w:p>
        </w:tc>
      </w:tr>
      <w:tr w:rsidR="00D96B39" w:rsidRPr="00790798" w14:paraId="33F6E3E5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454B8175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71" w:type="dxa"/>
          </w:tcPr>
          <w:p w14:paraId="7CB24482" w14:textId="77777777" w:rsidR="00D96B39" w:rsidRPr="00790798" w:rsidRDefault="00D96B39" w:rsidP="00D96B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Manažment software ATS8610 do 25 ústrední  + ostatné potrebné licencie</w:t>
            </w:r>
          </w:p>
        </w:tc>
        <w:tc>
          <w:tcPr>
            <w:tcW w:w="1013" w:type="dxa"/>
          </w:tcPr>
          <w:p w14:paraId="5DFB3BB7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ks</w:t>
            </w:r>
          </w:p>
        </w:tc>
        <w:tc>
          <w:tcPr>
            <w:tcW w:w="1797" w:type="dxa"/>
          </w:tcPr>
          <w:p w14:paraId="0A2ECB80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4041B62E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6153B126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21919239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71" w:type="dxa"/>
          </w:tcPr>
          <w:p w14:paraId="68A359DD" w14:textId="7D2F0A55" w:rsidR="00D96B39" w:rsidRPr="00790798" w:rsidRDefault="00D96B39" w:rsidP="00D96B39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Inštalácia SW + súvisiacich prác s</w:t>
            </w:r>
            <w:r w:rsidR="00A23D7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nasadením</w:t>
            </w:r>
            <w:r w:rsidR="00A23D71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,</w:t>
            </w: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vrátane prepojenia LAN</w:t>
            </w:r>
          </w:p>
        </w:tc>
        <w:tc>
          <w:tcPr>
            <w:tcW w:w="1013" w:type="dxa"/>
          </w:tcPr>
          <w:p w14:paraId="5DBB6639" w14:textId="4FE40B06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</w:t>
            </w:r>
            <w:r w:rsidR="00A23D71">
              <w:rPr>
                <w:rFonts w:ascii="Times New Roman" w:hAnsi="Times New Roman" w:cs="Times New Roman"/>
              </w:rPr>
              <w:t xml:space="preserve"> </w:t>
            </w:r>
            <w:r w:rsidRPr="00790798">
              <w:rPr>
                <w:rFonts w:ascii="Times New Roman" w:hAnsi="Times New Roman" w:cs="Times New Roman"/>
              </w:rPr>
              <w:t>súbor</w:t>
            </w:r>
          </w:p>
        </w:tc>
        <w:tc>
          <w:tcPr>
            <w:tcW w:w="1797" w:type="dxa"/>
          </w:tcPr>
          <w:p w14:paraId="794D8AF8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2ED94C5F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5D5E9090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62BFFA6F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71" w:type="dxa"/>
          </w:tcPr>
          <w:p w14:paraId="79F76949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Pripojenie ústredne, programovanie štruktúry</w:t>
            </w:r>
          </w:p>
        </w:tc>
        <w:tc>
          <w:tcPr>
            <w:tcW w:w="1013" w:type="dxa"/>
          </w:tcPr>
          <w:p w14:paraId="238F041E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7 ks</w:t>
            </w:r>
          </w:p>
        </w:tc>
        <w:tc>
          <w:tcPr>
            <w:tcW w:w="1797" w:type="dxa"/>
          </w:tcPr>
          <w:p w14:paraId="409DAA45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7B99FBD2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48365731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0FDCC619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71" w:type="dxa"/>
          </w:tcPr>
          <w:p w14:paraId="23A86222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Zmapovanie a zakreslenie všetkých periférií</w:t>
            </w:r>
          </w:p>
        </w:tc>
        <w:tc>
          <w:tcPr>
            <w:tcW w:w="1013" w:type="dxa"/>
          </w:tcPr>
          <w:p w14:paraId="0DC97CE9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súbor</w:t>
            </w:r>
          </w:p>
        </w:tc>
        <w:tc>
          <w:tcPr>
            <w:tcW w:w="1797" w:type="dxa"/>
          </w:tcPr>
          <w:p w14:paraId="05C99FDC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23066AA7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1578EF9F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67BBDA6D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71" w:type="dxa"/>
          </w:tcPr>
          <w:p w14:paraId="2CB76975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Integrácia SW nadstavby Centrálneho zabezpečovacieho a prístupového systému na všetky komponenty Centrálneho zabezpečovacieho a prístupového systému</w:t>
            </w:r>
          </w:p>
        </w:tc>
        <w:tc>
          <w:tcPr>
            <w:tcW w:w="1013" w:type="dxa"/>
          </w:tcPr>
          <w:p w14:paraId="13556986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súbor</w:t>
            </w:r>
          </w:p>
        </w:tc>
        <w:tc>
          <w:tcPr>
            <w:tcW w:w="1797" w:type="dxa"/>
          </w:tcPr>
          <w:p w14:paraId="4EBE001D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6A17287B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124DC56F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5B8D60AE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71" w:type="dxa"/>
          </w:tcPr>
          <w:p w14:paraId="59C2DCB5" w14:textId="6AA6D3FC" w:rsidR="00D96B39" w:rsidRPr="00790798" w:rsidRDefault="00D96B39" w:rsidP="00D96B39">
            <w:pPr>
              <w:spacing w:line="276" w:lineRule="auto"/>
              <w:ind w:left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PANIC </w:t>
            </w:r>
            <w:r w:rsidRPr="00451C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tlačidl</w:t>
            </w:r>
            <w:r w:rsidR="00591F70" w:rsidRPr="00451C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á</w:t>
            </w:r>
            <w:r w:rsidRPr="00451C6A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+ súvisiace služby</w:t>
            </w:r>
          </w:p>
        </w:tc>
        <w:tc>
          <w:tcPr>
            <w:tcW w:w="1013" w:type="dxa"/>
          </w:tcPr>
          <w:p w14:paraId="239A025E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3 ks</w:t>
            </w:r>
          </w:p>
        </w:tc>
        <w:tc>
          <w:tcPr>
            <w:tcW w:w="1797" w:type="dxa"/>
          </w:tcPr>
          <w:p w14:paraId="6659983A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1631DF3C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21D06687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4C9BF57C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71" w:type="dxa"/>
          </w:tcPr>
          <w:p w14:paraId="16257ECD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Funkčná skúška všetkých komponentov SKV a EZS</w:t>
            </w:r>
          </w:p>
        </w:tc>
        <w:tc>
          <w:tcPr>
            <w:tcW w:w="1013" w:type="dxa"/>
          </w:tcPr>
          <w:p w14:paraId="377E2F67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súbor</w:t>
            </w:r>
          </w:p>
        </w:tc>
        <w:tc>
          <w:tcPr>
            <w:tcW w:w="1797" w:type="dxa"/>
          </w:tcPr>
          <w:p w14:paraId="7EED4D58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70BD1B62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6B5FDB39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52FA207C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71" w:type="dxa"/>
          </w:tcPr>
          <w:p w14:paraId="60BD0DE9" w14:textId="77777777" w:rsidR="00D96B39" w:rsidRPr="00790798" w:rsidRDefault="00D96B39" w:rsidP="00D96B39">
            <w:pPr>
              <w:spacing w:line="276" w:lineRule="auto"/>
              <w:ind w:left="20" w:hanging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hAnsi="Times New Roman" w:cs="Times New Roman"/>
                <w:bCs/>
              </w:rPr>
              <w:t>ATS1477K – prístupové čipy</w:t>
            </w:r>
          </w:p>
        </w:tc>
        <w:tc>
          <w:tcPr>
            <w:tcW w:w="1013" w:type="dxa"/>
          </w:tcPr>
          <w:p w14:paraId="4FCB8DD1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80 ks</w:t>
            </w:r>
          </w:p>
        </w:tc>
        <w:tc>
          <w:tcPr>
            <w:tcW w:w="1797" w:type="dxa"/>
          </w:tcPr>
          <w:p w14:paraId="4F0C7386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2BB8CB66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241D313C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576A0B5F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71" w:type="dxa"/>
          </w:tcPr>
          <w:p w14:paraId="1A432A7C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Školenie obsluhy nadstavbového systému</w:t>
            </w:r>
          </w:p>
        </w:tc>
        <w:tc>
          <w:tcPr>
            <w:tcW w:w="1013" w:type="dxa"/>
          </w:tcPr>
          <w:p w14:paraId="1DC18AE6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súbor</w:t>
            </w:r>
          </w:p>
        </w:tc>
        <w:tc>
          <w:tcPr>
            <w:tcW w:w="1797" w:type="dxa"/>
          </w:tcPr>
          <w:p w14:paraId="24FA67B5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35694F8A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016E665B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0EF684F2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71" w:type="dxa"/>
          </w:tcPr>
          <w:p w14:paraId="2256E998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hAnsi="Times New Roman" w:cs="Times New Roman"/>
                <w:bCs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Drobný inštalačný materiál</w:t>
            </w:r>
          </w:p>
        </w:tc>
        <w:tc>
          <w:tcPr>
            <w:tcW w:w="1013" w:type="dxa"/>
          </w:tcPr>
          <w:p w14:paraId="7B4C301A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súbor</w:t>
            </w:r>
          </w:p>
        </w:tc>
        <w:tc>
          <w:tcPr>
            <w:tcW w:w="1797" w:type="dxa"/>
          </w:tcPr>
          <w:p w14:paraId="34DE4504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4E0A6FC3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2A4B8854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035974B9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71" w:type="dxa"/>
          </w:tcPr>
          <w:p w14:paraId="19DF9183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Dopravné náklady</w:t>
            </w:r>
          </w:p>
        </w:tc>
        <w:tc>
          <w:tcPr>
            <w:tcW w:w="1013" w:type="dxa"/>
          </w:tcPr>
          <w:p w14:paraId="30DE0552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súbor</w:t>
            </w:r>
          </w:p>
        </w:tc>
        <w:tc>
          <w:tcPr>
            <w:tcW w:w="1797" w:type="dxa"/>
          </w:tcPr>
          <w:p w14:paraId="507EF43C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316C7EDC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6A1FAA78" w14:textId="77777777" w:rsidTr="00D96B39">
        <w:tc>
          <w:tcPr>
            <w:tcW w:w="577" w:type="dxa"/>
            <w:shd w:val="clear" w:color="auto" w:fill="D9D9D9" w:themeFill="background1" w:themeFillShade="D9"/>
          </w:tcPr>
          <w:p w14:paraId="2EB9C027" w14:textId="77777777" w:rsidR="00D96B39" w:rsidRPr="00790798" w:rsidRDefault="00D96B39" w:rsidP="00D96B39">
            <w:pPr>
              <w:jc w:val="both"/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71" w:type="dxa"/>
          </w:tcPr>
          <w:p w14:paraId="270D7681" w14:textId="77777777" w:rsidR="00D96B39" w:rsidRPr="00790798" w:rsidRDefault="00D96B39" w:rsidP="00D96B39">
            <w:pPr>
              <w:spacing w:line="276" w:lineRule="auto"/>
              <w:ind w:left="20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790798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Školenie obsluhy nadstavbového systému</w:t>
            </w:r>
          </w:p>
        </w:tc>
        <w:tc>
          <w:tcPr>
            <w:tcW w:w="1013" w:type="dxa"/>
          </w:tcPr>
          <w:p w14:paraId="4A8800A3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1 súbor</w:t>
            </w:r>
          </w:p>
        </w:tc>
        <w:tc>
          <w:tcPr>
            <w:tcW w:w="1797" w:type="dxa"/>
          </w:tcPr>
          <w:p w14:paraId="5E8D5BE2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</w:tcPr>
          <w:p w14:paraId="700AD1CD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0D2C16DA" w14:textId="77777777" w:rsidTr="00D96B39">
        <w:tc>
          <w:tcPr>
            <w:tcW w:w="7058" w:type="dxa"/>
            <w:gridSpan w:val="4"/>
          </w:tcPr>
          <w:p w14:paraId="5BDBA751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Cena celkom za predmet zákazky bez DPH v eur</w:t>
            </w:r>
          </w:p>
        </w:tc>
        <w:tc>
          <w:tcPr>
            <w:tcW w:w="2002" w:type="dxa"/>
          </w:tcPr>
          <w:p w14:paraId="14AEB395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3BFE1302" w14:textId="77777777" w:rsidTr="00D96B39">
        <w:tc>
          <w:tcPr>
            <w:tcW w:w="7058" w:type="dxa"/>
            <w:gridSpan w:val="4"/>
          </w:tcPr>
          <w:p w14:paraId="6F7553C1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DPH v eur</w:t>
            </w:r>
          </w:p>
        </w:tc>
        <w:tc>
          <w:tcPr>
            <w:tcW w:w="2002" w:type="dxa"/>
          </w:tcPr>
          <w:p w14:paraId="031AF38D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  <w:tr w:rsidR="00D96B39" w:rsidRPr="00790798" w14:paraId="452EBEDF" w14:textId="77777777" w:rsidTr="00D96B39">
        <w:tc>
          <w:tcPr>
            <w:tcW w:w="7058" w:type="dxa"/>
            <w:gridSpan w:val="4"/>
          </w:tcPr>
          <w:p w14:paraId="1D2C02B5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  <w:r w:rsidRPr="00790798">
              <w:rPr>
                <w:rFonts w:ascii="Times New Roman" w:hAnsi="Times New Roman" w:cs="Times New Roman"/>
              </w:rPr>
              <w:t>Cena celkom za predmet zákazky bez DPH v eur</w:t>
            </w:r>
          </w:p>
        </w:tc>
        <w:tc>
          <w:tcPr>
            <w:tcW w:w="2002" w:type="dxa"/>
          </w:tcPr>
          <w:p w14:paraId="3C708F1A" w14:textId="77777777" w:rsidR="00D96B39" w:rsidRPr="00790798" w:rsidRDefault="00D96B39" w:rsidP="00D96B39">
            <w:pPr>
              <w:rPr>
                <w:rFonts w:ascii="Times New Roman" w:hAnsi="Times New Roman" w:cs="Times New Roman"/>
              </w:rPr>
            </w:pPr>
          </w:p>
        </w:tc>
      </w:tr>
    </w:tbl>
    <w:p w14:paraId="24291DAF" w14:textId="77777777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</w:rPr>
      </w:pPr>
    </w:p>
    <w:p w14:paraId="7C1B738E" w14:textId="119E4880" w:rsidR="002A7A9B" w:rsidRPr="00790798" w:rsidRDefault="001459CE" w:rsidP="00D96B3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798">
        <w:rPr>
          <w:rFonts w:ascii="Times New Roman" w:hAnsi="Times New Roman" w:cs="Times New Roman"/>
        </w:rPr>
        <w:t>*) Uchádzač uvedie cenu za predmet zákazky v súlade s požiadavkami uvedenými v opise predmetu zákazky</w:t>
      </w:r>
      <w:r w:rsidR="002A7A9B" w:rsidRPr="00790798">
        <w:rPr>
          <w:rFonts w:ascii="Times New Roman" w:hAnsi="Times New Roman" w:cs="Times New Roman"/>
        </w:rPr>
        <w:t>.</w:t>
      </w:r>
    </w:p>
    <w:p w14:paraId="7A790D5C" w14:textId="25198B53" w:rsidR="00791E3E" w:rsidRPr="00790798" w:rsidRDefault="001459CE" w:rsidP="00D96B3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798">
        <w:rPr>
          <w:rFonts w:ascii="Times New Roman" w:hAnsi="Times New Roman" w:cs="Times New Roman"/>
        </w:rPr>
        <w:t xml:space="preserve">V prípade, ak uchádzač nie je platiteľom DPH, túto informáciu uvedie.  </w:t>
      </w:r>
    </w:p>
    <w:p w14:paraId="32846E06" w14:textId="61EA7435" w:rsidR="001459CE" w:rsidRPr="00790798" w:rsidRDefault="001459CE" w:rsidP="00D96B39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790798">
        <w:rPr>
          <w:rFonts w:ascii="Times New Roman" w:hAnsi="Times New Roman" w:cs="Times New Roman"/>
        </w:rPr>
        <w:t>Čestne vyhlasujem, že uvedené údaje sú pravdivé a sú v súlade s predloženou ponukou.</w:t>
      </w:r>
    </w:p>
    <w:p w14:paraId="133BF196" w14:textId="77777777" w:rsidR="002A7A9B" w:rsidRPr="00790798" w:rsidRDefault="002A7A9B" w:rsidP="00D96B39">
      <w:pPr>
        <w:spacing w:after="0" w:line="240" w:lineRule="atLeast"/>
        <w:rPr>
          <w:rFonts w:ascii="Times New Roman" w:hAnsi="Times New Roman" w:cs="Times New Roman"/>
        </w:rPr>
      </w:pPr>
    </w:p>
    <w:p w14:paraId="32A036FE" w14:textId="77777777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</w:rPr>
      </w:pPr>
      <w:r w:rsidRPr="00790798">
        <w:rPr>
          <w:rFonts w:ascii="Times New Roman" w:hAnsi="Times New Roman" w:cs="Times New Roman"/>
        </w:rPr>
        <w:t>V .............................., dňa ................................</w:t>
      </w:r>
    </w:p>
    <w:p w14:paraId="5B5BE786" w14:textId="6FCDF218" w:rsidR="001E16A7" w:rsidRPr="00790798" w:rsidRDefault="001E16A7" w:rsidP="00A64C22">
      <w:pPr>
        <w:spacing w:after="0" w:line="240" w:lineRule="auto"/>
        <w:rPr>
          <w:rFonts w:ascii="Times New Roman" w:hAnsi="Times New Roman" w:cs="Times New Roman"/>
        </w:rPr>
      </w:pPr>
    </w:p>
    <w:p w14:paraId="50EA9B7F" w14:textId="77777777" w:rsidR="00657263" w:rsidRPr="00790798" w:rsidRDefault="00657263" w:rsidP="00A64C22">
      <w:pPr>
        <w:spacing w:after="0" w:line="240" w:lineRule="auto"/>
        <w:rPr>
          <w:rFonts w:ascii="Times New Roman" w:hAnsi="Times New Roman" w:cs="Times New Roman"/>
        </w:rPr>
      </w:pPr>
    </w:p>
    <w:p w14:paraId="5D844BBD" w14:textId="77777777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</w:rPr>
      </w:pP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  <w:t>...................................................................</w:t>
      </w:r>
    </w:p>
    <w:p w14:paraId="375A832D" w14:textId="585524FB" w:rsidR="000E6646" w:rsidRPr="00790798" w:rsidRDefault="000E6646" w:rsidP="00A64C22">
      <w:pPr>
        <w:spacing w:after="0" w:line="240" w:lineRule="auto"/>
        <w:rPr>
          <w:rFonts w:ascii="Times New Roman" w:hAnsi="Times New Roman" w:cs="Times New Roman"/>
        </w:rPr>
      </w:pP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="001E16A7" w:rsidRPr="00790798">
        <w:rPr>
          <w:rFonts w:ascii="Times New Roman" w:hAnsi="Times New Roman" w:cs="Times New Roman"/>
        </w:rPr>
        <w:t xml:space="preserve">    </w:t>
      </w:r>
      <w:r w:rsidRPr="00790798">
        <w:rPr>
          <w:rFonts w:ascii="Times New Roman" w:hAnsi="Times New Roman" w:cs="Times New Roman"/>
        </w:rPr>
        <w:t>Podpis</w:t>
      </w:r>
    </w:p>
    <w:p w14:paraId="7C112B80" w14:textId="0DD3B8C0" w:rsidR="00FB2F0A" w:rsidRPr="00790798" w:rsidRDefault="000E6646" w:rsidP="005535A8">
      <w:pPr>
        <w:spacing w:after="0" w:line="240" w:lineRule="auto"/>
        <w:rPr>
          <w:rFonts w:ascii="Times New Roman" w:hAnsi="Times New Roman" w:cs="Times New Roman"/>
        </w:rPr>
      </w:pP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</w:r>
      <w:r w:rsidRPr="00790798">
        <w:rPr>
          <w:rFonts w:ascii="Times New Roman" w:hAnsi="Times New Roman" w:cs="Times New Roman"/>
        </w:rPr>
        <w:tab/>
        <w:t>priezvisko, meno, titul štatutárneho zástupcu uchádzača</w:t>
      </w:r>
    </w:p>
    <w:sectPr w:rsidR="00FB2F0A" w:rsidRPr="00790798" w:rsidSect="005E3CF5">
      <w:pgSz w:w="11906" w:h="16838"/>
      <w:pgMar w:top="1135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AD63" w14:textId="77777777" w:rsidR="002111DB" w:rsidRDefault="002111DB" w:rsidP="006D5A9A">
      <w:pPr>
        <w:spacing w:after="0" w:line="240" w:lineRule="auto"/>
      </w:pPr>
      <w:r>
        <w:separator/>
      </w:r>
    </w:p>
  </w:endnote>
  <w:endnote w:type="continuationSeparator" w:id="0">
    <w:p w14:paraId="68294A2B" w14:textId="77777777" w:rsidR="002111DB" w:rsidRDefault="002111DB" w:rsidP="006D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305A2" w14:textId="77777777" w:rsidR="002111DB" w:rsidRDefault="002111DB" w:rsidP="006D5A9A">
      <w:pPr>
        <w:spacing w:after="0" w:line="240" w:lineRule="auto"/>
      </w:pPr>
      <w:r>
        <w:separator/>
      </w:r>
    </w:p>
  </w:footnote>
  <w:footnote w:type="continuationSeparator" w:id="0">
    <w:p w14:paraId="2BD89727" w14:textId="77777777" w:rsidR="002111DB" w:rsidRDefault="002111DB" w:rsidP="006D5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45B"/>
    <w:multiLevelType w:val="hybridMultilevel"/>
    <w:tmpl w:val="66D093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406B9"/>
    <w:multiLevelType w:val="hybridMultilevel"/>
    <w:tmpl w:val="8FA06AF6"/>
    <w:lvl w:ilvl="0" w:tplc="041B0005">
      <w:start w:val="1"/>
      <w:numFmt w:val="bullet"/>
      <w:lvlText w:val=""/>
      <w:lvlJc w:val="left"/>
      <w:pPr>
        <w:ind w:left="76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1704177C"/>
    <w:multiLevelType w:val="hybridMultilevel"/>
    <w:tmpl w:val="25EE8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C29BF"/>
    <w:multiLevelType w:val="hybridMultilevel"/>
    <w:tmpl w:val="899E10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37FC"/>
    <w:multiLevelType w:val="hybridMultilevel"/>
    <w:tmpl w:val="EFECDB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26AC4"/>
    <w:multiLevelType w:val="hybridMultilevel"/>
    <w:tmpl w:val="5B08BC0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659DF"/>
    <w:multiLevelType w:val="hybridMultilevel"/>
    <w:tmpl w:val="AF5E1466"/>
    <w:lvl w:ilvl="0" w:tplc="FB14D41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13D40"/>
    <w:multiLevelType w:val="hybridMultilevel"/>
    <w:tmpl w:val="E69EBF96"/>
    <w:lvl w:ilvl="0" w:tplc="5192DC0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01E26"/>
    <w:multiLevelType w:val="hybridMultilevel"/>
    <w:tmpl w:val="93824E06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9" w15:restartNumberingAfterBreak="0">
    <w:nsid w:val="388922C0"/>
    <w:multiLevelType w:val="hybridMultilevel"/>
    <w:tmpl w:val="1D5CC4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49A9"/>
    <w:multiLevelType w:val="hybridMultilevel"/>
    <w:tmpl w:val="F92EDD12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AB37849"/>
    <w:multiLevelType w:val="hybridMultilevel"/>
    <w:tmpl w:val="B4AA4B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C3812"/>
    <w:multiLevelType w:val="hybridMultilevel"/>
    <w:tmpl w:val="6E1A48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94D5E"/>
    <w:multiLevelType w:val="hybridMultilevel"/>
    <w:tmpl w:val="C03676F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C4AD0"/>
    <w:multiLevelType w:val="hybridMultilevel"/>
    <w:tmpl w:val="BCF6E1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D2BF2"/>
    <w:multiLevelType w:val="hybridMultilevel"/>
    <w:tmpl w:val="336E91F6"/>
    <w:lvl w:ilvl="0" w:tplc="1D44169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A0A72"/>
    <w:multiLevelType w:val="hybridMultilevel"/>
    <w:tmpl w:val="7AE66B86"/>
    <w:lvl w:ilvl="0" w:tplc="041B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D187DE5"/>
    <w:multiLevelType w:val="hybridMultilevel"/>
    <w:tmpl w:val="0EF29A38"/>
    <w:lvl w:ilvl="0" w:tplc="CFD24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45CB6"/>
    <w:multiLevelType w:val="hybridMultilevel"/>
    <w:tmpl w:val="417A51DA"/>
    <w:lvl w:ilvl="0" w:tplc="7AFEFF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12543"/>
    <w:multiLevelType w:val="hybridMultilevel"/>
    <w:tmpl w:val="681C75C8"/>
    <w:lvl w:ilvl="0" w:tplc="169EF43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108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76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AA98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0C7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AE4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C6D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6B8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EA56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69F0CD0"/>
    <w:multiLevelType w:val="hybridMultilevel"/>
    <w:tmpl w:val="EDC2D50E"/>
    <w:lvl w:ilvl="0" w:tplc="D2548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B475A"/>
    <w:multiLevelType w:val="multilevel"/>
    <w:tmpl w:val="8B2E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314527174">
    <w:abstractNumId w:val="2"/>
  </w:num>
  <w:num w:numId="2" w16cid:durableId="1707441871">
    <w:abstractNumId w:val="21"/>
  </w:num>
  <w:num w:numId="3" w16cid:durableId="236330961">
    <w:abstractNumId w:val="8"/>
  </w:num>
  <w:num w:numId="4" w16cid:durableId="471866877">
    <w:abstractNumId w:val="15"/>
  </w:num>
  <w:num w:numId="5" w16cid:durableId="880485263">
    <w:abstractNumId w:val="11"/>
  </w:num>
  <w:num w:numId="6" w16cid:durableId="1869760732">
    <w:abstractNumId w:val="13"/>
  </w:num>
  <w:num w:numId="7" w16cid:durableId="450781057">
    <w:abstractNumId w:val="3"/>
  </w:num>
  <w:num w:numId="8" w16cid:durableId="576548943">
    <w:abstractNumId w:val="12"/>
  </w:num>
  <w:num w:numId="9" w16cid:durableId="63308687">
    <w:abstractNumId w:val="4"/>
  </w:num>
  <w:num w:numId="10" w16cid:durableId="1434087111">
    <w:abstractNumId w:val="5"/>
  </w:num>
  <w:num w:numId="11" w16cid:durableId="589049343">
    <w:abstractNumId w:val="18"/>
  </w:num>
  <w:num w:numId="12" w16cid:durableId="1085565360">
    <w:abstractNumId w:val="19"/>
  </w:num>
  <w:num w:numId="13" w16cid:durableId="358705823">
    <w:abstractNumId w:val="1"/>
  </w:num>
  <w:num w:numId="14" w16cid:durableId="891966746">
    <w:abstractNumId w:val="10"/>
  </w:num>
  <w:num w:numId="15" w16cid:durableId="1235241574">
    <w:abstractNumId w:val="6"/>
  </w:num>
  <w:num w:numId="16" w16cid:durableId="74672006">
    <w:abstractNumId w:val="7"/>
  </w:num>
  <w:num w:numId="17" w16cid:durableId="1777091558">
    <w:abstractNumId w:val="9"/>
  </w:num>
  <w:num w:numId="18" w16cid:durableId="700128375">
    <w:abstractNumId w:val="0"/>
  </w:num>
  <w:num w:numId="19" w16cid:durableId="1177422553">
    <w:abstractNumId w:val="14"/>
  </w:num>
  <w:num w:numId="20" w16cid:durableId="1258097592">
    <w:abstractNumId w:val="20"/>
  </w:num>
  <w:num w:numId="21" w16cid:durableId="1175532886">
    <w:abstractNumId w:val="16"/>
  </w:num>
  <w:num w:numId="22" w16cid:durableId="210961556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CA"/>
    <w:rsid w:val="0000556C"/>
    <w:rsid w:val="0001487E"/>
    <w:rsid w:val="0001771A"/>
    <w:rsid w:val="0002026E"/>
    <w:rsid w:val="000213BA"/>
    <w:rsid w:val="0002553E"/>
    <w:rsid w:val="00025795"/>
    <w:rsid w:val="0003024D"/>
    <w:rsid w:val="00034181"/>
    <w:rsid w:val="00055755"/>
    <w:rsid w:val="000660EB"/>
    <w:rsid w:val="000665D5"/>
    <w:rsid w:val="00066D98"/>
    <w:rsid w:val="000675DD"/>
    <w:rsid w:val="00071640"/>
    <w:rsid w:val="00071B71"/>
    <w:rsid w:val="000732F6"/>
    <w:rsid w:val="000777C3"/>
    <w:rsid w:val="00083E85"/>
    <w:rsid w:val="00091D75"/>
    <w:rsid w:val="000B275C"/>
    <w:rsid w:val="000B44AD"/>
    <w:rsid w:val="000B7378"/>
    <w:rsid w:val="000C087B"/>
    <w:rsid w:val="000C0E49"/>
    <w:rsid w:val="000C334D"/>
    <w:rsid w:val="000C467F"/>
    <w:rsid w:val="000D1D53"/>
    <w:rsid w:val="000D5CDB"/>
    <w:rsid w:val="000D7A99"/>
    <w:rsid w:val="000D7C49"/>
    <w:rsid w:val="000E5515"/>
    <w:rsid w:val="000E6646"/>
    <w:rsid w:val="000F3FD1"/>
    <w:rsid w:val="000F46E4"/>
    <w:rsid w:val="000F4ACA"/>
    <w:rsid w:val="000F54A3"/>
    <w:rsid w:val="000F5510"/>
    <w:rsid w:val="000F56C9"/>
    <w:rsid w:val="000F6152"/>
    <w:rsid w:val="000F6363"/>
    <w:rsid w:val="00102187"/>
    <w:rsid w:val="001077EB"/>
    <w:rsid w:val="00111E60"/>
    <w:rsid w:val="00111EFE"/>
    <w:rsid w:val="00124982"/>
    <w:rsid w:val="00125B85"/>
    <w:rsid w:val="00136137"/>
    <w:rsid w:val="0013779E"/>
    <w:rsid w:val="0014172F"/>
    <w:rsid w:val="001457FC"/>
    <w:rsid w:val="001459CE"/>
    <w:rsid w:val="00145BEB"/>
    <w:rsid w:val="00147808"/>
    <w:rsid w:val="00160B37"/>
    <w:rsid w:val="001678A1"/>
    <w:rsid w:val="001708E2"/>
    <w:rsid w:val="00173089"/>
    <w:rsid w:val="00176814"/>
    <w:rsid w:val="00180615"/>
    <w:rsid w:val="001821C7"/>
    <w:rsid w:val="00187FC6"/>
    <w:rsid w:val="00190B07"/>
    <w:rsid w:val="001934C7"/>
    <w:rsid w:val="001A05E8"/>
    <w:rsid w:val="001A0EF7"/>
    <w:rsid w:val="001A165A"/>
    <w:rsid w:val="001A1C9C"/>
    <w:rsid w:val="001A31C4"/>
    <w:rsid w:val="001A3601"/>
    <w:rsid w:val="001A3BAE"/>
    <w:rsid w:val="001A64E2"/>
    <w:rsid w:val="001A79F4"/>
    <w:rsid w:val="001B0CD7"/>
    <w:rsid w:val="001B0DDF"/>
    <w:rsid w:val="001B1574"/>
    <w:rsid w:val="001B73AD"/>
    <w:rsid w:val="001D4195"/>
    <w:rsid w:val="001D51BE"/>
    <w:rsid w:val="001D7E92"/>
    <w:rsid w:val="001E0389"/>
    <w:rsid w:val="001E16A7"/>
    <w:rsid w:val="001F0D7C"/>
    <w:rsid w:val="001F2DCD"/>
    <w:rsid w:val="001F2DDD"/>
    <w:rsid w:val="001F372C"/>
    <w:rsid w:val="001F5BF9"/>
    <w:rsid w:val="001F7179"/>
    <w:rsid w:val="00201079"/>
    <w:rsid w:val="0020183F"/>
    <w:rsid w:val="002022EB"/>
    <w:rsid w:val="00203485"/>
    <w:rsid w:val="00203908"/>
    <w:rsid w:val="00207442"/>
    <w:rsid w:val="002111DB"/>
    <w:rsid w:val="002128ED"/>
    <w:rsid w:val="00212A0B"/>
    <w:rsid w:val="002159FA"/>
    <w:rsid w:val="002174F9"/>
    <w:rsid w:val="002204F7"/>
    <w:rsid w:val="00220528"/>
    <w:rsid w:val="00220C08"/>
    <w:rsid w:val="00231A21"/>
    <w:rsid w:val="0023788C"/>
    <w:rsid w:val="00244D32"/>
    <w:rsid w:val="00245E8D"/>
    <w:rsid w:val="00247BC8"/>
    <w:rsid w:val="002507A7"/>
    <w:rsid w:val="0025108B"/>
    <w:rsid w:val="00253834"/>
    <w:rsid w:val="00255302"/>
    <w:rsid w:val="002614A3"/>
    <w:rsid w:val="00262C12"/>
    <w:rsid w:val="00267E6D"/>
    <w:rsid w:val="00272F1D"/>
    <w:rsid w:val="00283A6A"/>
    <w:rsid w:val="00287839"/>
    <w:rsid w:val="00290AE9"/>
    <w:rsid w:val="00292241"/>
    <w:rsid w:val="002926C1"/>
    <w:rsid w:val="002A0B7C"/>
    <w:rsid w:val="002A0DE3"/>
    <w:rsid w:val="002A4C43"/>
    <w:rsid w:val="002A53D4"/>
    <w:rsid w:val="002A7A9B"/>
    <w:rsid w:val="002A7AB1"/>
    <w:rsid w:val="002B041A"/>
    <w:rsid w:val="002B3539"/>
    <w:rsid w:val="002C0FE6"/>
    <w:rsid w:val="002C1ABF"/>
    <w:rsid w:val="002C1EFA"/>
    <w:rsid w:val="002C797E"/>
    <w:rsid w:val="002C7F34"/>
    <w:rsid w:val="002D00DA"/>
    <w:rsid w:val="002D21EF"/>
    <w:rsid w:val="002D6AA2"/>
    <w:rsid w:val="002E337B"/>
    <w:rsid w:val="002E48AB"/>
    <w:rsid w:val="002E6506"/>
    <w:rsid w:val="003013F7"/>
    <w:rsid w:val="00303397"/>
    <w:rsid w:val="00316064"/>
    <w:rsid w:val="00317A72"/>
    <w:rsid w:val="00317F62"/>
    <w:rsid w:val="003201EA"/>
    <w:rsid w:val="00321595"/>
    <w:rsid w:val="003223E9"/>
    <w:rsid w:val="003231F4"/>
    <w:rsid w:val="00326160"/>
    <w:rsid w:val="003270DC"/>
    <w:rsid w:val="003328FD"/>
    <w:rsid w:val="0033652B"/>
    <w:rsid w:val="0033716A"/>
    <w:rsid w:val="0034039B"/>
    <w:rsid w:val="0034487E"/>
    <w:rsid w:val="00347247"/>
    <w:rsid w:val="00353A11"/>
    <w:rsid w:val="0035673D"/>
    <w:rsid w:val="00363712"/>
    <w:rsid w:val="0036794F"/>
    <w:rsid w:val="00371841"/>
    <w:rsid w:val="00371DD0"/>
    <w:rsid w:val="00381FFF"/>
    <w:rsid w:val="0038213F"/>
    <w:rsid w:val="00383361"/>
    <w:rsid w:val="00383F12"/>
    <w:rsid w:val="0039025D"/>
    <w:rsid w:val="003932DD"/>
    <w:rsid w:val="003948D7"/>
    <w:rsid w:val="0039707B"/>
    <w:rsid w:val="003C0A2C"/>
    <w:rsid w:val="003C0D2C"/>
    <w:rsid w:val="003D01E4"/>
    <w:rsid w:val="003D1F3A"/>
    <w:rsid w:val="003D3990"/>
    <w:rsid w:val="003D56AE"/>
    <w:rsid w:val="003D5C1C"/>
    <w:rsid w:val="003D6925"/>
    <w:rsid w:val="003E0B8E"/>
    <w:rsid w:val="003E2C08"/>
    <w:rsid w:val="003E2D6A"/>
    <w:rsid w:val="003E5593"/>
    <w:rsid w:val="003E703C"/>
    <w:rsid w:val="003F0548"/>
    <w:rsid w:val="003F14FA"/>
    <w:rsid w:val="003F1E9C"/>
    <w:rsid w:val="003F1FD4"/>
    <w:rsid w:val="003F2B13"/>
    <w:rsid w:val="003F3CCF"/>
    <w:rsid w:val="003F3EC4"/>
    <w:rsid w:val="003F5C40"/>
    <w:rsid w:val="00412248"/>
    <w:rsid w:val="004122B5"/>
    <w:rsid w:val="00416179"/>
    <w:rsid w:val="00421627"/>
    <w:rsid w:val="00427DFF"/>
    <w:rsid w:val="00430F32"/>
    <w:rsid w:val="004372DE"/>
    <w:rsid w:val="004445D3"/>
    <w:rsid w:val="004449A7"/>
    <w:rsid w:val="00451C6A"/>
    <w:rsid w:val="00452C5F"/>
    <w:rsid w:val="00453349"/>
    <w:rsid w:val="00453AB8"/>
    <w:rsid w:val="00456221"/>
    <w:rsid w:val="00461864"/>
    <w:rsid w:val="00464980"/>
    <w:rsid w:val="004661CD"/>
    <w:rsid w:val="00466436"/>
    <w:rsid w:val="00471AD8"/>
    <w:rsid w:val="0047612A"/>
    <w:rsid w:val="00480B45"/>
    <w:rsid w:val="004A01B5"/>
    <w:rsid w:val="004A17DC"/>
    <w:rsid w:val="004A42AA"/>
    <w:rsid w:val="004A7F5D"/>
    <w:rsid w:val="004B043E"/>
    <w:rsid w:val="004C173F"/>
    <w:rsid w:val="004D30FF"/>
    <w:rsid w:val="004D37E1"/>
    <w:rsid w:val="004E0300"/>
    <w:rsid w:val="004E13EA"/>
    <w:rsid w:val="004E1B06"/>
    <w:rsid w:val="004F1038"/>
    <w:rsid w:val="004F4CBB"/>
    <w:rsid w:val="004F60FC"/>
    <w:rsid w:val="004F6152"/>
    <w:rsid w:val="004F67CE"/>
    <w:rsid w:val="0050102F"/>
    <w:rsid w:val="00501BDE"/>
    <w:rsid w:val="005038BC"/>
    <w:rsid w:val="005048D4"/>
    <w:rsid w:val="005104D6"/>
    <w:rsid w:val="00513ABE"/>
    <w:rsid w:val="00521140"/>
    <w:rsid w:val="00522D8E"/>
    <w:rsid w:val="00523874"/>
    <w:rsid w:val="005248EA"/>
    <w:rsid w:val="00535219"/>
    <w:rsid w:val="005406E8"/>
    <w:rsid w:val="0054111B"/>
    <w:rsid w:val="0054556C"/>
    <w:rsid w:val="00545D37"/>
    <w:rsid w:val="005468FC"/>
    <w:rsid w:val="00553376"/>
    <w:rsid w:val="005535A8"/>
    <w:rsid w:val="0056112C"/>
    <w:rsid w:val="00566477"/>
    <w:rsid w:val="00566707"/>
    <w:rsid w:val="00567A8F"/>
    <w:rsid w:val="0057313F"/>
    <w:rsid w:val="0057379D"/>
    <w:rsid w:val="005737FA"/>
    <w:rsid w:val="005767D9"/>
    <w:rsid w:val="00591F70"/>
    <w:rsid w:val="00597246"/>
    <w:rsid w:val="005A19BB"/>
    <w:rsid w:val="005A2E96"/>
    <w:rsid w:val="005A3117"/>
    <w:rsid w:val="005A56A2"/>
    <w:rsid w:val="005B16B2"/>
    <w:rsid w:val="005B3EF6"/>
    <w:rsid w:val="005B62A6"/>
    <w:rsid w:val="005D17F5"/>
    <w:rsid w:val="005D6709"/>
    <w:rsid w:val="005E1422"/>
    <w:rsid w:val="005E2A74"/>
    <w:rsid w:val="005E3CF5"/>
    <w:rsid w:val="006003AC"/>
    <w:rsid w:val="00602BBC"/>
    <w:rsid w:val="006030C5"/>
    <w:rsid w:val="0060675B"/>
    <w:rsid w:val="0061533D"/>
    <w:rsid w:val="006168AA"/>
    <w:rsid w:val="0061712F"/>
    <w:rsid w:val="0062006E"/>
    <w:rsid w:val="006227F7"/>
    <w:rsid w:val="00622F62"/>
    <w:rsid w:val="00624321"/>
    <w:rsid w:val="00626949"/>
    <w:rsid w:val="00632038"/>
    <w:rsid w:val="00635254"/>
    <w:rsid w:val="00635470"/>
    <w:rsid w:val="006410C9"/>
    <w:rsid w:val="006411A8"/>
    <w:rsid w:val="00641B5A"/>
    <w:rsid w:val="00643C1F"/>
    <w:rsid w:val="00647BC5"/>
    <w:rsid w:val="00650407"/>
    <w:rsid w:val="00657263"/>
    <w:rsid w:val="006618C0"/>
    <w:rsid w:val="006635B4"/>
    <w:rsid w:val="00663A74"/>
    <w:rsid w:val="006652AA"/>
    <w:rsid w:val="006753A3"/>
    <w:rsid w:val="00681972"/>
    <w:rsid w:val="0068205B"/>
    <w:rsid w:val="00682A7D"/>
    <w:rsid w:val="006847FA"/>
    <w:rsid w:val="00686D89"/>
    <w:rsid w:val="00690E7F"/>
    <w:rsid w:val="00694EC1"/>
    <w:rsid w:val="006A0DB8"/>
    <w:rsid w:val="006A1457"/>
    <w:rsid w:val="006A3413"/>
    <w:rsid w:val="006A3D84"/>
    <w:rsid w:val="006A40C3"/>
    <w:rsid w:val="006B4992"/>
    <w:rsid w:val="006C349E"/>
    <w:rsid w:val="006C4611"/>
    <w:rsid w:val="006C7362"/>
    <w:rsid w:val="006D26CC"/>
    <w:rsid w:val="006D5A9A"/>
    <w:rsid w:val="006E0B8A"/>
    <w:rsid w:val="006E2F7D"/>
    <w:rsid w:val="006E52C9"/>
    <w:rsid w:val="006E7F40"/>
    <w:rsid w:val="006F33C6"/>
    <w:rsid w:val="006F4DD9"/>
    <w:rsid w:val="006F4FC5"/>
    <w:rsid w:val="00703643"/>
    <w:rsid w:val="007047FB"/>
    <w:rsid w:val="0070635A"/>
    <w:rsid w:val="00706BD2"/>
    <w:rsid w:val="00706E5F"/>
    <w:rsid w:val="00716D1F"/>
    <w:rsid w:val="00717EFA"/>
    <w:rsid w:val="00721B20"/>
    <w:rsid w:val="0072311D"/>
    <w:rsid w:val="00725E82"/>
    <w:rsid w:val="00727DE6"/>
    <w:rsid w:val="00730B7E"/>
    <w:rsid w:val="00733698"/>
    <w:rsid w:val="00736960"/>
    <w:rsid w:val="007404E2"/>
    <w:rsid w:val="007421B1"/>
    <w:rsid w:val="00745BA5"/>
    <w:rsid w:val="00755046"/>
    <w:rsid w:val="007628D2"/>
    <w:rsid w:val="00765046"/>
    <w:rsid w:val="00765FB7"/>
    <w:rsid w:val="00773B60"/>
    <w:rsid w:val="00775D34"/>
    <w:rsid w:val="00775E18"/>
    <w:rsid w:val="007767FD"/>
    <w:rsid w:val="00776CCE"/>
    <w:rsid w:val="00777300"/>
    <w:rsid w:val="00785007"/>
    <w:rsid w:val="007851A6"/>
    <w:rsid w:val="007869A9"/>
    <w:rsid w:val="00787614"/>
    <w:rsid w:val="00790798"/>
    <w:rsid w:val="00791E3E"/>
    <w:rsid w:val="00794465"/>
    <w:rsid w:val="00796748"/>
    <w:rsid w:val="0079732F"/>
    <w:rsid w:val="007A5A04"/>
    <w:rsid w:val="007A753B"/>
    <w:rsid w:val="007B38DB"/>
    <w:rsid w:val="007C02F6"/>
    <w:rsid w:val="007C1971"/>
    <w:rsid w:val="007C6250"/>
    <w:rsid w:val="007D3698"/>
    <w:rsid w:val="007E35A2"/>
    <w:rsid w:val="007E3BBE"/>
    <w:rsid w:val="007E4E2C"/>
    <w:rsid w:val="007E600E"/>
    <w:rsid w:val="007E70C8"/>
    <w:rsid w:val="007E7A48"/>
    <w:rsid w:val="007F03CC"/>
    <w:rsid w:val="007F1E9E"/>
    <w:rsid w:val="007F7E13"/>
    <w:rsid w:val="00803890"/>
    <w:rsid w:val="008051F5"/>
    <w:rsid w:val="008057CC"/>
    <w:rsid w:val="00807A69"/>
    <w:rsid w:val="008105E4"/>
    <w:rsid w:val="00815639"/>
    <w:rsid w:val="00820292"/>
    <w:rsid w:val="0082158B"/>
    <w:rsid w:val="00826076"/>
    <w:rsid w:val="008261AB"/>
    <w:rsid w:val="00826F69"/>
    <w:rsid w:val="00833042"/>
    <w:rsid w:val="008376EA"/>
    <w:rsid w:val="00837866"/>
    <w:rsid w:val="00842C31"/>
    <w:rsid w:val="00851739"/>
    <w:rsid w:val="00864E42"/>
    <w:rsid w:val="008653CE"/>
    <w:rsid w:val="00867855"/>
    <w:rsid w:val="00867A0D"/>
    <w:rsid w:val="00870D76"/>
    <w:rsid w:val="00871DB9"/>
    <w:rsid w:val="0087277B"/>
    <w:rsid w:val="008745D4"/>
    <w:rsid w:val="00876D87"/>
    <w:rsid w:val="00882F78"/>
    <w:rsid w:val="00883B22"/>
    <w:rsid w:val="00886462"/>
    <w:rsid w:val="00892858"/>
    <w:rsid w:val="008A3589"/>
    <w:rsid w:val="008A6B15"/>
    <w:rsid w:val="008B1015"/>
    <w:rsid w:val="008B3864"/>
    <w:rsid w:val="008B56D5"/>
    <w:rsid w:val="008B66B4"/>
    <w:rsid w:val="008B6745"/>
    <w:rsid w:val="008C0F81"/>
    <w:rsid w:val="008C1A55"/>
    <w:rsid w:val="008C4F6E"/>
    <w:rsid w:val="008C57DF"/>
    <w:rsid w:val="008D0A9E"/>
    <w:rsid w:val="008D1A6B"/>
    <w:rsid w:val="008D2371"/>
    <w:rsid w:val="008F4813"/>
    <w:rsid w:val="00901A71"/>
    <w:rsid w:val="0090417C"/>
    <w:rsid w:val="00904C19"/>
    <w:rsid w:val="00905450"/>
    <w:rsid w:val="00920A1F"/>
    <w:rsid w:val="00920B70"/>
    <w:rsid w:val="00920EE7"/>
    <w:rsid w:val="00921292"/>
    <w:rsid w:val="00924DDF"/>
    <w:rsid w:val="00925095"/>
    <w:rsid w:val="0092640A"/>
    <w:rsid w:val="00932C2C"/>
    <w:rsid w:val="009337E9"/>
    <w:rsid w:val="00933FA2"/>
    <w:rsid w:val="0094245B"/>
    <w:rsid w:val="009541DB"/>
    <w:rsid w:val="009622CB"/>
    <w:rsid w:val="00965563"/>
    <w:rsid w:val="00965A4F"/>
    <w:rsid w:val="00967823"/>
    <w:rsid w:val="00976AE8"/>
    <w:rsid w:val="009806AE"/>
    <w:rsid w:val="00990F00"/>
    <w:rsid w:val="00992D0E"/>
    <w:rsid w:val="00993D87"/>
    <w:rsid w:val="00995FCD"/>
    <w:rsid w:val="009A1F29"/>
    <w:rsid w:val="009A217D"/>
    <w:rsid w:val="009A2645"/>
    <w:rsid w:val="009A6CE8"/>
    <w:rsid w:val="009A7BCF"/>
    <w:rsid w:val="009B3924"/>
    <w:rsid w:val="009C765D"/>
    <w:rsid w:val="009D5C14"/>
    <w:rsid w:val="009D5D5B"/>
    <w:rsid w:val="009D6251"/>
    <w:rsid w:val="009E3605"/>
    <w:rsid w:val="009E3F95"/>
    <w:rsid w:val="009E41BF"/>
    <w:rsid w:val="009E6673"/>
    <w:rsid w:val="009F42B1"/>
    <w:rsid w:val="00A02F06"/>
    <w:rsid w:val="00A069FD"/>
    <w:rsid w:val="00A06B52"/>
    <w:rsid w:val="00A15F60"/>
    <w:rsid w:val="00A162B9"/>
    <w:rsid w:val="00A20554"/>
    <w:rsid w:val="00A235C7"/>
    <w:rsid w:val="00A23D71"/>
    <w:rsid w:val="00A25287"/>
    <w:rsid w:val="00A34591"/>
    <w:rsid w:val="00A34B27"/>
    <w:rsid w:val="00A355A9"/>
    <w:rsid w:val="00A374D3"/>
    <w:rsid w:val="00A41BF0"/>
    <w:rsid w:val="00A43D78"/>
    <w:rsid w:val="00A452A4"/>
    <w:rsid w:val="00A524E1"/>
    <w:rsid w:val="00A53066"/>
    <w:rsid w:val="00A53A15"/>
    <w:rsid w:val="00A64C22"/>
    <w:rsid w:val="00A7447E"/>
    <w:rsid w:val="00A7609D"/>
    <w:rsid w:val="00A76BEE"/>
    <w:rsid w:val="00A77A82"/>
    <w:rsid w:val="00A77C8E"/>
    <w:rsid w:val="00A84A29"/>
    <w:rsid w:val="00A90FBA"/>
    <w:rsid w:val="00AA099F"/>
    <w:rsid w:val="00AA17F2"/>
    <w:rsid w:val="00AA1C17"/>
    <w:rsid w:val="00AA2A14"/>
    <w:rsid w:val="00AB4A06"/>
    <w:rsid w:val="00AB7D8C"/>
    <w:rsid w:val="00AC4970"/>
    <w:rsid w:val="00AC6E9C"/>
    <w:rsid w:val="00AE3A4B"/>
    <w:rsid w:val="00AE5139"/>
    <w:rsid w:val="00AE6965"/>
    <w:rsid w:val="00AF6216"/>
    <w:rsid w:val="00AF6361"/>
    <w:rsid w:val="00B01679"/>
    <w:rsid w:val="00B05099"/>
    <w:rsid w:val="00B07477"/>
    <w:rsid w:val="00B10018"/>
    <w:rsid w:val="00B13BF9"/>
    <w:rsid w:val="00B14893"/>
    <w:rsid w:val="00B169FD"/>
    <w:rsid w:val="00B201F9"/>
    <w:rsid w:val="00B21715"/>
    <w:rsid w:val="00B21943"/>
    <w:rsid w:val="00B24F5F"/>
    <w:rsid w:val="00B251CD"/>
    <w:rsid w:val="00B32127"/>
    <w:rsid w:val="00B330FD"/>
    <w:rsid w:val="00B36906"/>
    <w:rsid w:val="00B4031B"/>
    <w:rsid w:val="00B44693"/>
    <w:rsid w:val="00B44C94"/>
    <w:rsid w:val="00B4589C"/>
    <w:rsid w:val="00B461E2"/>
    <w:rsid w:val="00B50CEA"/>
    <w:rsid w:val="00B51295"/>
    <w:rsid w:val="00B56C6A"/>
    <w:rsid w:val="00B610E4"/>
    <w:rsid w:val="00B7057A"/>
    <w:rsid w:val="00B76E4F"/>
    <w:rsid w:val="00B80EFE"/>
    <w:rsid w:val="00B8198C"/>
    <w:rsid w:val="00B859EA"/>
    <w:rsid w:val="00B8764A"/>
    <w:rsid w:val="00B91275"/>
    <w:rsid w:val="00B9501A"/>
    <w:rsid w:val="00B97AA9"/>
    <w:rsid w:val="00BA1248"/>
    <w:rsid w:val="00BA3909"/>
    <w:rsid w:val="00BC2F40"/>
    <w:rsid w:val="00BD11AF"/>
    <w:rsid w:val="00BD7215"/>
    <w:rsid w:val="00BE01C9"/>
    <w:rsid w:val="00BE0568"/>
    <w:rsid w:val="00BE05F4"/>
    <w:rsid w:val="00BE4701"/>
    <w:rsid w:val="00BE5883"/>
    <w:rsid w:val="00BF2AD0"/>
    <w:rsid w:val="00BF3B57"/>
    <w:rsid w:val="00C028C2"/>
    <w:rsid w:val="00C05369"/>
    <w:rsid w:val="00C0636B"/>
    <w:rsid w:val="00C10090"/>
    <w:rsid w:val="00C10CDB"/>
    <w:rsid w:val="00C12617"/>
    <w:rsid w:val="00C13837"/>
    <w:rsid w:val="00C138B7"/>
    <w:rsid w:val="00C21EA1"/>
    <w:rsid w:val="00C329EA"/>
    <w:rsid w:val="00C32D0C"/>
    <w:rsid w:val="00C3390D"/>
    <w:rsid w:val="00C365F4"/>
    <w:rsid w:val="00C3795C"/>
    <w:rsid w:val="00C4196F"/>
    <w:rsid w:val="00C4539F"/>
    <w:rsid w:val="00C469F9"/>
    <w:rsid w:val="00C474CC"/>
    <w:rsid w:val="00C52375"/>
    <w:rsid w:val="00C532D1"/>
    <w:rsid w:val="00C60B08"/>
    <w:rsid w:val="00C66AB1"/>
    <w:rsid w:val="00C707AD"/>
    <w:rsid w:val="00C70931"/>
    <w:rsid w:val="00C73BE6"/>
    <w:rsid w:val="00C7688B"/>
    <w:rsid w:val="00C841CB"/>
    <w:rsid w:val="00C91C9C"/>
    <w:rsid w:val="00C92DD2"/>
    <w:rsid w:val="00CA1D36"/>
    <w:rsid w:val="00CA241F"/>
    <w:rsid w:val="00CA259F"/>
    <w:rsid w:val="00CA267A"/>
    <w:rsid w:val="00CA57EE"/>
    <w:rsid w:val="00CA671A"/>
    <w:rsid w:val="00CB0FC1"/>
    <w:rsid w:val="00CB1F53"/>
    <w:rsid w:val="00CB52C9"/>
    <w:rsid w:val="00CB587B"/>
    <w:rsid w:val="00CB605A"/>
    <w:rsid w:val="00CC339D"/>
    <w:rsid w:val="00CC3778"/>
    <w:rsid w:val="00CC40E0"/>
    <w:rsid w:val="00CD4C5C"/>
    <w:rsid w:val="00CE1E73"/>
    <w:rsid w:val="00CE311A"/>
    <w:rsid w:val="00CE3601"/>
    <w:rsid w:val="00CE6C5F"/>
    <w:rsid w:val="00CF10CB"/>
    <w:rsid w:val="00CF1941"/>
    <w:rsid w:val="00CF3743"/>
    <w:rsid w:val="00CF754E"/>
    <w:rsid w:val="00D1252F"/>
    <w:rsid w:val="00D12BCA"/>
    <w:rsid w:val="00D13964"/>
    <w:rsid w:val="00D14F97"/>
    <w:rsid w:val="00D151D9"/>
    <w:rsid w:val="00D226B7"/>
    <w:rsid w:val="00D25488"/>
    <w:rsid w:val="00D271E3"/>
    <w:rsid w:val="00D27C54"/>
    <w:rsid w:val="00D27E3B"/>
    <w:rsid w:val="00D3008D"/>
    <w:rsid w:val="00D32E25"/>
    <w:rsid w:val="00D33579"/>
    <w:rsid w:val="00D3408B"/>
    <w:rsid w:val="00D411FB"/>
    <w:rsid w:val="00D4240E"/>
    <w:rsid w:val="00D50E22"/>
    <w:rsid w:val="00D51501"/>
    <w:rsid w:val="00D63849"/>
    <w:rsid w:val="00D66E02"/>
    <w:rsid w:val="00D70FCA"/>
    <w:rsid w:val="00D721D0"/>
    <w:rsid w:val="00D7368E"/>
    <w:rsid w:val="00D743B7"/>
    <w:rsid w:val="00D74ABA"/>
    <w:rsid w:val="00D77E6A"/>
    <w:rsid w:val="00D96B39"/>
    <w:rsid w:val="00DA43B3"/>
    <w:rsid w:val="00DA49EA"/>
    <w:rsid w:val="00DA6DAE"/>
    <w:rsid w:val="00DC0245"/>
    <w:rsid w:val="00DD0F16"/>
    <w:rsid w:val="00DD0FA5"/>
    <w:rsid w:val="00DD4424"/>
    <w:rsid w:val="00DD7774"/>
    <w:rsid w:val="00DE3ABC"/>
    <w:rsid w:val="00DE3E16"/>
    <w:rsid w:val="00DF036F"/>
    <w:rsid w:val="00DF1FC2"/>
    <w:rsid w:val="00E04954"/>
    <w:rsid w:val="00E06077"/>
    <w:rsid w:val="00E13738"/>
    <w:rsid w:val="00E1631D"/>
    <w:rsid w:val="00E2011F"/>
    <w:rsid w:val="00E21CCA"/>
    <w:rsid w:val="00E24AA5"/>
    <w:rsid w:val="00E2642B"/>
    <w:rsid w:val="00E351C4"/>
    <w:rsid w:val="00E366A4"/>
    <w:rsid w:val="00E37C7F"/>
    <w:rsid w:val="00E4049F"/>
    <w:rsid w:val="00E44BE7"/>
    <w:rsid w:val="00E45563"/>
    <w:rsid w:val="00E47874"/>
    <w:rsid w:val="00E52515"/>
    <w:rsid w:val="00E578D6"/>
    <w:rsid w:val="00E60FB2"/>
    <w:rsid w:val="00E62789"/>
    <w:rsid w:val="00E6687A"/>
    <w:rsid w:val="00E72791"/>
    <w:rsid w:val="00E74424"/>
    <w:rsid w:val="00E804DE"/>
    <w:rsid w:val="00E80B9B"/>
    <w:rsid w:val="00E813C1"/>
    <w:rsid w:val="00E81DD5"/>
    <w:rsid w:val="00E96644"/>
    <w:rsid w:val="00EA0A2D"/>
    <w:rsid w:val="00EA319E"/>
    <w:rsid w:val="00EA327C"/>
    <w:rsid w:val="00EA494D"/>
    <w:rsid w:val="00EA63F1"/>
    <w:rsid w:val="00EB2E90"/>
    <w:rsid w:val="00EB3BB4"/>
    <w:rsid w:val="00EC1002"/>
    <w:rsid w:val="00EC2562"/>
    <w:rsid w:val="00EC32E9"/>
    <w:rsid w:val="00ED1ADA"/>
    <w:rsid w:val="00ED2C2A"/>
    <w:rsid w:val="00ED3909"/>
    <w:rsid w:val="00ED5CDA"/>
    <w:rsid w:val="00EE2BF7"/>
    <w:rsid w:val="00EF5219"/>
    <w:rsid w:val="00EF6B66"/>
    <w:rsid w:val="00F0541F"/>
    <w:rsid w:val="00F07FB3"/>
    <w:rsid w:val="00F11A26"/>
    <w:rsid w:val="00F13273"/>
    <w:rsid w:val="00F14452"/>
    <w:rsid w:val="00F17CA8"/>
    <w:rsid w:val="00F21921"/>
    <w:rsid w:val="00F2537F"/>
    <w:rsid w:val="00F25ADA"/>
    <w:rsid w:val="00F2602B"/>
    <w:rsid w:val="00F32994"/>
    <w:rsid w:val="00F36B3D"/>
    <w:rsid w:val="00F3748E"/>
    <w:rsid w:val="00F431D6"/>
    <w:rsid w:val="00F45B82"/>
    <w:rsid w:val="00F47CB5"/>
    <w:rsid w:val="00F60998"/>
    <w:rsid w:val="00F6388E"/>
    <w:rsid w:val="00F70265"/>
    <w:rsid w:val="00F70D66"/>
    <w:rsid w:val="00F75F1D"/>
    <w:rsid w:val="00F76019"/>
    <w:rsid w:val="00F76205"/>
    <w:rsid w:val="00F77B14"/>
    <w:rsid w:val="00F80497"/>
    <w:rsid w:val="00F81EA6"/>
    <w:rsid w:val="00F828C5"/>
    <w:rsid w:val="00F903CB"/>
    <w:rsid w:val="00F90DF2"/>
    <w:rsid w:val="00F925B3"/>
    <w:rsid w:val="00F948F5"/>
    <w:rsid w:val="00FA0112"/>
    <w:rsid w:val="00FA2F80"/>
    <w:rsid w:val="00FA6748"/>
    <w:rsid w:val="00FA6A46"/>
    <w:rsid w:val="00FB114E"/>
    <w:rsid w:val="00FB1824"/>
    <w:rsid w:val="00FB2F0A"/>
    <w:rsid w:val="00FB68E0"/>
    <w:rsid w:val="00FC1733"/>
    <w:rsid w:val="00FC2C8A"/>
    <w:rsid w:val="00FC60DC"/>
    <w:rsid w:val="00FC6554"/>
    <w:rsid w:val="00FD06A5"/>
    <w:rsid w:val="00FD14BE"/>
    <w:rsid w:val="00FD27B6"/>
    <w:rsid w:val="00FD3199"/>
    <w:rsid w:val="00FD3B44"/>
    <w:rsid w:val="00FD6875"/>
    <w:rsid w:val="00FE27C6"/>
    <w:rsid w:val="00FE3BEA"/>
    <w:rsid w:val="00FE480B"/>
    <w:rsid w:val="00FE6F5F"/>
    <w:rsid w:val="00FE7E6F"/>
    <w:rsid w:val="00FF0A65"/>
    <w:rsid w:val="00FF1088"/>
    <w:rsid w:val="00FF6099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2F9F"/>
  <w15:chartTrackingRefBased/>
  <w15:docId w15:val="{F1677F9F-0E3F-4369-BD3C-6739EEF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5A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lp1,Bullet List,FooterText,numbered,List Paragraph1,Paragraphe de liste1,Bullet Number,ODRAZKY PRVA UROVEN"/>
    <w:basedOn w:val="Normlny"/>
    <w:link w:val="OdsekzoznamuChar"/>
    <w:uiPriority w:val="34"/>
    <w:qFormat/>
    <w:rsid w:val="006B4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lp1 Char,Bullet List Char,FooterText Char,numbered Char,List Paragraph1 Char,Paragraphe de liste1 Char,Bullet Number Char,ODRAZKY PRVA UROVEN Char"/>
    <w:link w:val="Odsekzoznamu"/>
    <w:uiPriority w:val="34"/>
    <w:qFormat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6B499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B49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541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541D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9541DB"/>
    <w:rPr>
      <w:color w:val="605E5C"/>
      <w:shd w:val="clear" w:color="auto" w:fill="E1DFDD"/>
    </w:rPr>
  </w:style>
  <w:style w:type="paragraph" w:styleId="Nzov">
    <w:name w:val="Title"/>
    <w:basedOn w:val="Normlny"/>
    <w:link w:val="NzovChar"/>
    <w:qFormat/>
    <w:rsid w:val="00FB2F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FB2F0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E6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A5306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5306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5306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3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3066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553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zia">
    <w:name w:val="Revision"/>
    <w:hidden/>
    <w:uiPriority w:val="99"/>
    <w:semiHidden/>
    <w:rsid w:val="00283A6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5A9A"/>
  </w:style>
  <w:style w:type="paragraph" w:styleId="Pta">
    <w:name w:val="footer"/>
    <w:basedOn w:val="Normlny"/>
    <w:link w:val="PtaChar"/>
    <w:uiPriority w:val="99"/>
    <w:unhideWhenUsed/>
    <w:rsid w:val="006D5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iresecurityproducts.com/en/product/integration/ATS8610/4653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2C954-B739-4C18-B3D1-78F19C25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3826</Words>
  <Characters>21810</Characters>
  <Application>Microsoft Office Word</Application>
  <DocSecurity>0</DocSecurity>
  <Lines>181</Lines>
  <Paragraphs>51</Paragraphs>
  <ScaleCrop>false</ScaleCrop>
  <Company/>
  <LinksUpToDate>false</LinksUpToDate>
  <CharactersWithSpaces>25585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Kavčiaková</dc:creator>
  <cp:keywords/>
  <dc:description/>
  <cp:lastModifiedBy>Mgr. Dagmar Haberlandová</cp:lastModifiedBy>
  <cp:revision>152</cp:revision>
  <cp:lastPrinted>2022-09-19T09:18:00Z</cp:lastPrinted>
  <dcterms:created xsi:type="dcterms:W3CDTF">2022-09-16T10:55:00Z</dcterms:created>
  <dcterms:modified xsi:type="dcterms:W3CDTF">2022-09-19T14:37:00Z</dcterms:modified>
</cp:coreProperties>
</file>