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5865BEB2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63234">
        <w:rPr>
          <w:i/>
          <w:color w:val="A6A6A6" w:themeColor="background1" w:themeShade="A6"/>
          <w:szCs w:val="24"/>
        </w:rPr>
        <w:t>4</w:t>
      </w:r>
      <w:r w:rsidR="00616DEC">
        <w:rPr>
          <w:i/>
          <w:color w:val="A6A6A6" w:themeColor="background1" w:themeShade="A6"/>
          <w:szCs w:val="24"/>
        </w:rPr>
        <w:t xml:space="preserve"> Výzvy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616DEC">
        <w:trPr>
          <w:trHeight w:hRule="exact" w:val="567"/>
        </w:trPr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616DEC">
        <w:trPr>
          <w:trHeight w:hRule="exact" w:val="794"/>
        </w:trPr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4437DA2C" w:rsidR="00ED0922" w:rsidRPr="00D514B4" w:rsidRDefault="00616DEC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Zákazka s nízkou hodnotou </w:t>
            </w:r>
            <w:r w:rsidR="00445489">
              <w:rPr>
                <w:bCs/>
              </w:rPr>
              <w:t xml:space="preserve">nižšieho rozsahu </w:t>
            </w:r>
            <w:r>
              <w:rPr>
                <w:bCs/>
              </w:rPr>
              <w:t xml:space="preserve">podľa § 117 ZVO na </w:t>
            </w:r>
            <w:r w:rsidR="00445489">
              <w:rPr>
                <w:bCs/>
              </w:rPr>
              <w:t>dodanie tovaru</w:t>
            </w:r>
          </w:p>
        </w:tc>
      </w:tr>
      <w:tr w:rsidR="00ED0922" w14:paraId="54B6C39C" w14:textId="77777777" w:rsidTr="00616DEC">
        <w:trPr>
          <w:trHeight w:hRule="exact" w:val="567"/>
        </w:trPr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1FE46E7A" w:rsidR="00ED0922" w:rsidRPr="00D514B4" w:rsidRDefault="00C8661F" w:rsidP="00B6735B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 xml:space="preserve">Infúzne a transfúzne súpravy, spojovacie hadičky  </w:t>
            </w:r>
          </w:p>
        </w:tc>
      </w:tr>
      <w:tr w:rsidR="00ED0922" w14:paraId="206E9D4D" w14:textId="77777777" w:rsidTr="00616DEC">
        <w:trPr>
          <w:trHeight w:hRule="exact" w:val="567"/>
        </w:trPr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444D5B6E" w14:textId="19724AFE" w:rsidR="00ED0922" w:rsidRDefault="00ED0922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3B9095DB" w14:textId="495FBD0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34D1CFE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63234"/>
    <w:rsid w:val="00196632"/>
    <w:rsid w:val="00226D37"/>
    <w:rsid w:val="002403CE"/>
    <w:rsid w:val="00347025"/>
    <w:rsid w:val="003624E9"/>
    <w:rsid w:val="003C2761"/>
    <w:rsid w:val="003C6914"/>
    <w:rsid w:val="00445489"/>
    <w:rsid w:val="004C2575"/>
    <w:rsid w:val="004D325A"/>
    <w:rsid w:val="00590533"/>
    <w:rsid w:val="00616DEC"/>
    <w:rsid w:val="006D4127"/>
    <w:rsid w:val="00782952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C05B05"/>
    <w:rsid w:val="00C24719"/>
    <w:rsid w:val="00C34D3C"/>
    <w:rsid w:val="00C8661F"/>
    <w:rsid w:val="00CA5B23"/>
    <w:rsid w:val="00D514B4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Fakultná nemocnica Trenčín</cp:lastModifiedBy>
  <cp:revision>2</cp:revision>
  <dcterms:created xsi:type="dcterms:W3CDTF">2022-07-18T12:16:00Z</dcterms:created>
  <dcterms:modified xsi:type="dcterms:W3CDTF">2022-07-18T12:16:00Z</dcterms:modified>
</cp:coreProperties>
</file>