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20F1" w:rsidRPr="00015004" w:rsidRDefault="007120F1">
      <w:pPr>
        <w:ind w:left="360"/>
        <w:rPr>
          <w:rFonts w:cs="Century Gothic"/>
        </w:rPr>
      </w:pPr>
    </w:p>
    <w:p w:rsidR="007120F1" w:rsidRPr="00015004" w:rsidRDefault="007120F1">
      <w:pPr>
        <w:ind w:left="360"/>
        <w:rPr>
          <w:rFonts w:cs="Century Gothic"/>
        </w:rPr>
      </w:pPr>
    </w:p>
    <w:p w:rsidR="007120F1" w:rsidRPr="00015004" w:rsidRDefault="007120F1">
      <w:pPr>
        <w:ind w:left="360"/>
        <w:rPr>
          <w:rFonts w:cs="Century Gothic"/>
        </w:rPr>
      </w:pPr>
    </w:p>
    <w:p w:rsidR="007120F1" w:rsidRPr="00015004" w:rsidRDefault="007120F1">
      <w:pPr>
        <w:jc w:val="center"/>
        <w:rPr>
          <w:rFonts w:cs="Century Gothic"/>
          <w:b/>
          <w:bCs/>
          <w:sz w:val="36"/>
          <w:u w:val="single"/>
        </w:rPr>
      </w:pPr>
    </w:p>
    <w:p w:rsidR="007120F1" w:rsidRPr="00015004" w:rsidRDefault="007120F1">
      <w:pPr>
        <w:jc w:val="center"/>
        <w:rPr>
          <w:rFonts w:cs="Century Gothic"/>
          <w:b/>
          <w:bCs/>
          <w:sz w:val="36"/>
          <w:u w:val="single"/>
        </w:rPr>
      </w:pPr>
    </w:p>
    <w:p w:rsidR="007120F1" w:rsidRPr="00015004" w:rsidRDefault="007120F1">
      <w:pPr>
        <w:jc w:val="center"/>
        <w:rPr>
          <w:rFonts w:cs="Century Gothic"/>
          <w:b/>
          <w:bCs/>
          <w:sz w:val="36"/>
          <w:u w:val="single"/>
        </w:rPr>
      </w:pPr>
    </w:p>
    <w:p w:rsidR="007120F1" w:rsidRPr="00015004" w:rsidRDefault="007120F1">
      <w:pPr>
        <w:jc w:val="center"/>
        <w:rPr>
          <w:rFonts w:cs="Century Gothic"/>
          <w:b/>
          <w:bCs/>
          <w:sz w:val="36"/>
          <w:u w:val="single"/>
        </w:rPr>
      </w:pPr>
    </w:p>
    <w:p w:rsidR="007120F1" w:rsidRPr="00015004" w:rsidRDefault="007120F1">
      <w:pPr>
        <w:rPr>
          <w:rFonts w:cs="Century Gothic"/>
          <w:b/>
          <w:bCs/>
          <w:sz w:val="36"/>
          <w:u w:val="single"/>
        </w:rPr>
      </w:pPr>
    </w:p>
    <w:p w:rsidR="007120F1" w:rsidRPr="00015004" w:rsidRDefault="007120F1">
      <w:pPr>
        <w:jc w:val="center"/>
        <w:rPr>
          <w:rFonts w:cs="Century Gothic"/>
          <w:b/>
          <w:bCs/>
          <w:sz w:val="36"/>
        </w:rPr>
      </w:pPr>
    </w:p>
    <w:p w:rsidR="009C3BFD" w:rsidRPr="00015004" w:rsidRDefault="00883BD6" w:rsidP="009C3BFD">
      <w:pPr>
        <w:ind w:left="360"/>
        <w:jc w:val="center"/>
        <w:rPr>
          <w:rFonts w:cs="Century Gothic"/>
          <w:b/>
          <w:bCs/>
          <w:sz w:val="36"/>
          <w:u w:val="single"/>
        </w:rPr>
      </w:pPr>
      <w:r w:rsidRPr="00015004">
        <w:rPr>
          <w:rFonts w:cs="Century Gothic"/>
          <w:b/>
          <w:bCs/>
          <w:sz w:val="36"/>
        </w:rPr>
        <w:t>D.1</w:t>
      </w:r>
      <w:r w:rsidR="00D833AF" w:rsidRPr="00015004">
        <w:rPr>
          <w:rFonts w:cs="Century Gothic"/>
          <w:b/>
          <w:bCs/>
          <w:sz w:val="36"/>
        </w:rPr>
        <w:t>.</w:t>
      </w:r>
      <w:r w:rsidR="00C30CDC" w:rsidRPr="00015004">
        <w:rPr>
          <w:rFonts w:cs="Century Gothic"/>
          <w:b/>
          <w:bCs/>
          <w:sz w:val="36"/>
        </w:rPr>
        <w:t>1</w:t>
      </w:r>
      <w:r w:rsidR="009C3BFD" w:rsidRPr="00015004">
        <w:rPr>
          <w:rFonts w:cs="Century Gothic"/>
          <w:b/>
          <w:bCs/>
          <w:sz w:val="36"/>
        </w:rPr>
        <w:t xml:space="preserve">  TECHNICKÁ SPRÁVA</w:t>
      </w:r>
    </w:p>
    <w:p w:rsidR="009C3BFD" w:rsidRPr="00015004" w:rsidRDefault="009C3BFD" w:rsidP="009C3BFD">
      <w:pPr>
        <w:ind w:left="360"/>
        <w:jc w:val="center"/>
        <w:rPr>
          <w:rFonts w:cs="Century Gothic"/>
          <w:bCs/>
          <w:sz w:val="28"/>
          <w:u w:val="single"/>
        </w:rPr>
      </w:pPr>
      <w:r w:rsidRPr="00015004">
        <w:rPr>
          <w:rFonts w:cs="Century Gothic"/>
          <w:bCs/>
          <w:sz w:val="28"/>
        </w:rPr>
        <w:t xml:space="preserve">Objekt SO-01 – </w:t>
      </w:r>
      <w:r w:rsidR="00F10379" w:rsidRPr="00015004">
        <w:rPr>
          <w:rFonts w:cs="Century Gothic"/>
          <w:bCs/>
          <w:sz w:val="28"/>
        </w:rPr>
        <w:t>Strojárenská hala</w:t>
      </w:r>
    </w:p>
    <w:p w:rsidR="007120F1" w:rsidRPr="00015004" w:rsidRDefault="007120F1">
      <w:pPr>
        <w:jc w:val="center"/>
        <w:rPr>
          <w:rFonts w:cs="Century Gothic"/>
          <w:b/>
          <w:bCs/>
          <w:sz w:val="36"/>
          <w:u w:val="single"/>
        </w:rPr>
      </w:pPr>
    </w:p>
    <w:p w:rsidR="007120F1" w:rsidRPr="00015004" w:rsidRDefault="007120F1">
      <w:pPr>
        <w:jc w:val="center"/>
        <w:rPr>
          <w:rFonts w:cs="Century Gothic"/>
          <w:b/>
          <w:bCs/>
        </w:rPr>
      </w:pPr>
    </w:p>
    <w:p w:rsidR="007120F1" w:rsidRPr="00015004" w:rsidRDefault="007120F1">
      <w:pPr>
        <w:jc w:val="center"/>
        <w:rPr>
          <w:rFonts w:cs="Century Gothic"/>
          <w:b/>
          <w:bCs/>
        </w:rPr>
      </w:pPr>
    </w:p>
    <w:p w:rsidR="007120F1" w:rsidRPr="00015004" w:rsidRDefault="007120F1">
      <w:pPr>
        <w:jc w:val="center"/>
        <w:rPr>
          <w:rFonts w:cs="Century Gothic"/>
          <w:b/>
          <w:bCs/>
        </w:rPr>
      </w:pPr>
    </w:p>
    <w:p w:rsidR="007120F1" w:rsidRPr="00015004" w:rsidRDefault="007120F1" w:rsidP="005D2EB3">
      <w:pPr>
        <w:jc w:val="center"/>
        <w:rPr>
          <w:rFonts w:cs="Century Gothic"/>
          <w:b/>
          <w:bCs/>
        </w:rPr>
      </w:pPr>
      <w:r w:rsidRPr="00015004">
        <w:rPr>
          <w:rFonts w:cs="Century Gothic"/>
          <w:b/>
          <w:bCs/>
        </w:rPr>
        <w:t xml:space="preserve">                                                                                            </w:t>
      </w:r>
    </w:p>
    <w:p w:rsidR="007120F1" w:rsidRPr="00015004" w:rsidRDefault="007120F1">
      <w:pPr>
        <w:rPr>
          <w:rFonts w:cs="Century Gothic"/>
          <w:b/>
          <w:bCs/>
        </w:rPr>
      </w:pPr>
    </w:p>
    <w:p w:rsidR="007120F1" w:rsidRPr="00015004" w:rsidRDefault="007120F1">
      <w:pPr>
        <w:rPr>
          <w:rFonts w:cs="Century Gothic"/>
          <w:b/>
          <w:bCs/>
        </w:rPr>
      </w:pPr>
    </w:p>
    <w:p w:rsidR="00D01D63" w:rsidRPr="00015004" w:rsidRDefault="00D01D63">
      <w:pPr>
        <w:rPr>
          <w:rFonts w:cs="Century Gothic"/>
          <w:b/>
          <w:bCs/>
        </w:rPr>
      </w:pPr>
    </w:p>
    <w:p w:rsidR="00DF7F27" w:rsidRPr="00015004" w:rsidRDefault="00DF7F27">
      <w:pPr>
        <w:rPr>
          <w:rFonts w:cs="Century Gothic"/>
          <w:b/>
          <w:bCs/>
        </w:rPr>
      </w:pPr>
    </w:p>
    <w:p w:rsidR="00DC0DA6" w:rsidRPr="00015004" w:rsidRDefault="00DC0DA6">
      <w:pPr>
        <w:rPr>
          <w:rFonts w:cs="Century Gothic"/>
          <w:b/>
          <w:bCs/>
        </w:rPr>
      </w:pPr>
    </w:p>
    <w:p w:rsidR="00DC0DA6" w:rsidRPr="00015004" w:rsidRDefault="00DC0DA6">
      <w:pPr>
        <w:rPr>
          <w:rFonts w:cs="Century Gothic"/>
          <w:b/>
          <w:bCs/>
        </w:rPr>
      </w:pPr>
    </w:p>
    <w:p w:rsidR="00DF7F27" w:rsidRPr="00015004" w:rsidRDefault="00DF7F27">
      <w:pPr>
        <w:rPr>
          <w:rFonts w:cs="Century Gothic"/>
          <w:b/>
          <w:bCs/>
        </w:rPr>
      </w:pPr>
    </w:p>
    <w:p w:rsidR="0050498E" w:rsidRPr="00015004" w:rsidRDefault="0050498E">
      <w:pPr>
        <w:rPr>
          <w:rFonts w:cs="Century Gothic"/>
          <w:b/>
          <w:bCs/>
        </w:rPr>
      </w:pPr>
    </w:p>
    <w:p w:rsidR="00DF7F27" w:rsidRPr="00015004" w:rsidRDefault="00DF7F27">
      <w:pPr>
        <w:rPr>
          <w:rFonts w:cs="Century Gothic"/>
          <w:b/>
          <w:bCs/>
        </w:rPr>
      </w:pPr>
    </w:p>
    <w:p w:rsidR="00D01D63" w:rsidRPr="00015004" w:rsidRDefault="00D01D63">
      <w:pPr>
        <w:rPr>
          <w:rFonts w:cs="Century Gothic"/>
          <w:b/>
          <w:bCs/>
        </w:rPr>
      </w:pPr>
    </w:p>
    <w:p w:rsidR="002263FF" w:rsidRPr="00015004" w:rsidRDefault="002263FF" w:rsidP="002263FF">
      <w:pPr>
        <w:jc w:val="center"/>
        <w:rPr>
          <w:rFonts w:cs="Century Gothic"/>
          <w:b/>
          <w:bCs/>
        </w:rPr>
      </w:pPr>
    </w:p>
    <w:p w:rsidR="002263FF" w:rsidRPr="00015004" w:rsidRDefault="008410C5" w:rsidP="002263FF">
      <w:pPr>
        <w:jc w:val="center"/>
        <w:rPr>
          <w:rFonts w:cs="Century Gothic"/>
          <w:b/>
          <w:bCs/>
          <w:sz w:val="20"/>
        </w:rPr>
      </w:pPr>
      <w:r w:rsidRPr="008410C5">
        <w:pict>
          <v:line id="_x0000_s1029" style="position:absolute;left:0;text-align:left;z-index:251657728" from="0,5.05pt" to="495pt,5.05pt" strokeweight=".26mm">
            <v:stroke joinstyle="miter" endcap="square"/>
          </v:line>
        </w:pict>
      </w:r>
    </w:p>
    <w:p w:rsidR="00F10379" w:rsidRPr="00015004" w:rsidRDefault="002263FF" w:rsidP="00F10379">
      <w:pPr>
        <w:rPr>
          <w:rFonts w:cs="Century Gothic"/>
          <w:b/>
          <w:bCs/>
        </w:rPr>
      </w:pPr>
      <w:r w:rsidRPr="00015004">
        <w:rPr>
          <w:rFonts w:cs="Century Gothic"/>
          <w:b/>
          <w:bCs/>
        </w:rPr>
        <w:t xml:space="preserve">Názov stavby:           </w:t>
      </w:r>
      <w:bookmarkStart w:id="0" w:name="_Hlk52787992"/>
      <w:r w:rsidR="00F10379" w:rsidRPr="00015004">
        <w:rPr>
          <w:rFonts w:cs="Century Gothic"/>
          <w:b/>
          <w:bCs/>
        </w:rPr>
        <w:t xml:space="preserve">SPOJENÁ ŠKOLA DETVA-MODERNIZÁCIA ODBORNÉHO </w:t>
      </w:r>
      <w:r w:rsidR="00F10379" w:rsidRPr="00015004">
        <w:rPr>
          <w:rFonts w:cs="Century Gothic"/>
          <w:b/>
          <w:bCs/>
        </w:rPr>
        <w:tab/>
      </w:r>
      <w:r w:rsidR="00F10379" w:rsidRPr="00015004">
        <w:rPr>
          <w:rFonts w:cs="Century Gothic"/>
          <w:b/>
          <w:bCs/>
        </w:rPr>
        <w:tab/>
      </w:r>
      <w:r w:rsidR="00F10379" w:rsidRPr="00015004">
        <w:rPr>
          <w:rFonts w:cs="Century Gothic"/>
          <w:b/>
          <w:bCs/>
        </w:rPr>
        <w:tab/>
      </w:r>
      <w:r w:rsidR="00F10379" w:rsidRPr="00015004">
        <w:rPr>
          <w:rFonts w:cs="Century Gothic"/>
          <w:b/>
          <w:bCs/>
        </w:rPr>
        <w:tab/>
        <w:t xml:space="preserve">    VZDELÁVANIA-STAVEBNÉ ÚPRAVY BUDOVY DIELNÍ</w:t>
      </w:r>
    </w:p>
    <w:bookmarkEnd w:id="0"/>
    <w:p w:rsidR="002263FF" w:rsidRPr="00015004" w:rsidRDefault="002263FF" w:rsidP="00F10379">
      <w:pPr>
        <w:rPr>
          <w:rFonts w:cs="Century Gothic"/>
          <w:b/>
          <w:bCs/>
        </w:rPr>
      </w:pPr>
    </w:p>
    <w:p w:rsidR="002263FF" w:rsidRPr="00015004" w:rsidRDefault="002263FF" w:rsidP="00F10379">
      <w:pPr>
        <w:rPr>
          <w:rFonts w:cs="Century Gothic"/>
          <w:b/>
          <w:bCs/>
        </w:rPr>
      </w:pPr>
      <w:r w:rsidRPr="00015004">
        <w:rPr>
          <w:rFonts w:cs="Century Gothic"/>
          <w:b/>
          <w:bCs/>
        </w:rPr>
        <w:t xml:space="preserve">Miesto stavby:           </w:t>
      </w:r>
      <w:r w:rsidR="00F10379" w:rsidRPr="00015004">
        <w:rPr>
          <w:rFonts w:cs="Century Gothic"/>
          <w:b/>
          <w:bCs/>
        </w:rPr>
        <w:t xml:space="preserve">Štúrova 848, 962 12 Detva  </w:t>
      </w:r>
      <w:proofErr w:type="spellStart"/>
      <w:r w:rsidR="00F10379" w:rsidRPr="00015004">
        <w:rPr>
          <w:rFonts w:cs="Century Gothic"/>
          <w:b/>
          <w:bCs/>
        </w:rPr>
        <w:t>p.č</w:t>
      </w:r>
      <w:proofErr w:type="spellEnd"/>
      <w:r w:rsidR="00F10379" w:rsidRPr="00015004">
        <w:rPr>
          <w:rFonts w:cs="Century Gothic"/>
          <w:b/>
          <w:bCs/>
        </w:rPr>
        <w:t xml:space="preserve">.: 5079;  </w:t>
      </w:r>
      <w:proofErr w:type="spellStart"/>
      <w:r w:rsidR="00F10379" w:rsidRPr="00015004">
        <w:rPr>
          <w:rFonts w:cs="Century Gothic"/>
          <w:b/>
          <w:bCs/>
        </w:rPr>
        <w:t>k.ú</w:t>
      </w:r>
      <w:proofErr w:type="spellEnd"/>
      <w:r w:rsidR="00F10379" w:rsidRPr="00015004">
        <w:rPr>
          <w:rFonts w:cs="Century Gothic"/>
          <w:b/>
          <w:bCs/>
        </w:rPr>
        <w:t>. Detva</w:t>
      </w:r>
    </w:p>
    <w:p w:rsidR="00F10379" w:rsidRPr="00015004" w:rsidRDefault="00F10379" w:rsidP="00F10379">
      <w:pPr>
        <w:rPr>
          <w:rFonts w:cs="Century Gothic"/>
          <w:b/>
          <w:bCs/>
        </w:rPr>
      </w:pPr>
    </w:p>
    <w:p w:rsidR="00F10379" w:rsidRPr="00015004" w:rsidRDefault="008D1190" w:rsidP="00F10379">
      <w:pPr>
        <w:rPr>
          <w:b/>
        </w:rPr>
      </w:pPr>
      <w:r w:rsidRPr="00015004">
        <w:rPr>
          <w:rFonts w:cs="Century Gothic"/>
          <w:b/>
          <w:bCs/>
        </w:rPr>
        <w:t>Stavebník</w:t>
      </w:r>
      <w:r w:rsidR="002263FF" w:rsidRPr="00015004">
        <w:rPr>
          <w:rFonts w:cs="Century Gothic"/>
          <w:b/>
          <w:bCs/>
        </w:rPr>
        <w:t>:</w:t>
      </w:r>
      <w:r w:rsidR="002263FF" w:rsidRPr="00015004">
        <w:rPr>
          <w:rFonts w:cs="Century Gothic"/>
          <w:b/>
          <w:bCs/>
        </w:rPr>
        <w:tab/>
        <w:t xml:space="preserve">   </w:t>
      </w:r>
      <w:r w:rsidRPr="00015004">
        <w:rPr>
          <w:rFonts w:cs="Century Gothic"/>
          <w:b/>
          <w:bCs/>
        </w:rPr>
        <w:tab/>
        <w:t xml:space="preserve">  </w:t>
      </w:r>
      <w:r w:rsidR="002263FF" w:rsidRPr="00015004">
        <w:rPr>
          <w:rFonts w:cs="Century Gothic"/>
          <w:b/>
          <w:bCs/>
        </w:rPr>
        <w:t xml:space="preserve"> </w:t>
      </w:r>
      <w:r w:rsidR="00F10379" w:rsidRPr="00015004">
        <w:rPr>
          <w:rFonts w:cs="Century Gothic"/>
          <w:b/>
          <w:bCs/>
        </w:rPr>
        <w:t xml:space="preserve"> </w:t>
      </w:r>
      <w:r w:rsidR="00F10379" w:rsidRPr="00015004">
        <w:rPr>
          <w:b/>
        </w:rPr>
        <w:t>Spojená škola Detva</w:t>
      </w:r>
    </w:p>
    <w:p w:rsidR="002263FF" w:rsidRPr="00015004" w:rsidRDefault="002263FF" w:rsidP="002263FF">
      <w:pPr>
        <w:rPr>
          <w:rFonts w:cs="Century Gothic"/>
          <w:b/>
          <w:bCs/>
        </w:rPr>
      </w:pPr>
      <w:r w:rsidRPr="00015004">
        <w:rPr>
          <w:rFonts w:cs="Century Gothic"/>
          <w:b/>
          <w:bCs/>
        </w:rPr>
        <w:tab/>
      </w:r>
    </w:p>
    <w:p w:rsidR="002263FF" w:rsidRPr="00015004" w:rsidRDefault="002263FF" w:rsidP="002263FF">
      <w:pPr>
        <w:rPr>
          <w:rFonts w:cs="Century Gothic"/>
          <w:b/>
          <w:bCs/>
        </w:rPr>
      </w:pPr>
      <w:proofErr w:type="spellStart"/>
      <w:r w:rsidRPr="00015004">
        <w:rPr>
          <w:rFonts w:cs="Century Gothic"/>
          <w:b/>
          <w:bCs/>
        </w:rPr>
        <w:t>Zodp</w:t>
      </w:r>
      <w:proofErr w:type="spellEnd"/>
      <w:r w:rsidRPr="00015004">
        <w:rPr>
          <w:rFonts w:cs="Century Gothic"/>
          <w:b/>
          <w:bCs/>
        </w:rPr>
        <w:t>. projektant:</w:t>
      </w:r>
      <w:r w:rsidRPr="00015004">
        <w:rPr>
          <w:rFonts w:cs="Century Gothic"/>
          <w:b/>
          <w:bCs/>
        </w:rPr>
        <w:tab/>
        <w:t xml:space="preserve">    Ing. arch. Mário </w:t>
      </w:r>
      <w:proofErr w:type="spellStart"/>
      <w:r w:rsidRPr="00015004">
        <w:rPr>
          <w:rFonts w:cs="Century Gothic"/>
          <w:b/>
          <w:bCs/>
        </w:rPr>
        <w:t>Regec</w:t>
      </w:r>
      <w:proofErr w:type="spellEnd"/>
      <w:r w:rsidRPr="00015004">
        <w:rPr>
          <w:rFonts w:cs="Century Gothic"/>
          <w:b/>
          <w:bCs/>
        </w:rPr>
        <w:tab/>
      </w:r>
    </w:p>
    <w:p w:rsidR="002263FF" w:rsidRPr="00015004" w:rsidRDefault="002263FF" w:rsidP="002263FF">
      <w:pPr>
        <w:rPr>
          <w:rFonts w:cs="Century Gothic"/>
          <w:b/>
          <w:bCs/>
        </w:rPr>
      </w:pPr>
    </w:p>
    <w:p w:rsidR="002263FF" w:rsidRPr="00015004" w:rsidRDefault="002263FF" w:rsidP="002263FF">
      <w:pPr>
        <w:rPr>
          <w:rFonts w:cs="Century Gothic"/>
          <w:b/>
          <w:bCs/>
        </w:rPr>
      </w:pPr>
      <w:r w:rsidRPr="00015004">
        <w:rPr>
          <w:rFonts w:cs="Century Gothic"/>
          <w:b/>
          <w:bCs/>
        </w:rPr>
        <w:t>Spracovatelia PD :</w:t>
      </w:r>
      <w:r w:rsidRPr="00015004">
        <w:rPr>
          <w:rFonts w:cs="Century Gothic"/>
          <w:b/>
          <w:bCs/>
        </w:rPr>
        <w:tab/>
        <w:t xml:space="preserve">    Ing. Michal </w:t>
      </w:r>
      <w:proofErr w:type="spellStart"/>
      <w:r w:rsidRPr="00015004">
        <w:rPr>
          <w:rFonts w:cs="Century Gothic"/>
          <w:b/>
          <w:bCs/>
        </w:rPr>
        <w:t>Avuk</w:t>
      </w:r>
      <w:proofErr w:type="spellEnd"/>
    </w:p>
    <w:p w:rsidR="002263FF" w:rsidRPr="00015004" w:rsidRDefault="002263FF" w:rsidP="002263FF">
      <w:pPr>
        <w:rPr>
          <w:rFonts w:cs="Century Gothic"/>
          <w:b/>
          <w:bCs/>
        </w:rPr>
      </w:pPr>
    </w:p>
    <w:p w:rsidR="002263FF" w:rsidRPr="00015004" w:rsidRDefault="002263FF" w:rsidP="002263FF">
      <w:pPr>
        <w:ind w:left="2124" w:hanging="2124"/>
        <w:rPr>
          <w:rFonts w:cs="Century Gothic"/>
          <w:b/>
          <w:bCs/>
        </w:rPr>
      </w:pPr>
      <w:r w:rsidRPr="00015004">
        <w:rPr>
          <w:rFonts w:cs="Century Gothic"/>
          <w:b/>
          <w:bCs/>
        </w:rPr>
        <w:t>Stupeň:</w:t>
      </w:r>
      <w:r w:rsidRPr="00015004">
        <w:rPr>
          <w:rFonts w:cs="Century Gothic"/>
          <w:b/>
          <w:bCs/>
        </w:rPr>
        <w:tab/>
        <w:t xml:space="preserve">    Dokumentácia pre </w:t>
      </w:r>
      <w:r w:rsidR="00556053">
        <w:rPr>
          <w:rFonts w:cs="Century Gothic"/>
          <w:b/>
          <w:bCs/>
        </w:rPr>
        <w:t xml:space="preserve">stavebné povolenie a </w:t>
      </w:r>
      <w:r w:rsidRPr="00015004">
        <w:rPr>
          <w:rFonts w:cs="Century Gothic"/>
          <w:b/>
          <w:bCs/>
        </w:rPr>
        <w:t>realizáciu stavby</w:t>
      </w:r>
    </w:p>
    <w:p w:rsidR="002263FF" w:rsidRPr="00015004" w:rsidRDefault="002263FF" w:rsidP="002263FF">
      <w:pPr>
        <w:rPr>
          <w:rFonts w:cs="Century Gothic"/>
          <w:b/>
          <w:bCs/>
        </w:rPr>
      </w:pPr>
    </w:p>
    <w:p w:rsidR="002408BC" w:rsidRPr="00015004" w:rsidRDefault="002263FF" w:rsidP="002263FF">
      <w:pPr>
        <w:pStyle w:val="Popis"/>
        <w:rPr>
          <w:rFonts w:cs="Century Gothic"/>
          <w:b w:val="0"/>
          <w:bCs w:val="0"/>
        </w:rPr>
      </w:pPr>
      <w:r w:rsidRPr="00015004">
        <w:rPr>
          <w:rFonts w:cs="Century Gothic"/>
          <w:bCs w:val="0"/>
          <w:sz w:val="24"/>
          <w:szCs w:val="24"/>
        </w:rPr>
        <w:t>Dátum:</w:t>
      </w:r>
      <w:r w:rsidRPr="00015004">
        <w:rPr>
          <w:rFonts w:cs="Century Gothic"/>
          <w:bCs w:val="0"/>
          <w:sz w:val="24"/>
          <w:szCs w:val="24"/>
        </w:rPr>
        <w:tab/>
      </w:r>
      <w:r w:rsidRPr="00015004">
        <w:rPr>
          <w:rFonts w:cs="Century Gothic"/>
          <w:bCs w:val="0"/>
          <w:sz w:val="24"/>
          <w:szCs w:val="24"/>
        </w:rPr>
        <w:tab/>
        <w:t xml:space="preserve">   </w:t>
      </w:r>
      <w:r w:rsidR="008D1190" w:rsidRPr="00015004">
        <w:rPr>
          <w:rFonts w:cs="Century Gothic"/>
          <w:bCs w:val="0"/>
          <w:sz w:val="24"/>
          <w:szCs w:val="24"/>
        </w:rPr>
        <w:t xml:space="preserve"> </w:t>
      </w:r>
      <w:r w:rsidR="009D5F49">
        <w:rPr>
          <w:rFonts w:cs="Century Gothic"/>
          <w:bCs w:val="0"/>
          <w:sz w:val="24"/>
          <w:szCs w:val="24"/>
        </w:rPr>
        <w:t>21.07.2021</w:t>
      </w:r>
      <w:r w:rsidRPr="00015004">
        <w:rPr>
          <w:rFonts w:cs="Century Gothic"/>
          <w:b w:val="0"/>
          <w:bCs w:val="0"/>
        </w:rPr>
        <w:t xml:space="preserve"> </w:t>
      </w:r>
      <w:r w:rsidRPr="00015004">
        <w:rPr>
          <w:rFonts w:cs="Century Gothic"/>
          <w:b w:val="0"/>
          <w:bCs w:val="0"/>
        </w:rPr>
        <w:tab/>
      </w:r>
      <w:r w:rsidR="00C75B8E" w:rsidRPr="00015004">
        <w:rPr>
          <w:rFonts w:cs="Century Gothic"/>
          <w:b w:val="0"/>
          <w:bCs w:val="0"/>
        </w:rPr>
        <w:tab/>
      </w:r>
      <w:r w:rsidR="00C75B8E" w:rsidRPr="00015004">
        <w:rPr>
          <w:rFonts w:cs="Century Gothic"/>
          <w:b w:val="0"/>
          <w:bCs w:val="0"/>
        </w:rPr>
        <w:tab/>
      </w:r>
      <w:r w:rsidR="00C75B8E" w:rsidRPr="00015004">
        <w:rPr>
          <w:rFonts w:cs="Century Gothic"/>
          <w:b w:val="0"/>
          <w:bCs w:val="0"/>
        </w:rPr>
        <w:tab/>
      </w:r>
      <w:r w:rsidR="00C75B8E" w:rsidRPr="00015004">
        <w:rPr>
          <w:rFonts w:cs="Century Gothic"/>
          <w:b w:val="0"/>
          <w:bCs w:val="0"/>
          <w:i/>
        </w:rPr>
        <w:t xml:space="preserve">         </w:t>
      </w:r>
      <w:r w:rsidR="009D5F49">
        <w:rPr>
          <w:rFonts w:cs="Century Gothic"/>
          <w:b w:val="0"/>
          <w:bCs w:val="0"/>
          <w:i/>
        </w:rPr>
        <w:tab/>
      </w:r>
      <w:r w:rsidR="009D5F49">
        <w:rPr>
          <w:rFonts w:cs="Century Gothic"/>
          <w:b w:val="0"/>
          <w:bCs w:val="0"/>
          <w:i/>
        </w:rPr>
        <w:tab/>
      </w:r>
      <w:r w:rsidR="00C75B8E" w:rsidRPr="00015004">
        <w:rPr>
          <w:rFonts w:cs="Century Gothic"/>
          <w:b w:val="0"/>
          <w:bCs w:val="0"/>
          <w:i/>
          <w:u w:val="single"/>
        </w:rPr>
        <w:t xml:space="preserve">Počet strán: </w:t>
      </w:r>
      <w:r w:rsidR="008410C5" w:rsidRPr="00015004">
        <w:rPr>
          <w:i/>
          <w:u w:val="single"/>
        </w:rPr>
        <w:fldChar w:fldCharType="begin"/>
      </w:r>
      <w:r w:rsidR="00C75B8E" w:rsidRPr="00015004">
        <w:rPr>
          <w:i/>
          <w:u w:val="single"/>
        </w:rPr>
        <w:instrText xml:space="preserve"> NUMPAGES  \# "0" </w:instrText>
      </w:r>
      <w:r w:rsidR="008410C5" w:rsidRPr="00015004">
        <w:rPr>
          <w:i/>
          <w:u w:val="single"/>
        </w:rPr>
        <w:fldChar w:fldCharType="separate"/>
      </w:r>
      <w:r w:rsidR="00DA371F">
        <w:rPr>
          <w:i/>
          <w:noProof/>
          <w:u w:val="single"/>
        </w:rPr>
        <w:t>4</w:t>
      </w:r>
      <w:r w:rsidR="008410C5" w:rsidRPr="00015004">
        <w:rPr>
          <w:i/>
          <w:u w:val="single"/>
        </w:rPr>
        <w:fldChar w:fldCharType="end"/>
      </w:r>
    </w:p>
    <w:p w:rsidR="000415C2" w:rsidRPr="00015004" w:rsidRDefault="000415C2" w:rsidP="000415C2">
      <w:pPr>
        <w:pStyle w:val="Nadpis1"/>
        <w:spacing w:line="276" w:lineRule="auto"/>
        <w:rPr>
          <w:rFonts w:cs="Arial"/>
          <w:sz w:val="26"/>
          <w:szCs w:val="26"/>
          <w:u w:val="single"/>
        </w:rPr>
      </w:pPr>
      <w:bookmarkStart w:id="1" w:name="_Toc32924214"/>
      <w:r w:rsidRPr="00015004">
        <w:rPr>
          <w:sz w:val="26"/>
          <w:szCs w:val="26"/>
        </w:rPr>
        <w:lastRenderedPageBreak/>
        <w:t>D.1    Identifikačné údaje stavby</w:t>
      </w:r>
      <w:bookmarkEnd w:id="1"/>
    </w:p>
    <w:p w:rsidR="000415C2" w:rsidRPr="00015004" w:rsidRDefault="000415C2" w:rsidP="000415C2">
      <w:pPr>
        <w:spacing w:line="276" w:lineRule="auto"/>
        <w:rPr>
          <w:sz w:val="20"/>
          <w:szCs w:val="20"/>
          <w:u w:val="single"/>
        </w:rPr>
      </w:pPr>
      <w:r w:rsidRPr="00015004">
        <w:rPr>
          <w:sz w:val="20"/>
          <w:szCs w:val="20"/>
          <w:u w:val="single"/>
        </w:rPr>
        <w:t xml:space="preserve">D.1.1 Údaje o stavbe     </w:t>
      </w:r>
    </w:p>
    <w:p w:rsidR="00F10379" w:rsidRPr="00015004" w:rsidRDefault="002263FF" w:rsidP="00F10379">
      <w:pPr>
        <w:spacing w:line="276" w:lineRule="auto"/>
        <w:rPr>
          <w:rFonts w:cs="RomanT"/>
          <w:b/>
          <w:bCs/>
          <w:sz w:val="20"/>
          <w:szCs w:val="20"/>
        </w:rPr>
      </w:pPr>
      <w:bookmarkStart w:id="2" w:name="_Toc18404382"/>
      <w:r w:rsidRPr="00015004">
        <w:rPr>
          <w:rFonts w:cs="RomanT"/>
          <w:sz w:val="20"/>
          <w:szCs w:val="20"/>
        </w:rPr>
        <w:t>Názov stavby:</w:t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="00F10379" w:rsidRPr="00015004">
        <w:rPr>
          <w:rFonts w:cs="RomanT"/>
          <w:b/>
          <w:bCs/>
          <w:sz w:val="20"/>
          <w:szCs w:val="20"/>
        </w:rPr>
        <w:t xml:space="preserve">SPOJENÁ ŠKOLA DETVA-MODERNIZÁCIA ODBORNÉHO </w:t>
      </w:r>
      <w:r w:rsidR="00F10379" w:rsidRPr="00015004">
        <w:rPr>
          <w:rFonts w:cs="RomanT"/>
          <w:b/>
          <w:bCs/>
          <w:sz w:val="20"/>
          <w:szCs w:val="20"/>
        </w:rPr>
        <w:tab/>
      </w:r>
      <w:r w:rsidR="00F10379" w:rsidRPr="00015004">
        <w:rPr>
          <w:rFonts w:cs="RomanT"/>
          <w:b/>
          <w:bCs/>
          <w:sz w:val="20"/>
          <w:szCs w:val="20"/>
        </w:rPr>
        <w:tab/>
      </w:r>
      <w:r w:rsidR="00F10379" w:rsidRPr="00015004">
        <w:rPr>
          <w:rFonts w:cs="RomanT"/>
          <w:b/>
          <w:bCs/>
          <w:sz w:val="20"/>
          <w:szCs w:val="20"/>
        </w:rPr>
        <w:tab/>
      </w:r>
      <w:r w:rsidR="00F10379" w:rsidRPr="00015004">
        <w:rPr>
          <w:rFonts w:cs="RomanT"/>
          <w:b/>
          <w:bCs/>
          <w:sz w:val="20"/>
          <w:szCs w:val="20"/>
        </w:rPr>
        <w:tab/>
        <w:t xml:space="preserve">   </w:t>
      </w:r>
      <w:r w:rsidR="00F10379" w:rsidRPr="00015004">
        <w:rPr>
          <w:rFonts w:cs="RomanT"/>
          <w:b/>
          <w:bCs/>
          <w:sz w:val="20"/>
          <w:szCs w:val="20"/>
        </w:rPr>
        <w:tab/>
      </w:r>
      <w:r w:rsidR="00F10379" w:rsidRPr="00015004">
        <w:rPr>
          <w:rFonts w:cs="RomanT"/>
          <w:b/>
          <w:bCs/>
          <w:sz w:val="20"/>
          <w:szCs w:val="20"/>
        </w:rPr>
        <w:tab/>
        <w:t>VZDELÁVANIA-STAVEBNÉ ÚPRAVY BUDOVY DIELNÍ</w:t>
      </w:r>
    </w:p>
    <w:p w:rsidR="009D6698" w:rsidRPr="00015004" w:rsidRDefault="009D6698" w:rsidP="009D6698">
      <w:pPr>
        <w:spacing w:line="276" w:lineRule="auto"/>
        <w:ind w:left="3540" w:hanging="3540"/>
        <w:rPr>
          <w:rFonts w:cs="RomanT"/>
          <w:bCs/>
          <w:sz w:val="20"/>
          <w:szCs w:val="20"/>
        </w:rPr>
      </w:pPr>
      <w:r w:rsidRPr="00015004">
        <w:rPr>
          <w:rFonts w:cs="RomanT"/>
          <w:sz w:val="20"/>
          <w:szCs w:val="20"/>
        </w:rPr>
        <w:t xml:space="preserve">Miesto stavby: </w:t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bCs/>
          <w:sz w:val="20"/>
          <w:szCs w:val="20"/>
        </w:rPr>
        <w:t xml:space="preserve">Detva , </w:t>
      </w:r>
      <w:proofErr w:type="spellStart"/>
      <w:r w:rsidRPr="00015004">
        <w:rPr>
          <w:rFonts w:cs="RomanT"/>
          <w:bCs/>
          <w:sz w:val="20"/>
          <w:szCs w:val="20"/>
        </w:rPr>
        <w:t>k.ú</w:t>
      </w:r>
      <w:proofErr w:type="spellEnd"/>
      <w:r w:rsidRPr="00015004">
        <w:rPr>
          <w:rFonts w:cs="RomanT"/>
          <w:bCs/>
          <w:sz w:val="20"/>
          <w:szCs w:val="20"/>
        </w:rPr>
        <w:t xml:space="preserve">. Detva, </w:t>
      </w:r>
      <w:r w:rsidRPr="00015004">
        <w:rPr>
          <w:rFonts w:cs="RomanT"/>
          <w:sz w:val="20"/>
          <w:szCs w:val="20"/>
        </w:rPr>
        <w:t>parcela č. 5079</w:t>
      </w:r>
    </w:p>
    <w:p w:rsidR="009D6698" w:rsidRPr="00015004" w:rsidRDefault="009D6698" w:rsidP="009D6698">
      <w:pPr>
        <w:spacing w:line="276" w:lineRule="auto"/>
        <w:ind w:left="3540" w:hanging="3540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 xml:space="preserve">Okres:                              </w:t>
      </w:r>
      <w:r w:rsidRPr="00015004">
        <w:rPr>
          <w:rFonts w:cs="RomanT"/>
          <w:sz w:val="20"/>
          <w:szCs w:val="20"/>
        </w:rPr>
        <w:tab/>
        <w:t>Detva</w:t>
      </w:r>
    </w:p>
    <w:p w:rsidR="009D6698" w:rsidRPr="00015004" w:rsidRDefault="009D6698" w:rsidP="009D6698">
      <w:pPr>
        <w:spacing w:line="276" w:lineRule="auto"/>
        <w:ind w:left="3540" w:hanging="3540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 xml:space="preserve">Kraj:                                       </w:t>
      </w:r>
      <w:r w:rsidRPr="00015004">
        <w:rPr>
          <w:rFonts w:cs="RomanT"/>
          <w:sz w:val="20"/>
          <w:szCs w:val="20"/>
        </w:rPr>
        <w:tab/>
        <w:t>Banskobystrický</w:t>
      </w:r>
    </w:p>
    <w:p w:rsidR="002263FF" w:rsidRPr="00015004" w:rsidRDefault="002263FF" w:rsidP="002263FF">
      <w:pPr>
        <w:spacing w:line="276" w:lineRule="auto"/>
        <w:ind w:left="3540" w:hanging="3540"/>
        <w:rPr>
          <w:rFonts w:cs="RomanT"/>
          <w:sz w:val="20"/>
          <w:szCs w:val="20"/>
        </w:rPr>
      </w:pPr>
    </w:p>
    <w:p w:rsidR="002263FF" w:rsidRPr="00015004" w:rsidRDefault="002263FF" w:rsidP="002263FF">
      <w:pPr>
        <w:spacing w:line="276" w:lineRule="auto"/>
        <w:ind w:left="3540" w:hanging="3540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>Stupeň projekt</w:t>
      </w:r>
      <w:r w:rsidR="00103FA0">
        <w:rPr>
          <w:rFonts w:cs="RomanT"/>
          <w:sz w:val="20"/>
          <w:szCs w:val="20"/>
        </w:rPr>
        <w:t xml:space="preserve">u:                 </w:t>
      </w:r>
      <w:r w:rsidR="00103FA0">
        <w:rPr>
          <w:rFonts w:cs="RomanT"/>
          <w:sz w:val="20"/>
          <w:szCs w:val="20"/>
        </w:rPr>
        <w:tab/>
        <w:t>Projekt pre</w:t>
      </w:r>
      <w:r w:rsidR="00556053">
        <w:rPr>
          <w:rFonts w:cs="RomanT"/>
          <w:sz w:val="20"/>
          <w:szCs w:val="20"/>
        </w:rPr>
        <w:t xml:space="preserve">  stavebné povolenie a</w:t>
      </w:r>
      <w:r w:rsidRPr="00015004">
        <w:rPr>
          <w:rFonts w:cs="RomanT"/>
          <w:sz w:val="20"/>
          <w:szCs w:val="20"/>
        </w:rPr>
        <w:t xml:space="preserve"> realizáciu stavby </w:t>
      </w:r>
    </w:p>
    <w:p w:rsidR="002263FF" w:rsidRPr="00015004" w:rsidRDefault="002263FF" w:rsidP="002263FF">
      <w:pPr>
        <w:spacing w:line="276" w:lineRule="auto"/>
        <w:rPr>
          <w:rFonts w:cs="RomanT"/>
          <w:sz w:val="20"/>
          <w:szCs w:val="20"/>
        </w:rPr>
      </w:pPr>
    </w:p>
    <w:p w:rsidR="002263FF" w:rsidRPr="00015004" w:rsidRDefault="002263FF" w:rsidP="002263FF">
      <w:pPr>
        <w:spacing w:line="276" w:lineRule="auto"/>
        <w:rPr>
          <w:sz w:val="20"/>
          <w:szCs w:val="20"/>
          <w:u w:val="single"/>
        </w:rPr>
      </w:pPr>
      <w:r w:rsidRPr="00015004">
        <w:rPr>
          <w:sz w:val="20"/>
          <w:szCs w:val="20"/>
          <w:u w:val="single"/>
        </w:rPr>
        <w:t xml:space="preserve">A.1.2 Údaje o stavebníkovi     </w:t>
      </w:r>
    </w:p>
    <w:p w:rsidR="002263FF" w:rsidRPr="00015004" w:rsidRDefault="002263FF" w:rsidP="009D6698">
      <w:pPr>
        <w:spacing w:line="276" w:lineRule="auto"/>
        <w:rPr>
          <w:rFonts w:cs="Century Gothic"/>
          <w:bCs/>
          <w:sz w:val="20"/>
          <w:szCs w:val="20"/>
        </w:rPr>
      </w:pPr>
      <w:r w:rsidRPr="00015004">
        <w:rPr>
          <w:rFonts w:cs="RomanT"/>
          <w:sz w:val="20"/>
          <w:szCs w:val="20"/>
        </w:rPr>
        <w:t xml:space="preserve">Investor:       </w:t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="009D6698" w:rsidRPr="00015004">
        <w:rPr>
          <w:rFonts w:cs="RomanT"/>
          <w:sz w:val="20"/>
          <w:szCs w:val="20"/>
        </w:rPr>
        <w:t>Spojená škola Detva; Štúrova 848, 962 12 Detva</w:t>
      </w:r>
      <w:r w:rsidR="009D6698" w:rsidRPr="00015004">
        <w:rPr>
          <w:rFonts w:cs="RomanT"/>
          <w:b/>
          <w:bCs/>
          <w:sz w:val="20"/>
          <w:szCs w:val="20"/>
        </w:rPr>
        <w:t xml:space="preserve"> </w:t>
      </w:r>
      <w:r w:rsidRPr="00015004">
        <w:rPr>
          <w:rFonts w:cs="Century Gothic"/>
          <w:b/>
          <w:bCs/>
          <w:sz w:val="20"/>
          <w:szCs w:val="20"/>
        </w:rPr>
        <w:t xml:space="preserve"> </w:t>
      </w:r>
    </w:p>
    <w:p w:rsidR="002263FF" w:rsidRPr="00015004" w:rsidRDefault="002263FF" w:rsidP="002263FF">
      <w:pPr>
        <w:spacing w:line="276" w:lineRule="auto"/>
        <w:rPr>
          <w:sz w:val="20"/>
          <w:szCs w:val="20"/>
        </w:rPr>
      </w:pPr>
    </w:p>
    <w:p w:rsidR="002263FF" w:rsidRPr="00015004" w:rsidRDefault="002263FF" w:rsidP="002263FF">
      <w:pPr>
        <w:spacing w:line="276" w:lineRule="auto"/>
        <w:rPr>
          <w:sz w:val="20"/>
          <w:szCs w:val="20"/>
          <w:u w:val="single"/>
        </w:rPr>
      </w:pPr>
      <w:r w:rsidRPr="00015004">
        <w:rPr>
          <w:sz w:val="20"/>
          <w:szCs w:val="20"/>
          <w:u w:val="single"/>
        </w:rPr>
        <w:t xml:space="preserve">A.1.3 Údaje o spracovateľoch projektovej dokumentácie    </w:t>
      </w:r>
    </w:p>
    <w:p w:rsidR="002263FF" w:rsidRPr="00015004" w:rsidRDefault="002263FF" w:rsidP="002263FF">
      <w:pPr>
        <w:spacing w:line="276" w:lineRule="auto"/>
        <w:ind w:left="3540" w:hanging="3540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>Autor pr</w:t>
      </w:r>
      <w:r w:rsidR="004B1C52" w:rsidRPr="00015004">
        <w:rPr>
          <w:rFonts w:cs="RomanT"/>
          <w:sz w:val="20"/>
          <w:szCs w:val="20"/>
        </w:rPr>
        <w:t>ojektu:</w:t>
      </w:r>
      <w:r w:rsidR="004B1C52" w:rsidRPr="00015004">
        <w:rPr>
          <w:rFonts w:cs="RomanT"/>
          <w:sz w:val="20"/>
          <w:szCs w:val="20"/>
        </w:rPr>
        <w:tab/>
        <w:t xml:space="preserve">Ing. arch. Mário </w:t>
      </w:r>
      <w:proofErr w:type="spellStart"/>
      <w:r w:rsidR="004B1C52" w:rsidRPr="00015004">
        <w:rPr>
          <w:rFonts w:cs="RomanT"/>
          <w:sz w:val="20"/>
          <w:szCs w:val="20"/>
        </w:rPr>
        <w:t>Regec</w:t>
      </w:r>
      <w:proofErr w:type="spellEnd"/>
      <w:r w:rsidR="004B1C52" w:rsidRPr="00015004">
        <w:rPr>
          <w:rFonts w:cs="RomanT"/>
          <w:sz w:val="20"/>
          <w:szCs w:val="20"/>
        </w:rPr>
        <w:t>,</w:t>
      </w:r>
    </w:p>
    <w:p w:rsidR="00B61FB8" w:rsidRPr="00015004" w:rsidRDefault="002263FF" w:rsidP="00B61FB8">
      <w:pPr>
        <w:spacing w:line="276" w:lineRule="auto"/>
        <w:ind w:left="3540" w:hanging="3540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ab/>
      </w:r>
      <w:r w:rsidR="00B61FB8" w:rsidRPr="00015004">
        <w:rPr>
          <w:rFonts w:cs="RomanT"/>
          <w:sz w:val="20"/>
          <w:szCs w:val="20"/>
        </w:rPr>
        <w:t>REGEC ARCHITEKTI s.r.o.</w:t>
      </w:r>
    </w:p>
    <w:p w:rsidR="00B61FB8" w:rsidRPr="00015004" w:rsidRDefault="00B61FB8" w:rsidP="00B61FB8">
      <w:pPr>
        <w:spacing w:line="276" w:lineRule="auto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proofErr w:type="spellStart"/>
      <w:r w:rsidRPr="00015004">
        <w:rPr>
          <w:rFonts w:cs="RomanT"/>
          <w:sz w:val="20"/>
          <w:szCs w:val="20"/>
        </w:rPr>
        <w:t>Stakčínska</w:t>
      </w:r>
      <w:proofErr w:type="spellEnd"/>
      <w:r w:rsidRPr="00015004">
        <w:rPr>
          <w:rFonts w:cs="RomanT"/>
          <w:sz w:val="20"/>
          <w:szCs w:val="20"/>
        </w:rPr>
        <w:t xml:space="preserve"> 2920, 069 01 Snina</w:t>
      </w:r>
    </w:p>
    <w:p w:rsidR="00B61FB8" w:rsidRPr="00015004" w:rsidRDefault="00B61FB8" w:rsidP="00B61FB8">
      <w:pPr>
        <w:spacing w:line="276" w:lineRule="auto"/>
        <w:rPr>
          <w:rFonts w:cs="RomanT"/>
          <w:sz w:val="20"/>
          <w:szCs w:val="20"/>
        </w:rPr>
      </w:pP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</w:r>
      <w:r w:rsidRPr="00015004">
        <w:rPr>
          <w:rFonts w:cs="RomanT"/>
          <w:sz w:val="20"/>
          <w:szCs w:val="20"/>
        </w:rPr>
        <w:tab/>
        <w:t>IČO: 53 085 990</w:t>
      </w:r>
    </w:p>
    <w:p w:rsidR="00C75B8E" w:rsidRPr="00015004" w:rsidRDefault="000415C2" w:rsidP="00B61FB8">
      <w:pPr>
        <w:spacing w:line="276" w:lineRule="auto"/>
        <w:ind w:left="3540" w:hanging="3540"/>
        <w:rPr>
          <w:sz w:val="22"/>
          <w:szCs w:val="22"/>
        </w:rPr>
      </w:pPr>
      <w:r w:rsidRPr="00015004">
        <w:rPr>
          <w:sz w:val="22"/>
          <w:szCs w:val="22"/>
        </w:rPr>
        <w:t>D</w:t>
      </w:r>
      <w:r w:rsidR="007120F1" w:rsidRPr="00015004">
        <w:rPr>
          <w:sz w:val="22"/>
          <w:szCs w:val="22"/>
        </w:rPr>
        <w:t xml:space="preserve">.2    </w:t>
      </w:r>
      <w:r w:rsidR="009C3BFD" w:rsidRPr="00015004">
        <w:rPr>
          <w:sz w:val="22"/>
          <w:szCs w:val="22"/>
        </w:rPr>
        <w:t>Základné</w:t>
      </w:r>
      <w:r w:rsidR="007120F1" w:rsidRPr="00015004">
        <w:rPr>
          <w:sz w:val="22"/>
          <w:szCs w:val="22"/>
        </w:rPr>
        <w:t xml:space="preserve"> údaje stavby</w:t>
      </w:r>
      <w:bookmarkEnd w:id="2"/>
    </w:p>
    <w:p w:rsidR="00DC312E" w:rsidRPr="00015004" w:rsidRDefault="000415C2" w:rsidP="00DC312E">
      <w:pPr>
        <w:pStyle w:val="Podtitul"/>
        <w:rPr>
          <w:sz w:val="20"/>
          <w:szCs w:val="20"/>
        </w:rPr>
      </w:pPr>
      <w:bookmarkStart w:id="3" w:name="_Toc525621946"/>
      <w:bookmarkStart w:id="4" w:name="_Toc18404383"/>
      <w:r w:rsidRPr="00015004">
        <w:rPr>
          <w:sz w:val="20"/>
          <w:szCs w:val="20"/>
        </w:rPr>
        <w:t>D</w:t>
      </w:r>
      <w:r w:rsidR="00C75B8E" w:rsidRPr="00015004">
        <w:rPr>
          <w:sz w:val="20"/>
          <w:szCs w:val="20"/>
        </w:rPr>
        <w:t>.2.1     Základné údaje o</w:t>
      </w:r>
      <w:r w:rsidR="000742EB" w:rsidRPr="00015004">
        <w:rPr>
          <w:sz w:val="20"/>
          <w:szCs w:val="20"/>
        </w:rPr>
        <w:t> </w:t>
      </w:r>
      <w:r w:rsidR="00C75B8E" w:rsidRPr="00015004">
        <w:rPr>
          <w:sz w:val="20"/>
          <w:szCs w:val="20"/>
        </w:rPr>
        <w:t>kapacite</w:t>
      </w:r>
      <w:bookmarkEnd w:id="3"/>
      <w:bookmarkEnd w:id="4"/>
      <w:r w:rsidR="000742EB" w:rsidRPr="00015004">
        <w:rPr>
          <w:sz w:val="20"/>
          <w:szCs w:val="20"/>
        </w:rPr>
        <w:t xml:space="preserve"> objektu</w:t>
      </w:r>
    </w:p>
    <w:p w:rsidR="008269F9" w:rsidRPr="00015004" w:rsidRDefault="008269F9" w:rsidP="00DC312E">
      <w:pPr>
        <w:pStyle w:val="Podtitul"/>
        <w:rPr>
          <w:rFonts w:cs="Century Gothic"/>
          <w:sz w:val="20"/>
          <w:szCs w:val="20"/>
          <w:u w:val="none"/>
        </w:rPr>
      </w:pPr>
      <w:r w:rsidRPr="00015004">
        <w:rPr>
          <w:b/>
          <w:bCs/>
          <w:sz w:val="20"/>
          <w:szCs w:val="20"/>
        </w:rPr>
        <w:t>Skutkový stav</w:t>
      </w:r>
    </w:p>
    <w:p w:rsidR="003033A4" w:rsidRPr="00015004" w:rsidRDefault="003033A4" w:rsidP="003033A4">
      <w:pPr>
        <w:pStyle w:val="Podtitul"/>
        <w:rPr>
          <w:rFonts w:cs="Century Gothic"/>
          <w:b/>
          <w:sz w:val="20"/>
          <w:szCs w:val="20"/>
          <w:u w:val="none"/>
        </w:rPr>
      </w:pPr>
      <w:bookmarkStart w:id="5" w:name="_Toc18404384"/>
      <w:r w:rsidRPr="00015004">
        <w:rPr>
          <w:rFonts w:cs="Century Gothic"/>
          <w:b/>
          <w:sz w:val="20"/>
          <w:szCs w:val="20"/>
          <w:u w:val="none"/>
        </w:rPr>
        <w:t>SO 01</w:t>
      </w:r>
    </w:p>
    <w:p w:rsidR="0019377C" w:rsidRPr="00015004" w:rsidRDefault="0019377C" w:rsidP="0019377C">
      <w:pPr>
        <w:pStyle w:val="Podtitul"/>
        <w:rPr>
          <w:rFonts w:cs="Century Gothic"/>
          <w:sz w:val="20"/>
          <w:szCs w:val="20"/>
          <w:u w:val="none"/>
        </w:rPr>
      </w:pPr>
      <w:r w:rsidRPr="00015004">
        <w:rPr>
          <w:rFonts w:cs="Century Gothic"/>
          <w:sz w:val="20"/>
          <w:szCs w:val="20"/>
          <w:u w:val="none"/>
        </w:rPr>
        <w:t>Zastavaná plocha objektu</w:t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  <w:t xml:space="preserve">4683,00 </w:t>
      </w:r>
      <w:r w:rsidRPr="00015004">
        <w:rPr>
          <w:rFonts w:cs="Century Gothic"/>
          <w:sz w:val="20"/>
          <w:szCs w:val="20"/>
          <w:u w:val="none"/>
        </w:rPr>
        <w:tab/>
        <w:t>m</w:t>
      </w:r>
      <w:r w:rsidRPr="00015004">
        <w:rPr>
          <w:rFonts w:cs="Century Gothic"/>
          <w:sz w:val="20"/>
          <w:szCs w:val="20"/>
          <w:u w:val="none"/>
          <w:vertAlign w:val="superscript"/>
        </w:rPr>
        <w:t>2</w:t>
      </w:r>
    </w:p>
    <w:p w:rsidR="0019377C" w:rsidRPr="00015004" w:rsidRDefault="00770982" w:rsidP="0019377C">
      <w:pPr>
        <w:pStyle w:val="Podtitul"/>
        <w:rPr>
          <w:rFonts w:cs="Century Gothic"/>
          <w:sz w:val="20"/>
          <w:szCs w:val="20"/>
          <w:u w:val="none"/>
        </w:rPr>
      </w:pPr>
      <w:r w:rsidRPr="00015004">
        <w:rPr>
          <w:rFonts w:cs="Century Gothic"/>
          <w:sz w:val="20"/>
          <w:szCs w:val="20"/>
          <w:u w:val="none"/>
        </w:rPr>
        <w:t>Úžitková</w:t>
      </w:r>
      <w:r w:rsidR="0019377C" w:rsidRPr="00015004">
        <w:rPr>
          <w:rFonts w:cs="Century Gothic"/>
          <w:sz w:val="20"/>
          <w:szCs w:val="20"/>
          <w:u w:val="none"/>
        </w:rPr>
        <w:t xml:space="preserve"> plocha</w:t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  <w:t>4647,00</w:t>
      </w:r>
      <w:r w:rsidR="0019377C" w:rsidRPr="00015004">
        <w:rPr>
          <w:rFonts w:cs="Century Gothic"/>
          <w:sz w:val="20"/>
          <w:szCs w:val="20"/>
          <w:u w:val="none"/>
        </w:rPr>
        <w:tab/>
        <w:t>m</w:t>
      </w:r>
      <w:r w:rsidR="0019377C" w:rsidRPr="00015004">
        <w:rPr>
          <w:rFonts w:cs="Century Gothic"/>
          <w:sz w:val="20"/>
          <w:szCs w:val="20"/>
          <w:u w:val="none"/>
          <w:vertAlign w:val="superscript"/>
        </w:rPr>
        <w:t>2</w:t>
      </w:r>
    </w:p>
    <w:p w:rsidR="0019377C" w:rsidRPr="00015004" w:rsidRDefault="0019377C" w:rsidP="0019377C">
      <w:pPr>
        <w:spacing w:line="276" w:lineRule="auto"/>
        <w:jc w:val="both"/>
        <w:rPr>
          <w:rFonts w:cs="Century Gothic"/>
          <w:sz w:val="20"/>
          <w:szCs w:val="20"/>
        </w:rPr>
      </w:pPr>
      <w:r w:rsidRPr="00015004">
        <w:rPr>
          <w:rFonts w:cs="Century Gothic"/>
          <w:sz w:val="20"/>
          <w:szCs w:val="20"/>
        </w:rPr>
        <w:t>Obostavaný priestor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45551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m</w:t>
      </w:r>
      <w:r w:rsidRPr="00015004">
        <w:rPr>
          <w:rFonts w:cs="Century Gothic"/>
          <w:sz w:val="20"/>
          <w:szCs w:val="20"/>
          <w:vertAlign w:val="superscript"/>
        </w:rPr>
        <w:t>3</w:t>
      </w:r>
    </w:p>
    <w:p w:rsidR="0019377C" w:rsidRPr="00015004" w:rsidRDefault="0019377C" w:rsidP="0019377C">
      <w:pPr>
        <w:spacing w:line="276" w:lineRule="auto"/>
        <w:rPr>
          <w:rFonts w:cs="Century Gothic"/>
          <w:sz w:val="20"/>
          <w:szCs w:val="20"/>
        </w:rPr>
      </w:pPr>
      <w:r w:rsidRPr="00015004">
        <w:rPr>
          <w:rFonts w:cs="Century Gothic"/>
          <w:sz w:val="20"/>
          <w:szCs w:val="20"/>
        </w:rPr>
        <w:t xml:space="preserve">Počet nadzemných podlaží                                                          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1</w:t>
      </w:r>
    </w:p>
    <w:p w:rsidR="0019377C" w:rsidRPr="00015004" w:rsidRDefault="0019377C" w:rsidP="0019377C">
      <w:pPr>
        <w:spacing w:line="276" w:lineRule="auto"/>
        <w:rPr>
          <w:rFonts w:cs="Century Gothic"/>
          <w:sz w:val="20"/>
          <w:szCs w:val="20"/>
        </w:rPr>
      </w:pPr>
      <w:r w:rsidRPr="00015004">
        <w:rPr>
          <w:rFonts w:cs="Century Gothic"/>
          <w:sz w:val="20"/>
          <w:szCs w:val="20"/>
        </w:rPr>
        <w:t>Konštrukčná výška podlažia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 xml:space="preserve">     </w:t>
      </w:r>
      <w:r w:rsidRPr="00015004">
        <w:rPr>
          <w:rFonts w:cs="Century Gothic"/>
          <w:sz w:val="20"/>
          <w:szCs w:val="20"/>
        </w:rPr>
        <w:tab/>
        <w:t>6,00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m</w:t>
      </w:r>
    </w:p>
    <w:p w:rsidR="008269F9" w:rsidRPr="00015004" w:rsidRDefault="008269F9" w:rsidP="00A269F9">
      <w:pPr>
        <w:pStyle w:val="Podtitul"/>
        <w:rPr>
          <w:b/>
          <w:sz w:val="22"/>
          <w:szCs w:val="22"/>
        </w:rPr>
      </w:pPr>
    </w:p>
    <w:p w:rsidR="00E9671F" w:rsidRPr="00015004" w:rsidRDefault="008269F9" w:rsidP="00A269F9">
      <w:pPr>
        <w:pStyle w:val="Podtitul"/>
        <w:rPr>
          <w:b/>
          <w:sz w:val="20"/>
          <w:szCs w:val="20"/>
        </w:rPr>
      </w:pPr>
      <w:r w:rsidRPr="00015004">
        <w:rPr>
          <w:b/>
          <w:sz w:val="20"/>
          <w:szCs w:val="20"/>
        </w:rPr>
        <w:t>Nový stav</w:t>
      </w:r>
    </w:p>
    <w:p w:rsidR="0019377C" w:rsidRPr="00015004" w:rsidRDefault="0019377C" w:rsidP="0019377C">
      <w:pPr>
        <w:pStyle w:val="Podtitul"/>
        <w:rPr>
          <w:rFonts w:cs="Century Gothic"/>
          <w:sz w:val="20"/>
          <w:szCs w:val="20"/>
          <w:u w:val="none"/>
        </w:rPr>
      </w:pPr>
      <w:r w:rsidRPr="00015004">
        <w:rPr>
          <w:rFonts w:cs="Century Gothic"/>
          <w:sz w:val="20"/>
          <w:szCs w:val="20"/>
          <w:u w:val="none"/>
        </w:rPr>
        <w:t>Zastavaná plocha objektu</w:t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</w:r>
      <w:r w:rsidRPr="00015004">
        <w:rPr>
          <w:rFonts w:cs="Century Gothic"/>
          <w:sz w:val="20"/>
          <w:szCs w:val="20"/>
          <w:u w:val="none"/>
        </w:rPr>
        <w:tab/>
        <w:t xml:space="preserve">4683,00 </w:t>
      </w:r>
      <w:r w:rsidRPr="00015004">
        <w:rPr>
          <w:rFonts w:cs="Century Gothic"/>
          <w:sz w:val="20"/>
          <w:szCs w:val="20"/>
          <w:u w:val="none"/>
        </w:rPr>
        <w:tab/>
        <w:t>m</w:t>
      </w:r>
      <w:r w:rsidRPr="00015004">
        <w:rPr>
          <w:rFonts w:cs="Century Gothic"/>
          <w:sz w:val="20"/>
          <w:szCs w:val="20"/>
          <w:u w:val="none"/>
          <w:vertAlign w:val="superscript"/>
        </w:rPr>
        <w:t>2</w:t>
      </w:r>
    </w:p>
    <w:p w:rsidR="0019377C" w:rsidRPr="00015004" w:rsidRDefault="00015004" w:rsidP="0019377C">
      <w:pPr>
        <w:pStyle w:val="Podtitul"/>
        <w:rPr>
          <w:rFonts w:cs="Century Gothic"/>
          <w:sz w:val="20"/>
          <w:szCs w:val="20"/>
          <w:u w:val="none"/>
        </w:rPr>
      </w:pPr>
      <w:r w:rsidRPr="00015004">
        <w:rPr>
          <w:rFonts w:cs="Century Gothic"/>
          <w:sz w:val="20"/>
          <w:szCs w:val="20"/>
          <w:u w:val="none"/>
        </w:rPr>
        <w:t>Úžitková</w:t>
      </w:r>
      <w:r w:rsidR="0019377C" w:rsidRPr="00015004">
        <w:rPr>
          <w:rFonts w:cs="Century Gothic"/>
          <w:sz w:val="20"/>
          <w:szCs w:val="20"/>
          <w:u w:val="none"/>
        </w:rPr>
        <w:t xml:space="preserve"> plocha</w:t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</w:r>
      <w:r w:rsidR="0019377C" w:rsidRPr="00015004">
        <w:rPr>
          <w:rFonts w:cs="Century Gothic"/>
          <w:sz w:val="20"/>
          <w:szCs w:val="20"/>
          <w:u w:val="none"/>
        </w:rPr>
        <w:tab/>
        <w:t>4647,00</w:t>
      </w:r>
      <w:r w:rsidR="0019377C" w:rsidRPr="00015004">
        <w:rPr>
          <w:rFonts w:cs="Century Gothic"/>
          <w:sz w:val="20"/>
          <w:szCs w:val="20"/>
          <w:u w:val="none"/>
        </w:rPr>
        <w:tab/>
        <w:t>m</w:t>
      </w:r>
      <w:r w:rsidR="0019377C" w:rsidRPr="00015004">
        <w:rPr>
          <w:rFonts w:cs="Century Gothic"/>
          <w:sz w:val="20"/>
          <w:szCs w:val="20"/>
          <w:u w:val="none"/>
          <w:vertAlign w:val="superscript"/>
        </w:rPr>
        <w:t>2</w:t>
      </w:r>
    </w:p>
    <w:p w:rsidR="0019377C" w:rsidRPr="00015004" w:rsidRDefault="0019377C" w:rsidP="0019377C">
      <w:pPr>
        <w:spacing w:line="276" w:lineRule="auto"/>
        <w:jc w:val="both"/>
        <w:rPr>
          <w:rFonts w:cs="Century Gothic"/>
          <w:sz w:val="20"/>
          <w:szCs w:val="20"/>
        </w:rPr>
      </w:pPr>
      <w:r w:rsidRPr="00015004">
        <w:rPr>
          <w:rFonts w:cs="Century Gothic"/>
          <w:sz w:val="20"/>
          <w:szCs w:val="20"/>
        </w:rPr>
        <w:t>Obostavaný priestor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45551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m</w:t>
      </w:r>
      <w:r w:rsidRPr="00015004">
        <w:rPr>
          <w:rFonts w:cs="Century Gothic"/>
          <w:sz w:val="20"/>
          <w:szCs w:val="20"/>
          <w:vertAlign w:val="superscript"/>
        </w:rPr>
        <w:t>3</w:t>
      </w:r>
    </w:p>
    <w:p w:rsidR="0019377C" w:rsidRPr="00015004" w:rsidRDefault="0019377C" w:rsidP="0019377C">
      <w:pPr>
        <w:spacing w:line="276" w:lineRule="auto"/>
        <w:rPr>
          <w:rFonts w:cs="Century Gothic"/>
          <w:sz w:val="20"/>
          <w:szCs w:val="20"/>
        </w:rPr>
      </w:pPr>
      <w:r w:rsidRPr="00015004">
        <w:rPr>
          <w:rFonts w:cs="Century Gothic"/>
          <w:sz w:val="20"/>
          <w:szCs w:val="20"/>
        </w:rPr>
        <w:t xml:space="preserve">Počet nadzemných podlaží                                                          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1</w:t>
      </w:r>
    </w:p>
    <w:p w:rsidR="0019377C" w:rsidRPr="00015004" w:rsidRDefault="0019377C" w:rsidP="0019377C">
      <w:pPr>
        <w:spacing w:line="276" w:lineRule="auto"/>
        <w:rPr>
          <w:rFonts w:cs="Century Gothic"/>
          <w:sz w:val="20"/>
          <w:szCs w:val="20"/>
        </w:rPr>
      </w:pPr>
      <w:r w:rsidRPr="00015004">
        <w:rPr>
          <w:rFonts w:cs="Century Gothic"/>
          <w:sz w:val="20"/>
          <w:szCs w:val="20"/>
        </w:rPr>
        <w:t>Konštrukčná výška podlažia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 xml:space="preserve">     </w:t>
      </w:r>
      <w:r w:rsidRPr="00015004">
        <w:rPr>
          <w:rFonts w:cs="Century Gothic"/>
          <w:sz w:val="20"/>
          <w:szCs w:val="20"/>
        </w:rPr>
        <w:tab/>
        <w:t>6,00</w:t>
      </w:r>
      <w:r w:rsidRPr="00015004">
        <w:rPr>
          <w:rFonts w:cs="Century Gothic"/>
          <w:sz w:val="20"/>
          <w:szCs w:val="20"/>
        </w:rPr>
        <w:tab/>
      </w:r>
      <w:r w:rsidRPr="00015004">
        <w:rPr>
          <w:rFonts w:cs="Century Gothic"/>
          <w:sz w:val="20"/>
          <w:szCs w:val="20"/>
        </w:rPr>
        <w:tab/>
        <w:t>m</w:t>
      </w:r>
    </w:p>
    <w:p w:rsidR="00770982" w:rsidRDefault="00770982" w:rsidP="00015004">
      <w:pPr>
        <w:pStyle w:val="Podtitul"/>
        <w:rPr>
          <w:rFonts w:cs="Century Gothic"/>
          <w:b/>
          <w:i/>
          <w:sz w:val="20"/>
          <w:szCs w:val="20"/>
        </w:rPr>
      </w:pPr>
    </w:p>
    <w:p w:rsidR="008269F9" w:rsidRPr="00770982" w:rsidRDefault="00015004" w:rsidP="00015004">
      <w:pPr>
        <w:pStyle w:val="Podtitul"/>
        <w:rPr>
          <w:rFonts w:cs="Century Gothic"/>
          <w:b/>
          <w:i/>
          <w:sz w:val="20"/>
          <w:szCs w:val="20"/>
        </w:rPr>
      </w:pPr>
      <w:r w:rsidRPr="00770982">
        <w:rPr>
          <w:rFonts w:cs="Century Gothic"/>
          <w:b/>
          <w:i/>
          <w:sz w:val="20"/>
          <w:szCs w:val="20"/>
        </w:rPr>
        <w:t>Riešená podlahová plocha</w:t>
      </w:r>
      <w:r w:rsidR="00770982">
        <w:rPr>
          <w:rFonts w:cs="Century Gothic"/>
          <w:b/>
          <w:i/>
          <w:sz w:val="20"/>
          <w:szCs w:val="20"/>
        </w:rPr>
        <w:t xml:space="preserve"> objektu</w:t>
      </w:r>
      <w:r w:rsidRPr="00770982">
        <w:rPr>
          <w:rFonts w:cs="Century Gothic"/>
          <w:b/>
          <w:i/>
          <w:sz w:val="20"/>
          <w:szCs w:val="20"/>
        </w:rPr>
        <w:tab/>
      </w:r>
      <w:r w:rsidRPr="00770982">
        <w:rPr>
          <w:rFonts w:cs="Century Gothic"/>
          <w:b/>
          <w:i/>
          <w:sz w:val="20"/>
          <w:szCs w:val="20"/>
        </w:rPr>
        <w:tab/>
      </w:r>
      <w:r w:rsidR="00770982">
        <w:rPr>
          <w:rFonts w:cs="Century Gothic"/>
          <w:b/>
          <w:i/>
          <w:sz w:val="20"/>
          <w:szCs w:val="20"/>
        </w:rPr>
        <w:tab/>
      </w:r>
      <w:r w:rsidR="00770982">
        <w:rPr>
          <w:rFonts w:cs="Century Gothic"/>
          <w:b/>
          <w:i/>
          <w:sz w:val="20"/>
          <w:szCs w:val="20"/>
        </w:rPr>
        <w:tab/>
      </w:r>
      <w:r w:rsidR="00770982">
        <w:rPr>
          <w:rFonts w:cs="Century Gothic"/>
          <w:b/>
          <w:i/>
          <w:sz w:val="20"/>
          <w:szCs w:val="20"/>
        </w:rPr>
        <w:tab/>
      </w:r>
      <w:r w:rsidRPr="00770982">
        <w:rPr>
          <w:rFonts w:cs="Century Gothic"/>
          <w:b/>
          <w:i/>
          <w:sz w:val="20"/>
          <w:szCs w:val="20"/>
        </w:rPr>
        <w:tab/>
        <w:t xml:space="preserve">880,23 </w:t>
      </w:r>
      <w:r w:rsidRPr="00770982">
        <w:rPr>
          <w:rFonts w:cs="Century Gothic"/>
          <w:b/>
          <w:i/>
          <w:sz w:val="20"/>
          <w:szCs w:val="20"/>
        </w:rPr>
        <w:tab/>
      </w:r>
      <w:r w:rsidRPr="00770982">
        <w:rPr>
          <w:rFonts w:cs="Century Gothic"/>
          <w:b/>
          <w:i/>
          <w:sz w:val="20"/>
          <w:szCs w:val="20"/>
        </w:rPr>
        <w:tab/>
        <w:t>m</w:t>
      </w:r>
      <w:r w:rsidRPr="00770982">
        <w:rPr>
          <w:rFonts w:cs="Century Gothic"/>
          <w:b/>
          <w:i/>
          <w:sz w:val="20"/>
          <w:szCs w:val="20"/>
          <w:vertAlign w:val="superscript"/>
        </w:rPr>
        <w:t>2</w:t>
      </w:r>
    </w:p>
    <w:p w:rsidR="000D5428" w:rsidRPr="00015004" w:rsidRDefault="000D5428" w:rsidP="008269F9"/>
    <w:p w:rsidR="007120F1" w:rsidRPr="00015004" w:rsidRDefault="000415C2" w:rsidP="00A269F9">
      <w:pPr>
        <w:pStyle w:val="Podtitul"/>
        <w:rPr>
          <w:sz w:val="20"/>
          <w:szCs w:val="20"/>
        </w:rPr>
      </w:pPr>
      <w:r w:rsidRPr="00015004">
        <w:rPr>
          <w:sz w:val="20"/>
          <w:szCs w:val="20"/>
        </w:rPr>
        <w:t>D.2</w:t>
      </w:r>
      <w:r w:rsidR="009C3BFD" w:rsidRPr="00015004">
        <w:rPr>
          <w:sz w:val="20"/>
          <w:szCs w:val="20"/>
        </w:rPr>
        <w:t>.2     Účel objektu</w:t>
      </w:r>
      <w:bookmarkEnd w:id="5"/>
      <w:r w:rsidR="009C3BFD" w:rsidRPr="00015004">
        <w:rPr>
          <w:sz w:val="20"/>
          <w:szCs w:val="20"/>
        </w:rPr>
        <w:t xml:space="preserve"> </w:t>
      </w:r>
    </w:p>
    <w:p w:rsidR="00C75B8E" w:rsidRPr="00015004" w:rsidRDefault="008615C6" w:rsidP="00C75B8E">
      <w:pPr>
        <w:ind w:firstLine="708"/>
        <w:jc w:val="both"/>
        <w:rPr>
          <w:rFonts w:cs="Century Gothic"/>
          <w:sz w:val="20"/>
          <w:szCs w:val="20"/>
        </w:rPr>
      </w:pPr>
      <w:r>
        <w:rPr>
          <w:rFonts w:cs="Century Gothic"/>
          <w:sz w:val="20"/>
          <w:szCs w:val="20"/>
        </w:rPr>
        <w:t>Objekt strojárenskej haly SO 01 slúži na výro</w:t>
      </w:r>
      <w:r w:rsidR="00094094">
        <w:rPr>
          <w:rFonts w:cs="Century Gothic"/>
          <w:sz w:val="20"/>
          <w:szCs w:val="20"/>
        </w:rPr>
        <w:t xml:space="preserve">bné účely v oblasti strojárstva a ako výučbové priestory pre žiakov SŠ. </w:t>
      </w:r>
      <w:r w:rsidR="00D00CC2" w:rsidRPr="00015004">
        <w:rPr>
          <w:rFonts w:cs="Century Gothic"/>
          <w:sz w:val="20"/>
          <w:szCs w:val="20"/>
        </w:rPr>
        <w:t xml:space="preserve">Riešením projektu je </w:t>
      </w:r>
      <w:r w:rsidR="002263FF" w:rsidRPr="00015004">
        <w:rPr>
          <w:rFonts w:cs="Century Gothic"/>
          <w:sz w:val="20"/>
          <w:szCs w:val="20"/>
        </w:rPr>
        <w:t>rekonštrukcia</w:t>
      </w:r>
      <w:r>
        <w:rPr>
          <w:rFonts w:cs="Century Gothic"/>
          <w:sz w:val="20"/>
          <w:szCs w:val="20"/>
        </w:rPr>
        <w:t xml:space="preserve"> nášľapnej vrstvy</w:t>
      </w:r>
      <w:r w:rsidR="002263FF" w:rsidRPr="00015004">
        <w:rPr>
          <w:rFonts w:cs="Century Gothic"/>
          <w:sz w:val="20"/>
          <w:szCs w:val="20"/>
        </w:rPr>
        <w:t xml:space="preserve"> </w:t>
      </w:r>
      <w:r w:rsidR="003033A4" w:rsidRPr="00015004">
        <w:rPr>
          <w:rFonts w:cs="Century Gothic"/>
          <w:sz w:val="20"/>
          <w:szCs w:val="20"/>
        </w:rPr>
        <w:t>podlahy</w:t>
      </w:r>
      <w:r w:rsidR="002263FF" w:rsidRPr="00015004">
        <w:rPr>
          <w:rFonts w:cs="Century Gothic"/>
          <w:sz w:val="20"/>
          <w:szCs w:val="20"/>
        </w:rPr>
        <w:t xml:space="preserve"> </w:t>
      </w:r>
      <w:r w:rsidR="00D00CC2" w:rsidRPr="00015004">
        <w:rPr>
          <w:rFonts w:cs="Century Gothic"/>
          <w:sz w:val="20"/>
          <w:szCs w:val="20"/>
        </w:rPr>
        <w:t xml:space="preserve">objektu vrátane odstránenia nedostatkov a porúch stavebných konštrukcií </w:t>
      </w:r>
      <w:r w:rsidR="000742EB" w:rsidRPr="00015004">
        <w:rPr>
          <w:rFonts w:cs="Century Gothic"/>
          <w:sz w:val="20"/>
          <w:szCs w:val="20"/>
        </w:rPr>
        <w:t>objekt</w:t>
      </w:r>
      <w:r w:rsidR="00D00CC2" w:rsidRPr="00015004">
        <w:rPr>
          <w:rFonts w:cs="Century Gothic"/>
          <w:sz w:val="20"/>
          <w:szCs w:val="20"/>
        </w:rPr>
        <w:t>u</w:t>
      </w:r>
      <w:r w:rsidR="003033A4" w:rsidRPr="00015004">
        <w:rPr>
          <w:rFonts w:cs="Century Gothic"/>
          <w:sz w:val="20"/>
          <w:szCs w:val="20"/>
        </w:rPr>
        <w:t xml:space="preserve"> a výmeny vzduchotechnických zariadení</w:t>
      </w:r>
      <w:r w:rsidR="00425EC6" w:rsidRPr="00015004">
        <w:rPr>
          <w:rFonts w:cs="Century Gothic"/>
          <w:sz w:val="20"/>
          <w:szCs w:val="20"/>
        </w:rPr>
        <w:t>.</w:t>
      </w:r>
    </w:p>
    <w:p w:rsidR="00A415DC" w:rsidRPr="00015004" w:rsidRDefault="00A415DC" w:rsidP="00C75B8E">
      <w:pPr>
        <w:ind w:firstLine="708"/>
        <w:jc w:val="both"/>
        <w:rPr>
          <w:rFonts w:cs="Century Gothic"/>
          <w:sz w:val="20"/>
          <w:szCs w:val="20"/>
        </w:rPr>
      </w:pPr>
    </w:p>
    <w:p w:rsidR="002408BC" w:rsidRPr="00015004" w:rsidRDefault="000415C2" w:rsidP="004610EA">
      <w:pPr>
        <w:rPr>
          <w:sz w:val="20"/>
          <w:szCs w:val="20"/>
          <w:u w:val="single"/>
        </w:rPr>
      </w:pPr>
      <w:bookmarkStart w:id="6" w:name="_Toc18404385"/>
      <w:r w:rsidRPr="00015004">
        <w:rPr>
          <w:sz w:val="20"/>
          <w:szCs w:val="20"/>
          <w:u w:val="single"/>
        </w:rPr>
        <w:t>D</w:t>
      </w:r>
      <w:r w:rsidR="0051727D" w:rsidRPr="00015004">
        <w:rPr>
          <w:sz w:val="20"/>
          <w:szCs w:val="20"/>
          <w:u w:val="single"/>
        </w:rPr>
        <w:t>.2.</w:t>
      </w:r>
      <w:r w:rsidR="009C3BFD" w:rsidRPr="00015004">
        <w:rPr>
          <w:sz w:val="20"/>
          <w:szCs w:val="20"/>
          <w:u w:val="single"/>
        </w:rPr>
        <w:t>3</w:t>
      </w:r>
      <w:r w:rsidR="0051727D" w:rsidRPr="00015004">
        <w:rPr>
          <w:sz w:val="20"/>
          <w:szCs w:val="20"/>
          <w:u w:val="single"/>
        </w:rPr>
        <w:t xml:space="preserve">     </w:t>
      </w:r>
      <w:r w:rsidR="009C3BFD" w:rsidRPr="00015004">
        <w:rPr>
          <w:sz w:val="20"/>
          <w:szCs w:val="20"/>
          <w:u w:val="single"/>
        </w:rPr>
        <w:t>Umiestnenie stavby</w:t>
      </w:r>
      <w:bookmarkEnd w:id="6"/>
      <w:r w:rsidR="007120F1" w:rsidRPr="00015004">
        <w:rPr>
          <w:sz w:val="20"/>
          <w:szCs w:val="20"/>
          <w:u w:val="single"/>
        </w:rPr>
        <w:t xml:space="preserve"> </w:t>
      </w:r>
    </w:p>
    <w:p w:rsidR="000D4F5A" w:rsidRPr="00094094" w:rsidRDefault="00C7608C" w:rsidP="00770982">
      <w:pPr>
        <w:ind w:firstLine="708"/>
        <w:jc w:val="both"/>
        <w:rPr>
          <w:rFonts w:cs="Century Gothic"/>
          <w:bCs/>
          <w:sz w:val="20"/>
          <w:szCs w:val="20"/>
        </w:rPr>
      </w:pPr>
      <w:r w:rsidRPr="00015004">
        <w:rPr>
          <w:rFonts w:cs="Century Gothic"/>
          <w:bCs/>
          <w:sz w:val="20"/>
          <w:szCs w:val="20"/>
        </w:rPr>
        <w:t>Riešený o</w:t>
      </w:r>
      <w:r w:rsidR="00D351E6" w:rsidRPr="00015004">
        <w:rPr>
          <w:rFonts w:cs="Century Gothic"/>
          <w:bCs/>
          <w:sz w:val="20"/>
          <w:szCs w:val="20"/>
        </w:rPr>
        <w:t>bjekt</w:t>
      </w:r>
      <w:r w:rsidRPr="00015004">
        <w:rPr>
          <w:rFonts w:cs="Century Gothic"/>
          <w:bCs/>
          <w:sz w:val="20"/>
          <w:szCs w:val="20"/>
        </w:rPr>
        <w:t xml:space="preserve"> je </w:t>
      </w:r>
      <w:r w:rsidR="006B250E" w:rsidRPr="00015004">
        <w:rPr>
          <w:rFonts w:cs="Century Gothic"/>
          <w:bCs/>
          <w:sz w:val="20"/>
          <w:szCs w:val="20"/>
        </w:rPr>
        <w:t>súčasťou</w:t>
      </w:r>
      <w:r w:rsidR="009D6698" w:rsidRPr="00015004">
        <w:rPr>
          <w:rFonts w:cs="Century Gothic"/>
          <w:bCs/>
          <w:sz w:val="20"/>
          <w:szCs w:val="20"/>
        </w:rPr>
        <w:t xml:space="preserve"> </w:t>
      </w:r>
      <w:r w:rsidR="006B3DDF" w:rsidRPr="00015004">
        <w:rPr>
          <w:rFonts w:cs="Century Gothic"/>
          <w:bCs/>
          <w:sz w:val="20"/>
          <w:szCs w:val="20"/>
        </w:rPr>
        <w:t>budovy</w:t>
      </w:r>
      <w:r w:rsidR="008615C6">
        <w:rPr>
          <w:rFonts w:cs="Century Gothic"/>
          <w:bCs/>
          <w:sz w:val="20"/>
          <w:szCs w:val="20"/>
        </w:rPr>
        <w:t>,</w:t>
      </w:r>
      <w:r w:rsidR="006B3DDF" w:rsidRPr="00015004">
        <w:rPr>
          <w:rFonts w:cs="Century Gothic"/>
          <w:bCs/>
          <w:sz w:val="20"/>
          <w:szCs w:val="20"/>
        </w:rPr>
        <w:t xml:space="preserve"> ktorá slúži na odborné vzdelávanie so strojárenským zameraním Spojenej školy v Detve</w:t>
      </w:r>
      <w:r w:rsidR="007E7DEF" w:rsidRPr="00015004">
        <w:rPr>
          <w:rFonts w:cs="Century Gothic"/>
          <w:bCs/>
          <w:sz w:val="20"/>
          <w:szCs w:val="20"/>
        </w:rPr>
        <w:t>. Jedná sa o</w:t>
      </w:r>
      <w:r w:rsidR="006B250E" w:rsidRPr="00015004">
        <w:rPr>
          <w:rFonts w:cs="Century Gothic"/>
          <w:bCs/>
          <w:sz w:val="20"/>
          <w:szCs w:val="20"/>
        </w:rPr>
        <w:t> severnú časť</w:t>
      </w:r>
      <w:r w:rsidR="007E7DEF" w:rsidRPr="00015004">
        <w:rPr>
          <w:rFonts w:cs="Century Gothic"/>
          <w:bCs/>
          <w:sz w:val="20"/>
          <w:szCs w:val="20"/>
        </w:rPr>
        <w:t xml:space="preserve"> objektu</w:t>
      </w:r>
      <w:r w:rsidR="00E9671F" w:rsidRPr="00015004">
        <w:rPr>
          <w:rFonts w:cs="Century Gothic"/>
          <w:bCs/>
          <w:sz w:val="20"/>
          <w:szCs w:val="20"/>
        </w:rPr>
        <w:t xml:space="preserve"> </w:t>
      </w:r>
      <w:r w:rsidR="00094094">
        <w:rPr>
          <w:rFonts w:cs="Century Gothic"/>
          <w:bCs/>
          <w:sz w:val="20"/>
          <w:szCs w:val="20"/>
        </w:rPr>
        <w:t>nachádzajúca</w:t>
      </w:r>
      <w:r w:rsidR="008615C6">
        <w:rPr>
          <w:rFonts w:cs="Century Gothic"/>
          <w:bCs/>
          <w:sz w:val="20"/>
          <w:szCs w:val="20"/>
        </w:rPr>
        <w:t xml:space="preserve"> sa</w:t>
      </w:r>
      <w:r w:rsidRPr="00015004">
        <w:rPr>
          <w:rFonts w:cs="Century Gothic"/>
          <w:bCs/>
          <w:sz w:val="20"/>
          <w:szCs w:val="20"/>
        </w:rPr>
        <w:t xml:space="preserve"> na ul. </w:t>
      </w:r>
      <w:r w:rsidR="006B3DDF" w:rsidRPr="00015004">
        <w:rPr>
          <w:rFonts w:cs="Century Gothic"/>
          <w:bCs/>
          <w:sz w:val="20"/>
          <w:szCs w:val="20"/>
        </w:rPr>
        <w:t>Štúrova</w:t>
      </w:r>
      <w:r w:rsidR="00E9671F" w:rsidRPr="00015004">
        <w:rPr>
          <w:rFonts w:cs="Century Gothic"/>
          <w:bCs/>
          <w:sz w:val="20"/>
          <w:szCs w:val="20"/>
        </w:rPr>
        <w:t>,</w:t>
      </w:r>
      <w:r w:rsidR="00094094">
        <w:rPr>
          <w:rFonts w:cs="Century Gothic"/>
          <w:bCs/>
          <w:sz w:val="20"/>
          <w:szCs w:val="20"/>
        </w:rPr>
        <w:t xml:space="preserve"> </w:t>
      </w:r>
      <w:r w:rsidR="00E9671F" w:rsidRPr="00015004">
        <w:rPr>
          <w:rFonts w:cs="Century Gothic"/>
          <w:bCs/>
          <w:sz w:val="20"/>
          <w:szCs w:val="20"/>
        </w:rPr>
        <w:t xml:space="preserve">katastrálne územie </w:t>
      </w:r>
      <w:r w:rsidR="006B3DDF" w:rsidRPr="00015004">
        <w:rPr>
          <w:rFonts w:cs="Century Gothic"/>
          <w:bCs/>
          <w:sz w:val="20"/>
          <w:szCs w:val="20"/>
        </w:rPr>
        <w:t>Detva</w:t>
      </w:r>
      <w:r w:rsidR="006B250E" w:rsidRPr="00015004">
        <w:rPr>
          <w:rFonts w:cs="Century Gothic"/>
          <w:bCs/>
          <w:sz w:val="20"/>
          <w:szCs w:val="20"/>
        </w:rPr>
        <w:t>.</w:t>
      </w:r>
      <w:r w:rsidR="00E9671F" w:rsidRPr="00015004">
        <w:rPr>
          <w:rFonts w:cs="Century Gothic"/>
          <w:bCs/>
          <w:sz w:val="20"/>
          <w:szCs w:val="20"/>
        </w:rPr>
        <w:t xml:space="preserve"> Objekt leží na parcele č. </w:t>
      </w:r>
      <w:r w:rsidR="006B3DDF" w:rsidRPr="00015004">
        <w:rPr>
          <w:rFonts w:cs="Century Gothic"/>
          <w:bCs/>
          <w:sz w:val="20"/>
          <w:szCs w:val="20"/>
        </w:rPr>
        <w:t>5079</w:t>
      </w:r>
      <w:r w:rsidRPr="00015004">
        <w:rPr>
          <w:rFonts w:cs="Century Gothic"/>
          <w:bCs/>
          <w:sz w:val="20"/>
          <w:szCs w:val="20"/>
        </w:rPr>
        <w:t xml:space="preserve"> </w:t>
      </w:r>
      <w:r w:rsidR="006B250E" w:rsidRPr="00015004">
        <w:rPr>
          <w:rFonts w:cs="Century Gothic"/>
          <w:bCs/>
          <w:sz w:val="20"/>
          <w:szCs w:val="20"/>
        </w:rPr>
        <w:t xml:space="preserve">so súpisným číslom </w:t>
      </w:r>
      <w:r w:rsidR="006B3DDF" w:rsidRPr="00015004">
        <w:rPr>
          <w:rFonts w:cs="Century Gothic"/>
          <w:bCs/>
          <w:sz w:val="20"/>
          <w:szCs w:val="20"/>
        </w:rPr>
        <w:t>1278</w:t>
      </w:r>
      <w:r w:rsidR="006B250E" w:rsidRPr="00015004">
        <w:rPr>
          <w:rFonts w:cs="Century Gothic"/>
          <w:bCs/>
          <w:sz w:val="20"/>
          <w:szCs w:val="20"/>
        </w:rPr>
        <w:t>.</w:t>
      </w:r>
      <w:r w:rsidR="00E9671F" w:rsidRPr="00015004">
        <w:rPr>
          <w:rFonts w:cs="Century Gothic"/>
          <w:bCs/>
          <w:sz w:val="20"/>
          <w:szCs w:val="20"/>
        </w:rPr>
        <w:t xml:space="preserve"> </w:t>
      </w:r>
      <w:r w:rsidR="003033A4" w:rsidRPr="00015004">
        <w:rPr>
          <w:rFonts w:cs="Century Gothic"/>
          <w:bCs/>
          <w:sz w:val="20"/>
          <w:szCs w:val="20"/>
        </w:rPr>
        <w:t>O</w:t>
      </w:r>
      <w:r w:rsidR="007E7DEF" w:rsidRPr="00015004">
        <w:rPr>
          <w:rFonts w:cs="Century Gothic"/>
          <w:bCs/>
          <w:sz w:val="20"/>
          <w:szCs w:val="20"/>
        </w:rPr>
        <w:t xml:space="preserve">bjekt </w:t>
      </w:r>
      <w:r w:rsidR="00E9671F" w:rsidRPr="00015004">
        <w:rPr>
          <w:rFonts w:cs="Century Gothic"/>
          <w:bCs/>
          <w:sz w:val="20"/>
          <w:szCs w:val="20"/>
        </w:rPr>
        <w:t xml:space="preserve"> má </w:t>
      </w:r>
      <w:r w:rsidR="007E7DEF" w:rsidRPr="00015004">
        <w:rPr>
          <w:rFonts w:cs="Century Gothic"/>
          <w:bCs/>
          <w:sz w:val="20"/>
          <w:szCs w:val="20"/>
        </w:rPr>
        <w:t xml:space="preserve">dopravný vstup z </w:t>
      </w:r>
      <w:r w:rsidR="00E9671F" w:rsidRPr="00015004">
        <w:rPr>
          <w:rFonts w:cs="Century Gothic"/>
          <w:bCs/>
          <w:sz w:val="20"/>
          <w:szCs w:val="20"/>
        </w:rPr>
        <w:t>brán</w:t>
      </w:r>
      <w:r w:rsidR="007E7DEF" w:rsidRPr="00015004">
        <w:rPr>
          <w:rFonts w:cs="Century Gothic"/>
          <w:bCs/>
          <w:sz w:val="20"/>
          <w:szCs w:val="20"/>
        </w:rPr>
        <w:t xml:space="preserve">y </w:t>
      </w:r>
      <w:r w:rsidR="003033A4" w:rsidRPr="00015004">
        <w:rPr>
          <w:rFonts w:cs="Century Gothic"/>
          <w:bCs/>
          <w:sz w:val="20"/>
          <w:szCs w:val="20"/>
        </w:rPr>
        <w:t xml:space="preserve">severnej </w:t>
      </w:r>
      <w:r w:rsidR="007E7DEF" w:rsidRPr="00015004">
        <w:rPr>
          <w:rFonts w:cs="Century Gothic"/>
          <w:bCs/>
          <w:sz w:val="20"/>
          <w:szCs w:val="20"/>
        </w:rPr>
        <w:t xml:space="preserve">časti od pavilónu školy </w:t>
      </w:r>
      <w:r w:rsidR="00E9671F" w:rsidRPr="00015004">
        <w:rPr>
          <w:rFonts w:cs="Century Gothic"/>
          <w:bCs/>
          <w:sz w:val="20"/>
          <w:szCs w:val="20"/>
        </w:rPr>
        <w:t xml:space="preserve">a </w:t>
      </w:r>
      <w:proofErr w:type="spellStart"/>
      <w:r w:rsidR="00E9671F" w:rsidRPr="00015004">
        <w:rPr>
          <w:rFonts w:cs="Century Gothic"/>
          <w:bCs/>
          <w:sz w:val="20"/>
          <w:szCs w:val="20"/>
        </w:rPr>
        <w:t>náväzné</w:t>
      </w:r>
      <w:proofErr w:type="spellEnd"/>
      <w:r w:rsidR="00E9671F" w:rsidRPr="00015004">
        <w:rPr>
          <w:rFonts w:cs="Century Gothic"/>
          <w:bCs/>
          <w:sz w:val="20"/>
          <w:szCs w:val="20"/>
        </w:rPr>
        <w:t xml:space="preserve"> spevnené plochy tvoria komunikačnú časť areálu</w:t>
      </w:r>
      <w:r w:rsidR="000742EB" w:rsidRPr="00015004">
        <w:rPr>
          <w:rFonts w:cs="Century Gothic"/>
          <w:bCs/>
          <w:sz w:val="20"/>
          <w:szCs w:val="20"/>
        </w:rPr>
        <w:t>.</w:t>
      </w:r>
    </w:p>
    <w:p w:rsidR="007120F1" w:rsidRPr="00015004" w:rsidRDefault="000415C2">
      <w:pPr>
        <w:rPr>
          <w:rFonts w:cs="Century Gothic"/>
          <w:sz w:val="22"/>
          <w:szCs w:val="22"/>
        </w:rPr>
      </w:pPr>
      <w:r w:rsidRPr="00015004">
        <w:rPr>
          <w:rFonts w:cs="Century Gothic"/>
          <w:b/>
          <w:sz w:val="22"/>
          <w:szCs w:val="22"/>
        </w:rPr>
        <w:lastRenderedPageBreak/>
        <w:t>D.3</w:t>
      </w:r>
      <w:r w:rsidR="007120F1" w:rsidRPr="00015004">
        <w:rPr>
          <w:rFonts w:cs="Century Gothic"/>
          <w:b/>
          <w:sz w:val="22"/>
          <w:szCs w:val="22"/>
        </w:rPr>
        <w:t xml:space="preserve">  </w:t>
      </w:r>
      <w:r w:rsidR="001D682B" w:rsidRPr="00015004">
        <w:rPr>
          <w:rFonts w:cs="Century Gothic"/>
          <w:b/>
          <w:sz w:val="22"/>
          <w:szCs w:val="22"/>
        </w:rPr>
        <w:t>Architektonicko-konštrukčné riešenie</w:t>
      </w:r>
    </w:p>
    <w:p w:rsidR="007E7DEF" w:rsidRPr="00015004" w:rsidRDefault="0052350E" w:rsidP="007E7DEF">
      <w:pPr>
        <w:pStyle w:val="Nadpis1"/>
        <w:rPr>
          <w:b w:val="0"/>
          <w:bCs w:val="0"/>
          <w:i/>
          <w:sz w:val="22"/>
          <w:szCs w:val="22"/>
          <w:u w:val="single"/>
        </w:rPr>
      </w:pPr>
      <w:bookmarkStart w:id="7" w:name="_Toc18404388"/>
      <w:r w:rsidRPr="00015004">
        <w:rPr>
          <w:b w:val="0"/>
          <w:bCs w:val="0"/>
          <w:i/>
          <w:sz w:val="22"/>
          <w:szCs w:val="22"/>
          <w:u w:val="single"/>
        </w:rPr>
        <w:t xml:space="preserve">D.3.1 </w:t>
      </w:r>
      <w:r w:rsidR="007E7DEF" w:rsidRPr="00015004">
        <w:rPr>
          <w:b w:val="0"/>
          <w:bCs w:val="0"/>
          <w:i/>
          <w:sz w:val="22"/>
          <w:szCs w:val="22"/>
          <w:u w:val="single"/>
        </w:rPr>
        <w:t>Skutkový stav</w:t>
      </w:r>
    </w:p>
    <w:p w:rsidR="007E7DEF" w:rsidRPr="00015004" w:rsidRDefault="0052350E" w:rsidP="007E7DEF">
      <w:pPr>
        <w:pStyle w:val="Nadpis1"/>
        <w:rPr>
          <w:b w:val="0"/>
          <w:bCs w:val="0"/>
          <w:sz w:val="22"/>
          <w:szCs w:val="22"/>
        </w:rPr>
      </w:pPr>
      <w:r w:rsidRPr="00015004">
        <w:rPr>
          <w:b w:val="0"/>
          <w:bCs w:val="0"/>
          <w:sz w:val="22"/>
          <w:szCs w:val="22"/>
        </w:rPr>
        <w:t>D.3.1.1</w:t>
      </w:r>
      <w:r w:rsidR="007E7DEF" w:rsidRPr="00015004">
        <w:rPr>
          <w:b w:val="0"/>
          <w:bCs w:val="0"/>
          <w:sz w:val="22"/>
          <w:szCs w:val="22"/>
        </w:rPr>
        <w:t xml:space="preserve">  Popis dispozičného riešenia </w:t>
      </w:r>
    </w:p>
    <w:p w:rsidR="007E7DEF" w:rsidRPr="00015004" w:rsidRDefault="00923AF9" w:rsidP="0047770C">
      <w:pPr>
        <w:jc w:val="both"/>
        <w:rPr>
          <w:rFonts w:cs="Century Gothic"/>
          <w:bCs/>
          <w:sz w:val="20"/>
          <w:szCs w:val="20"/>
        </w:rPr>
      </w:pPr>
      <w:r w:rsidRPr="00015004">
        <w:rPr>
          <w:rFonts w:cs="Century Gothic"/>
          <w:bCs/>
          <w:sz w:val="20"/>
          <w:szCs w:val="20"/>
        </w:rPr>
        <w:t>Objekt je v súčasnosti využívaný</w:t>
      </w:r>
      <w:r w:rsidR="007E7DEF" w:rsidRPr="00015004">
        <w:rPr>
          <w:rFonts w:cs="Century Gothic"/>
          <w:bCs/>
          <w:sz w:val="20"/>
          <w:szCs w:val="20"/>
        </w:rPr>
        <w:t xml:space="preserve"> </w:t>
      </w:r>
      <w:r w:rsidR="006B250E" w:rsidRPr="00015004">
        <w:rPr>
          <w:rFonts w:cs="Century Gothic"/>
          <w:bCs/>
          <w:sz w:val="20"/>
          <w:szCs w:val="20"/>
        </w:rPr>
        <w:t>ako st</w:t>
      </w:r>
      <w:r w:rsidR="003033A4" w:rsidRPr="00015004">
        <w:rPr>
          <w:rFonts w:cs="Century Gothic"/>
          <w:bCs/>
          <w:sz w:val="20"/>
          <w:szCs w:val="20"/>
        </w:rPr>
        <w:t>rojárenská</w:t>
      </w:r>
      <w:r w:rsidR="006B250E" w:rsidRPr="00015004">
        <w:rPr>
          <w:rFonts w:cs="Century Gothic"/>
          <w:bCs/>
          <w:sz w:val="20"/>
          <w:szCs w:val="20"/>
        </w:rPr>
        <w:t xml:space="preserve"> dielňa</w:t>
      </w:r>
      <w:r w:rsidR="000D4F5A">
        <w:rPr>
          <w:rFonts w:cs="Century Gothic"/>
          <w:bCs/>
          <w:sz w:val="20"/>
          <w:szCs w:val="20"/>
        </w:rPr>
        <w:t xml:space="preserve"> pre výrobu(priestory na prenájom pre súkromne osoby</w:t>
      </w:r>
      <w:r w:rsidR="00162782">
        <w:rPr>
          <w:rFonts w:cs="Century Gothic"/>
          <w:bCs/>
          <w:sz w:val="20"/>
          <w:szCs w:val="20"/>
        </w:rPr>
        <w:t xml:space="preserve"> – nie sú predmetom projektu - tieto priestory sú v časti objektu, ktorá nebude rekonštruovaná </w:t>
      </w:r>
      <w:r w:rsidR="000D4F5A">
        <w:rPr>
          <w:rFonts w:cs="Century Gothic"/>
          <w:bCs/>
          <w:sz w:val="20"/>
          <w:szCs w:val="20"/>
        </w:rPr>
        <w:t xml:space="preserve">) a výučbu pre žiakov SŠ. </w:t>
      </w:r>
    </w:p>
    <w:p w:rsidR="00E9671F" w:rsidRPr="00015004" w:rsidRDefault="008A1E72" w:rsidP="00E9671F">
      <w:pPr>
        <w:pStyle w:val="Nadpis1"/>
        <w:rPr>
          <w:b w:val="0"/>
          <w:bCs w:val="0"/>
          <w:sz w:val="22"/>
          <w:szCs w:val="22"/>
        </w:rPr>
      </w:pPr>
      <w:r w:rsidRPr="00015004">
        <w:rPr>
          <w:b w:val="0"/>
          <w:bCs w:val="0"/>
          <w:sz w:val="22"/>
          <w:szCs w:val="22"/>
        </w:rPr>
        <w:t>D</w:t>
      </w:r>
      <w:r w:rsidR="007120F1" w:rsidRPr="00015004">
        <w:rPr>
          <w:b w:val="0"/>
          <w:bCs w:val="0"/>
          <w:sz w:val="22"/>
          <w:szCs w:val="22"/>
        </w:rPr>
        <w:t>.</w:t>
      </w:r>
      <w:r w:rsidR="0052350E" w:rsidRPr="00015004">
        <w:rPr>
          <w:b w:val="0"/>
          <w:bCs w:val="0"/>
          <w:sz w:val="22"/>
          <w:szCs w:val="22"/>
        </w:rPr>
        <w:t>3.1.2</w:t>
      </w:r>
      <w:r w:rsidR="007120F1" w:rsidRPr="00015004">
        <w:rPr>
          <w:b w:val="0"/>
          <w:bCs w:val="0"/>
          <w:sz w:val="22"/>
          <w:szCs w:val="22"/>
        </w:rPr>
        <w:t xml:space="preserve">   Popis </w:t>
      </w:r>
      <w:r w:rsidR="001D682B" w:rsidRPr="00015004">
        <w:rPr>
          <w:b w:val="0"/>
          <w:bCs w:val="0"/>
          <w:sz w:val="22"/>
          <w:szCs w:val="22"/>
        </w:rPr>
        <w:t>stavebných konštrukcií</w:t>
      </w:r>
      <w:bookmarkEnd w:id="7"/>
      <w:r w:rsidR="001D682B" w:rsidRPr="00015004">
        <w:rPr>
          <w:b w:val="0"/>
          <w:bCs w:val="0"/>
          <w:sz w:val="22"/>
          <w:szCs w:val="22"/>
        </w:rPr>
        <w:t xml:space="preserve"> </w:t>
      </w:r>
    </w:p>
    <w:p w:rsidR="007E7DEF" w:rsidRPr="00015004" w:rsidRDefault="003033A4" w:rsidP="003444A5">
      <w:pPr>
        <w:jc w:val="both"/>
        <w:rPr>
          <w:rFonts w:cs="Century Gothic"/>
          <w:bCs/>
          <w:sz w:val="20"/>
          <w:szCs w:val="20"/>
        </w:rPr>
      </w:pPr>
      <w:r w:rsidRPr="00015004">
        <w:rPr>
          <w:rFonts w:cs="Century Gothic"/>
          <w:bCs/>
          <w:sz w:val="20"/>
          <w:szCs w:val="20"/>
        </w:rPr>
        <w:t xml:space="preserve">Strojárenská hala SO 01 je jednopodlažný trojloďový montovaný železobetónový skelet typu </w:t>
      </w:r>
      <w:r w:rsidRPr="00015004">
        <w:rPr>
          <w:rFonts w:cs="Century Gothic"/>
          <w:b/>
          <w:sz w:val="20"/>
          <w:szCs w:val="20"/>
        </w:rPr>
        <w:t xml:space="preserve">ZIPP Bratislava. </w:t>
      </w:r>
      <w:r w:rsidR="0019377C" w:rsidRPr="00015004">
        <w:rPr>
          <w:rFonts w:cs="Century Gothic"/>
          <w:bCs/>
          <w:sz w:val="20"/>
          <w:szCs w:val="20"/>
        </w:rPr>
        <w:t xml:space="preserve">Dĺžka haly predstavuje 14 stĺpov  (500x600 mm) osovo po 6m. Šírka haly predstavuje 3 stĺpy osovo po 18 m. Svetlá výška po dolnú hranu betónového väzníka predstavuje 6,0 m. Samotný objekt je založený na betónových pätkách do hĺbky -2,5 m od podlahy haly. Pod pätkami je prevedené štrkopieskové lôžko. Zastrešenie objektu je realizované za pomoci prefabrikovaných strešných väzníkov </w:t>
      </w:r>
      <w:r w:rsidR="00011BDF" w:rsidRPr="00015004">
        <w:rPr>
          <w:rFonts w:cs="Century Gothic"/>
          <w:bCs/>
          <w:sz w:val="20"/>
          <w:szCs w:val="20"/>
        </w:rPr>
        <w:t>SPP 10-18/6 (17950x280x2550) následne pokryté strešnými panelmi SZD o hr. 24 cm. V každom hrebeni strechy je osadení oceľový sedlový svetlík s čelnými vstupnými dvierkami. Opláštenie objektu je tvorené iba zo severnej strany keramickými panelmi a </w:t>
      </w:r>
      <w:proofErr w:type="spellStart"/>
      <w:r w:rsidR="00011BDF" w:rsidRPr="00015004">
        <w:rPr>
          <w:rFonts w:cs="Century Gothic"/>
          <w:bCs/>
          <w:sz w:val="20"/>
          <w:szCs w:val="20"/>
        </w:rPr>
        <w:t>copilitovými</w:t>
      </w:r>
      <w:proofErr w:type="spellEnd"/>
      <w:r w:rsidR="00011BDF" w:rsidRPr="00015004">
        <w:rPr>
          <w:rFonts w:cs="Century Gothic"/>
          <w:bCs/>
          <w:sz w:val="20"/>
          <w:szCs w:val="20"/>
        </w:rPr>
        <w:t>(sk</w:t>
      </w:r>
      <w:r w:rsidR="00F271C4" w:rsidRPr="00015004">
        <w:rPr>
          <w:rFonts w:cs="Century Gothic"/>
          <w:bCs/>
          <w:sz w:val="20"/>
          <w:szCs w:val="20"/>
        </w:rPr>
        <w:t>len</w:t>
      </w:r>
      <w:r w:rsidR="00011BDF" w:rsidRPr="00015004">
        <w:rPr>
          <w:rFonts w:cs="Century Gothic"/>
          <w:bCs/>
          <w:sz w:val="20"/>
          <w:szCs w:val="20"/>
        </w:rPr>
        <w:t xml:space="preserve">enými) stenami. </w:t>
      </w:r>
    </w:p>
    <w:p w:rsidR="00E9671F" w:rsidRPr="00015004" w:rsidRDefault="00E9671F" w:rsidP="00E9671F">
      <w:pPr>
        <w:rPr>
          <w:rFonts w:cs="Century Gothic"/>
          <w:b/>
          <w:sz w:val="20"/>
          <w:szCs w:val="20"/>
        </w:rPr>
      </w:pPr>
    </w:p>
    <w:p w:rsidR="00E14963" w:rsidRPr="00015004" w:rsidRDefault="0019377C" w:rsidP="0029131D">
      <w:pPr>
        <w:numPr>
          <w:ilvl w:val="0"/>
          <w:numId w:val="15"/>
        </w:numPr>
        <w:jc w:val="both"/>
        <w:rPr>
          <w:rFonts w:cs="Century Gothic"/>
          <w:bCs/>
          <w:sz w:val="20"/>
          <w:szCs w:val="20"/>
        </w:rPr>
      </w:pPr>
      <w:r w:rsidRPr="00015004">
        <w:rPr>
          <w:rFonts w:cs="Century Gothic"/>
          <w:b/>
          <w:sz w:val="20"/>
          <w:szCs w:val="20"/>
          <w:u w:val="single"/>
        </w:rPr>
        <w:t>Podlaha</w:t>
      </w:r>
    </w:p>
    <w:p w:rsidR="00B3047C" w:rsidRPr="00015004" w:rsidRDefault="00011BDF" w:rsidP="000D5428">
      <w:pPr>
        <w:jc w:val="both"/>
        <w:rPr>
          <w:rFonts w:cs="Century Gothic"/>
          <w:bCs/>
          <w:sz w:val="20"/>
          <w:szCs w:val="20"/>
        </w:rPr>
      </w:pPr>
      <w:r w:rsidRPr="00015004">
        <w:rPr>
          <w:rFonts w:cs="Century Gothic"/>
          <w:bCs/>
          <w:sz w:val="20"/>
          <w:szCs w:val="20"/>
        </w:rPr>
        <w:t xml:space="preserve">Podlaha je betónová, zatrená mazanina z B II v hr. 20 cm </w:t>
      </w:r>
      <w:r w:rsidR="008615C6" w:rsidRPr="00015004">
        <w:rPr>
          <w:rFonts w:cs="Century Gothic"/>
          <w:bCs/>
          <w:sz w:val="20"/>
          <w:szCs w:val="20"/>
        </w:rPr>
        <w:t>vystužená</w:t>
      </w:r>
      <w:r w:rsidR="00F271C4" w:rsidRPr="00015004">
        <w:rPr>
          <w:rFonts w:cs="Century Gothic"/>
          <w:bCs/>
          <w:sz w:val="20"/>
          <w:szCs w:val="20"/>
        </w:rPr>
        <w:t xml:space="preserve"> </w:t>
      </w:r>
      <w:proofErr w:type="spellStart"/>
      <w:r w:rsidR="00F271C4" w:rsidRPr="00015004">
        <w:rPr>
          <w:rFonts w:cs="Century Gothic"/>
          <w:bCs/>
          <w:sz w:val="20"/>
          <w:szCs w:val="20"/>
        </w:rPr>
        <w:t>karisieťou</w:t>
      </w:r>
      <w:proofErr w:type="spellEnd"/>
      <w:r w:rsidR="00F271C4" w:rsidRPr="00015004">
        <w:rPr>
          <w:rFonts w:cs="Century Gothic"/>
          <w:bCs/>
          <w:sz w:val="20"/>
          <w:szCs w:val="20"/>
        </w:rPr>
        <w:t xml:space="preserve"> 6x150x150 mm. </w:t>
      </w:r>
      <w:proofErr w:type="spellStart"/>
      <w:r w:rsidR="00F271C4" w:rsidRPr="00015004">
        <w:rPr>
          <w:rFonts w:cs="Century Gothic"/>
          <w:bCs/>
          <w:sz w:val="20"/>
          <w:szCs w:val="20"/>
        </w:rPr>
        <w:t>Podkladná</w:t>
      </w:r>
      <w:proofErr w:type="spellEnd"/>
      <w:r w:rsidR="00F271C4" w:rsidRPr="00015004">
        <w:rPr>
          <w:rFonts w:cs="Century Gothic"/>
          <w:bCs/>
          <w:sz w:val="20"/>
          <w:szCs w:val="20"/>
        </w:rPr>
        <w:t xml:space="preserve"> vrstva mazanina je tvorená betónom hr. 10 cm izolovaná 1xALP + 1xBITAGIT S</w:t>
      </w:r>
    </w:p>
    <w:p w:rsidR="00B3047C" w:rsidRPr="00015004" w:rsidRDefault="00B3047C" w:rsidP="00E9671F">
      <w:pPr>
        <w:rPr>
          <w:rFonts w:cs="Century Gothic"/>
          <w:bCs/>
          <w:sz w:val="20"/>
          <w:szCs w:val="20"/>
        </w:rPr>
      </w:pPr>
    </w:p>
    <w:p w:rsidR="00686CFF" w:rsidRPr="00015004" w:rsidRDefault="00686CFF" w:rsidP="00686CFF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both"/>
        <w:rPr>
          <w:rFonts w:cs="Arial"/>
          <w:sz w:val="20"/>
          <w:szCs w:val="20"/>
          <w:lang w:eastAsia="cs-CZ"/>
        </w:rPr>
      </w:pPr>
      <w:r w:rsidRPr="00015004">
        <w:rPr>
          <w:rFonts w:cs="Arial"/>
          <w:sz w:val="20"/>
          <w:szCs w:val="20"/>
          <w:lang w:eastAsia="cs-CZ"/>
        </w:rPr>
        <w:t xml:space="preserve">Skladba </w:t>
      </w:r>
      <w:r w:rsidR="0019377C" w:rsidRPr="00015004">
        <w:rPr>
          <w:rFonts w:cs="Arial"/>
          <w:sz w:val="20"/>
          <w:szCs w:val="20"/>
          <w:lang w:eastAsia="cs-CZ"/>
        </w:rPr>
        <w:t>podlahy</w:t>
      </w:r>
      <w:r w:rsidRPr="00015004">
        <w:rPr>
          <w:rFonts w:cs="Arial"/>
          <w:sz w:val="20"/>
          <w:szCs w:val="20"/>
          <w:lang w:eastAsia="cs-CZ"/>
        </w:rPr>
        <w:t>:</w:t>
      </w:r>
      <w:r w:rsidR="00174A43" w:rsidRPr="00015004">
        <w:rPr>
          <w:rFonts w:cs="Arial"/>
          <w:sz w:val="20"/>
          <w:szCs w:val="20"/>
          <w:lang w:eastAsia="cs-CZ"/>
        </w:rPr>
        <w:t xml:space="preserve"> </w:t>
      </w:r>
    </w:p>
    <w:p w:rsidR="00174A43" w:rsidRPr="00015004" w:rsidRDefault="00174A43" w:rsidP="00686CFF">
      <w:pPr>
        <w:pBdr>
          <w:bottom w:val="single" w:sz="4" w:space="1" w:color="auto"/>
        </w:pBdr>
        <w:suppressAutoHyphens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  <w:lang w:eastAsia="cs-CZ"/>
        </w:rPr>
      </w:pPr>
      <w:r w:rsidRPr="00015004">
        <w:rPr>
          <w:rFonts w:cs="Arial"/>
          <w:b/>
          <w:sz w:val="20"/>
          <w:szCs w:val="20"/>
          <w:lang w:eastAsia="cs-CZ"/>
        </w:rPr>
        <w:t>„</w:t>
      </w:r>
      <w:r w:rsidR="00F271C4" w:rsidRPr="00015004">
        <w:rPr>
          <w:rFonts w:cs="Arial"/>
          <w:b/>
          <w:sz w:val="20"/>
          <w:szCs w:val="20"/>
          <w:lang w:eastAsia="cs-CZ"/>
        </w:rPr>
        <w:t>P1</w:t>
      </w:r>
      <w:r w:rsidRPr="00015004">
        <w:rPr>
          <w:rFonts w:cs="Arial"/>
          <w:b/>
          <w:sz w:val="20"/>
          <w:szCs w:val="20"/>
          <w:lang w:eastAsia="cs-CZ"/>
        </w:rPr>
        <w:t>“</w:t>
      </w:r>
    </w:p>
    <w:p w:rsidR="00790CF8" w:rsidRPr="00015004" w:rsidRDefault="00F271C4" w:rsidP="00174A43">
      <w:pPr>
        <w:rPr>
          <w:rFonts w:cs="ISOCPEUR"/>
          <w:sz w:val="18"/>
          <w:szCs w:val="18"/>
          <w:lang w:eastAsia="en-GB"/>
        </w:rPr>
      </w:pPr>
      <w:r w:rsidRPr="00015004">
        <w:rPr>
          <w:rFonts w:cs="ISOCPEUR"/>
          <w:sz w:val="18"/>
          <w:szCs w:val="18"/>
          <w:lang w:eastAsia="en-GB"/>
        </w:rPr>
        <w:t xml:space="preserve">-betónová mazanina vystužená </w:t>
      </w:r>
      <w:proofErr w:type="spellStart"/>
      <w:r w:rsidRPr="00015004">
        <w:rPr>
          <w:rFonts w:cs="ISOCPEUR"/>
          <w:sz w:val="18"/>
          <w:szCs w:val="18"/>
          <w:lang w:eastAsia="en-GB"/>
        </w:rPr>
        <w:t>karisieťou</w:t>
      </w:r>
      <w:proofErr w:type="spellEnd"/>
      <w:r w:rsidRPr="00015004">
        <w:rPr>
          <w:rFonts w:cs="ISOCPEUR"/>
          <w:sz w:val="18"/>
          <w:szCs w:val="18"/>
          <w:lang w:eastAsia="en-GB"/>
        </w:rPr>
        <w:t xml:space="preserve"> 6x150x150</w:t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  <w:t>200 mm</w:t>
      </w:r>
    </w:p>
    <w:p w:rsidR="00F271C4" w:rsidRPr="00015004" w:rsidRDefault="00F271C4" w:rsidP="00174A43">
      <w:pPr>
        <w:rPr>
          <w:rFonts w:cs="ISOCPEUR"/>
          <w:sz w:val="18"/>
          <w:szCs w:val="18"/>
          <w:lang w:eastAsia="en-GB"/>
        </w:rPr>
      </w:pPr>
      <w:r w:rsidRPr="00015004">
        <w:rPr>
          <w:rFonts w:cs="ISOCPEUR"/>
          <w:sz w:val="18"/>
          <w:szCs w:val="18"/>
          <w:lang w:eastAsia="en-GB"/>
        </w:rPr>
        <w:t>-1xBITAGIT modifikovaný pás</w:t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  <w:t xml:space="preserve">   5 mm </w:t>
      </w:r>
      <w:r w:rsidRPr="00015004">
        <w:rPr>
          <w:rFonts w:cs="ISOCPEUR"/>
          <w:sz w:val="18"/>
          <w:szCs w:val="18"/>
          <w:lang w:eastAsia="en-GB"/>
        </w:rPr>
        <w:tab/>
      </w:r>
    </w:p>
    <w:p w:rsidR="00F271C4" w:rsidRPr="00015004" w:rsidRDefault="00F271C4" w:rsidP="00174A43">
      <w:pPr>
        <w:rPr>
          <w:rFonts w:cs="ISOCPEUR"/>
          <w:sz w:val="18"/>
          <w:szCs w:val="18"/>
          <w:lang w:eastAsia="en-GB"/>
        </w:rPr>
      </w:pPr>
      <w:r w:rsidRPr="00015004">
        <w:rPr>
          <w:rFonts w:cs="ISOCPEUR"/>
          <w:sz w:val="18"/>
          <w:szCs w:val="18"/>
          <w:lang w:eastAsia="en-GB"/>
        </w:rPr>
        <w:t xml:space="preserve">-ALP penetračný náter </w:t>
      </w:r>
      <w:r w:rsidRPr="00015004">
        <w:rPr>
          <w:rFonts w:cs="ISOCPEUR"/>
          <w:sz w:val="18"/>
          <w:szCs w:val="18"/>
          <w:lang w:eastAsia="en-GB"/>
        </w:rPr>
        <w:tab/>
      </w:r>
    </w:p>
    <w:p w:rsidR="00F271C4" w:rsidRPr="00015004" w:rsidRDefault="00F271C4" w:rsidP="00174A43">
      <w:pPr>
        <w:rPr>
          <w:rFonts w:cs="ISOCPEUR"/>
          <w:sz w:val="18"/>
          <w:szCs w:val="18"/>
          <w:lang w:eastAsia="en-GB"/>
        </w:rPr>
      </w:pPr>
      <w:r w:rsidRPr="00015004">
        <w:rPr>
          <w:rFonts w:cs="ISOCPEUR"/>
          <w:sz w:val="18"/>
          <w:szCs w:val="18"/>
          <w:lang w:eastAsia="en-GB"/>
        </w:rPr>
        <w:t>-</w:t>
      </w:r>
      <w:proofErr w:type="spellStart"/>
      <w:r w:rsidRPr="00015004">
        <w:rPr>
          <w:rFonts w:cs="ISOCPEUR"/>
          <w:sz w:val="18"/>
          <w:szCs w:val="18"/>
          <w:lang w:eastAsia="en-GB"/>
        </w:rPr>
        <w:t>podkladný</w:t>
      </w:r>
      <w:proofErr w:type="spellEnd"/>
      <w:r w:rsidRPr="00015004">
        <w:rPr>
          <w:rFonts w:cs="ISOCPEUR"/>
          <w:sz w:val="18"/>
          <w:szCs w:val="18"/>
          <w:lang w:eastAsia="en-GB"/>
        </w:rPr>
        <w:t xml:space="preserve"> betón</w:t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  <w:t>100 mm</w:t>
      </w:r>
    </w:p>
    <w:p w:rsidR="00F271C4" w:rsidRPr="00015004" w:rsidRDefault="00F271C4" w:rsidP="00174A43">
      <w:pPr>
        <w:rPr>
          <w:rFonts w:cs="ISOCPEUR"/>
          <w:sz w:val="18"/>
          <w:szCs w:val="18"/>
          <w:lang w:eastAsia="en-GB"/>
        </w:rPr>
      </w:pPr>
      <w:r w:rsidRPr="00015004">
        <w:rPr>
          <w:rFonts w:cs="ISOCPEUR"/>
          <w:sz w:val="18"/>
          <w:szCs w:val="18"/>
          <w:lang w:eastAsia="en-GB"/>
        </w:rPr>
        <w:t>-štrkopiesková zhutnená vrstva</w:t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  <w:t>200 mm</w:t>
      </w:r>
    </w:p>
    <w:p w:rsidR="00F271C4" w:rsidRPr="00015004" w:rsidRDefault="00F271C4" w:rsidP="00174A43">
      <w:pPr>
        <w:rPr>
          <w:rFonts w:cs="ISOCPEUR"/>
          <w:sz w:val="18"/>
          <w:szCs w:val="18"/>
          <w:lang w:eastAsia="en-GB"/>
        </w:rPr>
      </w:pPr>
      <w:r w:rsidRPr="00015004">
        <w:rPr>
          <w:rFonts w:cs="ISOCPEUR"/>
          <w:sz w:val="18"/>
          <w:szCs w:val="18"/>
          <w:u w:val="single"/>
          <w:lang w:eastAsia="en-GB"/>
        </w:rPr>
        <w:t xml:space="preserve">Poznámka: </w:t>
      </w:r>
      <w:r w:rsidRPr="00015004">
        <w:rPr>
          <w:rFonts w:cs="ISOCPEUR"/>
          <w:sz w:val="18"/>
          <w:szCs w:val="18"/>
          <w:lang w:eastAsia="en-GB"/>
        </w:rPr>
        <w:t>V podlahe sú prevedené revízne šachty pre elektroinštaláciu</w:t>
      </w:r>
      <w:r w:rsidR="00417A38" w:rsidRPr="00015004">
        <w:rPr>
          <w:rFonts w:cs="ISOCPEUR"/>
          <w:sz w:val="18"/>
          <w:szCs w:val="18"/>
          <w:lang w:eastAsia="en-GB"/>
        </w:rPr>
        <w:t>, kanalizáciu q  rozvody vzduchotechniky.</w:t>
      </w:r>
    </w:p>
    <w:p w:rsidR="00A43116" w:rsidRPr="00015004" w:rsidRDefault="00F271C4" w:rsidP="00E9671F">
      <w:pPr>
        <w:rPr>
          <w:rFonts w:cs="Century Gothic"/>
          <w:b/>
          <w:sz w:val="20"/>
          <w:szCs w:val="20"/>
        </w:rPr>
      </w:pP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  <w:r w:rsidRPr="00015004">
        <w:rPr>
          <w:rFonts w:cs="ISOCPEUR"/>
          <w:sz w:val="18"/>
          <w:szCs w:val="18"/>
          <w:lang w:eastAsia="en-GB"/>
        </w:rPr>
        <w:tab/>
      </w:r>
    </w:p>
    <w:p w:rsidR="002B4536" w:rsidRPr="00015004" w:rsidRDefault="002B4536" w:rsidP="0029131D">
      <w:pPr>
        <w:rPr>
          <w:rFonts w:cs="Century Gothic"/>
          <w:bCs/>
          <w:sz w:val="20"/>
          <w:szCs w:val="20"/>
        </w:rPr>
      </w:pPr>
    </w:p>
    <w:p w:rsidR="00F271C4" w:rsidRPr="000D4F5A" w:rsidRDefault="002B4536" w:rsidP="002B4536">
      <w:pPr>
        <w:numPr>
          <w:ilvl w:val="0"/>
          <w:numId w:val="15"/>
        </w:numPr>
        <w:rPr>
          <w:rFonts w:cs="Century Gothic"/>
          <w:bCs/>
          <w:sz w:val="20"/>
          <w:szCs w:val="20"/>
        </w:rPr>
      </w:pPr>
      <w:r w:rsidRPr="00015004">
        <w:rPr>
          <w:rFonts w:cs="Century Gothic"/>
          <w:b/>
          <w:sz w:val="20"/>
          <w:szCs w:val="20"/>
          <w:u w:val="single"/>
        </w:rPr>
        <w:t>Technické zariadenia objektu</w:t>
      </w:r>
    </w:p>
    <w:p w:rsidR="002B4536" w:rsidRPr="008615C6" w:rsidRDefault="002B4536" w:rsidP="002B4536">
      <w:pPr>
        <w:rPr>
          <w:rFonts w:cs="Century Gothic"/>
          <w:bCs/>
          <w:sz w:val="20"/>
          <w:szCs w:val="20"/>
        </w:rPr>
      </w:pPr>
      <w:r w:rsidRPr="008615C6">
        <w:rPr>
          <w:rFonts w:cs="Century Gothic"/>
          <w:bCs/>
          <w:sz w:val="20"/>
          <w:szCs w:val="20"/>
          <w:u w:val="single"/>
        </w:rPr>
        <w:t>Elektroinštalácia:</w:t>
      </w:r>
      <w:r w:rsidRPr="008615C6">
        <w:rPr>
          <w:rFonts w:cs="Century Gothic"/>
          <w:bCs/>
          <w:sz w:val="20"/>
          <w:szCs w:val="20"/>
        </w:rPr>
        <w:t xml:space="preserve"> V objekte sa nachádza </w:t>
      </w:r>
      <w:r w:rsidR="00930C79" w:rsidRPr="008615C6">
        <w:rPr>
          <w:rFonts w:cs="Century Gothic"/>
          <w:bCs/>
          <w:sz w:val="20"/>
          <w:szCs w:val="20"/>
        </w:rPr>
        <w:t>hliníková</w:t>
      </w:r>
      <w:r w:rsidRPr="008615C6">
        <w:rPr>
          <w:rFonts w:cs="Century Gothic"/>
          <w:bCs/>
          <w:sz w:val="20"/>
          <w:szCs w:val="20"/>
        </w:rPr>
        <w:t xml:space="preserve"> kabeláž pre zásuvkové a svetelné rozvody vrátane bleskozvodu.</w:t>
      </w:r>
    </w:p>
    <w:p w:rsidR="003E6604" w:rsidRPr="00015004" w:rsidRDefault="002B4536" w:rsidP="00A32D3F">
      <w:pPr>
        <w:jc w:val="both"/>
        <w:rPr>
          <w:rFonts w:cs="Century Gothic"/>
          <w:bCs/>
          <w:sz w:val="20"/>
          <w:szCs w:val="20"/>
        </w:rPr>
      </w:pPr>
      <w:r w:rsidRPr="008615C6">
        <w:rPr>
          <w:rFonts w:cs="Century Gothic"/>
          <w:bCs/>
          <w:sz w:val="20"/>
          <w:szCs w:val="20"/>
          <w:u w:val="single"/>
        </w:rPr>
        <w:t>Zdravotechnika:</w:t>
      </w:r>
      <w:r w:rsidRPr="008615C6">
        <w:rPr>
          <w:rFonts w:cs="Century Gothic"/>
          <w:bCs/>
          <w:sz w:val="20"/>
          <w:szCs w:val="20"/>
        </w:rPr>
        <w:t xml:space="preserve"> Kanalizačné</w:t>
      </w:r>
      <w:r w:rsidR="000D4F5A">
        <w:rPr>
          <w:rFonts w:cs="Century Gothic"/>
          <w:bCs/>
          <w:sz w:val="20"/>
          <w:szCs w:val="20"/>
        </w:rPr>
        <w:t xml:space="preserve"> stúpacie potrubie</w:t>
      </w:r>
      <w:r w:rsidRPr="008615C6">
        <w:rPr>
          <w:rFonts w:cs="Century Gothic"/>
          <w:bCs/>
          <w:sz w:val="20"/>
          <w:szCs w:val="20"/>
        </w:rPr>
        <w:t xml:space="preserve"> v budove vrátane </w:t>
      </w:r>
      <w:r w:rsidR="008615C6" w:rsidRPr="008615C6">
        <w:rPr>
          <w:rFonts w:cs="Century Gothic"/>
          <w:bCs/>
          <w:sz w:val="20"/>
          <w:szCs w:val="20"/>
        </w:rPr>
        <w:t>zaústenia</w:t>
      </w:r>
      <w:r w:rsidRPr="008615C6">
        <w:rPr>
          <w:rFonts w:cs="Century Gothic"/>
          <w:bCs/>
          <w:sz w:val="20"/>
          <w:szCs w:val="20"/>
        </w:rPr>
        <w:t xml:space="preserve"> strešných vpustí sú vyhotovené z kameninového potrubia. Rozvody vody sú z pozinkovaného oceľového potrubia.</w:t>
      </w:r>
    </w:p>
    <w:p w:rsidR="0052350E" w:rsidRPr="008615C6" w:rsidRDefault="0052350E" w:rsidP="0052350E">
      <w:pPr>
        <w:pStyle w:val="Nadpis1"/>
        <w:rPr>
          <w:b w:val="0"/>
          <w:bCs w:val="0"/>
          <w:i/>
          <w:sz w:val="22"/>
          <w:szCs w:val="22"/>
          <w:u w:val="single"/>
        </w:rPr>
      </w:pPr>
      <w:r w:rsidRPr="008615C6">
        <w:rPr>
          <w:b w:val="0"/>
          <w:bCs w:val="0"/>
          <w:i/>
          <w:sz w:val="22"/>
          <w:szCs w:val="22"/>
          <w:u w:val="single"/>
        </w:rPr>
        <w:t>D.3.2 Nový stav</w:t>
      </w:r>
    </w:p>
    <w:p w:rsidR="007E7DEF" w:rsidRPr="000D4F5A" w:rsidRDefault="007E7DEF" w:rsidP="007E7DEF">
      <w:pPr>
        <w:pStyle w:val="Nadpis1"/>
        <w:rPr>
          <w:b w:val="0"/>
          <w:bCs w:val="0"/>
          <w:sz w:val="22"/>
          <w:szCs w:val="22"/>
        </w:rPr>
      </w:pPr>
      <w:r w:rsidRPr="000D4F5A">
        <w:rPr>
          <w:b w:val="0"/>
          <w:bCs w:val="0"/>
          <w:sz w:val="22"/>
          <w:szCs w:val="22"/>
        </w:rPr>
        <w:t>D.</w:t>
      </w:r>
      <w:r w:rsidR="0052350E" w:rsidRPr="000D4F5A">
        <w:rPr>
          <w:b w:val="0"/>
          <w:bCs w:val="0"/>
          <w:sz w:val="22"/>
          <w:szCs w:val="22"/>
        </w:rPr>
        <w:t>3.2.1</w:t>
      </w:r>
      <w:r w:rsidRPr="000D4F5A">
        <w:rPr>
          <w:b w:val="0"/>
          <w:bCs w:val="0"/>
          <w:sz w:val="22"/>
          <w:szCs w:val="22"/>
        </w:rPr>
        <w:t xml:space="preserve">   Popis dispozičného riešenia </w:t>
      </w:r>
    </w:p>
    <w:p w:rsidR="007E7DEF" w:rsidRPr="00015004" w:rsidRDefault="000D4F5A" w:rsidP="00285A6B">
      <w:pPr>
        <w:jc w:val="both"/>
        <w:rPr>
          <w:rFonts w:cs="Century Gothic"/>
          <w:bCs/>
          <w:sz w:val="20"/>
          <w:szCs w:val="20"/>
          <w:highlight w:val="yellow"/>
        </w:rPr>
      </w:pPr>
      <w:r w:rsidRPr="000D4F5A">
        <w:rPr>
          <w:rFonts w:cs="Century Gothic"/>
          <w:bCs/>
          <w:sz w:val="20"/>
          <w:szCs w:val="20"/>
        </w:rPr>
        <w:t>Účel riešených priestorov ani dispozícia sa nebude meniť. Projekt rie</w:t>
      </w:r>
      <w:r>
        <w:rPr>
          <w:rFonts w:cs="Century Gothic"/>
          <w:bCs/>
          <w:sz w:val="20"/>
          <w:szCs w:val="20"/>
        </w:rPr>
        <w:t>ši sanáciu nášľapnej vrstvy podlahy a výmenu vzduchotechnických zariadení.</w:t>
      </w:r>
      <w:r w:rsidR="00285A6B">
        <w:rPr>
          <w:rFonts w:cs="Century Gothic"/>
          <w:bCs/>
          <w:sz w:val="20"/>
          <w:szCs w:val="20"/>
        </w:rPr>
        <w:t xml:space="preserve"> V rámci sanácie podlahy sa rieši juhovýchodná časť objektu SO 01 v priestoroch zváračskej školy a komunikačných priestorov haly.</w:t>
      </w:r>
    </w:p>
    <w:p w:rsidR="007E7DEF" w:rsidRPr="00285A6B" w:rsidRDefault="007E7DEF" w:rsidP="003033A4">
      <w:pPr>
        <w:pStyle w:val="Nadpis1"/>
        <w:rPr>
          <w:b w:val="0"/>
          <w:bCs w:val="0"/>
          <w:sz w:val="22"/>
          <w:szCs w:val="22"/>
        </w:rPr>
      </w:pPr>
      <w:r w:rsidRPr="00285A6B">
        <w:rPr>
          <w:b w:val="0"/>
          <w:bCs w:val="0"/>
          <w:sz w:val="22"/>
          <w:szCs w:val="22"/>
        </w:rPr>
        <w:t>D.</w:t>
      </w:r>
      <w:r w:rsidR="0052350E" w:rsidRPr="00285A6B">
        <w:rPr>
          <w:b w:val="0"/>
          <w:bCs w:val="0"/>
          <w:sz w:val="22"/>
          <w:szCs w:val="22"/>
        </w:rPr>
        <w:t>3.2.2</w:t>
      </w:r>
      <w:r w:rsidRPr="00285A6B">
        <w:rPr>
          <w:b w:val="0"/>
          <w:bCs w:val="0"/>
          <w:sz w:val="22"/>
          <w:szCs w:val="22"/>
        </w:rPr>
        <w:t xml:space="preserve">   Popis stavebných konštrukcií </w:t>
      </w:r>
    </w:p>
    <w:p w:rsidR="003E6604" w:rsidRPr="00285A6B" w:rsidRDefault="00E9671F" w:rsidP="003E6604">
      <w:pPr>
        <w:numPr>
          <w:ilvl w:val="0"/>
          <w:numId w:val="15"/>
        </w:numPr>
        <w:rPr>
          <w:rFonts w:cs="Century Gothic"/>
          <w:b/>
          <w:sz w:val="20"/>
          <w:szCs w:val="20"/>
        </w:rPr>
      </w:pPr>
      <w:r w:rsidRPr="00285A6B">
        <w:rPr>
          <w:rFonts w:cs="Century Gothic"/>
          <w:b/>
          <w:sz w:val="20"/>
          <w:szCs w:val="20"/>
          <w:u w:val="single"/>
        </w:rPr>
        <w:t>Búracie práce</w:t>
      </w:r>
    </w:p>
    <w:p w:rsidR="003E6604" w:rsidRPr="00770982" w:rsidRDefault="003E6604" w:rsidP="0047770C">
      <w:pPr>
        <w:jc w:val="both"/>
        <w:rPr>
          <w:rFonts w:cs="Century Gothic"/>
          <w:sz w:val="20"/>
          <w:szCs w:val="20"/>
        </w:rPr>
      </w:pPr>
      <w:r w:rsidRPr="00285A6B">
        <w:rPr>
          <w:rFonts w:cs="Century Gothic"/>
          <w:sz w:val="20"/>
          <w:szCs w:val="20"/>
        </w:rPr>
        <w:t xml:space="preserve">Pri rekonštrukcii </w:t>
      </w:r>
      <w:r w:rsidR="00285A6B">
        <w:rPr>
          <w:rFonts w:cs="Century Gothic"/>
          <w:sz w:val="20"/>
          <w:szCs w:val="20"/>
        </w:rPr>
        <w:t xml:space="preserve">podlahy dôjde k demontáži oceľových </w:t>
      </w:r>
      <w:proofErr w:type="spellStart"/>
      <w:r w:rsidR="00285A6B">
        <w:rPr>
          <w:rFonts w:cs="Century Gothic"/>
          <w:sz w:val="20"/>
          <w:szCs w:val="20"/>
        </w:rPr>
        <w:t>kabíniek</w:t>
      </w:r>
      <w:proofErr w:type="spellEnd"/>
      <w:r w:rsidR="005408A8">
        <w:rPr>
          <w:rFonts w:cs="Century Gothic"/>
          <w:sz w:val="20"/>
          <w:szCs w:val="20"/>
        </w:rPr>
        <w:t xml:space="preserve">, ktoré sú kotvené do podlahy cez </w:t>
      </w:r>
      <w:proofErr w:type="spellStart"/>
      <w:r w:rsidR="005408A8">
        <w:rPr>
          <w:rFonts w:cs="Century Gothic"/>
          <w:sz w:val="20"/>
          <w:szCs w:val="20"/>
        </w:rPr>
        <w:t>jaklové</w:t>
      </w:r>
      <w:proofErr w:type="spellEnd"/>
      <w:r w:rsidR="005408A8">
        <w:rPr>
          <w:rFonts w:cs="Century Gothic"/>
          <w:sz w:val="20"/>
          <w:szCs w:val="20"/>
        </w:rPr>
        <w:t xml:space="preserve"> profily. Steny sa odstránia odbrúsením zvarov tak aby presahujúci </w:t>
      </w:r>
      <w:proofErr w:type="spellStart"/>
      <w:r w:rsidR="005408A8">
        <w:rPr>
          <w:rFonts w:cs="Century Gothic"/>
          <w:sz w:val="20"/>
          <w:szCs w:val="20"/>
        </w:rPr>
        <w:t>jaklový</w:t>
      </w:r>
      <w:proofErr w:type="spellEnd"/>
      <w:r w:rsidR="005408A8">
        <w:rPr>
          <w:rFonts w:cs="Century Gothic"/>
          <w:sz w:val="20"/>
          <w:szCs w:val="20"/>
        </w:rPr>
        <w:t xml:space="preserve"> profil cez podlahu </w:t>
      </w:r>
      <w:r w:rsidR="00770982">
        <w:rPr>
          <w:rFonts w:cs="Century Gothic"/>
          <w:sz w:val="20"/>
          <w:szCs w:val="20"/>
        </w:rPr>
        <w:t>bol zachovaný</w:t>
      </w:r>
      <w:r w:rsidR="005408A8">
        <w:rPr>
          <w:rFonts w:cs="Century Gothic"/>
          <w:sz w:val="20"/>
          <w:szCs w:val="20"/>
        </w:rPr>
        <w:t xml:space="preserve">. </w:t>
      </w:r>
      <w:r w:rsidR="00770982">
        <w:rPr>
          <w:rFonts w:cs="Century Gothic"/>
          <w:sz w:val="20"/>
          <w:szCs w:val="20"/>
        </w:rPr>
        <w:t xml:space="preserve"> </w:t>
      </w:r>
      <w:r w:rsidR="005408A8">
        <w:rPr>
          <w:rFonts w:cs="Century Gothic"/>
          <w:sz w:val="20"/>
          <w:szCs w:val="20"/>
        </w:rPr>
        <w:t xml:space="preserve">Súčasťou búracích prác je osekanie terazzovej dlažby pod pracovnými stolíkmi a plechovými kabínkami. Odstránené budú aj jestvujúce vybrané vzduchotechnické potrubia podľa projektu VZT. </w:t>
      </w:r>
    </w:p>
    <w:p w:rsidR="00EE728F" w:rsidRPr="00015004" w:rsidRDefault="00EE728F" w:rsidP="00351B61">
      <w:pPr>
        <w:jc w:val="both"/>
        <w:rPr>
          <w:rFonts w:cs="Century Gothic"/>
          <w:bCs/>
          <w:sz w:val="20"/>
          <w:szCs w:val="20"/>
          <w:highlight w:val="yellow"/>
        </w:rPr>
      </w:pPr>
    </w:p>
    <w:p w:rsidR="00EE728F" w:rsidRPr="00204AB0" w:rsidRDefault="00EE728F" w:rsidP="00EE728F">
      <w:pPr>
        <w:numPr>
          <w:ilvl w:val="0"/>
          <w:numId w:val="15"/>
        </w:numPr>
        <w:jc w:val="both"/>
        <w:rPr>
          <w:rFonts w:cs="Century Gothic"/>
          <w:b/>
          <w:sz w:val="20"/>
          <w:szCs w:val="20"/>
          <w:u w:val="single"/>
        </w:rPr>
      </w:pPr>
      <w:r w:rsidRPr="00204AB0">
        <w:rPr>
          <w:rFonts w:cs="Century Gothic"/>
          <w:b/>
          <w:sz w:val="20"/>
          <w:szCs w:val="20"/>
          <w:u w:val="single"/>
        </w:rPr>
        <w:t>Úprava po</w:t>
      </w:r>
      <w:r w:rsidR="00204AB0">
        <w:rPr>
          <w:rFonts w:cs="Century Gothic"/>
          <w:b/>
          <w:sz w:val="20"/>
          <w:szCs w:val="20"/>
          <w:u w:val="single"/>
        </w:rPr>
        <w:t>v</w:t>
      </w:r>
      <w:r w:rsidRPr="00204AB0">
        <w:rPr>
          <w:rFonts w:cs="Century Gothic"/>
          <w:b/>
          <w:sz w:val="20"/>
          <w:szCs w:val="20"/>
          <w:u w:val="single"/>
        </w:rPr>
        <w:t>rchov</w:t>
      </w:r>
    </w:p>
    <w:p w:rsidR="00EE728F" w:rsidRPr="00204AB0" w:rsidRDefault="00204AB0" w:rsidP="000456D8">
      <w:pPr>
        <w:jc w:val="both"/>
        <w:rPr>
          <w:rFonts w:cs="Century Gothic"/>
          <w:sz w:val="20"/>
          <w:szCs w:val="20"/>
        </w:rPr>
      </w:pPr>
      <w:r w:rsidRPr="00204AB0">
        <w:rPr>
          <w:rFonts w:cs="Century Gothic"/>
          <w:sz w:val="20"/>
          <w:szCs w:val="20"/>
        </w:rPr>
        <w:t>Jestvujúca podlaha sa ofrézuje</w:t>
      </w:r>
      <w:r w:rsidR="005408A8" w:rsidRPr="00204AB0">
        <w:rPr>
          <w:rFonts w:cs="Century Gothic"/>
          <w:sz w:val="20"/>
          <w:szCs w:val="20"/>
        </w:rPr>
        <w:t xml:space="preserve"> použitím cestnej frézy následne sa </w:t>
      </w:r>
      <w:r w:rsidRPr="00204AB0">
        <w:rPr>
          <w:rFonts w:cs="Century Gothic"/>
          <w:sz w:val="20"/>
          <w:szCs w:val="20"/>
        </w:rPr>
        <w:t>vybrúsi</w:t>
      </w:r>
      <w:r w:rsidR="005408A8" w:rsidRPr="00204AB0">
        <w:rPr>
          <w:rFonts w:cs="Century Gothic"/>
          <w:sz w:val="20"/>
          <w:szCs w:val="20"/>
        </w:rPr>
        <w:t xml:space="preserve"> a aplikuje </w:t>
      </w:r>
      <w:r w:rsidRPr="00204AB0">
        <w:rPr>
          <w:rFonts w:cs="Century Gothic"/>
          <w:sz w:val="20"/>
          <w:szCs w:val="20"/>
        </w:rPr>
        <w:t xml:space="preserve">liata podlaha na </w:t>
      </w:r>
      <w:proofErr w:type="spellStart"/>
      <w:r w:rsidRPr="00204AB0">
        <w:rPr>
          <w:rFonts w:cs="Century Gothic"/>
          <w:sz w:val="20"/>
          <w:szCs w:val="20"/>
        </w:rPr>
        <w:t>metylmeta</w:t>
      </w:r>
      <w:r w:rsidR="005408A8" w:rsidRPr="00204AB0">
        <w:rPr>
          <w:rFonts w:cs="Century Gothic"/>
          <w:sz w:val="20"/>
          <w:szCs w:val="20"/>
        </w:rPr>
        <w:t>krylátovej</w:t>
      </w:r>
      <w:proofErr w:type="spellEnd"/>
      <w:r w:rsidR="005408A8" w:rsidRPr="00204AB0">
        <w:rPr>
          <w:rFonts w:cs="Century Gothic"/>
          <w:sz w:val="20"/>
          <w:szCs w:val="20"/>
        </w:rPr>
        <w:t xml:space="preserve"> </w:t>
      </w:r>
      <w:r w:rsidRPr="00204AB0">
        <w:rPr>
          <w:rFonts w:cs="Century Gothic"/>
          <w:sz w:val="20"/>
          <w:szCs w:val="20"/>
        </w:rPr>
        <w:t>báze</w:t>
      </w:r>
      <w:r w:rsidR="005408A8" w:rsidRPr="00204AB0">
        <w:rPr>
          <w:rFonts w:cs="Century Gothic"/>
          <w:sz w:val="20"/>
          <w:szCs w:val="20"/>
        </w:rPr>
        <w:t>. Presná skladb</w:t>
      </w:r>
      <w:r w:rsidRPr="00204AB0">
        <w:rPr>
          <w:rFonts w:cs="Century Gothic"/>
          <w:sz w:val="20"/>
          <w:szCs w:val="20"/>
        </w:rPr>
        <w:t>a konštrukcií a farebné riešenie pruhov uvedené vo výkrese</w:t>
      </w:r>
      <w:r w:rsidR="005408A8" w:rsidRPr="00204AB0">
        <w:rPr>
          <w:rFonts w:cs="Century Gothic"/>
          <w:sz w:val="20"/>
          <w:szCs w:val="20"/>
        </w:rPr>
        <w:t xml:space="preserve"> D.1.3-01 NS Pôdorys 1.NP. </w:t>
      </w:r>
    </w:p>
    <w:p w:rsidR="00EE728F" w:rsidRPr="00204AB0" w:rsidRDefault="00EE728F" w:rsidP="000456D8">
      <w:pPr>
        <w:jc w:val="both"/>
        <w:rPr>
          <w:rFonts w:cs="Century Gothic"/>
          <w:bCs/>
          <w:sz w:val="20"/>
          <w:szCs w:val="20"/>
        </w:rPr>
      </w:pPr>
    </w:p>
    <w:p w:rsidR="00B30711" w:rsidRPr="00204AB0" w:rsidRDefault="00B30711" w:rsidP="000456D8">
      <w:pPr>
        <w:numPr>
          <w:ilvl w:val="0"/>
          <w:numId w:val="15"/>
        </w:numPr>
        <w:jc w:val="both"/>
        <w:rPr>
          <w:rFonts w:cs="Century Gothic"/>
          <w:b/>
          <w:sz w:val="20"/>
          <w:szCs w:val="20"/>
          <w:u w:val="single"/>
        </w:rPr>
      </w:pPr>
      <w:r w:rsidRPr="00204AB0">
        <w:rPr>
          <w:rFonts w:cs="Century Gothic"/>
          <w:b/>
          <w:sz w:val="20"/>
          <w:szCs w:val="20"/>
          <w:u w:val="single"/>
        </w:rPr>
        <w:t>Doplnkové konštrukcie</w:t>
      </w:r>
    </w:p>
    <w:p w:rsidR="00E875AD" w:rsidRPr="00204AB0" w:rsidRDefault="00204AB0" w:rsidP="00B30711">
      <w:pPr>
        <w:jc w:val="both"/>
        <w:rPr>
          <w:rFonts w:cs="Century Gothic"/>
          <w:sz w:val="20"/>
          <w:szCs w:val="20"/>
        </w:rPr>
      </w:pPr>
      <w:r w:rsidRPr="00204AB0">
        <w:rPr>
          <w:rFonts w:cs="Century Gothic"/>
          <w:sz w:val="20"/>
          <w:szCs w:val="20"/>
        </w:rPr>
        <w:t>V rámci opätovnej montáže plechových kabínok dôjde</w:t>
      </w:r>
      <w:r>
        <w:rPr>
          <w:rFonts w:cs="Century Gothic"/>
          <w:sz w:val="20"/>
          <w:szCs w:val="20"/>
        </w:rPr>
        <w:t xml:space="preserve"> k privareniu plechových stien k </w:t>
      </w:r>
      <w:proofErr w:type="spellStart"/>
      <w:r>
        <w:rPr>
          <w:rFonts w:cs="Century Gothic"/>
          <w:sz w:val="20"/>
          <w:szCs w:val="20"/>
        </w:rPr>
        <w:t>jaklovým</w:t>
      </w:r>
      <w:proofErr w:type="spellEnd"/>
      <w:r>
        <w:rPr>
          <w:rFonts w:cs="Century Gothic"/>
          <w:sz w:val="20"/>
          <w:szCs w:val="20"/>
        </w:rPr>
        <w:t xml:space="preserve"> profilom a</w:t>
      </w:r>
      <w:r w:rsidRPr="00204AB0">
        <w:rPr>
          <w:rFonts w:cs="Century Gothic"/>
          <w:sz w:val="20"/>
          <w:szCs w:val="20"/>
        </w:rPr>
        <w:t xml:space="preserve"> k pretretiu zvarov základným náterom. </w:t>
      </w:r>
    </w:p>
    <w:p w:rsidR="007B3562" w:rsidRPr="00204AB0" w:rsidRDefault="007B3562" w:rsidP="007B3562">
      <w:pPr>
        <w:pStyle w:val="Nadpis1"/>
        <w:rPr>
          <w:sz w:val="22"/>
          <w:szCs w:val="22"/>
        </w:rPr>
      </w:pPr>
      <w:r w:rsidRPr="00204AB0">
        <w:rPr>
          <w:sz w:val="22"/>
          <w:szCs w:val="22"/>
        </w:rPr>
        <w:t>D.</w:t>
      </w:r>
      <w:r w:rsidR="00E24510" w:rsidRPr="00204AB0">
        <w:rPr>
          <w:sz w:val="22"/>
          <w:szCs w:val="22"/>
        </w:rPr>
        <w:t>4</w:t>
      </w:r>
      <w:r w:rsidR="00E96E84" w:rsidRPr="00204AB0">
        <w:rPr>
          <w:sz w:val="22"/>
          <w:szCs w:val="22"/>
        </w:rPr>
        <w:t xml:space="preserve">  Popis prevedenia</w:t>
      </w:r>
      <w:r w:rsidRPr="00204AB0">
        <w:rPr>
          <w:sz w:val="22"/>
          <w:szCs w:val="22"/>
        </w:rPr>
        <w:t xml:space="preserve"> konštrukcií </w:t>
      </w:r>
    </w:p>
    <w:p w:rsidR="000415C2" w:rsidRPr="00204AB0" w:rsidRDefault="000415C2" w:rsidP="000415C2">
      <w:pPr>
        <w:spacing w:line="360" w:lineRule="auto"/>
        <w:jc w:val="both"/>
        <w:rPr>
          <w:sz w:val="20"/>
          <w:szCs w:val="20"/>
        </w:rPr>
      </w:pPr>
      <w:r w:rsidRPr="00204AB0">
        <w:rPr>
          <w:bCs/>
          <w:sz w:val="20"/>
          <w:szCs w:val="20"/>
        </w:rPr>
        <w:t>V</w:t>
      </w:r>
      <w:r w:rsidR="00D16899" w:rsidRPr="00204AB0">
        <w:rPr>
          <w:bCs/>
          <w:sz w:val="20"/>
          <w:szCs w:val="20"/>
        </w:rPr>
        <w:t> </w:t>
      </w:r>
      <w:r w:rsidRPr="00204AB0">
        <w:rPr>
          <w:bCs/>
          <w:sz w:val="20"/>
          <w:szCs w:val="20"/>
        </w:rPr>
        <w:t>rámci</w:t>
      </w:r>
      <w:r w:rsidR="00D16899" w:rsidRPr="00204AB0">
        <w:rPr>
          <w:sz w:val="20"/>
          <w:szCs w:val="20"/>
        </w:rPr>
        <w:t xml:space="preserve"> </w:t>
      </w:r>
      <w:r w:rsidR="000B75FF" w:rsidRPr="00204AB0">
        <w:rPr>
          <w:sz w:val="20"/>
          <w:szCs w:val="20"/>
        </w:rPr>
        <w:t>rekonštrukcie</w:t>
      </w:r>
      <w:r w:rsidRPr="00204AB0">
        <w:rPr>
          <w:sz w:val="20"/>
          <w:szCs w:val="20"/>
        </w:rPr>
        <w:t xml:space="preserve"> objektu sa realizuje : </w:t>
      </w:r>
    </w:p>
    <w:p w:rsidR="00FA3D4B" w:rsidRPr="00FA3D4B" w:rsidRDefault="00FA3D4B" w:rsidP="00A054E7">
      <w:pPr>
        <w:numPr>
          <w:ilvl w:val="0"/>
          <w:numId w:val="4"/>
        </w:numPr>
        <w:tabs>
          <w:tab w:val="clear" w:pos="1068"/>
          <w:tab w:val="left" w:pos="1080"/>
        </w:tabs>
        <w:spacing w:line="276" w:lineRule="auto"/>
        <w:jc w:val="both"/>
        <w:rPr>
          <w:sz w:val="20"/>
          <w:szCs w:val="20"/>
        </w:rPr>
      </w:pPr>
      <w:r w:rsidRPr="00FA3D4B">
        <w:rPr>
          <w:b/>
          <w:sz w:val="20"/>
          <w:szCs w:val="20"/>
        </w:rPr>
        <w:t xml:space="preserve">demontáž plechových kabínok odbrúsením zvarov od </w:t>
      </w:r>
      <w:proofErr w:type="spellStart"/>
      <w:r w:rsidRPr="00FA3D4B">
        <w:rPr>
          <w:b/>
          <w:sz w:val="20"/>
          <w:szCs w:val="20"/>
        </w:rPr>
        <w:t>jaklových</w:t>
      </w:r>
      <w:proofErr w:type="spellEnd"/>
      <w:r w:rsidRPr="00FA3D4B">
        <w:rPr>
          <w:b/>
          <w:sz w:val="20"/>
          <w:szCs w:val="20"/>
        </w:rPr>
        <w:t xml:space="preserve"> </w:t>
      </w:r>
      <w:proofErr w:type="spellStart"/>
      <w:r w:rsidRPr="00FA3D4B">
        <w:rPr>
          <w:b/>
          <w:sz w:val="20"/>
          <w:szCs w:val="20"/>
        </w:rPr>
        <w:t>stoják</w:t>
      </w:r>
      <w:proofErr w:type="spellEnd"/>
      <w:r w:rsidRPr="00FA3D4B">
        <w:rPr>
          <w:b/>
          <w:sz w:val="20"/>
          <w:szCs w:val="20"/>
        </w:rPr>
        <w:t xml:space="preserve"> pri podlahe;</w:t>
      </w:r>
    </w:p>
    <w:p w:rsidR="001D1DC5" w:rsidRPr="00FA3D4B" w:rsidRDefault="001D1DC5" w:rsidP="00A054E7">
      <w:pPr>
        <w:numPr>
          <w:ilvl w:val="0"/>
          <w:numId w:val="4"/>
        </w:numPr>
        <w:tabs>
          <w:tab w:val="clear" w:pos="1068"/>
          <w:tab w:val="left" w:pos="1080"/>
        </w:tabs>
        <w:spacing w:line="276" w:lineRule="auto"/>
        <w:jc w:val="both"/>
        <w:rPr>
          <w:sz w:val="20"/>
          <w:szCs w:val="20"/>
        </w:rPr>
      </w:pPr>
      <w:r w:rsidRPr="00FA3D4B">
        <w:rPr>
          <w:b/>
          <w:sz w:val="20"/>
          <w:szCs w:val="20"/>
        </w:rPr>
        <w:t>premiestnenie voľného nábytku</w:t>
      </w:r>
      <w:r w:rsidR="00FA3D4B" w:rsidRPr="00FA3D4B">
        <w:rPr>
          <w:b/>
          <w:sz w:val="20"/>
          <w:szCs w:val="20"/>
        </w:rPr>
        <w:t>, vstavaného nábytok a strojných zariadení vrátane plechových kabínok z</w:t>
      </w:r>
      <w:r w:rsidR="00A054E7" w:rsidRPr="00FA3D4B">
        <w:rPr>
          <w:b/>
          <w:sz w:val="20"/>
          <w:szCs w:val="20"/>
        </w:rPr>
        <w:t>abezpečuje objednávateľ stavby</w:t>
      </w:r>
      <w:r w:rsidR="00FA3D4B" w:rsidRPr="00FA3D4B">
        <w:rPr>
          <w:b/>
          <w:sz w:val="20"/>
          <w:szCs w:val="20"/>
        </w:rPr>
        <w:t>;</w:t>
      </w:r>
    </w:p>
    <w:p w:rsidR="00A054E7" w:rsidRPr="00507EF0" w:rsidRDefault="00A054E7" w:rsidP="00FA3D4B">
      <w:pPr>
        <w:numPr>
          <w:ilvl w:val="0"/>
          <w:numId w:val="4"/>
        </w:numPr>
        <w:tabs>
          <w:tab w:val="clear" w:pos="1068"/>
          <w:tab w:val="left" w:pos="1080"/>
        </w:tabs>
        <w:spacing w:line="276" w:lineRule="auto"/>
        <w:jc w:val="both"/>
        <w:rPr>
          <w:sz w:val="20"/>
          <w:szCs w:val="20"/>
        </w:rPr>
      </w:pPr>
      <w:r w:rsidRPr="00FA3D4B">
        <w:rPr>
          <w:b/>
          <w:sz w:val="20"/>
          <w:szCs w:val="20"/>
        </w:rPr>
        <w:t xml:space="preserve">demontáž </w:t>
      </w:r>
      <w:r w:rsidR="00FA3D4B" w:rsidRPr="00FA3D4B">
        <w:rPr>
          <w:b/>
          <w:sz w:val="20"/>
          <w:szCs w:val="20"/>
        </w:rPr>
        <w:t>vybraných jestvujúcich VZT potrubí zariadení;</w:t>
      </w:r>
    </w:p>
    <w:p w:rsidR="00507EF0" w:rsidRPr="00507EF0" w:rsidRDefault="00507EF0" w:rsidP="00507EF0">
      <w:pPr>
        <w:numPr>
          <w:ilvl w:val="0"/>
          <w:numId w:val="4"/>
        </w:numPr>
        <w:tabs>
          <w:tab w:val="clear" w:pos="1068"/>
          <w:tab w:val="left" w:pos="1080"/>
        </w:tabs>
        <w:spacing w:line="276" w:lineRule="auto"/>
        <w:jc w:val="both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pokládka</w:t>
      </w:r>
      <w:proofErr w:type="spellEnd"/>
      <w:r>
        <w:rPr>
          <w:b/>
          <w:sz w:val="20"/>
          <w:szCs w:val="20"/>
        </w:rPr>
        <w:t xml:space="preserve"> novej keramickej dlažby v miestach pod strojmi</w:t>
      </w:r>
      <w:r w:rsidRPr="00FA3D4B">
        <w:rPr>
          <w:b/>
          <w:sz w:val="20"/>
          <w:szCs w:val="20"/>
        </w:rPr>
        <w:t>;</w:t>
      </w:r>
    </w:p>
    <w:p w:rsidR="00B27833" w:rsidRPr="00FA3D4B" w:rsidRDefault="00FA3D4B" w:rsidP="00A054E7">
      <w:pPr>
        <w:numPr>
          <w:ilvl w:val="0"/>
          <w:numId w:val="4"/>
        </w:numPr>
        <w:tabs>
          <w:tab w:val="clear" w:pos="1068"/>
          <w:tab w:val="left" w:pos="1080"/>
        </w:tabs>
        <w:spacing w:line="276" w:lineRule="auto"/>
        <w:jc w:val="both"/>
        <w:rPr>
          <w:b/>
          <w:sz w:val="20"/>
          <w:szCs w:val="20"/>
        </w:rPr>
      </w:pPr>
      <w:r w:rsidRPr="00FA3D4B">
        <w:rPr>
          <w:b/>
          <w:sz w:val="20"/>
          <w:szCs w:val="20"/>
        </w:rPr>
        <w:t>sanácia nášľapnej vrstvy podlahy</w:t>
      </w:r>
      <w:r w:rsidR="00507EF0">
        <w:rPr>
          <w:b/>
          <w:sz w:val="20"/>
          <w:szCs w:val="20"/>
        </w:rPr>
        <w:t xml:space="preserve"> </w:t>
      </w:r>
      <w:proofErr w:type="spellStart"/>
      <w:r w:rsidR="00507EF0">
        <w:rPr>
          <w:b/>
          <w:sz w:val="20"/>
          <w:szCs w:val="20"/>
        </w:rPr>
        <w:t>metylm</w:t>
      </w:r>
      <w:r w:rsidR="00770982">
        <w:rPr>
          <w:b/>
          <w:sz w:val="20"/>
          <w:szCs w:val="20"/>
        </w:rPr>
        <w:t>e</w:t>
      </w:r>
      <w:r w:rsidR="00507EF0">
        <w:rPr>
          <w:b/>
          <w:sz w:val="20"/>
          <w:szCs w:val="20"/>
        </w:rPr>
        <w:t>takrylátom</w:t>
      </w:r>
      <w:proofErr w:type="spellEnd"/>
      <w:r>
        <w:rPr>
          <w:b/>
          <w:sz w:val="20"/>
          <w:szCs w:val="20"/>
        </w:rPr>
        <w:t>:</w:t>
      </w:r>
    </w:p>
    <w:p w:rsidR="00507EF0" w:rsidRDefault="00A054E7" w:rsidP="00FA3D4B">
      <w:pPr>
        <w:tabs>
          <w:tab w:val="left" w:pos="1080"/>
        </w:tabs>
        <w:spacing w:line="276" w:lineRule="auto"/>
        <w:ind w:left="1440"/>
        <w:jc w:val="both"/>
        <w:rPr>
          <w:i/>
          <w:sz w:val="20"/>
          <w:szCs w:val="20"/>
        </w:rPr>
      </w:pPr>
      <w:r w:rsidRPr="00FA3D4B">
        <w:rPr>
          <w:i/>
          <w:sz w:val="20"/>
          <w:szCs w:val="20"/>
        </w:rPr>
        <w:t>-odstránenie</w:t>
      </w:r>
      <w:r w:rsidR="00507EF0">
        <w:rPr>
          <w:i/>
          <w:sz w:val="20"/>
          <w:szCs w:val="20"/>
        </w:rPr>
        <w:t xml:space="preserve"> existujúcej stierky frézovaním</w:t>
      </w:r>
    </w:p>
    <w:p w:rsidR="00507EF0" w:rsidRDefault="00507EF0" w:rsidP="00507EF0">
      <w:pPr>
        <w:tabs>
          <w:tab w:val="left" w:pos="1080"/>
        </w:tabs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  <w:t xml:space="preserve">       -vybrúsenie povrchu</w:t>
      </w:r>
    </w:p>
    <w:p w:rsidR="00FA3D4B" w:rsidRPr="00FA3D4B" w:rsidRDefault="00507EF0" w:rsidP="00507EF0">
      <w:pPr>
        <w:tabs>
          <w:tab w:val="left" w:pos="1080"/>
        </w:tabs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- aplikácia stierky a následne 3x uzatvárací náter</w:t>
      </w:r>
    </w:p>
    <w:p w:rsidR="00B27833" w:rsidRPr="00507EF0" w:rsidRDefault="00507EF0" w:rsidP="00FA3D4B">
      <w:pPr>
        <w:numPr>
          <w:ilvl w:val="0"/>
          <w:numId w:val="34"/>
        </w:numPr>
        <w:tabs>
          <w:tab w:val="left" w:pos="1080"/>
        </w:tabs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opätovná montáž deliacich konštrukcii</w:t>
      </w:r>
    </w:p>
    <w:p w:rsidR="00A43116" w:rsidRPr="00015004" w:rsidRDefault="00A43116">
      <w:pPr>
        <w:rPr>
          <w:rFonts w:cs="Century Gothic"/>
          <w:sz w:val="22"/>
          <w:szCs w:val="22"/>
          <w:highlight w:val="yellow"/>
        </w:rPr>
      </w:pPr>
    </w:p>
    <w:p w:rsidR="007013AE" w:rsidRPr="00507EF0" w:rsidRDefault="00C37EDF">
      <w:pPr>
        <w:rPr>
          <w:rFonts w:cs="Century Gothic"/>
          <w:b/>
          <w:sz w:val="22"/>
          <w:szCs w:val="22"/>
        </w:rPr>
      </w:pPr>
      <w:r w:rsidRPr="00507EF0">
        <w:rPr>
          <w:rFonts w:cs="Century Gothic"/>
          <w:b/>
          <w:sz w:val="22"/>
          <w:szCs w:val="22"/>
        </w:rPr>
        <w:t>D</w:t>
      </w:r>
      <w:r w:rsidR="00ED3FB5" w:rsidRPr="00507EF0">
        <w:rPr>
          <w:rFonts w:cs="Century Gothic"/>
          <w:b/>
          <w:sz w:val="22"/>
          <w:szCs w:val="22"/>
        </w:rPr>
        <w:t>.</w:t>
      </w:r>
      <w:r w:rsidR="001C0E32" w:rsidRPr="00507EF0">
        <w:rPr>
          <w:rFonts w:cs="Century Gothic"/>
          <w:b/>
          <w:sz w:val="22"/>
          <w:szCs w:val="22"/>
        </w:rPr>
        <w:t>5</w:t>
      </w:r>
      <w:r w:rsidR="00ED3FB5" w:rsidRPr="00507EF0">
        <w:rPr>
          <w:rFonts w:cs="Century Gothic"/>
          <w:b/>
          <w:sz w:val="22"/>
          <w:szCs w:val="22"/>
        </w:rPr>
        <w:t xml:space="preserve"> Predpisy, normy a odkazy použité pri riešení technickej dokumentácie Technická dokumentácia je spracovaná na základe </w:t>
      </w:r>
      <w:proofErr w:type="spellStart"/>
      <w:r w:rsidR="00ED3FB5" w:rsidRPr="00507EF0">
        <w:rPr>
          <w:rFonts w:cs="Century Gothic"/>
          <w:b/>
          <w:sz w:val="22"/>
          <w:szCs w:val="22"/>
        </w:rPr>
        <w:t>t.č</w:t>
      </w:r>
      <w:proofErr w:type="spellEnd"/>
      <w:r w:rsidR="00ED3FB5" w:rsidRPr="00507EF0">
        <w:rPr>
          <w:rFonts w:cs="Century Gothic"/>
          <w:b/>
          <w:sz w:val="22"/>
          <w:szCs w:val="22"/>
        </w:rPr>
        <w:t>. platných predpisov a noriem STN týkajúcich sa zariadení riešených v tejto technickej dokumentácii. Jedná sa hlavne o nasledujúce normy:</w:t>
      </w:r>
    </w:p>
    <w:p w:rsidR="007013AE" w:rsidRPr="00507EF0" w:rsidRDefault="007013AE">
      <w:pPr>
        <w:rPr>
          <w:rFonts w:cs="Century Gothic"/>
          <w:b/>
          <w:sz w:val="22"/>
          <w:szCs w:val="22"/>
        </w:rPr>
      </w:pPr>
    </w:p>
    <w:p w:rsidR="00ED3FB5" w:rsidRPr="00507EF0" w:rsidRDefault="007013AE">
      <w:pPr>
        <w:rPr>
          <w:rFonts w:cs="Century Gothic"/>
          <w:bCs/>
          <w:sz w:val="18"/>
          <w:szCs w:val="18"/>
        </w:rPr>
      </w:pPr>
      <w:r w:rsidRPr="00507EF0">
        <w:rPr>
          <w:rFonts w:cs="Century Gothic"/>
          <w:bCs/>
          <w:sz w:val="18"/>
          <w:szCs w:val="18"/>
        </w:rPr>
        <w:t xml:space="preserve">-nariadenie </w:t>
      </w:r>
      <w:proofErr w:type="spellStart"/>
      <w:r w:rsidRPr="00507EF0">
        <w:rPr>
          <w:rFonts w:cs="Century Gothic"/>
          <w:bCs/>
          <w:sz w:val="18"/>
          <w:szCs w:val="18"/>
        </w:rPr>
        <w:t>EPaR</w:t>
      </w:r>
      <w:proofErr w:type="spellEnd"/>
      <w:r w:rsidRPr="00507EF0">
        <w:rPr>
          <w:rFonts w:cs="Century Gothic"/>
          <w:bCs/>
          <w:sz w:val="18"/>
          <w:szCs w:val="18"/>
        </w:rPr>
        <w:t xml:space="preserve"> (EÚ) č. 305/2011 - CPR [1]</w:t>
      </w:r>
    </w:p>
    <w:p w:rsidR="007013AE" w:rsidRPr="00507EF0" w:rsidRDefault="007013AE">
      <w:pPr>
        <w:rPr>
          <w:sz w:val="18"/>
          <w:szCs w:val="18"/>
        </w:rPr>
      </w:pPr>
      <w:r w:rsidRPr="00507EF0">
        <w:rPr>
          <w:sz w:val="18"/>
          <w:szCs w:val="18"/>
        </w:rPr>
        <w:t>-Zákon č. 133/2013 Z. z.</w:t>
      </w:r>
    </w:p>
    <w:p w:rsidR="007013AE" w:rsidRPr="00507EF0" w:rsidRDefault="007013AE">
      <w:pPr>
        <w:rPr>
          <w:sz w:val="18"/>
          <w:szCs w:val="18"/>
        </w:rPr>
      </w:pPr>
      <w:r w:rsidRPr="00507EF0">
        <w:rPr>
          <w:sz w:val="18"/>
          <w:szCs w:val="18"/>
        </w:rPr>
        <w:t>-Z CPR č. 305/2011</w:t>
      </w:r>
    </w:p>
    <w:p w:rsidR="007013AE" w:rsidRPr="00507EF0" w:rsidRDefault="007013AE">
      <w:pPr>
        <w:rPr>
          <w:rFonts w:cs="Century Gothic"/>
          <w:sz w:val="18"/>
          <w:szCs w:val="18"/>
        </w:rPr>
      </w:pPr>
      <w:r w:rsidRPr="00507EF0">
        <w:rPr>
          <w:rFonts w:cs="Century Gothic"/>
          <w:sz w:val="18"/>
          <w:szCs w:val="18"/>
        </w:rPr>
        <w:t>- STN EN 13162 Tepelnoizolačné výrobky pre stavebníctvo. Priemyselne vyrábané výrobky minerálnej vlny (MW). Špecifikácia (72 7201);</w:t>
      </w:r>
    </w:p>
    <w:p w:rsidR="007013AE" w:rsidRPr="00507EF0" w:rsidRDefault="007013AE">
      <w:pPr>
        <w:rPr>
          <w:rFonts w:cs="Century Gothic"/>
          <w:sz w:val="18"/>
          <w:szCs w:val="18"/>
        </w:rPr>
      </w:pPr>
      <w:r w:rsidRPr="00507EF0">
        <w:rPr>
          <w:rFonts w:cs="Century Gothic"/>
          <w:sz w:val="18"/>
          <w:szCs w:val="18"/>
        </w:rPr>
        <w:t xml:space="preserve">- STN EN 13163 Tepelnoizolačné výrobky pre stavebníctvo. Priemyselne vyrábané výrobky z expandovaného (penového) polystyrénu (EPS). Špecifikácia (72 7202); </w:t>
      </w:r>
    </w:p>
    <w:p w:rsidR="007013AE" w:rsidRPr="00507EF0" w:rsidRDefault="007013AE">
      <w:pPr>
        <w:rPr>
          <w:rFonts w:cs="Century Gothic"/>
          <w:sz w:val="18"/>
          <w:szCs w:val="18"/>
        </w:rPr>
      </w:pPr>
      <w:r w:rsidRPr="00507EF0">
        <w:rPr>
          <w:rFonts w:cs="Century Gothic"/>
          <w:sz w:val="18"/>
          <w:szCs w:val="18"/>
        </w:rPr>
        <w:t>- STN EN 13164 Tepelnoizolačné výrobky pre stavebníctvo. Priemyselne vyrábané výrobky z </w:t>
      </w:r>
      <w:proofErr w:type="spellStart"/>
      <w:r w:rsidRPr="00507EF0">
        <w:rPr>
          <w:rFonts w:cs="Century Gothic"/>
          <w:sz w:val="18"/>
          <w:szCs w:val="18"/>
        </w:rPr>
        <w:t>extrudovanej</w:t>
      </w:r>
      <w:proofErr w:type="spellEnd"/>
      <w:r w:rsidRPr="00507EF0">
        <w:rPr>
          <w:rFonts w:cs="Century Gothic"/>
          <w:sz w:val="18"/>
          <w:szCs w:val="18"/>
        </w:rPr>
        <w:t xml:space="preserve"> (vytláčanej) polystyrénovej peny. Špecifikácia (72 7203).</w:t>
      </w:r>
    </w:p>
    <w:p w:rsidR="002207B9" w:rsidRPr="00507EF0" w:rsidRDefault="002207B9" w:rsidP="002207B9">
      <w:pPr>
        <w:rPr>
          <w:rFonts w:cs="Century Gothic"/>
          <w:sz w:val="18"/>
          <w:szCs w:val="18"/>
        </w:rPr>
      </w:pPr>
      <w:r w:rsidRPr="00507EF0">
        <w:rPr>
          <w:rFonts w:cs="Century Gothic"/>
          <w:sz w:val="18"/>
          <w:szCs w:val="18"/>
        </w:rPr>
        <w:t xml:space="preserve">Časť 3: Vlastnosti prostredí a stavebných výrobkov; </w:t>
      </w:r>
    </w:p>
    <w:p w:rsidR="002207B9" w:rsidRPr="00507EF0" w:rsidRDefault="002207B9" w:rsidP="002207B9">
      <w:pPr>
        <w:rPr>
          <w:rFonts w:cs="Century Gothic"/>
          <w:sz w:val="18"/>
          <w:szCs w:val="18"/>
        </w:rPr>
      </w:pPr>
      <w:r w:rsidRPr="00507EF0">
        <w:rPr>
          <w:rFonts w:cs="Century Gothic"/>
          <w:sz w:val="18"/>
          <w:szCs w:val="18"/>
        </w:rPr>
        <w:t>- STN 73 2901: 2015 Zhotovovanie vonkajších tepelnoizolačných kontaktných systémov (ETICS).</w:t>
      </w:r>
    </w:p>
    <w:p w:rsidR="00940F58" w:rsidRPr="00507EF0" w:rsidRDefault="002207B9" w:rsidP="00355604">
      <w:pPr>
        <w:rPr>
          <w:rFonts w:cs="Century Gothic"/>
          <w:sz w:val="18"/>
          <w:szCs w:val="18"/>
        </w:rPr>
      </w:pPr>
      <w:r w:rsidRPr="00507EF0">
        <w:rPr>
          <w:rFonts w:cs="Century Gothic"/>
          <w:sz w:val="18"/>
          <w:szCs w:val="18"/>
        </w:rPr>
        <w:t>-Technické listy a  certifikáty jednotlivých výrobcov</w:t>
      </w:r>
    </w:p>
    <w:p w:rsidR="00940F58" w:rsidRDefault="00940F58" w:rsidP="00355604">
      <w:pPr>
        <w:rPr>
          <w:rFonts w:cs="Century Gothic"/>
          <w:sz w:val="20"/>
          <w:szCs w:val="20"/>
        </w:rPr>
      </w:pPr>
    </w:p>
    <w:p w:rsidR="00770982" w:rsidRDefault="00770982" w:rsidP="00355604">
      <w:pPr>
        <w:rPr>
          <w:rFonts w:cs="Century Gothic"/>
          <w:sz w:val="20"/>
          <w:szCs w:val="20"/>
        </w:rPr>
      </w:pPr>
    </w:p>
    <w:p w:rsidR="00770982" w:rsidRDefault="00770982" w:rsidP="00355604">
      <w:pPr>
        <w:rPr>
          <w:rFonts w:cs="Century Gothic"/>
          <w:sz w:val="20"/>
          <w:szCs w:val="20"/>
        </w:rPr>
      </w:pPr>
    </w:p>
    <w:p w:rsidR="00770982" w:rsidRPr="00507EF0" w:rsidRDefault="00770982" w:rsidP="00355604">
      <w:pPr>
        <w:rPr>
          <w:rFonts w:cs="Century Gothic"/>
          <w:sz w:val="20"/>
          <w:szCs w:val="20"/>
        </w:rPr>
      </w:pPr>
    </w:p>
    <w:p w:rsidR="00355604" w:rsidRPr="00507EF0" w:rsidRDefault="003F1CC2" w:rsidP="00355604">
      <w:pPr>
        <w:rPr>
          <w:rFonts w:cs="Century Gothic"/>
          <w:sz w:val="20"/>
          <w:szCs w:val="20"/>
        </w:rPr>
      </w:pPr>
      <w:r>
        <w:rPr>
          <w:rFonts w:cs="Century Gothic"/>
          <w:sz w:val="20"/>
          <w:szCs w:val="20"/>
        </w:rPr>
        <w:t>03</w:t>
      </w:r>
      <w:r w:rsidR="009D5F49">
        <w:rPr>
          <w:rFonts w:cs="Century Gothic"/>
          <w:sz w:val="20"/>
          <w:szCs w:val="20"/>
        </w:rPr>
        <w:t>.</w:t>
      </w:r>
      <w:r>
        <w:rPr>
          <w:rFonts w:cs="Century Gothic"/>
          <w:sz w:val="20"/>
          <w:szCs w:val="20"/>
        </w:rPr>
        <w:t xml:space="preserve"> </w:t>
      </w:r>
      <w:r w:rsidR="009D5F49">
        <w:rPr>
          <w:rFonts w:cs="Century Gothic"/>
          <w:sz w:val="20"/>
          <w:szCs w:val="20"/>
        </w:rPr>
        <w:t>2021</w:t>
      </w:r>
      <w:r w:rsidR="007120F1" w:rsidRPr="00507EF0">
        <w:rPr>
          <w:rFonts w:cs="Century Gothic"/>
          <w:sz w:val="20"/>
          <w:szCs w:val="20"/>
        </w:rPr>
        <w:t xml:space="preserve">, v Snine              </w:t>
      </w:r>
      <w:r w:rsidR="009D5F49">
        <w:rPr>
          <w:rFonts w:cs="Century Gothic"/>
          <w:sz w:val="20"/>
          <w:szCs w:val="20"/>
        </w:rPr>
        <w:t xml:space="preserve">                             </w:t>
      </w:r>
      <w:r>
        <w:rPr>
          <w:rFonts w:cs="Century Gothic"/>
          <w:sz w:val="20"/>
          <w:szCs w:val="20"/>
        </w:rPr>
        <w:t xml:space="preserve">    </w:t>
      </w:r>
      <w:r w:rsidR="00355604" w:rsidRPr="00507EF0">
        <w:rPr>
          <w:rFonts w:cs="Century Gothic"/>
          <w:sz w:val="20"/>
          <w:szCs w:val="20"/>
        </w:rPr>
        <w:t>Vypracoval:</w:t>
      </w:r>
      <w:r w:rsidR="009D5F49">
        <w:rPr>
          <w:rFonts w:cs="Century Gothic"/>
          <w:sz w:val="20"/>
          <w:szCs w:val="20"/>
        </w:rPr>
        <w:t xml:space="preserve"> Ing. arch. Mário </w:t>
      </w:r>
      <w:proofErr w:type="spellStart"/>
      <w:r w:rsidR="009D5F49">
        <w:rPr>
          <w:rFonts w:cs="Century Gothic"/>
          <w:sz w:val="20"/>
          <w:szCs w:val="20"/>
        </w:rPr>
        <w:t>Regec</w:t>
      </w:r>
      <w:proofErr w:type="spellEnd"/>
      <w:r w:rsidR="009D5F49">
        <w:rPr>
          <w:rFonts w:cs="Century Gothic"/>
          <w:sz w:val="20"/>
          <w:szCs w:val="20"/>
        </w:rPr>
        <w:t xml:space="preserve">, </w:t>
      </w:r>
      <w:r w:rsidR="00355604" w:rsidRPr="00507EF0">
        <w:rPr>
          <w:rFonts w:cs="Century Gothic"/>
          <w:sz w:val="20"/>
          <w:szCs w:val="20"/>
        </w:rPr>
        <w:t xml:space="preserve">Ing. Michal </w:t>
      </w:r>
      <w:proofErr w:type="spellStart"/>
      <w:r w:rsidR="00355604" w:rsidRPr="00507EF0">
        <w:rPr>
          <w:rFonts w:cs="Century Gothic"/>
          <w:sz w:val="20"/>
          <w:szCs w:val="20"/>
        </w:rPr>
        <w:t>Avuk</w:t>
      </w:r>
      <w:proofErr w:type="spellEnd"/>
    </w:p>
    <w:p w:rsidR="00D11C7D" w:rsidRPr="00507EF0" w:rsidRDefault="007120F1" w:rsidP="00355604">
      <w:pPr>
        <w:rPr>
          <w:rFonts w:cs="Century Gothic"/>
          <w:sz w:val="20"/>
          <w:szCs w:val="20"/>
        </w:rPr>
      </w:pPr>
      <w:r w:rsidRPr="00507EF0">
        <w:rPr>
          <w:rFonts w:cs="Century Gothic"/>
          <w:sz w:val="20"/>
          <w:szCs w:val="20"/>
        </w:rPr>
        <w:t xml:space="preserve">   </w:t>
      </w:r>
      <w:r w:rsidR="009D5F49">
        <w:rPr>
          <w:rFonts w:cs="Century Gothic"/>
          <w:sz w:val="20"/>
          <w:szCs w:val="20"/>
        </w:rPr>
        <w:t xml:space="preserve">   </w:t>
      </w:r>
      <w:r w:rsidR="009D5F49">
        <w:rPr>
          <w:rFonts w:cs="Century Gothic"/>
          <w:sz w:val="20"/>
          <w:szCs w:val="20"/>
        </w:rPr>
        <w:tab/>
      </w:r>
      <w:r w:rsidR="009D5F49">
        <w:rPr>
          <w:rFonts w:cs="Century Gothic"/>
          <w:sz w:val="20"/>
          <w:szCs w:val="20"/>
        </w:rPr>
        <w:tab/>
      </w:r>
      <w:r w:rsidR="009D5F49">
        <w:rPr>
          <w:rFonts w:cs="Century Gothic"/>
          <w:sz w:val="20"/>
          <w:szCs w:val="20"/>
        </w:rPr>
        <w:tab/>
      </w:r>
      <w:r w:rsidR="009D5F49">
        <w:rPr>
          <w:rFonts w:cs="Century Gothic"/>
          <w:sz w:val="20"/>
          <w:szCs w:val="20"/>
        </w:rPr>
        <w:tab/>
      </w:r>
      <w:r w:rsidR="009D5F49">
        <w:rPr>
          <w:rFonts w:cs="Century Gothic"/>
          <w:sz w:val="20"/>
          <w:szCs w:val="20"/>
        </w:rPr>
        <w:tab/>
        <w:t xml:space="preserve">           </w:t>
      </w:r>
      <w:r w:rsidR="00D11C7D" w:rsidRPr="00507EF0">
        <w:rPr>
          <w:rFonts w:cs="Century Gothic"/>
          <w:sz w:val="20"/>
          <w:szCs w:val="20"/>
        </w:rPr>
        <w:t>Zod</w:t>
      </w:r>
      <w:r w:rsidR="00355604" w:rsidRPr="00507EF0">
        <w:rPr>
          <w:rFonts w:cs="Century Gothic"/>
          <w:sz w:val="20"/>
          <w:szCs w:val="20"/>
        </w:rPr>
        <w:t>povedný</w:t>
      </w:r>
      <w:r w:rsidR="00D11C7D" w:rsidRPr="00507EF0">
        <w:rPr>
          <w:rFonts w:cs="Century Gothic"/>
          <w:sz w:val="20"/>
          <w:szCs w:val="20"/>
        </w:rPr>
        <w:t xml:space="preserve"> projektant: </w:t>
      </w:r>
      <w:r w:rsidR="009D5F49">
        <w:rPr>
          <w:rFonts w:cs="Century Gothic"/>
          <w:sz w:val="20"/>
          <w:szCs w:val="20"/>
        </w:rPr>
        <w:tab/>
        <w:t xml:space="preserve"> </w:t>
      </w:r>
      <w:r w:rsidR="00D11C7D" w:rsidRPr="00507EF0">
        <w:rPr>
          <w:rFonts w:cs="Century Gothic"/>
          <w:sz w:val="20"/>
          <w:szCs w:val="20"/>
        </w:rPr>
        <w:t xml:space="preserve">Ing. </w:t>
      </w:r>
      <w:r w:rsidR="0017322A" w:rsidRPr="00507EF0">
        <w:rPr>
          <w:rFonts w:cs="Century Gothic"/>
          <w:sz w:val="20"/>
          <w:szCs w:val="20"/>
        </w:rPr>
        <w:t xml:space="preserve">arch. Mário </w:t>
      </w:r>
      <w:proofErr w:type="spellStart"/>
      <w:r w:rsidR="0017322A" w:rsidRPr="00507EF0">
        <w:rPr>
          <w:rFonts w:cs="Century Gothic"/>
          <w:sz w:val="20"/>
          <w:szCs w:val="20"/>
        </w:rPr>
        <w:t>Regec</w:t>
      </w:r>
      <w:proofErr w:type="spellEnd"/>
    </w:p>
    <w:sectPr w:rsidR="00D11C7D" w:rsidRPr="00507EF0" w:rsidSect="0074553F">
      <w:headerReference w:type="default" r:id="rId8"/>
      <w:footerReference w:type="even" r:id="rId9"/>
      <w:footerReference w:type="default" r:id="rId10"/>
      <w:pgSz w:w="11906" w:h="16838"/>
      <w:pgMar w:top="1418" w:right="1106" w:bottom="1134" w:left="1418" w:header="567" w:footer="567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6F4" w:rsidRDefault="001A66F4">
      <w:r>
        <w:separator/>
      </w:r>
    </w:p>
  </w:endnote>
  <w:endnote w:type="continuationSeparator" w:id="1">
    <w:p w:rsidR="001A66F4" w:rsidRDefault="001A6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F1CC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F0" w:rsidRPr="00992452" w:rsidRDefault="008410C5" w:rsidP="00992452">
    <w:pPr>
      <w:ind w:right="360"/>
      <w:rPr>
        <w:rFonts w:cs="Century Gothic"/>
        <w:bCs/>
        <w:sz w:val="20"/>
        <w:szCs w:val="20"/>
      </w:rPr>
    </w:pPr>
    <w:r w:rsidRPr="008410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96.9pt;margin-top:.05pt;width:19.05pt;height:13.7pt;z-index:251656704;mso-wrap-distance-left:0;mso-wrap-distance-right:0;mso-position-horizontal:outside;mso-position-horizontal-relative:margin" stroked="f">
          <v:fill opacity="0" color2="black"/>
          <v:textbox style="mso-next-textbox:#_x0000_s2049" inset="0,0,0,0">
            <w:txbxContent>
              <w:p w:rsidR="00507EF0" w:rsidRDefault="00507EF0">
                <w:pPr>
                  <w:pStyle w:val="Pta"/>
                  <w:ind w:right="360"/>
                </w:pPr>
              </w:p>
            </w:txbxContent>
          </v:textbox>
          <w10:wrap type="square" side="largest" anchorx="margin"/>
        </v:shape>
      </w:pict>
    </w:r>
    <w:r w:rsidRPr="008410C5">
      <w:pict>
        <v:shape id="_x0000_s2051" type="#_x0000_t202" style="position:absolute;margin-left:70.9pt;margin-top:3.45pt;width:116.9pt;height:27.45pt;z-index:251658752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507EF0" w:rsidRDefault="00507EF0">
                <w:pPr>
                  <w:pStyle w:val="Pta"/>
                </w:pPr>
                <w:r>
                  <w:rPr>
                    <w:rStyle w:val="slostrany"/>
                  </w:rPr>
                  <w:t xml:space="preserve">  </w:t>
                </w:r>
              </w:p>
            </w:txbxContent>
          </v:textbox>
          <w10:wrap type="square" side="largest" anchorx="page"/>
        </v:shape>
      </w:pict>
    </w:r>
    <w:r w:rsidRPr="008410C5">
      <w:pict>
        <v:shape id="_x0000_s2050" type="#_x0000_t202" style="position:absolute;margin-left:303.05pt;margin-top:9.05pt;width:20.75pt;height:14.6pt;z-index:251657728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507EF0" w:rsidRDefault="008410C5">
                <w:pPr>
                  <w:pStyle w:val="Pta"/>
                </w:pPr>
                <w:r>
                  <w:rPr>
                    <w:rStyle w:val="slostrany"/>
                    <w:rFonts w:cs="Century Gothic"/>
                  </w:rPr>
                  <w:fldChar w:fldCharType="begin"/>
                </w:r>
                <w:r w:rsidR="00507EF0">
                  <w:rPr>
                    <w:rStyle w:val="slostrany"/>
                    <w:rFonts w:cs="Century Gothic"/>
                  </w:rPr>
                  <w:instrText xml:space="preserve"> PAGE </w:instrText>
                </w:r>
                <w:r>
                  <w:rPr>
                    <w:rStyle w:val="slostrany"/>
                    <w:rFonts w:cs="Century Gothic"/>
                  </w:rPr>
                  <w:fldChar w:fldCharType="separate"/>
                </w:r>
                <w:r w:rsidR="003F1CC2">
                  <w:rPr>
                    <w:rStyle w:val="slostrany"/>
                    <w:rFonts w:cs="Century Gothic"/>
                    <w:noProof/>
                  </w:rPr>
                  <w:t>4</w:t>
                </w:r>
                <w:r>
                  <w:rPr>
                    <w:rStyle w:val="slostrany"/>
                    <w:rFonts w:cs="Century Gothic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  <w:p w:rsidR="00507EF0" w:rsidRDefault="00507EF0">
    <w:pPr>
      <w:jc w:val="center"/>
      <w:rPr>
        <w:rFonts w:cs="Century Gothic"/>
        <w:bCs/>
        <w:sz w:val="20"/>
        <w:szCs w:val="20"/>
      </w:rPr>
    </w:pPr>
  </w:p>
  <w:p w:rsidR="00507EF0" w:rsidRPr="00ED3FB5" w:rsidRDefault="00507EF0" w:rsidP="00ED3FB5">
    <w:pPr>
      <w:jc w:val="center"/>
      <w:rPr>
        <w:bCs/>
        <w:sz w:val="20"/>
        <w:szCs w:val="20"/>
      </w:rPr>
    </w:pPr>
    <w:r>
      <w:rPr>
        <w:rFonts w:cs="Century Gothic"/>
        <w:bCs/>
        <w:sz w:val="20"/>
        <w:szCs w:val="20"/>
      </w:rPr>
      <w:t>Projekt pre</w:t>
    </w:r>
    <w:r w:rsidR="00556053">
      <w:rPr>
        <w:rFonts w:cs="Century Gothic"/>
        <w:bCs/>
        <w:sz w:val="20"/>
        <w:szCs w:val="20"/>
      </w:rPr>
      <w:t xml:space="preserve"> stavebné povolenie a</w:t>
    </w:r>
    <w:r>
      <w:rPr>
        <w:rFonts w:cs="Century Gothic"/>
        <w:bCs/>
        <w:sz w:val="20"/>
        <w:szCs w:val="20"/>
      </w:rPr>
      <w:t xml:space="preserve"> realizáciu stavby– technická správa</w:t>
    </w:r>
    <w:r>
      <w:rPr>
        <w:bCs/>
        <w:sz w:val="20"/>
        <w:szCs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6F4" w:rsidRDefault="001A66F4">
      <w:r>
        <w:separator/>
      </w:r>
    </w:p>
  </w:footnote>
  <w:footnote w:type="continuationSeparator" w:id="1">
    <w:p w:rsidR="001A66F4" w:rsidRDefault="001A6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F0" w:rsidRPr="0074553F" w:rsidRDefault="00507EF0" w:rsidP="0074553F">
    <w:pPr>
      <w:pStyle w:val="Hlavika"/>
      <w:jc w:val="center"/>
    </w:pPr>
    <w:proofErr w:type="spellStart"/>
    <w:r w:rsidRPr="0074553F">
      <w:rPr>
        <w:rFonts w:cs="Century Gothic"/>
        <w:bCs/>
        <w:sz w:val="20"/>
        <w:szCs w:val="20"/>
      </w:rPr>
      <w:t>Objekt:</w:t>
    </w:r>
    <w:r w:rsidRPr="0074553F">
      <w:rPr>
        <w:rFonts w:cs="Century Gothic"/>
        <w:b/>
        <w:bCs/>
        <w:sz w:val="20"/>
        <w:szCs w:val="20"/>
      </w:rPr>
      <w:t>SO</w:t>
    </w:r>
    <w:proofErr w:type="spellEnd"/>
    <w:r w:rsidRPr="0074553F">
      <w:rPr>
        <w:rFonts w:cs="Century Gothic"/>
        <w:b/>
        <w:bCs/>
        <w:sz w:val="20"/>
        <w:szCs w:val="20"/>
      </w:rPr>
      <w:t xml:space="preserve"> 01</w:t>
    </w:r>
    <w:r w:rsidRPr="0074553F">
      <w:rPr>
        <w:rFonts w:cs="Century Gothic"/>
        <w:bCs/>
        <w:sz w:val="20"/>
        <w:szCs w:val="20"/>
      </w:rPr>
      <w:t xml:space="preserve">- </w:t>
    </w:r>
    <w:r>
      <w:rPr>
        <w:rFonts w:cs="Century Gothic"/>
        <w:bCs/>
        <w:sz w:val="20"/>
        <w:szCs w:val="20"/>
      </w:rPr>
      <w:t>Strojárenská hala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3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b/>
        <w:i w:val="0"/>
        <w:sz w:val="24"/>
        <w:u w:val="none"/>
        <w:shd w:val="clear" w:color="auto" w:fill="FFFFFF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8E3C87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42185"/>
    <w:multiLevelType w:val="hybridMultilevel"/>
    <w:tmpl w:val="1ACC49E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65C2C"/>
    <w:multiLevelType w:val="hybridMultilevel"/>
    <w:tmpl w:val="7828322E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CCB7DDE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3203A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0586B"/>
    <w:multiLevelType w:val="hybridMultilevel"/>
    <w:tmpl w:val="CE16BD88"/>
    <w:lvl w:ilvl="0" w:tplc="A3D01046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A0CA9"/>
    <w:multiLevelType w:val="hybridMultilevel"/>
    <w:tmpl w:val="AFE6B7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F3461"/>
    <w:multiLevelType w:val="hybridMultilevel"/>
    <w:tmpl w:val="714A97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C4311"/>
    <w:multiLevelType w:val="multilevel"/>
    <w:tmpl w:val="3376A1F8"/>
    <w:lvl w:ilvl="0">
      <w:start w:val="1"/>
      <w:numFmt w:val="decimal"/>
      <w:lvlText w:val="%1."/>
      <w:lvlJc w:val="left"/>
      <w:pPr>
        <w:ind w:left="332" w:hanging="221"/>
        <w:jc w:val="right"/>
      </w:pPr>
      <w:rPr>
        <w:rFonts w:hint="default"/>
        <w:w w:val="100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49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2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2017" w:hanging="36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135" w:hanging="36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252" w:hanging="36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70" w:hanging="36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487" w:hanging="36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605" w:hanging="360"/>
      </w:pPr>
      <w:rPr>
        <w:rFonts w:hint="default"/>
        <w:lang w:val="sk-SK" w:eastAsia="en-US" w:bidi="ar-SA"/>
      </w:rPr>
    </w:lvl>
  </w:abstractNum>
  <w:abstractNum w:abstractNumId="11">
    <w:nsid w:val="2D7E7510"/>
    <w:multiLevelType w:val="hybridMultilevel"/>
    <w:tmpl w:val="714A97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66C7A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E7770"/>
    <w:multiLevelType w:val="hybridMultilevel"/>
    <w:tmpl w:val="9E6E5332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39F172E"/>
    <w:multiLevelType w:val="hybridMultilevel"/>
    <w:tmpl w:val="714A97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8191B"/>
    <w:multiLevelType w:val="multilevel"/>
    <w:tmpl w:val="A60458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395116C5"/>
    <w:multiLevelType w:val="hybridMultilevel"/>
    <w:tmpl w:val="714A97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65594"/>
    <w:multiLevelType w:val="hybridMultilevel"/>
    <w:tmpl w:val="48BA7D7C"/>
    <w:lvl w:ilvl="0" w:tplc="5EFE99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/>
        <w:i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A9571E"/>
    <w:multiLevelType w:val="hybridMultilevel"/>
    <w:tmpl w:val="714A97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6B4D39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53E9A"/>
    <w:multiLevelType w:val="hybridMultilevel"/>
    <w:tmpl w:val="7A0C8A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564481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BD44CE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51060"/>
    <w:multiLevelType w:val="hybridMultilevel"/>
    <w:tmpl w:val="714A97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4513D5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A26E0"/>
    <w:multiLevelType w:val="hybridMultilevel"/>
    <w:tmpl w:val="78D61D56"/>
    <w:lvl w:ilvl="0" w:tplc="C2A24A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/>
        <w:i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827DE"/>
    <w:multiLevelType w:val="hybridMultilevel"/>
    <w:tmpl w:val="9CCE273A"/>
    <w:lvl w:ilvl="0" w:tplc="041B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>
    <w:nsid w:val="71080FF1"/>
    <w:multiLevelType w:val="hybridMultilevel"/>
    <w:tmpl w:val="1DAA6FFE"/>
    <w:lvl w:ilvl="0" w:tplc="94143502">
      <w:start w:val="1"/>
      <w:numFmt w:val="decimal"/>
      <w:lvlText w:val="%1."/>
      <w:lvlJc w:val="left"/>
      <w:pPr>
        <w:ind w:left="1065" w:hanging="360"/>
      </w:pPr>
      <w:rPr>
        <w:rFonts w:cs="Century Gothic"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33B7406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071DC"/>
    <w:multiLevelType w:val="hybridMultilevel"/>
    <w:tmpl w:val="B824CB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0B49C6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8E5798"/>
    <w:multiLevelType w:val="multilevel"/>
    <w:tmpl w:val="8B76A212"/>
    <w:lvl w:ilvl="0">
      <w:start w:val="3"/>
      <w:numFmt w:val="decimal"/>
      <w:lvlText w:val="%1"/>
      <w:lvlJc w:val="left"/>
      <w:pPr>
        <w:ind w:left="498" w:hanging="387"/>
      </w:pPr>
      <w:rPr>
        <w:rFonts w:hint="default"/>
        <w:lang w:val="sk-SK" w:eastAsia="en-US" w:bidi="ar-SA"/>
      </w:rPr>
    </w:lvl>
    <w:lvl w:ilvl="1">
      <w:start w:val="2"/>
      <w:numFmt w:val="decimal"/>
      <w:lvlText w:val="%1.%2."/>
      <w:lvlJc w:val="left"/>
      <w:pPr>
        <w:ind w:left="498" w:hanging="387"/>
      </w:pPr>
      <w:rPr>
        <w:rFonts w:ascii="Century Gothic" w:eastAsia="Times New Roman" w:hAnsi="Century Gothic" w:cs="Times New Roman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1573" w:hanging="38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2606" w:hanging="38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640" w:hanging="38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673" w:hanging="38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06" w:hanging="38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0" w:hanging="38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73" w:hanging="387"/>
      </w:pPr>
      <w:rPr>
        <w:rFonts w:hint="default"/>
        <w:lang w:val="sk-SK" w:eastAsia="en-US" w:bidi="ar-SA"/>
      </w:rPr>
    </w:lvl>
  </w:abstractNum>
  <w:abstractNum w:abstractNumId="32">
    <w:nsid w:val="7A2A6EBE"/>
    <w:multiLevelType w:val="hybridMultilevel"/>
    <w:tmpl w:val="621C3B08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A7C3AA8"/>
    <w:multiLevelType w:val="hybridMultilevel"/>
    <w:tmpl w:val="7A38347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23"/>
  </w:num>
  <w:num w:numId="6">
    <w:abstractNumId w:val="9"/>
  </w:num>
  <w:num w:numId="7">
    <w:abstractNumId w:val="11"/>
  </w:num>
  <w:num w:numId="8">
    <w:abstractNumId w:val="14"/>
  </w:num>
  <w:num w:numId="9">
    <w:abstractNumId w:val="15"/>
  </w:num>
  <w:num w:numId="10">
    <w:abstractNumId w:val="29"/>
  </w:num>
  <w:num w:numId="11">
    <w:abstractNumId w:val="16"/>
  </w:num>
  <w:num w:numId="12">
    <w:abstractNumId w:val="18"/>
  </w:num>
  <w:num w:numId="13">
    <w:abstractNumId w:val="10"/>
  </w:num>
  <w:num w:numId="14">
    <w:abstractNumId w:val="31"/>
  </w:num>
  <w:num w:numId="15">
    <w:abstractNumId w:val="20"/>
  </w:num>
  <w:num w:numId="16">
    <w:abstractNumId w:val="30"/>
  </w:num>
  <w:num w:numId="17">
    <w:abstractNumId w:val="12"/>
  </w:num>
  <w:num w:numId="18">
    <w:abstractNumId w:val="8"/>
  </w:num>
  <w:num w:numId="19">
    <w:abstractNumId w:val="13"/>
  </w:num>
  <w:num w:numId="20">
    <w:abstractNumId w:val="24"/>
  </w:num>
  <w:num w:numId="21">
    <w:abstractNumId w:val="28"/>
  </w:num>
  <w:num w:numId="22">
    <w:abstractNumId w:val="19"/>
  </w:num>
  <w:num w:numId="23">
    <w:abstractNumId w:val="22"/>
  </w:num>
  <w:num w:numId="24">
    <w:abstractNumId w:val="25"/>
  </w:num>
  <w:num w:numId="25">
    <w:abstractNumId w:val="17"/>
  </w:num>
  <w:num w:numId="26">
    <w:abstractNumId w:val="21"/>
  </w:num>
  <w:num w:numId="27">
    <w:abstractNumId w:val="5"/>
  </w:num>
  <w:num w:numId="28">
    <w:abstractNumId w:val="2"/>
  </w:num>
  <w:num w:numId="29">
    <w:abstractNumId w:val="3"/>
  </w:num>
  <w:num w:numId="30">
    <w:abstractNumId w:val="26"/>
  </w:num>
  <w:num w:numId="31">
    <w:abstractNumId w:val="6"/>
  </w:num>
  <w:num w:numId="32">
    <w:abstractNumId w:val="27"/>
  </w:num>
  <w:num w:numId="33">
    <w:abstractNumId w:val="33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stylePaneFormatFilter w:val="0000"/>
  <w:defaultTabStop w:val="708"/>
  <w:hyphenationZone w:val="425"/>
  <w:defaultTableStyle w:val="Norm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5291C"/>
    <w:rsid w:val="000055EF"/>
    <w:rsid w:val="00011BDF"/>
    <w:rsid w:val="00015004"/>
    <w:rsid w:val="00022BED"/>
    <w:rsid w:val="00023F89"/>
    <w:rsid w:val="000316EC"/>
    <w:rsid w:val="00032E75"/>
    <w:rsid w:val="0003474D"/>
    <w:rsid w:val="000415C2"/>
    <w:rsid w:val="000456D8"/>
    <w:rsid w:val="00056062"/>
    <w:rsid w:val="00061840"/>
    <w:rsid w:val="00066A90"/>
    <w:rsid w:val="000704D7"/>
    <w:rsid w:val="0007271A"/>
    <w:rsid w:val="000742EB"/>
    <w:rsid w:val="00077089"/>
    <w:rsid w:val="00082FAC"/>
    <w:rsid w:val="000855A0"/>
    <w:rsid w:val="00094094"/>
    <w:rsid w:val="000B05C9"/>
    <w:rsid w:val="000B6E08"/>
    <w:rsid w:val="000B75FF"/>
    <w:rsid w:val="000D43D7"/>
    <w:rsid w:val="000D4F5A"/>
    <w:rsid w:val="000D5428"/>
    <w:rsid w:val="000D6DFB"/>
    <w:rsid w:val="000E7E84"/>
    <w:rsid w:val="00100AFD"/>
    <w:rsid w:val="00101DC4"/>
    <w:rsid w:val="00103879"/>
    <w:rsid w:val="00103FA0"/>
    <w:rsid w:val="00105995"/>
    <w:rsid w:val="00110BE1"/>
    <w:rsid w:val="00114A32"/>
    <w:rsid w:val="00122FFA"/>
    <w:rsid w:val="00127057"/>
    <w:rsid w:val="00131B6B"/>
    <w:rsid w:val="00140BBC"/>
    <w:rsid w:val="00140DA1"/>
    <w:rsid w:val="00162782"/>
    <w:rsid w:val="0017322A"/>
    <w:rsid w:val="00174A43"/>
    <w:rsid w:val="001765A5"/>
    <w:rsid w:val="0018257D"/>
    <w:rsid w:val="00192C5B"/>
    <w:rsid w:val="0019377C"/>
    <w:rsid w:val="001A53B6"/>
    <w:rsid w:val="001A66F4"/>
    <w:rsid w:val="001B0126"/>
    <w:rsid w:val="001B4D60"/>
    <w:rsid w:val="001C0E32"/>
    <w:rsid w:val="001D1DC5"/>
    <w:rsid w:val="001D682B"/>
    <w:rsid w:val="001D7E00"/>
    <w:rsid w:val="001E163B"/>
    <w:rsid w:val="001E680C"/>
    <w:rsid w:val="001E7EEA"/>
    <w:rsid w:val="001F7743"/>
    <w:rsid w:val="00204AB0"/>
    <w:rsid w:val="00206CD8"/>
    <w:rsid w:val="0021180B"/>
    <w:rsid w:val="002207B9"/>
    <w:rsid w:val="002246D5"/>
    <w:rsid w:val="002263FF"/>
    <w:rsid w:val="002320F8"/>
    <w:rsid w:val="00237585"/>
    <w:rsid w:val="00237648"/>
    <w:rsid w:val="002408BC"/>
    <w:rsid w:val="00242FD3"/>
    <w:rsid w:val="00243434"/>
    <w:rsid w:val="00244145"/>
    <w:rsid w:val="002454FB"/>
    <w:rsid w:val="0025742F"/>
    <w:rsid w:val="00262084"/>
    <w:rsid w:val="00262248"/>
    <w:rsid w:val="002634FD"/>
    <w:rsid w:val="00277D4E"/>
    <w:rsid w:val="0028435A"/>
    <w:rsid w:val="00285A6B"/>
    <w:rsid w:val="0029131D"/>
    <w:rsid w:val="0029288E"/>
    <w:rsid w:val="00292952"/>
    <w:rsid w:val="002B074E"/>
    <w:rsid w:val="002B40BB"/>
    <w:rsid w:val="002B4536"/>
    <w:rsid w:val="002C5DA8"/>
    <w:rsid w:val="002D4745"/>
    <w:rsid w:val="002E3607"/>
    <w:rsid w:val="002F5C5F"/>
    <w:rsid w:val="00300829"/>
    <w:rsid w:val="003033A4"/>
    <w:rsid w:val="003161CA"/>
    <w:rsid w:val="0032696C"/>
    <w:rsid w:val="00327825"/>
    <w:rsid w:val="00331F8D"/>
    <w:rsid w:val="003361A2"/>
    <w:rsid w:val="00336279"/>
    <w:rsid w:val="003444A5"/>
    <w:rsid w:val="00345237"/>
    <w:rsid w:val="003475C9"/>
    <w:rsid w:val="00350FC6"/>
    <w:rsid w:val="00351B61"/>
    <w:rsid w:val="003525FD"/>
    <w:rsid w:val="00353B63"/>
    <w:rsid w:val="00355604"/>
    <w:rsid w:val="003566DA"/>
    <w:rsid w:val="00371AA4"/>
    <w:rsid w:val="0038332B"/>
    <w:rsid w:val="003B057A"/>
    <w:rsid w:val="003B4230"/>
    <w:rsid w:val="003C1E55"/>
    <w:rsid w:val="003D1D37"/>
    <w:rsid w:val="003D5CA5"/>
    <w:rsid w:val="003E2119"/>
    <w:rsid w:val="003E31EC"/>
    <w:rsid w:val="003E6604"/>
    <w:rsid w:val="003F0610"/>
    <w:rsid w:val="003F1CC2"/>
    <w:rsid w:val="003F2FD1"/>
    <w:rsid w:val="003F4EC1"/>
    <w:rsid w:val="003F6828"/>
    <w:rsid w:val="00400EEB"/>
    <w:rsid w:val="00407B9F"/>
    <w:rsid w:val="0041700B"/>
    <w:rsid w:val="00417A38"/>
    <w:rsid w:val="00420B1B"/>
    <w:rsid w:val="00422BC3"/>
    <w:rsid w:val="004246D9"/>
    <w:rsid w:val="00425EC6"/>
    <w:rsid w:val="00441EB2"/>
    <w:rsid w:val="004458F2"/>
    <w:rsid w:val="00447BAB"/>
    <w:rsid w:val="004610EA"/>
    <w:rsid w:val="0046401D"/>
    <w:rsid w:val="0047770C"/>
    <w:rsid w:val="0048120D"/>
    <w:rsid w:val="00481E77"/>
    <w:rsid w:val="00494C6E"/>
    <w:rsid w:val="00496F61"/>
    <w:rsid w:val="004A2057"/>
    <w:rsid w:val="004A25F5"/>
    <w:rsid w:val="004B14B1"/>
    <w:rsid w:val="004B1C52"/>
    <w:rsid w:val="004C0B8A"/>
    <w:rsid w:val="004D04F5"/>
    <w:rsid w:val="004D3915"/>
    <w:rsid w:val="004F346B"/>
    <w:rsid w:val="004F70DA"/>
    <w:rsid w:val="0050498E"/>
    <w:rsid w:val="00505F28"/>
    <w:rsid w:val="00507EF0"/>
    <w:rsid w:val="00515E19"/>
    <w:rsid w:val="0051727D"/>
    <w:rsid w:val="0052350E"/>
    <w:rsid w:val="00537878"/>
    <w:rsid w:val="005408A8"/>
    <w:rsid w:val="005451D7"/>
    <w:rsid w:val="00550C71"/>
    <w:rsid w:val="00555DC3"/>
    <w:rsid w:val="00556053"/>
    <w:rsid w:val="00562D6E"/>
    <w:rsid w:val="005725A4"/>
    <w:rsid w:val="00581D1C"/>
    <w:rsid w:val="005A1F57"/>
    <w:rsid w:val="005A5C94"/>
    <w:rsid w:val="005A6A14"/>
    <w:rsid w:val="005A7321"/>
    <w:rsid w:val="005B18FB"/>
    <w:rsid w:val="005B4643"/>
    <w:rsid w:val="005C1C48"/>
    <w:rsid w:val="005D2C35"/>
    <w:rsid w:val="005D2EB3"/>
    <w:rsid w:val="005D346F"/>
    <w:rsid w:val="005D5260"/>
    <w:rsid w:val="005D5D40"/>
    <w:rsid w:val="005E2D85"/>
    <w:rsid w:val="005F1FB1"/>
    <w:rsid w:val="00611B7C"/>
    <w:rsid w:val="00611D01"/>
    <w:rsid w:val="006151BB"/>
    <w:rsid w:val="006174B3"/>
    <w:rsid w:val="0062251B"/>
    <w:rsid w:val="006249D9"/>
    <w:rsid w:val="006279B6"/>
    <w:rsid w:val="00632F9F"/>
    <w:rsid w:val="00634406"/>
    <w:rsid w:val="00643512"/>
    <w:rsid w:val="00656646"/>
    <w:rsid w:val="00664004"/>
    <w:rsid w:val="00667467"/>
    <w:rsid w:val="00677842"/>
    <w:rsid w:val="00677AA8"/>
    <w:rsid w:val="00684400"/>
    <w:rsid w:val="00686428"/>
    <w:rsid w:val="00686CFF"/>
    <w:rsid w:val="00694FA2"/>
    <w:rsid w:val="006979B5"/>
    <w:rsid w:val="006B20E7"/>
    <w:rsid w:val="006B250E"/>
    <w:rsid w:val="006B3DDF"/>
    <w:rsid w:val="006C11CB"/>
    <w:rsid w:val="006C1D21"/>
    <w:rsid w:val="006C238A"/>
    <w:rsid w:val="006C6AD0"/>
    <w:rsid w:val="006D3A93"/>
    <w:rsid w:val="006D6638"/>
    <w:rsid w:val="006D7926"/>
    <w:rsid w:val="006E3871"/>
    <w:rsid w:val="006F28B2"/>
    <w:rsid w:val="006F3D79"/>
    <w:rsid w:val="006F4155"/>
    <w:rsid w:val="007013AE"/>
    <w:rsid w:val="0070633C"/>
    <w:rsid w:val="007120F1"/>
    <w:rsid w:val="0071475F"/>
    <w:rsid w:val="0072054E"/>
    <w:rsid w:val="00720D9E"/>
    <w:rsid w:val="00722A36"/>
    <w:rsid w:val="0072585C"/>
    <w:rsid w:val="00733C22"/>
    <w:rsid w:val="00736987"/>
    <w:rsid w:val="0074553F"/>
    <w:rsid w:val="00747F10"/>
    <w:rsid w:val="0075171C"/>
    <w:rsid w:val="0075279D"/>
    <w:rsid w:val="00754FA9"/>
    <w:rsid w:val="007571C0"/>
    <w:rsid w:val="00767A9A"/>
    <w:rsid w:val="00770982"/>
    <w:rsid w:val="007718A1"/>
    <w:rsid w:val="00782A34"/>
    <w:rsid w:val="00783699"/>
    <w:rsid w:val="00790CF8"/>
    <w:rsid w:val="00790FB7"/>
    <w:rsid w:val="0079385A"/>
    <w:rsid w:val="007A6EA1"/>
    <w:rsid w:val="007B3562"/>
    <w:rsid w:val="007B605F"/>
    <w:rsid w:val="007C4FB0"/>
    <w:rsid w:val="007D0349"/>
    <w:rsid w:val="007D20F2"/>
    <w:rsid w:val="007D2CCB"/>
    <w:rsid w:val="007E34C0"/>
    <w:rsid w:val="007E6AFC"/>
    <w:rsid w:val="007E7DEF"/>
    <w:rsid w:val="008167E9"/>
    <w:rsid w:val="0082076F"/>
    <w:rsid w:val="00821A3A"/>
    <w:rsid w:val="008269F9"/>
    <w:rsid w:val="00840638"/>
    <w:rsid w:val="008410C5"/>
    <w:rsid w:val="00841F2B"/>
    <w:rsid w:val="00842160"/>
    <w:rsid w:val="008434E6"/>
    <w:rsid w:val="00844A4D"/>
    <w:rsid w:val="00851C3C"/>
    <w:rsid w:val="008606E2"/>
    <w:rsid w:val="00861595"/>
    <w:rsid w:val="008615C6"/>
    <w:rsid w:val="00862D33"/>
    <w:rsid w:val="008659F2"/>
    <w:rsid w:val="00883BD6"/>
    <w:rsid w:val="00883F34"/>
    <w:rsid w:val="00893834"/>
    <w:rsid w:val="008951BE"/>
    <w:rsid w:val="008A1E72"/>
    <w:rsid w:val="008A5865"/>
    <w:rsid w:val="008A6CB5"/>
    <w:rsid w:val="008A7139"/>
    <w:rsid w:val="008C1214"/>
    <w:rsid w:val="008C6D7E"/>
    <w:rsid w:val="008D1190"/>
    <w:rsid w:val="008E56C0"/>
    <w:rsid w:val="008F6F41"/>
    <w:rsid w:val="00923AF9"/>
    <w:rsid w:val="00930C79"/>
    <w:rsid w:val="00940F58"/>
    <w:rsid w:val="00951ABD"/>
    <w:rsid w:val="00954494"/>
    <w:rsid w:val="00956ACB"/>
    <w:rsid w:val="00957CCD"/>
    <w:rsid w:val="00962885"/>
    <w:rsid w:val="00970676"/>
    <w:rsid w:val="00971C90"/>
    <w:rsid w:val="00973281"/>
    <w:rsid w:val="00975BE1"/>
    <w:rsid w:val="0099014D"/>
    <w:rsid w:val="00992452"/>
    <w:rsid w:val="00993161"/>
    <w:rsid w:val="009966AF"/>
    <w:rsid w:val="0099689D"/>
    <w:rsid w:val="009A1242"/>
    <w:rsid w:val="009A5AF0"/>
    <w:rsid w:val="009B0664"/>
    <w:rsid w:val="009B1D40"/>
    <w:rsid w:val="009B5428"/>
    <w:rsid w:val="009C0C65"/>
    <w:rsid w:val="009C3BFD"/>
    <w:rsid w:val="009C4895"/>
    <w:rsid w:val="009D5494"/>
    <w:rsid w:val="009D5F49"/>
    <w:rsid w:val="009D6698"/>
    <w:rsid w:val="009D6AE9"/>
    <w:rsid w:val="009E0BF0"/>
    <w:rsid w:val="009F59D3"/>
    <w:rsid w:val="00A0008E"/>
    <w:rsid w:val="00A054E7"/>
    <w:rsid w:val="00A1212D"/>
    <w:rsid w:val="00A1328D"/>
    <w:rsid w:val="00A1440A"/>
    <w:rsid w:val="00A269F9"/>
    <w:rsid w:val="00A32D3F"/>
    <w:rsid w:val="00A415DC"/>
    <w:rsid w:val="00A43116"/>
    <w:rsid w:val="00A72BCD"/>
    <w:rsid w:val="00A77773"/>
    <w:rsid w:val="00A85132"/>
    <w:rsid w:val="00A907D6"/>
    <w:rsid w:val="00A94517"/>
    <w:rsid w:val="00AA73D1"/>
    <w:rsid w:val="00AA7DA7"/>
    <w:rsid w:val="00AB3DD0"/>
    <w:rsid w:val="00AE029F"/>
    <w:rsid w:val="00AE4A55"/>
    <w:rsid w:val="00AE661F"/>
    <w:rsid w:val="00AE734A"/>
    <w:rsid w:val="00AF191D"/>
    <w:rsid w:val="00B008DC"/>
    <w:rsid w:val="00B00B99"/>
    <w:rsid w:val="00B13B66"/>
    <w:rsid w:val="00B24838"/>
    <w:rsid w:val="00B27833"/>
    <w:rsid w:val="00B3047C"/>
    <w:rsid w:val="00B30711"/>
    <w:rsid w:val="00B50B8B"/>
    <w:rsid w:val="00B50E4E"/>
    <w:rsid w:val="00B55572"/>
    <w:rsid w:val="00B578F8"/>
    <w:rsid w:val="00B61FB8"/>
    <w:rsid w:val="00B62873"/>
    <w:rsid w:val="00B663B3"/>
    <w:rsid w:val="00B67DEA"/>
    <w:rsid w:val="00B7517B"/>
    <w:rsid w:val="00B802E9"/>
    <w:rsid w:val="00B90516"/>
    <w:rsid w:val="00B921F3"/>
    <w:rsid w:val="00BA73A0"/>
    <w:rsid w:val="00BD164C"/>
    <w:rsid w:val="00BD2F36"/>
    <w:rsid w:val="00BD599F"/>
    <w:rsid w:val="00BE1B28"/>
    <w:rsid w:val="00BE250D"/>
    <w:rsid w:val="00BE552A"/>
    <w:rsid w:val="00BE6593"/>
    <w:rsid w:val="00BF0E41"/>
    <w:rsid w:val="00BF6313"/>
    <w:rsid w:val="00C075BE"/>
    <w:rsid w:val="00C1049D"/>
    <w:rsid w:val="00C17A78"/>
    <w:rsid w:val="00C30CDC"/>
    <w:rsid w:val="00C37742"/>
    <w:rsid w:val="00C37EDF"/>
    <w:rsid w:val="00C40E03"/>
    <w:rsid w:val="00C6719D"/>
    <w:rsid w:val="00C7440A"/>
    <w:rsid w:val="00C75B8E"/>
    <w:rsid w:val="00C7608C"/>
    <w:rsid w:val="00C85709"/>
    <w:rsid w:val="00C86EBD"/>
    <w:rsid w:val="00C97953"/>
    <w:rsid w:val="00CA268C"/>
    <w:rsid w:val="00CA4B58"/>
    <w:rsid w:val="00CC60EA"/>
    <w:rsid w:val="00CD4E9F"/>
    <w:rsid w:val="00CE0743"/>
    <w:rsid w:val="00CE15EA"/>
    <w:rsid w:val="00CF460C"/>
    <w:rsid w:val="00D00CC2"/>
    <w:rsid w:val="00D01D63"/>
    <w:rsid w:val="00D07288"/>
    <w:rsid w:val="00D07CB7"/>
    <w:rsid w:val="00D11C7D"/>
    <w:rsid w:val="00D1256A"/>
    <w:rsid w:val="00D16899"/>
    <w:rsid w:val="00D351E6"/>
    <w:rsid w:val="00D420FD"/>
    <w:rsid w:val="00D42A3E"/>
    <w:rsid w:val="00D46C3B"/>
    <w:rsid w:val="00D56FCA"/>
    <w:rsid w:val="00D67C97"/>
    <w:rsid w:val="00D71E21"/>
    <w:rsid w:val="00D73966"/>
    <w:rsid w:val="00D833AF"/>
    <w:rsid w:val="00D845B0"/>
    <w:rsid w:val="00D84702"/>
    <w:rsid w:val="00D942D7"/>
    <w:rsid w:val="00DA2DAA"/>
    <w:rsid w:val="00DA371F"/>
    <w:rsid w:val="00DA4114"/>
    <w:rsid w:val="00DB4243"/>
    <w:rsid w:val="00DC0DA6"/>
    <w:rsid w:val="00DC1DCA"/>
    <w:rsid w:val="00DC24E1"/>
    <w:rsid w:val="00DC3041"/>
    <w:rsid w:val="00DC312E"/>
    <w:rsid w:val="00DC6BE3"/>
    <w:rsid w:val="00DC6C2C"/>
    <w:rsid w:val="00DD00C4"/>
    <w:rsid w:val="00DD4348"/>
    <w:rsid w:val="00DD4371"/>
    <w:rsid w:val="00DD64D7"/>
    <w:rsid w:val="00DE21AE"/>
    <w:rsid w:val="00DF23C6"/>
    <w:rsid w:val="00DF7F27"/>
    <w:rsid w:val="00E00082"/>
    <w:rsid w:val="00E02C3C"/>
    <w:rsid w:val="00E07FBB"/>
    <w:rsid w:val="00E11D9A"/>
    <w:rsid w:val="00E14963"/>
    <w:rsid w:val="00E154B9"/>
    <w:rsid w:val="00E220EE"/>
    <w:rsid w:val="00E24510"/>
    <w:rsid w:val="00E30EB1"/>
    <w:rsid w:val="00E35345"/>
    <w:rsid w:val="00E4079E"/>
    <w:rsid w:val="00E4550C"/>
    <w:rsid w:val="00E56779"/>
    <w:rsid w:val="00E647B9"/>
    <w:rsid w:val="00E7192D"/>
    <w:rsid w:val="00E727C9"/>
    <w:rsid w:val="00E73D07"/>
    <w:rsid w:val="00E744B3"/>
    <w:rsid w:val="00E76472"/>
    <w:rsid w:val="00E875AD"/>
    <w:rsid w:val="00E964E3"/>
    <w:rsid w:val="00E9671F"/>
    <w:rsid w:val="00E96E84"/>
    <w:rsid w:val="00EA1004"/>
    <w:rsid w:val="00EA15C7"/>
    <w:rsid w:val="00EB2638"/>
    <w:rsid w:val="00EC5573"/>
    <w:rsid w:val="00ED0E9B"/>
    <w:rsid w:val="00ED3FB5"/>
    <w:rsid w:val="00EE728F"/>
    <w:rsid w:val="00EE7D0E"/>
    <w:rsid w:val="00EF0735"/>
    <w:rsid w:val="00EF2CB5"/>
    <w:rsid w:val="00F03B2E"/>
    <w:rsid w:val="00F046FC"/>
    <w:rsid w:val="00F10379"/>
    <w:rsid w:val="00F12ACF"/>
    <w:rsid w:val="00F202C3"/>
    <w:rsid w:val="00F271C4"/>
    <w:rsid w:val="00F417F3"/>
    <w:rsid w:val="00F45B7B"/>
    <w:rsid w:val="00F5291C"/>
    <w:rsid w:val="00F53395"/>
    <w:rsid w:val="00F610A8"/>
    <w:rsid w:val="00F8327D"/>
    <w:rsid w:val="00F9174E"/>
    <w:rsid w:val="00F91A91"/>
    <w:rsid w:val="00F96752"/>
    <w:rsid w:val="00FA3D4B"/>
    <w:rsid w:val="00FA732F"/>
    <w:rsid w:val="00FC727D"/>
    <w:rsid w:val="00FC787E"/>
    <w:rsid w:val="00FC7A3E"/>
    <w:rsid w:val="00FE6E39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1D63"/>
    <w:pPr>
      <w:suppressAutoHyphens/>
    </w:pPr>
    <w:rPr>
      <w:rFonts w:ascii="Century Gothic" w:hAnsi="Century Gothic"/>
      <w:sz w:val="24"/>
      <w:szCs w:val="24"/>
      <w:lang w:eastAsia="ar-SA"/>
    </w:rPr>
  </w:style>
  <w:style w:type="paragraph" w:styleId="Nadpis1">
    <w:name w:val="heading 1"/>
    <w:basedOn w:val="Normlny"/>
    <w:next w:val="Normlny"/>
    <w:link w:val="Nadpis1Char"/>
    <w:uiPriority w:val="9"/>
    <w:qFormat/>
    <w:rsid w:val="00D01D63"/>
    <w:pPr>
      <w:keepNext/>
      <w:spacing w:before="240" w:after="60"/>
      <w:outlineLvl w:val="0"/>
    </w:pPr>
    <w:rPr>
      <w:b/>
      <w:bCs/>
      <w:kern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8410C5"/>
    <w:rPr>
      <w:rFonts w:ascii="Symbol" w:hAnsi="Symbol" w:cs="Times New Roman"/>
      <w:b/>
      <w:i w:val="0"/>
      <w:sz w:val="24"/>
      <w:u w:val="none"/>
      <w:shd w:val="clear" w:color="auto" w:fill="FFFFFF"/>
    </w:rPr>
  </w:style>
  <w:style w:type="character" w:customStyle="1" w:styleId="WW8Num2z0">
    <w:name w:val="WW8Num2z0"/>
    <w:rsid w:val="008410C5"/>
    <w:rPr>
      <w:rFonts w:ascii="Symbol" w:hAnsi="Symbol" w:cs="Symbol"/>
    </w:rPr>
  </w:style>
  <w:style w:type="character" w:customStyle="1" w:styleId="WW8Num3z0">
    <w:name w:val="WW8Num3z0"/>
    <w:rsid w:val="008410C5"/>
    <w:rPr>
      <w:rFonts w:ascii="Symbol" w:hAnsi="Symbol" w:cs="Times New Roman"/>
      <w:b/>
      <w:i w:val="0"/>
      <w:sz w:val="24"/>
      <w:u w:val="none"/>
    </w:rPr>
  </w:style>
  <w:style w:type="character" w:customStyle="1" w:styleId="WW8Num3z1">
    <w:name w:val="WW8Num3z1"/>
    <w:rsid w:val="008410C5"/>
  </w:style>
  <w:style w:type="character" w:customStyle="1" w:styleId="WW8Num3z2">
    <w:name w:val="WW8Num3z2"/>
    <w:rsid w:val="008410C5"/>
  </w:style>
  <w:style w:type="character" w:customStyle="1" w:styleId="WW8Num3z3">
    <w:name w:val="WW8Num3z3"/>
    <w:rsid w:val="008410C5"/>
  </w:style>
  <w:style w:type="character" w:customStyle="1" w:styleId="WW8Num3z4">
    <w:name w:val="WW8Num3z4"/>
    <w:rsid w:val="008410C5"/>
  </w:style>
  <w:style w:type="character" w:customStyle="1" w:styleId="WW8Num3z5">
    <w:name w:val="WW8Num3z5"/>
    <w:rsid w:val="008410C5"/>
  </w:style>
  <w:style w:type="character" w:customStyle="1" w:styleId="WW8Num3z6">
    <w:name w:val="WW8Num3z6"/>
    <w:rsid w:val="008410C5"/>
  </w:style>
  <w:style w:type="character" w:customStyle="1" w:styleId="WW8Num3z7">
    <w:name w:val="WW8Num3z7"/>
    <w:rsid w:val="008410C5"/>
  </w:style>
  <w:style w:type="character" w:customStyle="1" w:styleId="WW8Num3z8">
    <w:name w:val="WW8Num3z8"/>
    <w:rsid w:val="008410C5"/>
  </w:style>
  <w:style w:type="character" w:customStyle="1" w:styleId="Predvolenpsmoodseku3">
    <w:name w:val="Predvolené písmo odseku3"/>
    <w:rsid w:val="008410C5"/>
  </w:style>
  <w:style w:type="character" w:customStyle="1" w:styleId="WW8Num1z1">
    <w:name w:val="WW8Num1z1"/>
    <w:rsid w:val="008410C5"/>
  </w:style>
  <w:style w:type="character" w:customStyle="1" w:styleId="WW8Num1z2">
    <w:name w:val="WW8Num1z2"/>
    <w:rsid w:val="008410C5"/>
  </w:style>
  <w:style w:type="character" w:customStyle="1" w:styleId="WW8Num1z3">
    <w:name w:val="WW8Num1z3"/>
    <w:rsid w:val="008410C5"/>
  </w:style>
  <w:style w:type="character" w:customStyle="1" w:styleId="WW8Num1z4">
    <w:name w:val="WW8Num1z4"/>
    <w:rsid w:val="008410C5"/>
  </w:style>
  <w:style w:type="character" w:customStyle="1" w:styleId="WW8Num1z5">
    <w:name w:val="WW8Num1z5"/>
    <w:rsid w:val="008410C5"/>
  </w:style>
  <w:style w:type="character" w:customStyle="1" w:styleId="WW8Num1z6">
    <w:name w:val="WW8Num1z6"/>
    <w:rsid w:val="008410C5"/>
  </w:style>
  <w:style w:type="character" w:customStyle="1" w:styleId="WW8Num1z7">
    <w:name w:val="WW8Num1z7"/>
    <w:rsid w:val="008410C5"/>
  </w:style>
  <w:style w:type="character" w:customStyle="1" w:styleId="WW8Num1z8">
    <w:name w:val="WW8Num1z8"/>
    <w:rsid w:val="008410C5"/>
  </w:style>
  <w:style w:type="character" w:customStyle="1" w:styleId="WW8Num4z0">
    <w:name w:val="WW8Num4z0"/>
    <w:rsid w:val="008410C5"/>
  </w:style>
  <w:style w:type="character" w:customStyle="1" w:styleId="WW8Num5z0">
    <w:name w:val="WW8Num5z0"/>
    <w:rsid w:val="008410C5"/>
  </w:style>
  <w:style w:type="character" w:customStyle="1" w:styleId="WW8Num6z0">
    <w:name w:val="WW8Num6z0"/>
    <w:rsid w:val="008410C5"/>
    <w:rPr>
      <w:rFonts w:hint="default"/>
    </w:rPr>
  </w:style>
  <w:style w:type="character" w:customStyle="1" w:styleId="WW8Num6z1">
    <w:name w:val="WW8Num6z1"/>
    <w:rsid w:val="008410C5"/>
  </w:style>
  <w:style w:type="character" w:customStyle="1" w:styleId="WW8Num6z2">
    <w:name w:val="WW8Num6z2"/>
    <w:rsid w:val="008410C5"/>
  </w:style>
  <w:style w:type="character" w:customStyle="1" w:styleId="WW8Num6z3">
    <w:name w:val="WW8Num6z3"/>
    <w:rsid w:val="008410C5"/>
  </w:style>
  <w:style w:type="character" w:customStyle="1" w:styleId="WW8Num6z4">
    <w:name w:val="WW8Num6z4"/>
    <w:rsid w:val="008410C5"/>
  </w:style>
  <w:style w:type="character" w:customStyle="1" w:styleId="WW8Num6z5">
    <w:name w:val="WW8Num6z5"/>
    <w:rsid w:val="008410C5"/>
  </w:style>
  <w:style w:type="character" w:customStyle="1" w:styleId="WW8Num6z6">
    <w:name w:val="WW8Num6z6"/>
    <w:rsid w:val="008410C5"/>
  </w:style>
  <w:style w:type="character" w:customStyle="1" w:styleId="WW8Num6z7">
    <w:name w:val="WW8Num6z7"/>
    <w:rsid w:val="008410C5"/>
  </w:style>
  <w:style w:type="character" w:customStyle="1" w:styleId="WW8Num6z8">
    <w:name w:val="WW8Num6z8"/>
    <w:rsid w:val="008410C5"/>
  </w:style>
  <w:style w:type="character" w:customStyle="1" w:styleId="WW8Num7z0">
    <w:name w:val="WW8Num7z0"/>
    <w:rsid w:val="008410C5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8410C5"/>
    <w:rPr>
      <w:rFonts w:ascii="Courier New" w:hAnsi="Courier New" w:cs="Courier New" w:hint="default"/>
    </w:rPr>
  </w:style>
  <w:style w:type="character" w:customStyle="1" w:styleId="WW8Num7z2">
    <w:name w:val="WW8Num7z2"/>
    <w:rsid w:val="008410C5"/>
    <w:rPr>
      <w:rFonts w:ascii="Wingdings" w:hAnsi="Wingdings" w:cs="Wingdings" w:hint="default"/>
    </w:rPr>
  </w:style>
  <w:style w:type="character" w:customStyle="1" w:styleId="WW8Num7z3">
    <w:name w:val="WW8Num7z3"/>
    <w:rsid w:val="008410C5"/>
    <w:rPr>
      <w:rFonts w:ascii="Symbol" w:hAnsi="Symbol" w:cs="Symbol" w:hint="default"/>
    </w:rPr>
  </w:style>
  <w:style w:type="character" w:customStyle="1" w:styleId="WW8Num8z0">
    <w:name w:val="WW8Num8z0"/>
    <w:rsid w:val="008410C5"/>
    <w:rPr>
      <w:rFonts w:hint="default"/>
    </w:rPr>
  </w:style>
  <w:style w:type="character" w:customStyle="1" w:styleId="WW8Num8z1">
    <w:name w:val="WW8Num8z1"/>
    <w:rsid w:val="008410C5"/>
  </w:style>
  <w:style w:type="character" w:customStyle="1" w:styleId="WW8Num8z2">
    <w:name w:val="WW8Num8z2"/>
    <w:rsid w:val="008410C5"/>
  </w:style>
  <w:style w:type="character" w:customStyle="1" w:styleId="WW8Num8z3">
    <w:name w:val="WW8Num8z3"/>
    <w:rsid w:val="008410C5"/>
  </w:style>
  <w:style w:type="character" w:customStyle="1" w:styleId="WW8Num8z4">
    <w:name w:val="WW8Num8z4"/>
    <w:rsid w:val="008410C5"/>
  </w:style>
  <w:style w:type="character" w:customStyle="1" w:styleId="WW8Num8z5">
    <w:name w:val="WW8Num8z5"/>
    <w:rsid w:val="008410C5"/>
  </w:style>
  <w:style w:type="character" w:customStyle="1" w:styleId="WW8Num8z6">
    <w:name w:val="WW8Num8z6"/>
    <w:rsid w:val="008410C5"/>
  </w:style>
  <w:style w:type="character" w:customStyle="1" w:styleId="WW8Num8z7">
    <w:name w:val="WW8Num8z7"/>
    <w:rsid w:val="008410C5"/>
  </w:style>
  <w:style w:type="character" w:customStyle="1" w:styleId="WW8Num8z8">
    <w:name w:val="WW8Num8z8"/>
    <w:rsid w:val="008410C5"/>
  </w:style>
  <w:style w:type="character" w:customStyle="1" w:styleId="WW8Num9z0">
    <w:name w:val="WW8Num9z0"/>
    <w:rsid w:val="008410C5"/>
    <w:rPr>
      <w:rFonts w:ascii="Century Gothic" w:hAnsi="Century Gothic" w:cs="Century Gothic" w:hint="default"/>
      <w:b/>
    </w:rPr>
  </w:style>
  <w:style w:type="character" w:customStyle="1" w:styleId="WW8Num9z1">
    <w:name w:val="WW8Num9z1"/>
    <w:rsid w:val="008410C5"/>
  </w:style>
  <w:style w:type="character" w:customStyle="1" w:styleId="WW8Num9z2">
    <w:name w:val="WW8Num9z2"/>
    <w:rsid w:val="008410C5"/>
  </w:style>
  <w:style w:type="character" w:customStyle="1" w:styleId="WW8Num9z3">
    <w:name w:val="WW8Num9z3"/>
    <w:rsid w:val="008410C5"/>
  </w:style>
  <w:style w:type="character" w:customStyle="1" w:styleId="WW8Num9z4">
    <w:name w:val="WW8Num9z4"/>
    <w:rsid w:val="008410C5"/>
  </w:style>
  <w:style w:type="character" w:customStyle="1" w:styleId="WW8Num9z5">
    <w:name w:val="WW8Num9z5"/>
    <w:rsid w:val="008410C5"/>
  </w:style>
  <w:style w:type="character" w:customStyle="1" w:styleId="WW8Num9z6">
    <w:name w:val="WW8Num9z6"/>
    <w:rsid w:val="008410C5"/>
  </w:style>
  <w:style w:type="character" w:customStyle="1" w:styleId="WW8Num9z7">
    <w:name w:val="WW8Num9z7"/>
    <w:rsid w:val="008410C5"/>
  </w:style>
  <w:style w:type="character" w:customStyle="1" w:styleId="WW8Num9z8">
    <w:name w:val="WW8Num9z8"/>
    <w:rsid w:val="008410C5"/>
  </w:style>
  <w:style w:type="character" w:customStyle="1" w:styleId="WW8Num10z0">
    <w:name w:val="WW8Num10z0"/>
    <w:rsid w:val="008410C5"/>
    <w:rPr>
      <w:rFonts w:hint="default"/>
    </w:rPr>
  </w:style>
  <w:style w:type="character" w:customStyle="1" w:styleId="WW8Num10z1">
    <w:name w:val="WW8Num10z1"/>
    <w:rsid w:val="008410C5"/>
  </w:style>
  <w:style w:type="character" w:customStyle="1" w:styleId="WW8Num10z2">
    <w:name w:val="WW8Num10z2"/>
    <w:rsid w:val="008410C5"/>
  </w:style>
  <w:style w:type="character" w:customStyle="1" w:styleId="WW8Num10z3">
    <w:name w:val="WW8Num10z3"/>
    <w:rsid w:val="008410C5"/>
  </w:style>
  <w:style w:type="character" w:customStyle="1" w:styleId="WW8Num10z4">
    <w:name w:val="WW8Num10z4"/>
    <w:rsid w:val="008410C5"/>
  </w:style>
  <w:style w:type="character" w:customStyle="1" w:styleId="WW8Num10z5">
    <w:name w:val="WW8Num10z5"/>
    <w:rsid w:val="008410C5"/>
  </w:style>
  <w:style w:type="character" w:customStyle="1" w:styleId="WW8Num10z6">
    <w:name w:val="WW8Num10z6"/>
    <w:rsid w:val="008410C5"/>
  </w:style>
  <w:style w:type="character" w:customStyle="1" w:styleId="WW8Num10z7">
    <w:name w:val="WW8Num10z7"/>
    <w:rsid w:val="008410C5"/>
  </w:style>
  <w:style w:type="character" w:customStyle="1" w:styleId="WW8Num10z8">
    <w:name w:val="WW8Num10z8"/>
    <w:rsid w:val="008410C5"/>
  </w:style>
  <w:style w:type="character" w:customStyle="1" w:styleId="WW8Num11z0">
    <w:name w:val="WW8Num11z0"/>
    <w:rsid w:val="008410C5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8410C5"/>
    <w:rPr>
      <w:rFonts w:ascii="Symbol" w:hAnsi="Symbol" w:cs="Symbol" w:hint="default"/>
    </w:rPr>
  </w:style>
  <w:style w:type="character" w:customStyle="1" w:styleId="WW8Num11z2">
    <w:name w:val="WW8Num11z2"/>
    <w:rsid w:val="008410C5"/>
    <w:rPr>
      <w:rFonts w:ascii="Wingdings" w:hAnsi="Wingdings" w:cs="Wingdings" w:hint="default"/>
    </w:rPr>
  </w:style>
  <w:style w:type="character" w:customStyle="1" w:styleId="WW8Num11z4">
    <w:name w:val="WW8Num11z4"/>
    <w:rsid w:val="008410C5"/>
    <w:rPr>
      <w:rFonts w:ascii="Courier New" w:hAnsi="Courier New" w:cs="Courier New" w:hint="default"/>
    </w:rPr>
  </w:style>
  <w:style w:type="character" w:customStyle="1" w:styleId="WW8Num12z0">
    <w:name w:val="WW8Num12z0"/>
    <w:rsid w:val="008410C5"/>
    <w:rPr>
      <w:rFonts w:hint="default"/>
    </w:rPr>
  </w:style>
  <w:style w:type="character" w:customStyle="1" w:styleId="WW8Num12z1">
    <w:name w:val="WW8Num12z1"/>
    <w:rsid w:val="008410C5"/>
  </w:style>
  <w:style w:type="character" w:customStyle="1" w:styleId="WW8Num12z2">
    <w:name w:val="WW8Num12z2"/>
    <w:rsid w:val="008410C5"/>
  </w:style>
  <w:style w:type="character" w:customStyle="1" w:styleId="WW8Num12z3">
    <w:name w:val="WW8Num12z3"/>
    <w:rsid w:val="008410C5"/>
  </w:style>
  <w:style w:type="character" w:customStyle="1" w:styleId="WW8Num12z4">
    <w:name w:val="WW8Num12z4"/>
    <w:rsid w:val="008410C5"/>
  </w:style>
  <w:style w:type="character" w:customStyle="1" w:styleId="WW8Num12z5">
    <w:name w:val="WW8Num12z5"/>
    <w:rsid w:val="008410C5"/>
  </w:style>
  <w:style w:type="character" w:customStyle="1" w:styleId="WW8Num12z6">
    <w:name w:val="WW8Num12z6"/>
    <w:rsid w:val="008410C5"/>
  </w:style>
  <w:style w:type="character" w:customStyle="1" w:styleId="WW8Num12z7">
    <w:name w:val="WW8Num12z7"/>
    <w:rsid w:val="008410C5"/>
  </w:style>
  <w:style w:type="character" w:customStyle="1" w:styleId="WW8Num12z8">
    <w:name w:val="WW8Num12z8"/>
    <w:rsid w:val="008410C5"/>
  </w:style>
  <w:style w:type="character" w:customStyle="1" w:styleId="Predvolenpsmoodseku2">
    <w:name w:val="Predvolené písmo odseku2"/>
    <w:rsid w:val="008410C5"/>
  </w:style>
  <w:style w:type="character" w:customStyle="1" w:styleId="Predvolenpsmoodseku1">
    <w:name w:val="Predvolené písmo odseku1"/>
    <w:rsid w:val="008410C5"/>
  </w:style>
  <w:style w:type="character" w:styleId="slostrany">
    <w:name w:val="page number"/>
    <w:basedOn w:val="Predvolenpsmoodseku1"/>
    <w:rsid w:val="008410C5"/>
  </w:style>
  <w:style w:type="character" w:customStyle="1" w:styleId="highlightselected">
    <w:name w:val="highlight selected"/>
    <w:basedOn w:val="Predvolenpsmoodseku2"/>
    <w:rsid w:val="008410C5"/>
  </w:style>
  <w:style w:type="character" w:styleId="Siln">
    <w:name w:val="Strong"/>
    <w:uiPriority w:val="22"/>
    <w:qFormat/>
    <w:rsid w:val="008410C5"/>
    <w:rPr>
      <w:b/>
      <w:bCs/>
    </w:rPr>
  </w:style>
  <w:style w:type="character" w:customStyle="1" w:styleId="Odkaznakomentr1">
    <w:name w:val="Odkaz na komentár1"/>
    <w:rsid w:val="008410C5"/>
    <w:rPr>
      <w:sz w:val="16"/>
      <w:szCs w:val="16"/>
    </w:rPr>
  </w:style>
  <w:style w:type="character" w:customStyle="1" w:styleId="TextkomentraChar">
    <w:name w:val="Text komentára Char"/>
    <w:rsid w:val="008410C5"/>
  </w:style>
  <w:style w:type="character" w:customStyle="1" w:styleId="PredmetkomentraChar">
    <w:name w:val="Predmet komentára Char"/>
    <w:rsid w:val="008410C5"/>
    <w:rPr>
      <w:b/>
      <w:bCs/>
    </w:rPr>
  </w:style>
  <w:style w:type="character" w:customStyle="1" w:styleId="TextbublinyChar">
    <w:name w:val="Text bubliny Char"/>
    <w:rsid w:val="008410C5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y"/>
    <w:next w:val="Zkladntext"/>
    <w:rsid w:val="008410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8410C5"/>
    <w:pPr>
      <w:spacing w:after="140" w:line="288" w:lineRule="auto"/>
    </w:pPr>
  </w:style>
  <w:style w:type="paragraph" w:styleId="Zoznam">
    <w:name w:val="List"/>
    <w:basedOn w:val="Zkladntext"/>
    <w:rsid w:val="008410C5"/>
    <w:rPr>
      <w:rFonts w:cs="Arial"/>
    </w:rPr>
  </w:style>
  <w:style w:type="paragraph" w:customStyle="1" w:styleId="Popisek">
    <w:name w:val="Popisek"/>
    <w:basedOn w:val="Normlny"/>
    <w:rsid w:val="008410C5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y"/>
    <w:rsid w:val="008410C5"/>
    <w:pPr>
      <w:suppressLineNumbers/>
    </w:pPr>
    <w:rPr>
      <w:rFonts w:cs="Lucida Sans"/>
    </w:rPr>
  </w:style>
  <w:style w:type="paragraph" w:customStyle="1" w:styleId="Popis1">
    <w:name w:val="Popis1"/>
    <w:basedOn w:val="Normlny"/>
    <w:rsid w:val="008410C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lny"/>
    <w:rsid w:val="008410C5"/>
    <w:pPr>
      <w:suppressLineNumbers/>
    </w:pPr>
    <w:rPr>
      <w:rFonts w:cs="Arial"/>
    </w:rPr>
  </w:style>
  <w:style w:type="paragraph" w:styleId="Pta">
    <w:name w:val="footer"/>
    <w:basedOn w:val="Normlny"/>
    <w:link w:val="PtaChar"/>
    <w:uiPriority w:val="99"/>
    <w:rsid w:val="008410C5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8410C5"/>
    <w:pPr>
      <w:tabs>
        <w:tab w:val="center" w:pos="4536"/>
        <w:tab w:val="right" w:pos="9072"/>
      </w:tabs>
    </w:pPr>
  </w:style>
  <w:style w:type="paragraph" w:customStyle="1" w:styleId="Obsahrmca">
    <w:name w:val="Obsah rámca"/>
    <w:basedOn w:val="Normlny"/>
    <w:rsid w:val="008410C5"/>
  </w:style>
  <w:style w:type="paragraph" w:styleId="Odsekzoznamu">
    <w:name w:val="List Paragraph"/>
    <w:basedOn w:val="Normlny"/>
    <w:next w:val="Nadpis"/>
    <w:qFormat/>
    <w:rsid w:val="00D01D63"/>
    <w:pPr>
      <w:suppressAutoHyphens w:val="0"/>
    </w:pPr>
    <w:rPr>
      <w:rFonts w:eastAsia="Calibri" w:cs="Arial Narrow"/>
      <w:szCs w:val="20"/>
      <w:u w:val="single"/>
    </w:rPr>
  </w:style>
  <w:style w:type="paragraph" w:styleId="Zarkazkladnhotextu">
    <w:name w:val="Body Text Indent"/>
    <w:basedOn w:val="Normlny"/>
    <w:rsid w:val="008410C5"/>
    <w:pPr>
      <w:suppressAutoHyphens w:val="0"/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paragraph" w:customStyle="1" w:styleId="Default">
    <w:name w:val="Default"/>
    <w:rsid w:val="008410C5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Normlnywebov">
    <w:name w:val="Normal (Web)"/>
    <w:basedOn w:val="Normlny"/>
    <w:uiPriority w:val="99"/>
    <w:rsid w:val="008410C5"/>
    <w:pPr>
      <w:suppressAutoHyphens w:val="0"/>
      <w:spacing w:before="280" w:after="280"/>
    </w:pPr>
  </w:style>
  <w:style w:type="paragraph" w:customStyle="1" w:styleId="Textkomentra1">
    <w:name w:val="Text komentára1"/>
    <w:basedOn w:val="Normlny"/>
    <w:rsid w:val="008410C5"/>
    <w:rPr>
      <w:sz w:val="20"/>
      <w:szCs w:val="20"/>
    </w:rPr>
  </w:style>
  <w:style w:type="paragraph" w:styleId="Predmetkomentra">
    <w:name w:val="annotation subject"/>
    <w:basedOn w:val="Textkomentra1"/>
    <w:next w:val="Textkomentra1"/>
    <w:rsid w:val="008410C5"/>
    <w:rPr>
      <w:b/>
      <w:bCs/>
    </w:rPr>
  </w:style>
  <w:style w:type="paragraph" w:styleId="Textbubliny">
    <w:name w:val="Balloon Text"/>
    <w:basedOn w:val="Normlny"/>
    <w:rsid w:val="008410C5"/>
    <w:rPr>
      <w:rFonts w:ascii="Segoe UI" w:hAnsi="Segoe UI" w:cs="Segoe UI"/>
      <w:sz w:val="18"/>
      <w:szCs w:val="18"/>
    </w:rPr>
  </w:style>
  <w:style w:type="paragraph" w:customStyle="1" w:styleId="Obsahrmce">
    <w:name w:val="Obsah rámce"/>
    <w:basedOn w:val="Zkladntext"/>
    <w:rsid w:val="008410C5"/>
  </w:style>
  <w:style w:type="character" w:customStyle="1" w:styleId="Nadpis1Char">
    <w:name w:val="Nadpis 1 Char"/>
    <w:link w:val="Nadpis1"/>
    <w:uiPriority w:val="9"/>
    <w:rsid w:val="00D01D63"/>
    <w:rPr>
      <w:rFonts w:ascii="Century Gothic" w:eastAsia="Times New Roman" w:hAnsi="Century Gothic" w:cs="Times New Roman"/>
      <w:b/>
      <w:bCs/>
      <w:kern w:val="32"/>
      <w:sz w:val="24"/>
      <w:szCs w:val="32"/>
      <w:lang w:eastAsia="ar-SA"/>
    </w:rPr>
  </w:style>
  <w:style w:type="paragraph" w:styleId="Hlavikaobsahu">
    <w:name w:val="TOC Heading"/>
    <w:basedOn w:val="Nadpis1"/>
    <w:next w:val="Normlny"/>
    <w:uiPriority w:val="39"/>
    <w:unhideWhenUsed/>
    <w:qFormat/>
    <w:rsid w:val="00D01D63"/>
    <w:pPr>
      <w:keepLines/>
      <w:suppressAutoHyphens w:val="0"/>
      <w:spacing w:after="0" w:line="259" w:lineRule="auto"/>
      <w:outlineLvl w:val="9"/>
    </w:pPr>
    <w:rPr>
      <w:b w:val="0"/>
      <w:bCs w:val="0"/>
      <w:color w:val="2F5496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D01D63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D01D63"/>
    <w:pPr>
      <w:suppressAutoHyphens w:val="0"/>
      <w:spacing w:after="100" w:line="259" w:lineRule="auto"/>
    </w:pPr>
    <w:rPr>
      <w:rFonts w:ascii="Calibri" w:hAnsi="Calibri"/>
      <w:sz w:val="22"/>
      <w:szCs w:val="2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D01D63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sk-SK"/>
    </w:rPr>
  </w:style>
  <w:style w:type="character" w:styleId="Hypertextovprepojenie">
    <w:name w:val="Hyperlink"/>
    <w:uiPriority w:val="99"/>
    <w:unhideWhenUsed/>
    <w:rsid w:val="00D01D63"/>
    <w:rPr>
      <w:color w:val="0563C1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01D63"/>
    <w:pPr>
      <w:spacing w:after="60"/>
      <w:outlineLvl w:val="1"/>
    </w:pPr>
    <w:rPr>
      <w:u w:val="single"/>
    </w:rPr>
  </w:style>
  <w:style w:type="character" w:customStyle="1" w:styleId="PodtitulChar">
    <w:name w:val="Podtitul Char"/>
    <w:link w:val="Podtitul"/>
    <w:uiPriority w:val="11"/>
    <w:rsid w:val="00D01D63"/>
    <w:rPr>
      <w:rFonts w:ascii="Century Gothic" w:eastAsia="Times New Roman" w:hAnsi="Century Gothic" w:cs="Times New Roman"/>
      <w:sz w:val="24"/>
      <w:szCs w:val="24"/>
      <w:u w:val="single"/>
      <w:lang w:eastAsia="ar-SA"/>
    </w:rPr>
  </w:style>
  <w:style w:type="paragraph" w:styleId="Nzov">
    <w:name w:val="Title"/>
    <w:basedOn w:val="Normlny"/>
    <w:next w:val="Normlny"/>
    <w:link w:val="NzovChar"/>
    <w:uiPriority w:val="10"/>
    <w:qFormat/>
    <w:rsid w:val="00D845B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sid w:val="00D845B0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  <w:style w:type="character" w:styleId="Odkaznakomentr">
    <w:name w:val="annotation reference"/>
    <w:uiPriority w:val="99"/>
    <w:semiHidden/>
    <w:unhideWhenUsed/>
    <w:rsid w:val="00611D01"/>
    <w:rPr>
      <w:sz w:val="16"/>
      <w:szCs w:val="16"/>
    </w:rPr>
  </w:style>
  <w:style w:type="paragraph" w:styleId="Textkomentra">
    <w:name w:val="annotation text"/>
    <w:basedOn w:val="Normlny"/>
    <w:link w:val="TextkomentraChar1"/>
    <w:uiPriority w:val="99"/>
    <w:semiHidden/>
    <w:unhideWhenUsed/>
    <w:rsid w:val="00611D01"/>
    <w:rPr>
      <w:sz w:val="20"/>
      <w:szCs w:val="20"/>
    </w:rPr>
  </w:style>
  <w:style w:type="character" w:customStyle="1" w:styleId="TextkomentraChar1">
    <w:name w:val="Text komentára Char1"/>
    <w:link w:val="Textkomentra"/>
    <w:uiPriority w:val="99"/>
    <w:semiHidden/>
    <w:rsid w:val="00611D01"/>
    <w:rPr>
      <w:rFonts w:ascii="Century Gothic" w:hAnsi="Century Gothic"/>
      <w:lang w:eastAsia="ar-SA"/>
    </w:rPr>
  </w:style>
  <w:style w:type="character" w:customStyle="1" w:styleId="HlavikaChar">
    <w:name w:val="Hlavička Char"/>
    <w:link w:val="Hlavika"/>
    <w:uiPriority w:val="99"/>
    <w:rsid w:val="00611D01"/>
    <w:rPr>
      <w:rFonts w:ascii="Century Gothic" w:hAnsi="Century Gothic"/>
      <w:sz w:val="24"/>
      <w:szCs w:val="24"/>
      <w:lang w:eastAsia="ar-SA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1D0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611D01"/>
    <w:rPr>
      <w:rFonts w:ascii="Century Gothic" w:hAnsi="Century Gothic"/>
      <w:lang w:eastAsia="ar-SA"/>
    </w:rPr>
  </w:style>
  <w:style w:type="character" w:styleId="Odkaznapoznmkupodiarou">
    <w:name w:val="footnote reference"/>
    <w:uiPriority w:val="99"/>
    <w:semiHidden/>
    <w:unhideWhenUsed/>
    <w:rsid w:val="00611D01"/>
    <w:rPr>
      <w:vertAlign w:val="superscript"/>
    </w:rPr>
  </w:style>
  <w:style w:type="paragraph" w:styleId="Popis">
    <w:name w:val="caption"/>
    <w:basedOn w:val="Normlny"/>
    <w:next w:val="Normlny"/>
    <w:uiPriority w:val="35"/>
    <w:unhideWhenUsed/>
    <w:qFormat/>
    <w:rsid w:val="00C75B8E"/>
    <w:rPr>
      <w:b/>
      <w:bCs/>
      <w:sz w:val="20"/>
      <w:szCs w:val="20"/>
    </w:rPr>
  </w:style>
  <w:style w:type="character" w:customStyle="1" w:styleId="PtaChar">
    <w:name w:val="Päta Char"/>
    <w:link w:val="Pta"/>
    <w:uiPriority w:val="99"/>
    <w:rsid w:val="002263FF"/>
    <w:rPr>
      <w:rFonts w:ascii="Century Gothic" w:hAnsi="Century Gothic"/>
      <w:sz w:val="24"/>
      <w:szCs w:val="24"/>
      <w:lang w:val="sk-SK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11F0C-6DB8-4336-A171-FD58D24B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Vladimír Regec</dc:creator>
  <cp:lastModifiedBy>Michal</cp:lastModifiedBy>
  <cp:revision>4</cp:revision>
  <cp:lastPrinted>2020-09-24T10:08:00Z</cp:lastPrinted>
  <dcterms:created xsi:type="dcterms:W3CDTF">2021-07-30T10:02:00Z</dcterms:created>
  <dcterms:modified xsi:type="dcterms:W3CDTF">2022-03-16T12:58:00Z</dcterms:modified>
</cp:coreProperties>
</file>