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5999" w:tblpY="1050"/>
        <w:tblW w:w="4928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928"/>
      </w:tblGrid>
      <w:tr w:rsidR="00000429" w:rsidRPr="00082406" w:rsidTr="009A1AB3">
        <w:trPr>
          <w:trHeight w:val="267"/>
        </w:trPr>
        <w:tc>
          <w:tcPr>
            <w:tcW w:w="4928" w:type="dxa"/>
            <w:shd w:val="clear" w:color="auto" w:fill="auto"/>
          </w:tcPr>
          <w:p w:rsidR="00000429" w:rsidRDefault="00000429" w:rsidP="009A1AB3">
            <w:pPr>
              <w:spacing w:after="0" w:line="240" w:lineRule="auto"/>
              <w:ind w:right="113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  </w:t>
            </w:r>
            <w:r w:rsidRPr="00082406">
              <w:rPr>
                <w:rFonts w:ascii="Arial Narrow" w:hAnsi="Arial Narrow"/>
                <w:sz w:val="22"/>
              </w:rPr>
              <w:t xml:space="preserve">   </w:t>
            </w:r>
            <w:r>
              <w:rPr>
                <w:rFonts w:ascii="Arial Narrow" w:hAnsi="Arial Narrow"/>
                <w:sz w:val="22"/>
              </w:rPr>
              <w:t xml:space="preserve">       SEKCIA EKONOMIKY</w:t>
            </w:r>
          </w:p>
          <w:p w:rsidR="00000429" w:rsidRPr="00082406" w:rsidRDefault="00000429" w:rsidP="009A1AB3">
            <w:pPr>
              <w:spacing w:after="0" w:line="240" w:lineRule="auto"/>
              <w:ind w:right="113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                           </w:t>
            </w:r>
            <w:r w:rsidRPr="00082406">
              <w:rPr>
                <w:rFonts w:ascii="Arial Narrow" w:hAnsi="Arial Narrow"/>
                <w:sz w:val="22"/>
              </w:rPr>
              <w:t xml:space="preserve">odbor verejného obstarávania    </w:t>
            </w:r>
          </w:p>
        </w:tc>
      </w:tr>
      <w:tr w:rsidR="00000429" w:rsidRPr="00082406" w:rsidTr="009A1AB3">
        <w:trPr>
          <w:trHeight w:val="267"/>
        </w:trPr>
        <w:tc>
          <w:tcPr>
            <w:tcW w:w="4928" w:type="dxa"/>
            <w:shd w:val="clear" w:color="auto" w:fill="auto"/>
          </w:tcPr>
          <w:p w:rsidR="00000429" w:rsidRPr="00082406" w:rsidRDefault="00000429" w:rsidP="009A1AB3">
            <w:pPr>
              <w:pStyle w:val="Hlavika"/>
              <w:tabs>
                <w:tab w:val="center" w:pos="-142"/>
                <w:tab w:val="right" w:pos="9356"/>
              </w:tabs>
              <w:ind w:right="113"/>
              <w:jc w:val="center"/>
              <w:rPr>
                <w:rFonts w:ascii="Arial Narrow" w:hAnsi="Arial Narrow"/>
              </w:rPr>
            </w:pPr>
            <w:r w:rsidRPr="00082406">
              <w:rPr>
                <w:rFonts w:ascii="Arial Narrow" w:hAnsi="Arial Narrow"/>
              </w:rPr>
              <w:t xml:space="preserve">                                        Pribinova 2, 812 72 Bratislava</w:t>
            </w:r>
          </w:p>
        </w:tc>
      </w:tr>
    </w:tbl>
    <w:p w:rsidR="00000429" w:rsidRPr="00082406" w:rsidRDefault="00000429" w:rsidP="00000429">
      <w:pPr>
        <w:spacing w:after="0" w:line="240" w:lineRule="auto"/>
        <w:rPr>
          <w:rFonts w:ascii="Arial Narrow" w:hAnsi="Arial Narrow"/>
          <w:b/>
          <w:sz w:val="22"/>
        </w:rPr>
      </w:pPr>
    </w:p>
    <w:p w:rsidR="00000429" w:rsidRPr="00A93CE5" w:rsidRDefault="00000429" w:rsidP="00000429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A93CE5">
        <w:rPr>
          <w:rFonts w:ascii="Arial Narrow" w:hAnsi="Arial Narrow"/>
          <w:b/>
          <w:sz w:val="28"/>
          <w:szCs w:val="28"/>
        </w:rPr>
        <w:t xml:space="preserve">Zápisnica z vyhodnotenia ponúk podľa § 53 zákona ods. 9 zákona </w:t>
      </w:r>
    </w:p>
    <w:p w:rsidR="00000429" w:rsidRDefault="00000429" w:rsidP="00000429">
      <w:pPr>
        <w:spacing w:after="0"/>
        <w:jc w:val="center"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 xml:space="preserve">v zmysle zákona č. 343/2015 o verejnom obstarávaní a o zmene a doplnení niektorých zákonov v znení neskorších predpisov (zákon) </w:t>
      </w:r>
    </w:p>
    <w:p w:rsidR="00000429" w:rsidRPr="00A93CE5" w:rsidRDefault="00000429" w:rsidP="00000429">
      <w:pPr>
        <w:spacing w:after="0"/>
        <w:jc w:val="center"/>
        <w:rPr>
          <w:rFonts w:ascii="Arial Narrow" w:hAnsi="Arial Narrow"/>
          <w:sz w:val="22"/>
        </w:rPr>
      </w:pPr>
    </w:p>
    <w:p w:rsidR="00000429" w:rsidRPr="00966B1F" w:rsidRDefault="00000429" w:rsidP="00000429">
      <w:pPr>
        <w:spacing w:after="0"/>
        <w:jc w:val="center"/>
        <w:rPr>
          <w:rFonts w:ascii="Arial Narrow" w:hAnsi="Arial Narrow" w:cs="Arial"/>
          <w:b/>
          <w:iCs/>
          <w:sz w:val="22"/>
        </w:rPr>
      </w:pPr>
    </w:p>
    <w:p w:rsidR="00E15D12" w:rsidRPr="00621101" w:rsidRDefault="00E15D12" w:rsidP="00E15D12">
      <w:pPr>
        <w:spacing w:after="0"/>
        <w:ind w:left="2832" w:hanging="2832"/>
        <w:rPr>
          <w:rFonts w:ascii="Arial Narrow" w:hAnsi="Arial Narrow" w:cs="Arial"/>
          <w:b/>
          <w:sz w:val="22"/>
        </w:rPr>
      </w:pPr>
      <w:r w:rsidRPr="00621101">
        <w:rPr>
          <w:rFonts w:ascii="Arial Narrow" w:hAnsi="Arial Narrow" w:cs="Arial"/>
          <w:b/>
          <w:sz w:val="22"/>
        </w:rPr>
        <w:t>Predmet zákazky:</w:t>
      </w:r>
      <w:r w:rsidRPr="00621101">
        <w:rPr>
          <w:rFonts w:ascii="Arial Narrow" w:hAnsi="Arial Narrow"/>
          <w:sz w:val="22"/>
          <w:lang w:val="x-none" w:eastAsia="x-none"/>
        </w:rPr>
        <w:t xml:space="preserve"> </w:t>
      </w:r>
      <w:r w:rsidRPr="00621101">
        <w:rPr>
          <w:rFonts w:ascii="Arial Narrow" w:hAnsi="Arial Narrow"/>
          <w:sz w:val="22"/>
          <w:lang w:val="x-none" w:eastAsia="x-none"/>
        </w:rPr>
        <w:tab/>
      </w:r>
      <w:r w:rsidRPr="001723B9">
        <w:rPr>
          <w:rFonts w:ascii="Arial Narrow" w:eastAsia="Times New Roman" w:hAnsi="Arial Narrow"/>
          <w:b/>
          <w:sz w:val="22"/>
          <w:lang w:eastAsia="sk-SK"/>
        </w:rPr>
        <w:t>Spotrebný kriminalistický materiál</w:t>
      </w:r>
      <w:r w:rsidRPr="00A97069">
        <w:rPr>
          <w:rFonts w:ascii="Arial Narrow" w:eastAsia="Times New Roman" w:hAnsi="Arial Narrow"/>
          <w:b/>
          <w:sz w:val="22"/>
          <w:lang w:eastAsia="sk-SK"/>
        </w:rPr>
        <w:t>.</w:t>
      </w:r>
    </w:p>
    <w:p w:rsidR="00E15D12" w:rsidRPr="00621101" w:rsidRDefault="00E15D12" w:rsidP="00E15D12">
      <w:pPr>
        <w:spacing w:after="0"/>
        <w:rPr>
          <w:rFonts w:ascii="Arial Narrow" w:hAnsi="Arial Narrow" w:cs="Arial"/>
          <w:sz w:val="22"/>
        </w:rPr>
      </w:pPr>
      <w:r w:rsidRPr="00621101">
        <w:rPr>
          <w:rFonts w:ascii="Arial Narrow" w:hAnsi="Arial Narrow" w:cs="Arial"/>
          <w:b/>
          <w:sz w:val="22"/>
        </w:rPr>
        <w:t>Postup</w:t>
      </w:r>
      <w:r w:rsidRPr="00621101">
        <w:rPr>
          <w:rFonts w:ascii="Arial Narrow" w:hAnsi="Arial Narrow" w:cs="Arial"/>
          <w:sz w:val="22"/>
        </w:rPr>
        <w:t>:</w:t>
      </w:r>
      <w:r w:rsidRPr="00621101">
        <w:rPr>
          <w:rFonts w:ascii="Arial Narrow" w:hAnsi="Arial Narrow" w:cs="Arial"/>
          <w:sz w:val="22"/>
        </w:rPr>
        <w:tab/>
      </w:r>
      <w:r w:rsidRPr="00621101">
        <w:rPr>
          <w:rFonts w:ascii="Arial Narrow" w:hAnsi="Arial Narrow" w:cs="Arial"/>
          <w:sz w:val="22"/>
        </w:rPr>
        <w:tab/>
      </w:r>
      <w:r w:rsidRPr="00621101">
        <w:rPr>
          <w:rFonts w:ascii="Arial Narrow" w:hAnsi="Arial Narrow" w:cs="Arial"/>
          <w:sz w:val="22"/>
        </w:rPr>
        <w:tab/>
      </w:r>
      <w:r w:rsidRPr="00621101">
        <w:rPr>
          <w:rFonts w:ascii="Arial Narrow" w:hAnsi="Arial Narrow" w:cs="Arial"/>
          <w:sz w:val="22"/>
        </w:rPr>
        <w:tab/>
        <w:t xml:space="preserve">verejná súťaž </w:t>
      </w:r>
    </w:p>
    <w:p w:rsidR="00E15D12" w:rsidRPr="00621101" w:rsidRDefault="00E15D12" w:rsidP="00E15D12">
      <w:pPr>
        <w:tabs>
          <w:tab w:val="left" w:pos="2268"/>
          <w:tab w:val="left" w:pos="2880"/>
        </w:tabs>
        <w:spacing w:after="0"/>
        <w:ind w:left="2835" w:hanging="2835"/>
        <w:jc w:val="both"/>
        <w:rPr>
          <w:rFonts w:ascii="Arial Narrow" w:hAnsi="Arial Narrow" w:cs="Arial"/>
          <w:b/>
          <w:sz w:val="22"/>
        </w:rPr>
      </w:pPr>
      <w:r w:rsidRPr="00621101">
        <w:rPr>
          <w:rFonts w:ascii="Arial Narrow" w:hAnsi="Arial Narrow" w:cs="Arial"/>
          <w:b/>
          <w:sz w:val="22"/>
        </w:rPr>
        <w:t>Označenie v/vo Úradnom</w:t>
      </w:r>
      <w:r w:rsidRPr="00621101">
        <w:rPr>
          <w:rFonts w:ascii="Arial Narrow" w:hAnsi="Arial Narrow" w:cs="Arial"/>
          <w:b/>
          <w:sz w:val="22"/>
        </w:rPr>
        <w:tab/>
      </w:r>
      <w:r w:rsidRPr="00621101">
        <w:rPr>
          <w:rFonts w:ascii="Arial Narrow" w:hAnsi="Arial Narrow" w:cs="Arial"/>
          <w:b/>
          <w:sz w:val="22"/>
        </w:rPr>
        <w:tab/>
      </w:r>
      <w:r w:rsidRPr="001723B9">
        <w:rPr>
          <w:rFonts w:ascii="Arial Narrow" w:hAnsi="Arial Narrow"/>
          <w:bCs/>
          <w:sz w:val="22"/>
          <w:lang w:bidi="sk-SK"/>
        </w:rPr>
        <w:t>2022/S 240-691552 z 13.12.2022</w:t>
      </w:r>
    </w:p>
    <w:p w:rsidR="00E15D12" w:rsidRPr="00621101" w:rsidRDefault="00E15D12" w:rsidP="00E15D12">
      <w:pPr>
        <w:tabs>
          <w:tab w:val="left" w:pos="2268"/>
          <w:tab w:val="left" w:pos="2880"/>
        </w:tabs>
        <w:spacing w:after="0"/>
        <w:ind w:left="2835" w:hanging="2835"/>
        <w:jc w:val="both"/>
        <w:rPr>
          <w:rFonts w:ascii="Arial Narrow" w:hAnsi="Arial Narrow" w:cs="Arial"/>
          <w:sz w:val="22"/>
        </w:rPr>
      </w:pPr>
      <w:r w:rsidRPr="00621101">
        <w:rPr>
          <w:rFonts w:ascii="Arial Narrow" w:hAnsi="Arial Narrow" w:cs="Arial"/>
          <w:b/>
          <w:sz w:val="22"/>
        </w:rPr>
        <w:t>vestníku EÚ/ VVO</w:t>
      </w:r>
      <w:r w:rsidRPr="00621101">
        <w:rPr>
          <w:rFonts w:ascii="Arial Narrow" w:hAnsi="Arial Narrow" w:cs="Arial"/>
          <w:sz w:val="22"/>
        </w:rPr>
        <w:t>:</w:t>
      </w:r>
      <w:r w:rsidRPr="00621101">
        <w:rPr>
          <w:rFonts w:ascii="Arial Narrow" w:hAnsi="Arial Narrow" w:cs="Arial"/>
          <w:sz w:val="22"/>
        </w:rPr>
        <w:tab/>
      </w:r>
      <w:r w:rsidRPr="00621101">
        <w:rPr>
          <w:rFonts w:ascii="Arial Narrow" w:hAnsi="Arial Narrow" w:cs="Arial"/>
          <w:sz w:val="22"/>
        </w:rPr>
        <w:tab/>
      </w:r>
      <w:r w:rsidRPr="001723B9">
        <w:rPr>
          <w:rFonts w:ascii="Arial Narrow" w:hAnsi="Arial Narrow" w:cs="Arial"/>
          <w:sz w:val="22"/>
        </w:rPr>
        <w:t xml:space="preserve">264/2022 z 14.12.2022 </w:t>
      </w:r>
      <w:r w:rsidRPr="007D698F">
        <w:rPr>
          <w:rFonts w:ascii="Arial Narrow" w:hAnsi="Arial Narrow" w:cs="Arial"/>
          <w:sz w:val="22"/>
        </w:rPr>
        <w:t xml:space="preserve"> značka číslo </w:t>
      </w:r>
      <w:r w:rsidRPr="001723B9">
        <w:rPr>
          <w:rFonts w:ascii="Arial Narrow" w:hAnsi="Arial Narrow" w:cs="Arial"/>
          <w:sz w:val="22"/>
        </w:rPr>
        <w:t>50136 – MST</w:t>
      </w:r>
    </w:p>
    <w:p w:rsidR="00E15D12" w:rsidRPr="00621101" w:rsidRDefault="00E15D12" w:rsidP="00E15D12">
      <w:pPr>
        <w:spacing w:after="0"/>
        <w:ind w:left="2832" w:hanging="2832"/>
        <w:jc w:val="both"/>
        <w:rPr>
          <w:rFonts w:ascii="Arial Narrow" w:hAnsi="Arial Narrow" w:cs="Arial"/>
          <w:b/>
          <w:i/>
          <w:iCs/>
          <w:sz w:val="22"/>
        </w:rPr>
      </w:pPr>
      <w:r w:rsidRPr="00621101">
        <w:rPr>
          <w:rFonts w:ascii="Arial Narrow" w:hAnsi="Arial Narrow" w:cs="Arial"/>
          <w:b/>
          <w:sz w:val="22"/>
        </w:rPr>
        <w:t>Dátum a čas otvárania ponúk:</w:t>
      </w:r>
      <w:r w:rsidRPr="00621101">
        <w:rPr>
          <w:rFonts w:ascii="Arial Narrow" w:hAnsi="Arial Narrow" w:cs="Arial"/>
          <w:b/>
          <w:sz w:val="22"/>
        </w:rPr>
        <w:tab/>
      </w:r>
      <w:r>
        <w:rPr>
          <w:rFonts w:ascii="Arial Narrow" w:hAnsi="Arial Narrow" w:cs="Arial"/>
          <w:b/>
          <w:sz w:val="22"/>
        </w:rPr>
        <w:t>19</w:t>
      </w:r>
      <w:r w:rsidRPr="00621101">
        <w:rPr>
          <w:rFonts w:ascii="Arial Narrow" w:hAnsi="Arial Narrow" w:cs="Arial"/>
          <w:b/>
          <w:sz w:val="22"/>
        </w:rPr>
        <w:t>.0</w:t>
      </w:r>
      <w:r>
        <w:rPr>
          <w:rFonts w:ascii="Arial Narrow" w:hAnsi="Arial Narrow" w:cs="Arial"/>
          <w:b/>
          <w:sz w:val="22"/>
        </w:rPr>
        <w:t>1</w:t>
      </w:r>
      <w:r w:rsidRPr="00621101">
        <w:rPr>
          <w:rFonts w:ascii="Arial Narrow" w:hAnsi="Arial Narrow" w:cs="Arial"/>
          <w:b/>
          <w:sz w:val="22"/>
        </w:rPr>
        <w:t>.202</w:t>
      </w:r>
      <w:r>
        <w:rPr>
          <w:rFonts w:ascii="Arial Narrow" w:hAnsi="Arial Narrow" w:cs="Arial"/>
          <w:b/>
          <w:sz w:val="22"/>
        </w:rPr>
        <w:t>3</w:t>
      </w:r>
      <w:r w:rsidRPr="00621101">
        <w:rPr>
          <w:rFonts w:ascii="Arial Narrow" w:hAnsi="Arial Narrow" w:cs="Arial"/>
          <w:b/>
          <w:sz w:val="22"/>
        </w:rPr>
        <w:t xml:space="preserve"> o 13:00 hod.</w:t>
      </w:r>
    </w:p>
    <w:p w:rsidR="00E15D12" w:rsidRPr="00621101" w:rsidRDefault="00E15D12" w:rsidP="00E15D12">
      <w:pPr>
        <w:spacing w:after="0"/>
        <w:jc w:val="both"/>
        <w:rPr>
          <w:rFonts w:ascii="Arial Narrow" w:hAnsi="Arial Narrow" w:cs="Arial"/>
          <w:i/>
          <w:sz w:val="22"/>
        </w:rPr>
      </w:pPr>
      <w:r w:rsidRPr="00621101">
        <w:rPr>
          <w:rFonts w:ascii="Arial Narrow" w:hAnsi="Arial Narrow" w:cs="Arial"/>
          <w:b/>
          <w:iCs/>
          <w:sz w:val="22"/>
        </w:rPr>
        <w:t xml:space="preserve">Miesto otvárania ponúk:          </w:t>
      </w:r>
      <w:r w:rsidRPr="00621101">
        <w:rPr>
          <w:rFonts w:ascii="Arial Narrow" w:hAnsi="Arial Narrow" w:cs="Arial"/>
          <w:b/>
          <w:iCs/>
          <w:sz w:val="22"/>
        </w:rPr>
        <w:tab/>
      </w:r>
      <w:r w:rsidRPr="00621101">
        <w:rPr>
          <w:rFonts w:ascii="Arial Narrow" w:hAnsi="Arial Narrow" w:cs="Arial"/>
          <w:iCs/>
          <w:sz w:val="22"/>
        </w:rPr>
        <w:t xml:space="preserve">zasadacia miestnosť č.428 OVO  </w:t>
      </w:r>
    </w:p>
    <w:p w:rsidR="00000429" w:rsidRPr="00873E63" w:rsidRDefault="00000429" w:rsidP="00873E63">
      <w:pPr>
        <w:pStyle w:val="Odsekzoznamu"/>
        <w:ind w:left="4236"/>
        <w:rPr>
          <w:rFonts w:ascii="Arial Narrow" w:hAnsi="Arial Narrow"/>
          <w:sz w:val="22"/>
        </w:rPr>
      </w:pPr>
      <w:bookmarkStart w:id="0" w:name="_GoBack"/>
      <w:bookmarkEnd w:id="0"/>
      <w:r w:rsidRPr="00873E63">
        <w:rPr>
          <w:rFonts w:ascii="Arial Narrow" w:hAnsi="Arial Narrow" w:cs="Arial"/>
          <w:b/>
          <w:sz w:val="22"/>
        </w:rPr>
        <w:t xml:space="preserve">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       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       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            </w:t>
      </w:r>
      <w:r w:rsidRPr="00873E63">
        <w:rPr>
          <w:rFonts w:ascii="Arial Narrow" w:hAnsi="Arial Narrow" w:cs="Arial"/>
          <w:b/>
          <w:bCs/>
          <w:sz w:val="22"/>
        </w:rPr>
        <w:t xml:space="preserve"> </w:t>
      </w:r>
      <w:r w:rsidRPr="00873E63">
        <w:rPr>
          <w:rFonts w:ascii="Arial Narrow" w:hAnsi="Arial Narrow" w:cs="Arial"/>
          <w:b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sz w:val="22"/>
        </w:rPr>
        <w:t xml:space="preserve">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sz w:val="22"/>
        </w:rPr>
        <w:t xml:space="preserve">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</w:t>
      </w:r>
      <w:r w:rsidRPr="00873E63">
        <w:rPr>
          <w:rFonts w:ascii="Arial Narrow" w:hAnsi="Arial Narrow"/>
          <w:sz w:val="22"/>
        </w:rPr>
        <w:t xml:space="preserve">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        </w:t>
      </w:r>
      <w:r w:rsidRPr="00873E63">
        <w:rPr>
          <w:rFonts w:ascii="Arial Narrow" w:hAnsi="Arial Narrow" w:cs="Arial"/>
          <w:sz w:val="22"/>
        </w:rPr>
        <w:t xml:space="preserve">        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sz w:val="22"/>
        </w:rPr>
        <w:t xml:space="preserve">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sz w:val="22"/>
        </w:rPr>
        <w:t xml:space="preserve">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</w:t>
      </w:r>
      <w:r w:rsidRPr="00873E63">
        <w:rPr>
          <w:rFonts w:ascii="Arial Narrow" w:hAnsi="Arial Narrow"/>
          <w:sz w:val="22"/>
        </w:rPr>
        <w:t xml:space="preserve">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</w:t>
      </w:r>
      <w:r w:rsidRPr="00873E63">
        <w:rPr>
          <w:rFonts w:ascii="Arial Narrow" w:hAnsi="Arial Narrow"/>
          <w:sz w:val="22"/>
          <w:lang w:val="en-US"/>
        </w:rPr>
        <w:t xml:space="preserve">  </w:t>
      </w:r>
      <w:r w:rsidRPr="00873E63">
        <w:rPr>
          <w:rFonts w:ascii="Arial Narrow" w:hAnsi="Arial Narrow"/>
          <w:sz w:val="22"/>
        </w:rPr>
        <w:t xml:space="preserve">                </w:t>
      </w:r>
      <w:r w:rsidRPr="00873E63">
        <w:rPr>
          <w:rFonts w:ascii="Arial Narrow" w:hAnsi="Arial Narrow" w:cs="Arial"/>
          <w:sz w:val="22"/>
        </w:rPr>
        <w:t xml:space="preserve">        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sz w:val="22"/>
        </w:rPr>
        <w:t xml:space="preserve">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sz w:val="22"/>
        </w:rPr>
        <w:t xml:space="preserve">    </w:t>
      </w:r>
      <w:r w:rsidRPr="00873E63">
        <w:rPr>
          <w:rFonts w:ascii="Arial Narrow" w:hAnsi="Arial Narrow"/>
          <w:sz w:val="22"/>
        </w:rPr>
        <w:t xml:space="preserve"> 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 w:cs="Arial"/>
          <w:sz w:val="22"/>
        </w:rPr>
        <w:t xml:space="preserve">    </w:t>
      </w:r>
      <w:r w:rsidRPr="00873E63">
        <w:rPr>
          <w:rFonts w:ascii="Arial Narrow" w:hAnsi="Arial Narrow"/>
          <w:sz w:val="22"/>
        </w:rPr>
        <w:t xml:space="preserve"> </w:t>
      </w:r>
      <w:r w:rsidRPr="00873E63">
        <w:rPr>
          <w:rFonts w:ascii="Arial Narrow" w:hAnsi="Arial Narrow" w:cs="Arial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        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</w:t>
      </w:r>
      <w:r w:rsidRPr="00873E63">
        <w:rPr>
          <w:rFonts w:ascii="Arial Narrow" w:hAnsi="Arial Narrow"/>
          <w:sz w:val="22"/>
          <w:lang w:val="en-US"/>
        </w:rPr>
        <w:t xml:space="preserve">   </w:t>
      </w:r>
      <w:r w:rsidRPr="00873E63">
        <w:rPr>
          <w:rFonts w:ascii="Arial Narrow" w:hAnsi="Arial Narrow"/>
          <w:bCs/>
          <w:sz w:val="22"/>
        </w:rPr>
        <w:t xml:space="preserve"> </w:t>
      </w:r>
      <w:r w:rsidRPr="00873E63">
        <w:rPr>
          <w:rFonts w:ascii="Arial Narrow" w:hAnsi="Arial Narrow"/>
          <w:sz w:val="22"/>
        </w:rPr>
        <w:t xml:space="preserve">     </w:t>
      </w:r>
    </w:p>
    <w:p w:rsidR="00000429" w:rsidRPr="00A93CE5" w:rsidRDefault="00000429" w:rsidP="00000429">
      <w:pPr>
        <w:spacing w:after="120"/>
        <w:rPr>
          <w:rFonts w:ascii="Arial Narrow" w:hAnsi="Arial Narrow" w:cs="Arial"/>
          <w:b/>
          <w:bCs/>
          <w:sz w:val="22"/>
        </w:rPr>
      </w:pPr>
      <w:r w:rsidRPr="00A93CE5">
        <w:rPr>
          <w:rFonts w:ascii="Arial Narrow" w:hAnsi="Arial Narrow" w:cs="Arial"/>
          <w:b/>
          <w:bCs/>
          <w:sz w:val="22"/>
        </w:rPr>
        <w:t>a) Zoznam členov komisie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5793"/>
        <w:gridCol w:w="276"/>
        <w:gridCol w:w="276"/>
        <w:gridCol w:w="276"/>
        <w:gridCol w:w="1259"/>
        <w:gridCol w:w="851"/>
      </w:tblGrid>
      <w:tr w:rsidR="00000429" w:rsidRPr="00A93CE5" w:rsidTr="009A1AB3">
        <w:trPr>
          <w:trHeight w:val="25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proofErr w:type="spellStart"/>
            <w:r w:rsidRPr="00966B1F">
              <w:rPr>
                <w:rFonts w:ascii="Arial Narrow" w:hAnsi="Arial Narrow" w:cs="Arial"/>
                <w:b/>
                <w:sz w:val="22"/>
              </w:rPr>
              <w:t>P.č</w:t>
            </w:r>
            <w:proofErr w:type="spellEnd"/>
            <w:r w:rsidRPr="00966B1F">
              <w:rPr>
                <w:rFonts w:ascii="Arial Narrow" w:hAnsi="Arial Narrow" w:cs="Arial"/>
                <w:b/>
                <w:sz w:val="22"/>
              </w:rPr>
              <w:t>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Meno zástupcu verejného obstarávateľa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Právo vyhodnocovať</w:t>
            </w:r>
          </w:p>
        </w:tc>
      </w:tr>
      <w:tr w:rsidR="00000429" w:rsidRPr="00A93CE5" w:rsidTr="009A1AB3">
        <w:trPr>
          <w:trHeight w:val="2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  <w:tc>
          <w:tcPr>
            <w:tcW w:w="66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000429" w:rsidRPr="00966B1F" w:rsidRDefault="00000429" w:rsidP="009A1AB3">
            <w:pPr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 </w:t>
            </w:r>
          </w:p>
        </w:tc>
      </w:tr>
      <w:tr w:rsidR="00000429" w:rsidRPr="00A93CE5" w:rsidTr="009A1AB3">
        <w:trPr>
          <w:trHeight w:val="259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1.</w:t>
            </w:r>
          </w:p>
        </w:tc>
        <w:tc>
          <w:tcPr>
            <w:tcW w:w="5793" w:type="dxa"/>
            <w:noWrap/>
            <w:vAlign w:val="bottom"/>
            <w:hideMark/>
          </w:tcPr>
          <w:p w:rsidR="00000429" w:rsidRPr="00A93CE5" w:rsidRDefault="0076019F" w:rsidP="00096D40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  <w:szCs w:val="20"/>
              </w:rPr>
              <w:t>Mgr. Ľubomír Kubička</w:t>
            </w:r>
          </w:p>
        </w:tc>
        <w:tc>
          <w:tcPr>
            <w:tcW w:w="276" w:type="dxa"/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276" w:type="dxa"/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1259" w:type="dxa"/>
            <w:noWrap/>
            <w:vAlign w:val="bottom"/>
            <w:hideMark/>
          </w:tcPr>
          <w:p w:rsidR="00000429" w:rsidRPr="00A93CE5" w:rsidRDefault="00000429" w:rsidP="009A1AB3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Nie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000429" w:rsidRPr="00A93CE5" w:rsidTr="000E4F73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2.</w:t>
            </w:r>
          </w:p>
        </w:tc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0429" w:rsidRPr="00A93CE5" w:rsidRDefault="006D1546" w:rsidP="006D1546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  <w:szCs w:val="20"/>
              </w:rPr>
              <w:t>Ing</w:t>
            </w:r>
            <w:r w:rsidR="0076019F">
              <w:rPr>
                <w:rFonts w:ascii="Arial Narrow" w:hAnsi="Arial Narrow" w:cs="Arial"/>
                <w:sz w:val="22"/>
                <w:szCs w:val="20"/>
              </w:rPr>
              <w:t xml:space="preserve">. </w:t>
            </w:r>
            <w:r>
              <w:rPr>
                <w:rFonts w:ascii="Arial Narrow" w:hAnsi="Arial Narrow" w:cs="Arial"/>
                <w:sz w:val="22"/>
                <w:szCs w:val="20"/>
              </w:rPr>
              <w:t>Milan</w:t>
            </w:r>
            <w:r w:rsidR="0076019F">
              <w:rPr>
                <w:rFonts w:ascii="Arial Narrow" w:hAnsi="Arial Narrow" w:cs="Arial"/>
                <w:sz w:val="22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0"/>
              </w:rPr>
              <w:t>Varga</w:t>
            </w:r>
            <w:r w:rsidR="00000429" w:rsidRPr="00A93CE5">
              <w:rPr>
                <w:rFonts w:ascii="Arial Narrow" w:hAnsi="Arial Narrow" w:cs="Arial"/>
                <w:sz w:val="22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0429" w:rsidRPr="00A93CE5" w:rsidRDefault="00000429" w:rsidP="009A1AB3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Nie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00429" w:rsidRPr="00A93CE5" w:rsidRDefault="00000429" w:rsidP="009A1AB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0E4F73" w:rsidRPr="00A93CE5" w:rsidTr="00AF0C79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E4F73" w:rsidRPr="00A93CE5" w:rsidRDefault="000E4F73" w:rsidP="000E4F7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3.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F73" w:rsidRPr="00A93CE5" w:rsidRDefault="00E15D12" w:rsidP="00873E63">
            <w:pPr>
              <w:rPr>
                <w:rFonts w:ascii="Arial Narrow" w:hAnsi="Arial Narrow" w:cs="Arial"/>
                <w:sz w:val="22"/>
              </w:rPr>
            </w:pPr>
            <w:r w:rsidRPr="00E15D12">
              <w:rPr>
                <w:rFonts w:ascii="Arial Narrow" w:hAnsi="Arial Narrow"/>
                <w:sz w:val="22"/>
              </w:rPr>
              <w:t>Ing. Ján Schmidt, PhD.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4F73" w:rsidRPr="00A93CE5" w:rsidRDefault="000E4F73" w:rsidP="000E4F73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E4F73" w:rsidRPr="00A93CE5" w:rsidRDefault="000E4F73" w:rsidP="000E4F7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0E4F73" w:rsidRPr="00A93CE5" w:rsidTr="002556FD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E4F73" w:rsidRPr="00A93CE5" w:rsidRDefault="000E4F73" w:rsidP="000E4F7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4.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F73" w:rsidRPr="00A93CE5" w:rsidRDefault="00E15D12" w:rsidP="000E4F73">
            <w:pPr>
              <w:rPr>
                <w:rFonts w:ascii="Arial Narrow" w:hAnsi="Arial Narrow" w:cs="Arial"/>
                <w:sz w:val="22"/>
              </w:rPr>
            </w:pPr>
            <w:r w:rsidRPr="00E15D12">
              <w:rPr>
                <w:rFonts w:ascii="Arial Narrow" w:hAnsi="Arial Narrow"/>
                <w:sz w:val="22"/>
              </w:rPr>
              <w:t xml:space="preserve">PaedDr. </w:t>
            </w:r>
            <w:proofErr w:type="spellStart"/>
            <w:r w:rsidRPr="00E15D12">
              <w:rPr>
                <w:rFonts w:ascii="Arial Narrow" w:hAnsi="Arial Narrow"/>
                <w:sz w:val="22"/>
              </w:rPr>
              <w:t>Róber</w:t>
            </w:r>
            <w:proofErr w:type="spellEnd"/>
            <w:r w:rsidRPr="00E15D12">
              <w:rPr>
                <w:rFonts w:ascii="Arial Narrow" w:hAnsi="Arial Narrow"/>
                <w:sz w:val="22"/>
              </w:rPr>
              <w:t xml:space="preserve"> Lamoš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4F73" w:rsidRPr="00A93CE5" w:rsidRDefault="000E4F73" w:rsidP="000E4F73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F73" w:rsidRPr="00A93CE5" w:rsidRDefault="000E4F73" w:rsidP="000E4F7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0E4F73" w:rsidRPr="00A93CE5" w:rsidTr="0074609F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F73" w:rsidRPr="00A93CE5" w:rsidRDefault="000E4F73" w:rsidP="000E4F7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5.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4F73" w:rsidRPr="00A93CE5" w:rsidRDefault="00E15D12" w:rsidP="000E4F73">
            <w:pPr>
              <w:rPr>
                <w:rFonts w:ascii="Arial Narrow" w:hAnsi="Arial Narrow" w:cs="Arial"/>
                <w:sz w:val="22"/>
              </w:rPr>
            </w:pPr>
            <w:r w:rsidRPr="00E15D12">
              <w:rPr>
                <w:rFonts w:ascii="Arial Narrow" w:eastAsia="Times New Roman" w:hAnsi="Arial Narrow"/>
                <w:sz w:val="22"/>
                <w:lang w:eastAsia="sk-SK"/>
              </w:rPr>
              <w:t>Mgr. Janette Zajacová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E4F73" w:rsidRPr="00A93CE5" w:rsidRDefault="000E4F73" w:rsidP="000E4F73">
            <w:pPr>
              <w:jc w:val="center"/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E4F73" w:rsidRPr="00A93CE5" w:rsidRDefault="000E4F73" w:rsidP="000E4F73">
            <w:pPr>
              <w:rPr>
                <w:rFonts w:ascii="Arial Narrow" w:hAnsi="Arial Narrow" w:cs="Arial"/>
                <w:sz w:val="22"/>
              </w:rPr>
            </w:pPr>
            <w:r w:rsidRPr="00A93CE5">
              <w:rPr>
                <w:rFonts w:ascii="Arial Narrow" w:hAnsi="Arial Narrow" w:cs="Arial"/>
                <w:sz w:val="22"/>
              </w:rPr>
              <w:t> </w:t>
            </w:r>
          </w:p>
        </w:tc>
      </w:tr>
      <w:tr w:rsidR="00E15D12" w:rsidRPr="00A93CE5" w:rsidTr="0074609F">
        <w:trPr>
          <w:trHeight w:val="259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5D12" w:rsidRPr="00A93CE5" w:rsidRDefault="00E15D12" w:rsidP="000E4F73">
            <w:pPr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6.</w:t>
            </w:r>
          </w:p>
        </w:tc>
        <w:tc>
          <w:tcPr>
            <w:tcW w:w="66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5D12" w:rsidRPr="00E15D12" w:rsidRDefault="00E15D12" w:rsidP="000E4F73">
            <w:pPr>
              <w:rPr>
                <w:rFonts w:ascii="Arial Narrow" w:eastAsia="Times New Roman" w:hAnsi="Arial Narrow"/>
                <w:sz w:val="22"/>
                <w:lang w:eastAsia="sk-SK"/>
              </w:rPr>
            </w:pPr>
            <w:r w:rsidRPr="00E15D12">
              <w:rPr>
                <w:rFonts w:ascii="Arial Narrow" w:eastAsia="Times New Roman" w:hAnsi="Arial Narrow"/>
                <w:sz w:val="22"/>
                <w:lang w:eastAsia="sk-SK"/>
              </w:rPr>
              <w:t>Ing. Vanda Michalcová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15D12" w:rsidRPr="00A93CE5" w:rsidRDefault="00E15D12" w:rsidP="000E4F73">
            <w:pPr>
              <w:jc w:val="center"/>
              <w:rPr>
                <w:rFonts w:ascii="Arial Narrow" w:hAnsi="Arial Narrow" w:cs="Arial"/>
                <w:sz w:val="22"/>
              </w:rPr>
            </w:pPr>
            <w:r w:rsidRPr="00E15D12">
              <w:rPr>
                <w:rFonts w:ascii="Arial Narrow" w:hAnsi="Arial Narrow" w:cs="Arial"/>
                <w:sz w:val="22"/>
              </w:rPr>
              <w:t>Áno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15D12" w:rsidRPr="00A93CE5" w:rsidRDefault="00E15D12" w:rsidP="000E4F73">
            <w:pPr>
              <w:rPr>
                <w:rFonts w:ascii="Arial Narrow" w:hAnsi="Arial Narrow" w:cs="Arial"/>
                <w:sz w:val="22"/>
              </w:rPr>
            </w:pPr>
          </w:p>
        </w:tc>
      </w:tr>
    </w:tbl>
    <w:p w:rsidR="002A1B60" w:rsidRPr="00EB691D" w:rsidRDefault="00000429" w:rsidP="00E15D12">
      <w:pPr>
        <w:spacing w:before="240"/>
        <w:rPr>
          <w:rFonts w:ascii="Arial Narrow" w:hAnsi="Arial Narrow"/>
          <w:b/>
          <w:sz w:val="22"/>
        </w:rPr>
      </w:pPr>
      <w:r w:rsidRPr="00A93CE5">
        <w:rPr>
          <w:rFonts w:ascii="Arial Narrow" w:hAnsi="Arial Narrow"/>
          <w:b/>
          <w:bCs/>
          <w:sz w:val="22"/>
        </w:rPr>
        <w:t xml:space="preserve">b) </w:t>
      </w:r>
      <w:r w:rsidR="007559AA" w:rsidRPr="007559AA">
        <w:rPr>
          <w:rFonts w:ascii="Arial Narrow" w:hAnsi="Arial Narrow"/>
          <w:b/>
          <w:bCs/>
          <w:sz w:val="22"/>
        </w:rPr>
        <w:t>zoznam všetkých uchádzačov, ktorí predložili ponuky</w:t>
      </w: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8965"/>
      </w:tblGrid>
      <w:tr w:rsidR="002A1B60" w:rsidRPr="00A93CE5" w:rsidTr="000A13BF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2A1B60" w:rsidRDefault="002A1B60" w:rsidP="000A13BF">
            <w:pPr>
              <w:spacing w:after="0"/>
              <w:rPr>
                <w:rFonts w:ascii="Arial Narrow" w:hAnsi="Arial Narrow" w:cs="Arial"/>
                <w:b/>
                <w:sz w:val="22"/>
              </w:rPr>
            </w:pPr>
            <w:r w:rsidRPr="00966B1F">
              <w:rPr>
                <w:rFonts w:ascii="Arial Narrow" w:hAnsi="Arial Narrow" w:cs="Arial"/>
                <w:b/>
                <w:sz w:val="22"/>
              </w:rPr>
              <w:t>P.</w:t>
            </w:r>
            <w:r w:rsidR="00D758C8">
              <w:rPr>
                <w:rFonts w:ascii="Arial Narrow" w:hAnsi="Arial Narrow" w:cs="Arial"/>
                <w:b/>
                <w:sz w:val="22"/>
              </w:rPr>
              <w:t xml:space="preserve"> </w:t>
            </w:r>
            <w:r w:rsidRPr="00966B1F">
              <w:rPr>
                <w:rFonts w:ascii="Arial Narrow" w:hAnsi="Arial Narrow" w:cs="Arial"/>
                <w:b/>
                <w:sz w:val="22"/>
              </w:rPr>
              <w:t>č.</w:t>
            </w:r>
          </w:p>
          <w:p w:rsidR="00D758C8" w:rsidRPr="00966B1F" w:rsidRDefault="00D758C8" w:rsidP="000A13BF">
            <w:pPr>
              <w:spacing w:after="0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uchádzača</w:t>
            </w:r>
          </w:p>
        </w:tc>
        <w:tc>
          <w:tcPr>
            <w:tcW w:w="8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</w:tcPr>
          <w:p w:rsidR="002A1B60" w:rsidRPr="00A93CE5" w:rsidRDefault="00D758C8" w:rsidP="000A13BF">
            <w:pPr>
              <w:spacing w:after="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Uchádzač</w:t>
            </w:r>
          </w:p>
        </w:tc>
      </w:tr>
      <w:tr w:rsidR="002A1B60" w:rsidRPr="00A93CE5" w:rsidTr="000A13BF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noWrap/>
            <w:vAlign w:val="bottom"/>
            <w:hideMark/>
          </w:tcPr>
          <w:p w:rsidR="002A1B60" w:rsidRPr="00A93CE5" w:rsidRDefault="002A1B60" w:rsidP="000A13BF">
            <w:pPr>
              <w:spacing w:after="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8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bottom"/>
            <w:hideMark/>
          </w:tcPr>
          <w:p w:rsidR="002A1B60" w:rsidRPr="00A93CE5" w:rsidRDefault="002A1B60" w:rsidP="000A13BF">
            <w:pPr>
              <w:spacing w:after="0"/>
              <w:rPr>
                <w:rFonts w:ascii="Arial Narrow" w:hAnsi="Arial Narrow" w:cs="Arial"/>
                <w:sz w:val="22"/>
              </w:rPr>
            </w:pPr>
          </w:p>
        </w:tc>
      </w:tr>
      <w:tr w:rsidR="002A1B60" w:rsidRPr="003F0101" w:rsidTr="002A1B60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1B60" w:rsidRPr="003F0101" w:rsidRDefault="00DD6EBF" w:rsidP="000A13BF">
            <w:pPr>
              <w:spacing w:after="0"/>
              <w:rPr>
                <w:rFonts w:ascii="Arial Narrow" w:hAnsi="Arial Narrow" w:cs="Arial"/>
                <w:sz w:val="22"/>
              </w:rPr>
            </w:pPr>
            <w:r w:rsidRPr="003F0101">
              <w:rPr>
                <w:rFonts w:ascii="Arial Narrow" w:hAnsi="Arial Narrow" w:cs="Arial"/>
                <w:sz w:val="22"/>
              </w:rPr>
              <w:t xml:space="preserve"> </w:t>
            </w:r>
            <w:r w:rsidR="00D758C8">
              <w:rPr>
                <w:rFonts w:ascii="Arial Narrow" w:hAnsi="Arial Narrow" w:cs="Arial"/>
                <w:sz w:val="22"/>
              </w:rPr>
              <w:t xml:space="preserve">      </w:t>
            </w:r>
            <w:r w:rsidRPr="003F0101">
              <w:rPr>
                <w:rFonts w:ascii="Arial Narrow" w:hAnsi="Arial Narrow" w:cs="Arial"/>
                <w:sz w:val="22"/>
              </w:rPr>
              <w:t>1.</w:t>
            </w:r>
          </w:p>
        </w:tc>
        <w:tc>
          <w:tcPr>
            <w:tcW w:w="8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1B60" w:rsidRPr="003F0101" w:rsidRDefault="003F0101" w:rsidP="003F0101">
            <w:pPr>
              <w:spacing w:after="0"/>
              <w:rPr>
                <w:rFonts w:ascii="Arial Narrow" w:hAnsi="Arial Narrow"/>
                <w:sz w:val="22"/>
              </w:rPr>
            </w:pPr>
            <w:r w:rsidRPr="003F0101">
              <w:rPr>
                <w:rFonts w:ascii="Arial Narrow" w:hAnsi="Arial Narrow" w:cs="Arial"/>
                <w:sz w:val="22"/>
              </w:rPr>
              <w:t>LT SEZAM s.r.o., Karlovarská 378/30, 161 00</w:t>
            </w:r>
            <w:r w:rsidRPr="003F0101">
              <w:rPr>
                <w:rFonts w:ascii="Arial Narrow" w:hAnsi="Arial Narrow"/>
                <w:sz w:val="22"/>
              </w:rPr>
              <w:t xml:space="preserve"> Praha 6, Česká republika</w:t>
            </w:r>
          </w:p>
        </w:tc>
      </w:tr>
      <w:tr w:rsidR="00DD6EBF" w:rsidRPr="00A93CE5" w:rsidTr="0044287C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6EBF" w:rsidRPr="00A93CE5" w:rsidRDefault="00DD6EBF" w:rsidP="00DD6EBF">
            <w:pPr>
              <w:spacing w:after="0" w:line="240" w:lineRule="auto"/>
              <w:jc w:val="center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2</w:t>
            </w:r>
            <w:r w:rsidRPr="00A93CE5">
              <w:rPr>
                <w:rFonts w:ascii="Arial Narrow" w:hAnsi="Arial Narrow" w:cs="Arial"/>
                <w:sz w:val="22"/>
              </w:rPr>
              <w:t>.</w:t>
            </w:r>
          </w:p>
        </w:tc>
        <w:tc>
          <w:tcPr>
            <w:tcW w:w="8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6EBF" w:rsidRPr="00A93CE5" w:rsidRDefault="003F0101" w:rsidP="00DD6EBF">
            <w:pPr>
              <w:spacing w:after="0" w:line="240" w:lineRule="auto"/>
              <w:rPr>
                <w:rFonts w:ascii="Arial Narrow" w:hAnsi="Arial Narrow" w:cs="Arial"/>
                <w:sz w:val="22"/>
              </w:rPr>
            </w:pPr>
            <w:r w:rsidRPr="003F0101">
              <w:rPr>
                <w:rFonts w:ascii="Arial Narrow" w:hAnsi="Arial Narrow" w:cs="Arial"/>
                <w:sz w:val="22"/>
              </w:rPr>
              <w:t>STEBERG s.r.o.</w:t>
            </w:r>
            <w:r>
              <w:rPr>
                <w:rFonts w:ascii="Arial Narrow" w:hAnsi="Arial Narrow" w:cs="Arial"/>
                <w:sz w:val="22"/>
              </w:rPr>
              <w:t xml:space="preserve">, </w:t>
            </w:r>
            <w:r w:rsidRPr="003F0101">
              <w:rPr>
                <w:rFonts w:ascii="Arial Narrow" w:hAnsi="Arial Narrow" w:cs="Arial"/>
                <w:sz w:val="22"/>
              </w:rPr>
              <w:t>Topoľnica</w:t>
            </w:r>
            <w:r>
              <w:rPr>
                <w:rFonts w:ascii="Arial Narrow" w:hAnsi="Arial Narrow" w:cs="Arial"/>
                <w:sz w:val="22"/>
              </w:rPr>
              <w:t xml:space="preserve"> </w:t>
            </w:r>
            <w:r w:rsidRPr="003F0101">
              <w:rPr>
                <w:rFonts w:ascii="Arial Narrow" w:hAnsi="Arial Narrow" w:cs="Arial"/>
                <w:sz w:val="22"/>
              </w:rPr>
              <w:t>292</w:t>
            </w:r>
            <w:r>
              <w:rPr>
                <w:rFonts w:ascii="Arial Narrow" w:hAnsi="Arial Narrow" w:cs="Arial"/>
                <w:sz w:val="22"/>
              </w:rPr>
              <w:t xml:space="preserve">, </w:t>
            </w:r>
            <w:r w:rsidRPr="003F0101">
              <w:rPr>
                <w:rFonts w:ascii="Arial Narrow" w:hAnsi="Arial Narrow" w:cs="Arial"/>
                <w:sz w:val="22"/>
              </w:rPr>
              <w:t>925</w:t>
            </w:r>
            <w:r>
              <w:rPr>
                <w:rFonts w:ascii="Arial Narrow" w:hAnsi="Arial Narrow" w:cs="Arial"/>
                <w:sz w:val="22"/>
              </w:rPr>
              <w:t xml:space="preserve"> </w:t>
            </w:r>
            <w:r w:rsidRPr="003F0101">
              <w:rPr>
                <w:rFonts w:ascii="Arial Narrow" w:hAnsi="Arial Narrow" w:cs="Arial"/>
                <w:sz w:val="22"/>
              </w:rPr>
              <w:t>92</w:t>
            </w:r>
            <w:r>
              <w:rPr>
                <w:rFonts w:ascii="Arial Narrow" w:hAnsi="Arial Narrow" w:cs="Arial"/>
                <w:sz w:val="22"/>
              </w:rPr>
              <w:t xml:space="preserve"> </w:t>
            </w:r>
            <w:r w:rsidRPr="003F0101">
              <w:rPr>
                <w:rFonts w:ascii="Arial Narrow" w:hAnsi="Arial Narrow" w:cs="Arial"/>
                <w:sz w:val="22"/>
              </w:rPr>
              <w:t>Topoľnica</w:t>
            </w:r>
            <w:r>
              <w:rPr>
                <w:rFonts w:ascii="Arial Narrow" w:hAnsi="Arial Narrow" w:cs="Arial"/>
                <w:sz w:val="22"/>
              </w:rPr>
              <w:t>, Slovenská republika</w:t>
            </w:r>
          </w:p>
        </w:tc>
      </w:tr>
    </w:tbl>
    <w:p w:rsidR="00000429" w:rsidRPr="00A93CE5" w:rsidRDefault="00000429" w:rsidP="00000429">
      <w:pPr>
        <w:spacing w:before="480" w:after="120"/>
        <w:rPr>
          <w:rFonts w:ascii="Arial Narrow" w:hAnsi="Arial Narrow" w:cs="Arial"/>
          <w:b/>
          <w:bCs/>
          <w:sz w:val="22"/>
        </w:rPr>
      </w:pPr>
      <w:r w:rsidRPr="00A93CE5">
        <w:rPr>
          <w:rFonts w:ascii="Arial Narrow" w:hAnsi="Arial Narrow" w:cs="Arial"/>
          <w:b/>
          <w:bCs/>
          <w:sz w:val="22"/>
        </w:rPr>
        <w:t>c) Zoznam vylúčených uchádzačov s uvedením dôvodu ich vylúčenia</w:t>
      </w:r>
    </w:p>
    <w:p w:rsidR="00000429" w:rsidRDefault="00000429" w:rsidP="00000429">
      <w:pPr>
        <w:spacing w:after="240"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>Neuplatňuje sa</w:t>
      </w:r>
    </w:p>
    <w:p w:rsidR="00000429" w:rsidRPr="00A93CE5" w:rsidRDefault="00000429" w:rsidP="00000429">
      <w:pPr>
        <w:jc w:val="both"/>
        <w:rPr>
          <w:rFonts w:ascii="Arial Narrow" w:hAnsi="Arial Narrow" w:cs="Arial"/>
          <w:b/>
          <w:bCs/>
          <w:sz w:val="22"/>
        </w:rPr>
      </w:pPr>
      <w:r w:rsidRPr="00A93CE5">
        <w:rPr>
          <w:rFonts w:ascii="Arial Narrow" w:hAnsi="Arial Narrow" w:cs="Arial"/>
          <w:b/>
          <w:bCs/>
          <w:sz w:val="22"/>
        </w:rPr>
        <w:t xml:space="preserve">d) Záznam z osobnej konzultácie na účely vysvetlenia predloženého odôvodnenia mimoriadne nízkej ponuky podpísaný všetkými účastníkmi </w:t>
      </w:r>
    </w:p>
    <w:p w:rsidR="00000429" w:rsidRDefault="00000429" w:rsidP="00000429">
      <w:pPr>
        <w:spacing w:after="240"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>Neuplatňuje sa</w:t>
      </w:r>
    </w:p>
    <w:p w:rsidR="00E15D12" w:rsidRDefault="00E15D12" w:rsidP="00000429">
      <w:pPr>
        <w:spacing w:after="240"/>
        <w:rPr>
          <w:rFonts w:ascii="Arial Narrow" w:hAnsi="Arial Narrow"/>
          <w:sz w:val="22"/>
        </w:rPr>
      </w:pPr>
    </w:p>
    <w:p w:rsidR="00000429" w:rsidRPr="00A93CE5" w:rsidRDefault="00000429" w:rsidP="00000429">
      <w:pPr>
        <w:spacing w:after="120"/>
        <w:jc w:val="both"/>
        <w:rPr>
          <w:rFonts w:ascii="Arial Narrow" w:hAnsi="Arial Narrow"/>
          <w:b/>
          <w:bCs/>
          <w:sz w:val="22"/>
        </w:rPr>
      </w:pPr>
      <w:r w:rsidRPr="00A93CE5">
        <w:rPr>
          <w:rFonts w:ascii="Arial Narrow" w:hAnsi="Arial Narrow"/>
          <w:b/>
          <w:bCs/>
          <w:sz w:val="22"/>
        </w:rPr>
        <w:t xml:space="preserve">e) </w:t>
      </w:r>
      <w:r w:rsidRPr="00A93CE5">
        <w:rPr>
          <w:rFonts w:ascii="Arial Narrow" w:hAnsi="Arial Narrow" w:cs="Arial"/>
          <w:b/>
          <w:bCs/>
          <w:sz w:val="22"/>
        </w:rPr>
        <w:t xml:space="preserve"> Dôvody vylúčenia mimoriadne nízkych ponúk  </w:t>
      </w:r>
    </w:p>
    <w:p w:rsidR="00000429" w:rsidRPr="00A93CE5" w:rsidRDefault="00000429" w:rsidP="00000429">
      <w:pPr>
        <w:spacing w:after="240"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lastRenderedPageBreak/>
        <w:t>Neuplatňuje sa</w:t>
      </w:r>
    </w:p>
    <w:p w:rsidR="00000429" w:rsidRPr="00A93CE5" w:rsidRDefault="00000429" w:rsidP="00000429">
      <w:pPr>
        <w:jc w:val="both"/>
        <w:rPr>
          <w:rFonts w:ascii="Arial Narrow" w:hAnsi="Arial Narrow"/>
          <w:b/>
          <w:bCs/>
          <w:sz w:val="22"/>
        </w:rPr>
      </w:pPr>
      <w:r w:rsidRPr="00A93CE5">
        <w:rPr>
          <w:rFonts w:ascii="Arial Narrow" w:hAnsi="Arial Narrow"/>
          <w:b/>
          <w:bCs/>
          <w:sz w:val="22"/>
        </w:rPr>
        <w:t>f) Poradie uchádzačov a identifikácia úspešného uchádzača alebo úspešných uchádzačov s uvedením dôvodov úspešnosti ponuky alebo ponúk; podiel subdodávky, ak je známy</w:t>
      </w:r>
    </w:p>
    <w:p w:rsidR="00000429" w:rsidRPr="00A93CE5" w:rsidRDefault="00000429" w:rsidP="00000429">
      <w:pPr>
        <w:spacing w:before="120" w:after="120"/>
        <w:jc w:val="both"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 xml:space="preserve">Úspešný uchádzač sa v tejto fáze hodnotenia neidentifikuje, nakoľko ide o verejnú súťaž – </w:t>
      </w:r>
      <w:r>
        <w:rPr>
          <w:rFonts w:ascii="Arial Narrow" w:hAnsi="Arial Narrow"/>
          <w:sz w:val="22"/>
        </w:rPr>
        <w:t>nadlimitnú</w:t>
      </w:r>
      <w:r w:rsidRPr="00A93CE5">
        <w:rPr>
          <w:rFonts w:ascii="Arial Narrow" w:hAnsi="Arial Narrow"/>
          <w:sz w:val="22"/>
        </w:rPr>
        <w:t xml:space="preserve"> zákazku s uplatnením </w:t>
      </w:r>
      <w:r w:rsidR="00E92316" w:rsidRPr="00E92316">
        <w:rPr>
          <w:rFonts w:ascii="Arial Narrow" w:hAnsi="Arial Narrow"/>
          <w:sz w:val="22"/>
        </w:rPr>
        <w:t>66 ods. 7 druhej vety zákona</w:t>
      </w:r>
      <w:r w:rsidR="00E92316">
        <w:rPr>
          <w:rFonts w:ascii="Arial Narrow" w:hAnsi="Arial Narrow"/>
          <w:sz w:val="22"/>
        </w:rPr>
        <w:t xml:space="preserve">. </w:t>
      </w:r>
    </w:p>
    <w:p w:rsidR="00000429" w:rsidRPr="00A93CE5" w:rsidRDefault="00000429" w:rsidP="00000429">
      <w:pPr>
        <w:spacing w:after="240"/>
        <w:jc w:val="both"/>
        <w:rPr>
          <w:rFonts w:ascii="Arial Narrow" w:hAnsi="Arial Narrow" w:cs="Arial"/>
          <w:b/>
          <w:sz w:val="22"/>
          <w:szCs w:val="20"/>
        </w:rPr>
      </w:pPr>
      <w:r w:rsidRPr="00A93CE5">
        <w:rPr>
          <w:rFonts w:ascii="Arial Narrow" w:hAnsi="Arial Narrow" w:cs="Arial"/>
          <w:b/>
          <w:sz w:val="22"/>
          <w:szCs w:val="20"/>
        </w:rPr>
        <w:t>g) Informácie o vyhodnotení splnenia podmienok účasti (ak ide o verejnú súťaž)</w:t>
      </w:r>
    </w:p>
    <w:p w:rsidR="00000429" w:rsidRDefault="00000429" w:rsidP="00000429">
      <w:pPr>
        <w:jc w:val="both"/>
        <w:rPr>
          <w:rFonts w:ascii="Arial Narrow" w:hAnsi="Arial Narrow" w:cs="Arial"/>
          <w:bCs/>
          <w:sz w:val="22"/>
          <w:szCs w:val="20"/>
        </w:rPr>
      </w:pPr>
      <w:r w:rsidRPr="00A93CE5">
        <w:rPr>
          <w:rFonts w:ascii="Arial Narrow" w:hAnsi="Arial Narrow" w:cs="Arial"/>
          <w:bCs/>
          <w:sz w:val="22"/>
          <w:szCs w:val="20"/>
        </w:rPr>
        <w:t xml:space="preserve">Vzhľadom na skutočnosť, že ide o verejnú súťaž s uplatnením </w:t>
      </w:r>
      <w:r w:rsidR="00E92316" w:rsidRPr="00D3024A">
        <w:rPr>
          <w:rFonts w:ascii="Arial Narrow" w:hAnsi="Arial Narrow"/>
          <w:sz w:val="22"/>
        </w:rPr>
        <w:t>66 ods. 7 druhej vety zákona</w:t>
      </w:r>
      <w:r w:rsidRPr="00D3024A">
        <w:rPr>
          <w:rFonts w:ascii="Arial Narrow" w:hAnsi="Arial Narrow" w:cs="Arial"/>
          <w:bCs/>
          <w:sz w:val="22"/>
        </w:rPr>
        <w:t>,</w:t>
      </w:r>
      <w:r w:rsidRPr="00D3024A">
        <w:rPr>
          <w:rFonts w:ascii="Arial Narrow" w:hAnsi="Arial Narrow" w:cs="Arial"/>
          <w:bCs/>
          <w:sz w:val="22"/>
          <w:szCs w:val="20"/>
        </w:rPr>
        <w:t xml:space="preserve"> </w:t>
      </w:r>
      <w:r w:rsidRPr="00A93CE5">
        <w:rPr>
          <w:rFonts w:ascii="Arial Narrow" w:hAnsi="Arial Narrow" w:cs="Arial"/>
          <w:bCs/>
          <w:sz w:val="22"/>
          <w:szCs w:val="20"/>
        </w:rPr>
        <w:t>podmienky účasti podľa § 32</w:t>
      </w:r>
      <w:r w:rsidR="00694413">
        <w:rPr>
          <w:rFonts w:ascii="Arial Narrow" w:hAnsi="Arial Narrow" w:cs="Arial"/>
          <w:bCs/>
          <w:sz w:val="22"/>
          <w:szCs w:val="20"/>
        </w:rPr>
        <w:t xml:space="preserve"> </w:t>
      </w:r>
      <w:r w:rsidRPr="00A93CE5">
        <w:rPr>
          <w:rFonts w:ascii="Arial Narrow" w:hAnsi="Arial Narrow" w:cs="Arial"/>
          <w:bCs/>
          <w:sz w:val="22"/>
          <w:szCs w:val="20"/>
        </w:rPr>
        <w:t>zákona sa budú vyhodnocovať až</w:t>
      </w:r>
      <w:r>
        <w:rPr>
          <w:rFonts w:ascii="Arial Narrow" w:hAnsi="Arial Narrow" w:cs="Arial"/>
          <w:bCs/>
          <w:sz w:val="22"/>
          <w:szCs w:val="20"/>
        </w:rPr>
        <w:t xml:space="preserve"> následne po vyhodnotení ponúk.</w:t>
      </w:r>
    </w:p>
    <w:p w:rsidR="00000429" w:rsidRPr="00A93CE5" w:rsidRDefault="00000429" w:rsidP="00000429">
      <w:pPr>
        <w:spacing w:after="120"/>
        <w:rPr>
          <w:rFonts w:ascii="Arial Narrow" w:hAnsi="Arial Narrow"/>
          <w:b/>
          <w:bCs/>
          <w:sz w:val="22"/>
        </w:rPr>
      </w:pPr>
      <w:r w:rsidRPr="00A93CE5">
        <w:rPr>
          <w:rFonts w:ascii="Arial Narrow" w:hAnsi="Arial Narrow"/>
          <w:b/>
          <w:bCs/>
          <w:sz w:val="22"/>
        </w:rPr>
        <w:t>h) Dôvody, pre ktoré člen komisie odmietol podpísať zápisnicu alebo podpísal zápisnicu s výhradou</w:t>
      </w:r>
    </w:p>
    <w:p w:rsidR="00000429" w:rsidRPr="00A93CE5" w:rsidRDefault="00000429" w:rsidP="00000429">
      <w:pPr>
        <w:spacing w:after="240"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>Neuplatňuje sa</w:t>
      </w:r>
    </w:p>
    <w:p w:rsidR="00000429" w:rsidRPr="00A93CE5" w:rsidRDefault="00000429" w:rsidP="00000429">
      <w:pPr>
        <w:autoSpaceDE w:val="0"/>
        <w:autoSpaceDN w:val="0"/>
        <w:adjustRightInd w:val="0"/>
        <w:spacing w:after="120"/>
        <w:rPr>
          <w:rFonts w:ascii="Arial Narrow" w:hAnsi="Arial Narrow" w:cs="ArialNarrow-Bold"/>
          <w:b/>
          <w:bCs/>
          <w:sz w:val="22"/>
          <w:szCs w:val="20"/>
        </w:rPr>
      </w:pPr>
      <w:r w:rsidRPr="00A93CE5">
        <w:rPr>
          <w:rFonts w:ascii="Arial Narrow" w:hAnsi="Arial Narrow" w:cs="ArialNarrow-Bold"/>
          <w:b/>
          <w:bCs/>
          <w:sz w:val="22"/>
          <w:szCs w:val="20"/>
        </w:rPr>
        <w:t>Priebeh vyhodnotenia ponúk:</w:t>
      </w:r>
    </w:p>
    <w:p w:rsidR="00805D14" w:rsidRDefault="00000429" w:rsidP="00D758C8">
      <w:pPr>
        <w:autoSpaceDE w:val="0"/>
        <w:autoSpaceDN w:val="0"/>
        <w:adjustRightInd w:val="0"/>
        <w:jc w:val="both"/>
        <w:rPr>
          <w:rFonts w:ascii="Arial Narrow" w:hAnsi="Arial Narrow"/>
          <w:sz w:val="22"/>
        </w:rPr>
      </w:pPr>
      <w:r w:rsidRPr="00EA1884">
        <w:rPr>
          <w:rFonts w:ascii="Arial Narrow" w:hAnsi="Arial Narrow" w:cs="ArialNarrow"/>
          <w:sz w:val="22"/>
        </w:rPr>
        <w:t xml:space="preserve">Komisia </w:t>
      </w:r>
      <w:r w:rsidR="003F0101">
        <w:rPr>
          <w:rFonts w:ascii="Arial Narrow" w:hAnsi="Arial Narrow" w:cs="ArialNarrow"/>
          <w:sz w:val="22"/>
        </w:rPr>
        <w:t>otvorila ponuky a </w:t>
      </w:r>
      <w:r w:rsidRPr="00EA1884">
        <w:rPr>
          <w:rFonts w:ascii="Arial Narrow" w:hAnsi="Arial Narrow" w:cs="ArialNarrow"/>
          <w:sz w:val="22"/>
        </w:rPr>
        <w:t>oboznámila</w:t>
      </w:r>
      <w:r w:rsidR="003F0101">
        <w:rPr>
          <w:rFonts w:ascii="Arial Narrow" w:hAnsi="Arial Narrow" w:cs="ArialNarrow"/>
          <w:sz w:val="22"/>
        </w:rPr>
        <w:t xml:space="preserve"> sa</w:t>
      </w:r>
      <w:r w:rsidRPr="00EA1884">
        <w:rPr>
          <w:rFonts w:ascii="Arial Narrow" w:hAnsi="Arial Narrow" w:cs="ArialNarrow"/>
          <w:sz w:val="22"/>
        </w:rPr>
        <w:t xml:space="preserve"> s návrhmi na plnenie kritéria na vyhodnotenie ponúk jednotlivými uchádzačmi.</w:t>
      </w:r>
      <w:r w:rsidR="00631016">
        <w:rPr>
          <w:rFonts w:ascii="Arial Narrow" w:hAnsi="Arial Narrow" w:cs="ArialNarrow"/>
          <w:sz w:val="22"/>
        </w:rPr>
        <w:t xml:space="preserve"> </w:t>
      </w:r>
      <w:r w:rsidR="00783860" w:rsidRPr="00EA1884">
        <w:rPr>
          <w:rFonts w:ascii="Arial Narrow" w:hAnsi="Arial Narrow" w:cs="ArialNarrow"/>
          <w:sz w:val="22"/>
        </w:rPr>
        <w:t>Komisia</w:t>
      </w:r>
      <w:r w:rsidR="00783860" w:rsidRPr="00EA1884">
        <w:rPr>
          <w:rFonts w:ascii="Arial Narrow" w:hAnsi="Arial Narrow"/>
          <w:sz w:val="22"/>
        </w:rPr>
        <w:t xml:space="preserve"> </w:t>
      </w:r>
      <w:r w:rsidR="00FE1D83">
        <w:rPr>
          <w:rFonts w:ascii="Arial Narrow" w:hAnsi="Arial Narrow"/>
          <w:sz w:val="22"/>
        </w:rPr>
        <w:t>ne</w:t>
      </w:r>
      <w:r w:rsidR="00783860" w:rsidRPr="00EA1884">
        <w:rPr>
          <w:rFonts w:ascii="Arial Narrow" w:hAnsi="Arial Narrow"/>
          <w:sz w:val="22"/>
        </w:rPr>
        <w:t xml:space="preserve">posudzovala </w:t>
      </w:r>
      <w:r w:rsidR="00D758C8">
        <w:rPr>
          <w:rFonts w:ascii="Arial Narrow" w:hAnsi="Arial Narrow"/>
          <w:sz w:val="22"/>
        </w:rPr>
        <w:t>mimoriadne nízku</w:t>
      </w:r>
      <w:r w:rsidR="00783860" w:rsidRPr="00EA1884">
        <w:rPr>
          <w:rFonts w:ascii="Arial Narrow" w:hAnsi="Arial Narrow"/>
          <w:sz w:val="22"/>
        </w:rPr>
        <w:t xml:space="preserve"> </w:t>
      </w:r>
      <w:r w:rsidR="00D758C8">
        <w:rPr>
          <w:rFonts w:ascii="Arial Narrow" w:hAnsi="Arial Narrow"/>
          <w:sz w:val="22"/>
        </w:rPr>
        <w:t>ponuku</w:t>
      </w:r>
      <w:r w:rsidR="00FE1D83">
        <w:rPr>
          <w:rFonts w:ascii="Arial Narrow" w:hAnsi="Arial Narrow"/>
          <w:sz w:val="22"/>
        </w:rPr>
        <w:t xml:space="preserve"> podľa § 53 ods. 3 zákona v</w:t>
      </w:r>
      <w:r w:rsidR="00FE1D83" w:rsidRPr="00FE1D83">
        <w:rPr>
          <w:rFonts w:ascii="Arial Narrow" w:hAnsi="Arial Narrow"/>
          <w:sz w:val="22"/>
        </w:rPr>
        <w:t xml:space="preserve">zhľadom na skutočnosť, že v predmetnej verejnej súťaži sa uplatňuje ustanovenie </w:t>
      </w:r>
      <w:r w:rsidR="00D758C8">
        <w:rPr>
          <w:rFonts w:ascii="Arial Narrow" w:hAnsi="Arial Narrow"/>
          <w:sz w:val="22"/>
        </w:rPr>
        <w:t>§ 66 ods. 7 druhej vety zákona a boli predložené iba dve ponuky.</w:t>
      </w:r>
    </w:p>
    <w:p w:rsidR="008320A0" w:rsidRDefault="008320A0" w:rsidP="008320A0">
      <w:pPr>
        <w:shd w:val="clear" w:color="auto" w:fill="FFFFFF"/>
        <w:spacing w:after="240"/>
        <w:jc w:val="both"/>
        <w:rPr>
          <w:rFonts w:ascii="Arial Narrow" w:hAnsi="Arial Narrow"/>
          <w:sz w:val="22"/>
          <w:szCs w:val="20"/>
        </w:rPr>
      </w:pPr>
      <w:r w:rsidRPr="00A93CE5">
        <w:rPr>
          <w:rFonts w:ascii="Arial Narrow" w:hAnsi="Arial Narrow"/>
          <w:sz w:val="22"/>
          <w:szCs w:val="20"/>
        </w:rPr>
        <w:t xml:space="preserve">Na základe kritéria na vyhodnotenie ponúk stanoveného verejným obstarávateľom v oznámení o vyhlásení verejného obstarávania a v súťažných podkladoch a pravidiel jeho uplatnenia stanovených v súťažných podkladoch komisia </w:t>
      </w:r>
      <w:r w:rsidRPr="00A93CE5">
        <w:rPr>
          <w:rFonts w:ascii="Arial Narrow" w:hAnsi="Arial Narrow"/>
          <w:sz w:val="22"/>
          <w:szCs w:val="20"/>
          <w:shd w:val="clear" w:color="auto" w:fill="FFFFFF"/>
        </w:rPr>
        <w:t xml:space="preserve">prostredníctvom elektronických prostriedkov, spôsobom určeným funkcionalitou </w:t>
      </w:r>
      <w:r w:rsidR="000E4F73">
        <w:rPr>
          <w:rFonts w:ascii="Arial Narrow" w:hAnsi="Arial Narrow"/>
          <w:sz w:val="22"/>
          <w:szCs w:val="20"/>
          <w:shd w:val="clear" w:color="auto" w:fill="FFFFFF"/>
        </w:rPr>
        <w:t>systému JOSEPHINE</w:t>
      </w:r>
      <w:r w:rsidRPr="00A93CE5">
        <w:rPr>
          <w:rFonts w:ascii="Arial Narrow" w:hAnsi="Arial Narrow"/>
          <w:sz w:val="22"/>
          <w:szCs w:val="20"/>
          <w:shd w:val="clear" w:color="auto" w:fill="FFFFFF"/>
        </w:rPr>
        <w:t>,</w:t>
      </w:r>
      <w:r w:rsidRPr="00A93CE5">
        <w:rPr>
          <w:rFonts w:ascii="Arial Narrow" w:hAnsi="Arial Narrow" w:cs="Arial"/>
          <w:sz w:val="22"/>
          <w:szCs w:val="20"/>
          <w:shd w:val="clear" w:color="auto" w:fill="FFFFFF"/>
        </w:rPr>
        <w:t xml:space="preserve"> </w:t>
      </w:r>
      <w:r w:rsidRPr="00A93CE5">
        <w:rPr>
          <w:rFonts w:ascii="Arial Narrow" w:hAnsi="Arial Narrow"/>
          <w:sz w:val="22"/>
          <w:szCs w:val="20"/>
        </w:rPr>
        <w:t>označila nasledo</w:t>
      </w:r>
      <w:r>
        <w:rPr>
          <w:rFonts w:ascii="Arial Narrow" w:hAnsi="Arial Narrow"/>
          <w:sz w:val="22"/>
          <w:szCs w:val="20"/>
        </w:rPr>
        <w:t>vné poradie uchádzačov v predmetnej zákazke</w:t>
      </w:r>
      <w:r w:rsidRPr="00A93CE5">
        <w:rPr>
          <w:rFonts w:ascii="Arial Narrow" w:hAnsi="Arial Narrow"/>
          <w:sz w:val="22"/>
          <w:szCs w:val="20"/>
        </w:rPr>
        <w:t>:</w:t>
      </w:r>
    </w:p>
    <w:p w:rsidR="00D758C8" w:rsidRDefault="00D758C8" w:rsidP="008320A0">
      <w:pPr>
        <w:shd w:val="clear" w:color="auto" w:fill="FFFFFF"/>
        <w:spacing w:after="240"/>
        <w:jc w:val="both"/>
        <w:rPr>
          <w:rFonts w:ascii="Arial Narrow" w:hAnsi="Arial Narrow"/>
          <w:sz w:val="22"/>
          <w:szCs w:val="20"/>
        </w:rPr>
      </w:pP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4390"/>
        <w:gridCol w:w="2268"/>
        <w:gridCol w:w="2126"/>
      </w:tblGrid>
      <w:tr w:rsidR="00D758C8" w:rsidRPr="00D758C8" w:rsidTr="006D4747">
        <w:trPr>
          <w:trHeight w:val="288"/>
        </w:trPr>
        <w:tc>
          <w:tcPr>
            <w:tcW w:w="4390" w:type="dxa"/>
            <w:hideMark/>
          </w:tcPr>
          <w:p w:rsidR="00D758C8" w:rsidRPr="00D758C8" w:rsidRDefault="00D758C8" w:rsidP="00D758C8">
            <w:pPr>
              <w:spacing w:after="160" w:line="259" w:lineRule="auto"/>
              <w:rPr>
                <w:rFonts w:ascii="Arial Narrow" w:hAnsi="Arial Narrow"/>
                <w:b/>
                <w:bCs/>
                <w:sz w:val="22"/>
              </w:rPr>
            </w:pPr>
            <w:r w:rsidRPr="00D758C8">
              <w:rPr>
                <w:rFonts w:ascii="Arial Narrow" w:hAnsi="Arial Narrow"/>
                <w:b/>
                <w:bCs/>
                <w:sz w:val="22"/>
              </w:rPr>
              <w:t>Spotrebný kriminalistický materiál</w:t>
            </w:r>
          </w:p>
        </w:tc>
        <w:tc>
          <w:tcPr>
            <w:tcW w:w="2268" w:type="dxa"/>
            <w:hideMark/>
          </w:tcPr>
          <w:p w:rsidR="00D758C8" w:rsidRPr="00D758C8" w:rsidRDefault="00D758C8" w:rsidP="00D758C8">
            <w:pPr>
              <w:spacing w:after="160" w:line="259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D758C8">
              <w:rPr>
                <w:rFonts w:ascii="Arial Narrow" w:hAnsi="Arial Narrow"/>
                <w:b/>
                <w:bCs/>
                <w:sz w:val="22"/>
              </w:rPr>
              <w:t>Uchádzač č.1</w:t>
            </w:r>
          </w:p>
        </w:tc>
        <w:tc>
          <w:tcPr>
            <w:tcW w:w="2126" w:type="dxa"/>
            <w:hideMark/>
          </w:tcPr>
          <w:p w:rsidR="00D758C8" w:rsidRPr="00D758C8" w:rsidRDefault="00D758C8" w:rsidP="00D758C8">
            <w:pPr>
              <w:spacing w:after="160" w:line="259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D758C8">
              <w:rPr>
                <w:rFonts w:ascii="Arial Narrow" w:hAnsi="Arial Narrow"/>
                <w:b/>
                <w:bCs/>
                <w:sz w:val="22"/>
              </w:rPr>
              <w:t xml:space="preserve">Uchádzač č.2 </w:t>
            </w:r>
          </w:p>
        </w:tc>
      </w:tr>
      <w:tr w:rsidR="00D758C8" w:rsidRPr="00D758C8" w:rsidTr="006D4747">
        <w:trPr>
          <w:trHeight w:val="288"/>
        </w:trPr>
        <w:tc>
          <w:tcPr>
            <w:tcW w:w="4390" w:type="dxa"/>
            <w:hideMark/>
          </w:tcPr>
          <w:p w:rsidR="00D758C8" w:rsidRPr="00D758C8" w:rsidRDefault="00D758C8" w:rsidP="00D758C8">
            <w:pPr>
              <w:spacing w:after="160" w:line="259" w:lineRule="auto"/>
              <w:rPr>
                <w:rFonts w:ascii="Arial Narrow" w:hAnsi="Arial Narrow"/>
                <w:b/>
                <w:bCs/>
                <w:sz w:val="22"/>
              </w:rPr>
            </w:pPr>
            <w:r w:rsidRPr="00D758C8">
              <w:rPr>
                <w:rFonts w:ascii="Arial Narrow" w:hAnsi="Arial Narrow"/>
                <w:b/>
                <w:bCs/>
                <w:sz w:val="22"/>
              </w:rPr>
              <w:t>Celkom</w:t>
            </w:r>
          </w:p>
        </w:tc>
        <w:tc>
          <w:tcPr>
            <w:tcW w:w="2268" w:type="dxa"/>
          </w:tcPr>
          <w:p w:rsidR="00D758C8" w:rsidRPr="00D758C8" w:rsidRDefault="00D758C8" w:rsidP="00D758C8">
            <w:pPr>
              <w:spacing w:after="160" w:line="259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D758C8">
              <w:rPr>
                <w:rFonts w:ascii="Arial Narrow" w:hAnsi="Arial Narrow"/>
                <w:b/>
                <w:bCs/>
                <w:sz w:val="22"/>
              </w:rPr>
              <w:t>3 119 656,20</w:t>
            </w:r>
          </w:p>
        </w:tc>
        <w:tc>
          <w:tcPr>
            <w:tcW w:w="2126" w:type="dxa"/>
          </w:tcPr>
          <w:p w:rsidR="00D758C8" w:rsidRPr="00D758C8" w:rsidRDefault="00D758C8" w:rsidP="00D758C8">
            <w:pPr>
              <w:spacing w:after="160" w:line="259" w:lineRule="auto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D758C8">
              <w:rPr>
                <w:rFonts w:ascii="Arial Narrow" w:hAnsi="Arial Narrow"/>
                <w:b/>
                <w:bCs/>
                <w:sz w:val="22"/>
              </w:rPr>
              <w:t>3 581 820,08</w:t>
            </w:r>
          </w:p>
        </w:tc>
      </w:tr>
    </w:tbl>
    <w:p w:rsidR="005F50B4" w:rsidRDefault="005F50B4" w:rsidP="005F50B4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2"/>
          <w:szCs w:val="20"/>
        </w:rPr>
      </w:pPr>
    </w:p>
    <w:p w:rsidR="00E322B2" w:rsidRDefault="00E322B2" w:rsidP="005F50B4">
      <w:pPr>
        <w:spacing w:after="0" w:line="240" w:lineRule="auto"/>
        <w:rPr>
          <w:rFonts w:ascii="Arial Narrow" w:hAnsi="Arial Narrow"/>
          <w:sz w:val="22"/>
        </w:rPr>
      </w:pPr>
    </w:p>
    <w:p w:rsidR="00E322B2" w:rsidRDefault="00E322B2" w:rsidP="005F50B4">
      <w:pPr>
        <w:spacing w:after="0" w:line="240" w:lineRule="auto"/>
        <w:rPr>
          <w:rFonts w:ascii="Arial Narrow" w:hAnsi="Arial Narrow"/>
          <w:sz w:val="22"/>
        </w:rPr>
      </w:pPr>
    </w:p>
    <w:p w:rsidR="006D57AD" w:rsidRDefault="006D57AD" w:rsidP="001C764C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2"/>
        </w:rPr>
      </w:pPr>
      <w:r w:rsidRPr="006D57AD">
        <w:rPr>
          <w:rFonts w:ascii="Arial Narrow" w:hAnsi="Arial Narrow" w:cs="ArialNarrow"/>
          <w:sz w:val="22"/>
        </w:rPr>
        <w:t>Komisia vyhodnocovala ponuku uchádzača</w:t>
      </w:r>
      <w:r>
        <w:rPr>
          <w:rFonts w:ascii="Arial Narrow" w:hAnsi="Arial Narrow" w:cs="ArialNarrow"/>
          <w:sz w:val="22"/>
        </w:rPr>
        <w:t xml:space="preserve"> č.1 pre časť 1, kde skonštatovala, že ponuka je 209,4 % z predpokladanej hodnoty zákazky a preto túto časť verejnému obstarávateľovi odporúča zrušiť.</w:t>
      </w:r>
    </w:p>
    <w:p w:rsidR="001C764C" w:rsidRDefault="001C764C" w:rsidP="001C764C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2"/>
        </w:rPr>
      </w:pPr>
      <w:r>
        <w:rPr>
          <w:rFonts w:ascii="Arial Narrow" w:hAnsi="Arial Narrow" w:cs="ArialNarrow"/>
          <w:sz w:val="22"/>
        </w:rPr>
        <w:t>Komisia</w:t>
      </w:r>
      <w:r w:rsidRPr="00FE7B2C">
        <w:rPr>
          <w:rFonts w:ascii="Arial Narrow" w:hAnsi="Arial Narrow" w:cs="ArialNarrow"/>
          <w:sz w:val="22"/>
        </w:rPr>
        <w:t> </w:t>
      </w:r>
      <w:r>
        <w:rPr>
          <w:rFonts w:ascii="Arial Narrow" w:hAnsi="Arial Narrow" w:cs="ArialNarrow"/>
          <w:sz w:val="22"/>
        </w:rPr>
        <w:t>vyhodnocovala</w:t>
      </w:r>
      <w:r w:rsidRPr="00FE7B2C">
        <w:rPr>
          <w:rFonts w:ascii="Arial Narrow" w:hAnsi="Arial Narrow" w:cs="ArialNarrow"/>
          <w:sz w:val="22"/>
        </w:rPr>
        <w:t xml:space="preserve"> pon</w:t>
      </w:r>
      <w:r>
        <w:rPr>
          <w:rFonts w:ascii="Arial Narrow" w:hAnsi="Arial Narrow" w:cs="ArialNarrow"/>
          <w:sz w:val="22"/>
        </w:rPr>
        <w:t>uku uchádzača</w:t>
      </w:r>
      <w:r w:rsidR="00174589">
        <w:rPr>
          <w:rFonts w:ascii="Arial Narrow" w:hAnsi="Arial Narrow" w:cs="ArialNarrow"/>
          <w:sz w:val="22"/>
        </w:rPr>
        <w:t xml:space="preserve"> č.</w:t>
      </w:r>
      <w:r w:rsidR="00EB3581">
        <w:rPr>
          <w:rFonts w:ascii="Arial Narrow" w:hAnsi="Arial Narrow" w:cs="ArialNarrow"/>
          <w:sz w:val="22"/>
        </w:rPr>
        <w:t>1</w:t>
      </w:r>
      <w:r w:rsidRPr="00FE7B2C">
        <w:rPr>
          <w:rFonts w:ascii="Arial Narrow" w:hAnsi="Arial Narrow" w:cs="ArialNarrow"/>
          <w:sz w:val="22"/>
        </w:rPr>
        <w:t xml:space="preserve"> </w:t>
      </w:r>
      <w:r w:rsidR="00EB3581">
        <w:rPr>
          <w:rFonts w:ascii="Arial Narrow" w:hAnsi="Arial Narrow" w:cs="ArialNarrow"/>
          <w:sz w:val="22"/>
        </w:rPr>
        <w:t xml:space="preserve">pre časť 2 </w:t>
      </w:r>
      <w:r w:rsidRPr="00FE7B2C">
        <w:rPr>
          <w:rFonts w:ascii="Arial Narrow" w:hAnsi="Arial Narrow" w:cs="ArialNarrow"/>
          <w:sz w:val="22"/>
        </w:rPr>
        <w:t xml:space="preserve">z hľadiska splnenia požiadaviek na predmet zákazky podľa § 53 ods. 1 zákona  </w:t>
      </w:r>
      <w:r>
        <w:rPr>
          <w:rFonts w:ascii="Arial Narrow" w:hAnsi="Arial Narrow" w:cs="ArialNarrow"/>
          <w:sz w:val="22"/>
        </w:rPr>
        <w:t xml:space="preserve">po vyhodnotení </w:t>
      </w:r>
      <w:r w:rsidRPr="00FE7B2C">
        <w:rPr>
          <w:rFonts w:ascii="Arial Narrow" w:hAnsi="Arial Narrow" w:cs="ArialNarrow"/>
          <w:sz w:val="22"/>
        </w:rPr>
        <w:t>kritérií na vyhodnotenie</w:t>
      </w:r>
      <w:r w:rsidRPr="00EA1884">
        <w:rPr>
          <w:rFonts w:ascii="Arial Narrow" w:hAnsi="Arial Narrow" w:cs="ArialNarrow"/>
          <w:sz w:val="22"/>
        </w:rPr>
        <w:t xml:space="preserve"> ponúk podľa § 53 ods. 8 zákona.</w:t>
      </w:r>
      <w:r>
        <w:rPr>
          <w:rFonts w:ascii="Arial Narrow" w:hAnsi="Arial Narrow" w:cs="ArialNarrow"/>
          <w:sz w:val="22"/>
        </w:rPr>
        <w:t xml:space="preserve"> </w:t>
      </w:r>
    </w:p>
    <w:p w:rsidR="00EE25E8" w:rsidRPr="004D0BD2" w:rsidRDefault="00EE25E8" w:rsidP="00EE25E8">
      <w:pPr>
        <w:spacing w:after="0"/>
        <w:jc w:val="both"/>
        <w:rPr>
          <w:rFonts w:ascii="Arial Narrow" w:hAnsi="Arial Narrow"/>
          <w:color w:val="FF0000"/>
          <w:sz w:val="22"/>
        </w:rPr>
      </w:pPr>
      <w:r w:rsidRPr="00EE25E8">
        <w:rPr>
          <w:rFonts w:ascii="Arial Narrow" w:hAnsi="Arial Narrow" w:cs="Arial"/>
          <w:sz w:val="22"/>
        </w:rPr>
        <w:t>Komisia v rámci hodnotenie ponúk vyhodnotila ponuk</w:t>
      </w:r>
      <w:r>
        <w:rPr>
          <w:rFonts w:ascii="Arial Narrow" w:hAnsi="Arial Narrow" w:cs="Arial"/>
          <w:sz w:val="22"/>
        </w:rPr>
        <w:t>u</w:t>
      </w:r>
      <w:r w:rsidRPr="00EE25E8">
        <w:rPr>
          <w:rFonts w:ascii="Arial Narrow" w:hAnsi="Arial Narrow" w:cs="Arial"/>
          <w:sz w:val="22"/>
        </w:rPr>
        <w:t xml:space="preserve"> uchádzač</w:t>
      </w:r>
      <w:r>
        <w:rPr>
          <w:rFonts w:ascii="Arial Narrow" w:hAnsi="Arial Narrow" w:cs="Arial"/>
          <w:sz w:val="22"/>
        </w:rPr>
        <w:t>a</w:t>
      </w:r>
      <w:r w:rsidRPr="00EE25E8">
        <w:rPr>
          <w:rFonts w:ascii="Arial Narrow" w:hAnsi="Arial Narrow" w:cs="Arial"/>
          <w:sz w:val="22"/>
        </w:rPr>
        <w:t xml:space="preserve"> č.</w:t>
      </w:r>
      <w:r w:rsidR="004967E2">
        <w:rPr>
          <w:rFonts w:ascii="Arial Narrow" w:hAnsi="Arial Narrow" w:cs="Arial"/>
          <w:sz w:val="22"/>
        </w:rPr>
        <w:t>1</w:t>
      </w:r>
      <w:r w:rsidRPr="00EE25E8">
        <w:rPr>
          <w:rFonts w:ascii="Arial Narrow" w:hAnsi="Arial Narrow" w:cs="Arial"/>
          <w:sz w:val="22"/>
        </w:rPr>
        <w:t xml:space="preserve"> z hľadiska splnenia požiadaviek verejného obstarávateľa na predmet </w:t>
      </w:r>
      <w:r w:rsidRPr="00EE25E8">
        <w:rPr>
          <w:rFonts w:ascii="Arial Narrow" w:hAnsi="Arial Narrow" w:cs="Arial"/>
          <w:color w:val="000000"/>
          <w:sz w:val="22"/>
        </w:rPr>
        <w:t>zákazky</w:t>
      </w:r>
      <w:r w:rsidRPr="00EE25E8">
        <w:rPr>
          <w:rFonts w:ascii="Arial Narrow" w:hAnsi="Arial Narrow"/>
          <w:sz w:val="22"/>
        </w:rPr>
        <w:t xml:space="preserve">.  </w:t>
      </w:r>
    </w:p>
    <w:p w:rsidR="00EE25E8" w:rsidRDefault="00EE25E8" w:rsidP="00EE25E8">
      <w:pPr>
        <w:spacing w:after="0" w:line="240" w:lineRule="auto"/>
        <w:jc w:val="both"/>
        <w:rPr>
          <w:rFonts w:ascii="Arial Narrow" w:hAnsi="Arial Narrow"/>
          <w:sz w:val="22"/>
        </w:rPr>
      </w:pPr>
      <w:r w:rsidRPr="00EE25E8">
        <w:rPr>
          <w:rFonts w:ascii="Arial Narrow" w:hAnsi="Arial Narrow"/>
          <w:sz w:val="22"/>
        </w:rPr>
        <w:t>Uchádzač predložil:</w:t>
      </w:r>
    </w:p>
    <w:p w:rsidR="00EE25E8" w:rsidRPr="00EE25E8" w:rsidRDefault="001A7A98" w:rsidP="004D0BD2">
      <w:pPr>
        <w:spacing w:after="0" w:line="240" w:lineRule="auto"/>
        <w:jc w:val="both"/>
        <w:rPr>
          <w:rFonts w:ascii="Arial Narrow" w:hAnsi="Arial Narrow"/>
          <w:sz w:val="22"/>
          <w:lang w:eastAsia="x-none"/>
        </w:rPr>
      </w:pPr>
      <w:r>
        <w:rPr>
          <w:rFonts w:ascii="Arial Narrow" w:hAnsi="Arial Narrow"/>
          <w:sz w:val="22"/>
        </w:rPr>
        <w:t xml:space="preserve">- </w:t>
      </w:r>
      <w:r w:rsidR="00EE25E8" w:rsidRPr="00EE25E8">
        <w:rPr>
          <w:rFonts w:ascii="Arial Narrow" w:hAnsi="Arial Narrow"/>
          <w:sz w:val="22"/>
          <w:lang w:val="x-none" w:eastAsia="x-none"/>
        </w:rPr>
        <w:t>Čestné vyhlásenie uchádzača o zhode elektronickej ponuky s originálom</w:t>
      </w:r>
      <w:r w:rsidR="00EE25E8" w:rsidRPr="00EE25E8">
        <w:rPr>
          <w:rFonts w:ascii="Arial Narrow" w:hAnsi="Arial Narrow"/>
          <w:sz w:val="22"/>
          <w:lang w:eastAsia="x-none"/>
        </w:rPr>
        <w:t>,</w:t>
      </w:r>
    </w:p>
    <w:p w:rsidR="00EE25E8" w:rsidRPr="00EE25E8" w:rsidRDefault="00EE25E8" w:rsidP="00EE25E8">
      <w:pPr>
        <w:spacing w:after="0" w:line="240" w:lineRule="auto"/>
        <w:rPr>
          <w:rFonts w:ascii="Arial Narrow" w:hAnsi="Arial Narrow"/>
          <w:sz w:val="22"/>
          <w:lang w:eastAsia="x-none"/>
        </w:rPr>
      </w:pPr>
      <w:r w:rsidRPr="00EE25E8">
        <w:rPr>
          <w:rFonts w:ascii="Arial Narrow" w:hAnsi="Arial Narrow"/>
          <w:sz w:val="22"/>
          <w:lang w:eastAsia="x-none"/>
        </w:rPr>
        <w:t xml:space="preserve">- Návrh </w:t>
      </w:r>
      <w:r>
        <w:rPr>
          <w:rFonts w:ascii="Arial Narrow" w:hAnsi="Arial Narrow"/>
          <w:sz w:val="22"/>
          <w:lang w:eastAsia="x-none"/>
        </w:rPr>
        <w:t>rámcovej dohody</w:t>
      </w:r>
      <w:r w:rsidRPr="00EE25E8">
        <w:rPr>
          <w:rFonts w:ascii="Arial Narrow" w:hAnsi="Arial Narrow"/>
          <w:sz w:val="22"/>
          <w:lang w:eastAsia="x-none"/>
        </w:rPr>
        <w:t>,</w:t>
      </w:r>
    </w:p>
    <w:p w:rsidR="00EE25E8" w:rsidRPr="00EE25E8" w:rsidRDefault="00EE25E8" w:rsidP="00EE25E8">
      <w:pPr>
        <w:spacing w:after="0" w:line="240" w:lineRule="auto"/>
        <w:rPr>
          <w:rFonts w:ascii="Arial Narrow" w:hAnsi="Arial Narrow"/>
          <w:sz w:val="22"/>
          <w:lang w:eastAsia="x-none"/>
        </w:rPr>
      </w:pPr>
      <w:r w:rsidRPr="00EE25E8">
        <w:rPr>
          <w:rFonts w:ascii="Arial Narrow" w:hAnsi="Arial Narrow"/>
          <w:sz w:val="22"/>
          <w:lang w:eastAsia="x-none"/>
        </w:rPr>
        <w:t>- Vlastný návrh plnenia predmetu zákazky,</w:t>
      </w:r>
    </w:p>
    <w:p w:rsidR="00EE25E8" w:rsidRPr="00EE25E8" w:rsidRDefault="00EE25E8" w:rsidP="00EE25E8">
      <w:pPr>
        <w:spacing w:after="0" w:line="240" w:lineRule="auto"/>
        <w:rPr>
          <w:rFonts w:ascii="Arial Narrow" w:hAnsi="Arial Narrow"/>
          <w:sz w:val="22"/>
        </w:rPr>
      </w:pPr>
      <w:r w:rsidRPr="00EE25E8">
        <w:rPr>
          <w:rFonts w:ascii="Arial Narrow" w:hAnsi="Arial Narrow"/>
          <w:sz w:val="22"/>
          <w:lang w:eastAsia="x-none"/>
        </w:rPr>
        <w:t xml:space="preserve">- </w:t>
      </w:r>
      <w:r w:rsidRPr="00EE25E8">
        <w:rPr>
          <w:rFonts w:ascii="Arial Narrow" w:hAnsi="Arial Narrow" w:cs="Arial"/>
          <w:sz w:val="22"/>
        </w:rPr>
        <w:t xml:space="preserve">Návrh na plnenie kritéria podľa šablóny s názvom „Hodnotiace kritériá“, </w:t>
      </w:r>
      <w:r w:rsidRPr="00EE25E8">
        <w:rPr>
          <w:rFonts w:ascii="Arial Narrow" w:hAnsi="Arial Narrow"/>
          <w:sz w:val="22"/>
        </w:rPr>
        <w:t>Vzor štruktúrovaného rozpočtu ceny.</w:t>
      </w:r>
    </w:p>
    <w:p w:rsidR="00000429" w:rsidRPr="006A1D00" w:rsidRDefault="00EE25E8" w:rsidP="006D57AD">
      <w:pPr>
        <w:spacing w:after="0" w:line="240" w:lineRule="auto"/>
        <w:jc w:val="both"/>
        <w:rPr>
          <w:rFonts w:ascii="Arial Narrow" w:hAnsi="Arial Narrow"/>
          <w:sz w:val="22"/>
        </w:rPr>
      </w:pPr>
      <w:r w:rsidRPr="00EE25E8">
        <w:rPr>
          <w:rFonts w:ascii="Arial Narrow" w:hAnsi="Arial Narrow" w:cs="Arial"/>
          <w:sz w:val="22"/>
        </w:rPr>
        <w:t>Komisia následne vyhodnotila ponuk</w:t>
      </w:r>
      <w:r>
        <w:rPr>
          <w:rFonts w:ascii="Arial Narrow" w:hAnsi="Arial Narrow" w:cs="Arial"/>
          <w:sz w:val="22"/>
        </w:rPr>
        <w:t>u</w:t>
      </w:r>
      <w:r w:rsidRPr="00EE25E8">
        <w:rPr>
          <w:rFonts w:ascii="Arial Narrow" w:hAnsi="Arial Narrow" w:cs="Arial"/>
          <w:sz w:val="22"/>
        </w:rPr>
        <w:t xml:space="preserve"> uchádzač</w:t>
      </w:r>
      <w:r>
        <w:rPr>
          <w:rFonts w:ascii="Arial Narrow" w:hAnsi="Arial Narrow" w:cs="Arial"/>
          <w:sz w:val="22"/>
        </w:rPr>
        <w:t>a</w:t>
      </w:r>
      <w:r w:rsidRPr="00EE25E8">
        <w:rPr>
          <w:rFonts w:ascii="Arial Narrow" w:hAnsi="Arial Narrow" w:cs="Arial"/>
          <w:sz w:val="22"/>
        </w:rPr>
        <w:t xml:space="preserve"> č.</w:t>
      </w:r>
      <w:r w:rsidR="004967E2">
        <w:rPr>
          <w:rFonts w:ascii="Arial Narrow" w:hAnsi="Arial Narrow" w:cs="Arial"/>
          <w:sz w:val="22"/>
        </w:rPr>
        <w:t>1</w:t>
      </w:r>
      <w:r w:rsidRPr="00EE25E8">
        <w:rPr>
          <w:rFonts w:ascii="Arial Narrow" w:hAnsi="Arial Narrow" w:cs="Arial"/>
          <w:sz w:val="22"/>
        </w:rPr>
        <w:t xml:space="preserve"> a vyhlásila, že </w:t>
      </w:r>
      <w:r>
        <w:rPr>
          <w:rFonts w:ascii="Arial Narrow" w:hAnsi="Arial Narrow" w:cs="Arial"/>
          <w:sz w:val="22"/>
        </w:rPr>
        <w:t>uchádzač splnil</w:t>
      </w:r>
      <w:r w:rsidRPr="00EE25E8">
        <w:rPr>
          <w:rFonts w:ascii="Arial Narrow" w:hAnsi="Arial Narrow" w:cs="Arial"/>
          <w:sz w:val="22"/>
        </w:rPr>
        <w:t xml:space="preserve"> požiadavky verejného o</w:t>
      </w:r>
      <w:r w:rsidR="001A7A98">
        <w:rPr>
          <w:rFonts w:ascii="Arial Narrow" w:hAnsi="Arial Narrow" w:cs="Arial"/>
          <w:sz w:val="22"/>
        </w:rPr>
        <w:t>bstarávateľa na predmet zákazky.</w:t>
      </w:r>
      <w:r w:rsidR="006E2A8E">
        <w:rPr>
          <w:rFonts w:ascii="Arial Narrow" w:hAnsi="Arial Narrow" w:cs="Arial"/>
          <w:sz w:val="22"/>
        </w:rPr>
        <w:t xml:space="preserve"> </w:t>
      </w:r>
      <w:r w:rsidR="00000429" w:rsidRPr="00A93CE5">
        <w:rPr>
          <w:rFonts w:ascii="Arial Narrow" w:hAnsi="Arial Narrow"/>
          <w:sz w:val="22"/>
        </w:rPr>
        <w:t xml:space="preserve">Následne komisia pristúpila k posúdeniu splnenia požiadaviek na predmet zákazky podľa § 53 ods. 1 zákona </w:t>
      </w:r>
      <w:bookmarkStart w:id="1" w:name="_Hlk68539145"/>
      <w:r w:rsidR="00000429" w:rsidRPr="00A93CE5">
        <w:rPr>
          <w:rFonts w:ascii="Arial Narrow" w:hAnsi="Arial Narrow"/>
          <w:sz w:val="22"/>
        </w:rPr>
        <w:t xml:space="preserve">uchádzačom č. </w:t>
      </w:r>
      <w:bookmarkEnd w:id="1"/>
      <w:r w:rsidR="004967E2">
        <w:rPr>
          <w:rFonts w:ascii="Arial Narrow" w:hAnsi="Arial Narrow"/>
          <w:sz w:val="22"/>
        </w:rPr>
        <w:t>1 pre časť 1</w:t>
      </w:r>
      <w:r w:rsidR="00000429" w:rsidRPr="00A93CE5">
        <w:rPr>
          <w:rFonts w:ascii="Arial Narrow" w:hAnsi="Arial Narrow"/>
          <w:sz w:val="22"/>
        </w:rPr>
        <w:t xml:space="preserve">, ktorý sa v súlade s vyššie uvedeným umiestnil na prvom mieste v poradí. Po posúdení požiadaviek verejného obstarávateľa na predmet zákazky podľa oznámenia o vyhlásení verejného obstarávania,  podľa prílohy č. 1 súťažných podkladov – Opis predmetu zákazky, komisia konštatovala, že </w:t>
      </w:r>
      <w:bookmarkStart w:id="2" w:name="_Hlk68539211"/>
      <w:r w:rsidR="006D1546">
        <w:rPr>
          <w:rFonts w:ascii="Arial Narrow" w:hAnsi="Arial Narrow"/>
          <w:sz w:val="22"/>
        </w:rPr>
        <w:t>ponuka</w:t>
      </w:r>
      <w:r w:rsidR="00000429" w:rsidRPr="00A93CE5">
        <w:rPr>
          <w:rFonts w:ascii="Arial Narrow" w:hAnsi="Arial Narrow"/>
          <w:sz w:val="22"/>
        </w:rPr>
        <w:t xml:space="preserve"> uchádzača č. </w:t>
      </w:r>
      <w:bookmarkEnd w:id="2"/>
      <w:r w:rsidR="004967E2">
        <w:rPr>
          <w:rFonts w:ascii="Arial Narrow" w:hAnsi="Arial Narrow"/>
          <w:sz w:val="22"/>
        </w:rPr>
        <w:t>1</w:t>
      </w:r>
      <w:r w:rsidR="00000429">
        <w:rPr>
          <w:rFonts w:ascii="Arial Narrow" w:hAnsi="Arial Narrow"/>
          <w:sz w:val="22"/>
        </w:rPr>
        <w:t xml:space="preserve"> splnil</w:t>
      </w:r>
      <w:r w:rsidR="000E4F73">
        <w:rPr>
          <w:rFonts w:ascii="Arial Narrow" w:hAnsi="Arial Narrow"/>
          <w:sz w:val="22"/>
        </w:rPr>
        <w:t>a</w:t>
      </w:r>
      <w:r w:rsidR="00000429">
        <w:rPr>
          <w:rFonts w:ascii="Arial Narrow" w:hAnsi="Arial Narrow"/>
          <w:sz w:val="22"/>
        </w:rPr>
        <w:t xml:space="preserve"> </w:t>
      </w:r>
      <w:r w:rsidR="00000429" w:rsidRPr="00A93CE5">
        <w:rPr>
          <w:rFonts w:ascii="Arial Narrow" w:hAnsi="Arial Narrow"/>
          <w:sz w:val="22"/>
        </w:rPr>
        <w:t>všetky podmienky a požiadavky verejného obstarávateľa na predmet zákazky sta</w:t>
      </w:r>
      <w:r w:rsidR="00000429">
        <w:rPr>
          <w:rFonts w:ascii="Arial Narrow" w:hAnsi="Arial Narrow"/>
          <w:sz w:val="22"/>
        </w:rPr>
        <w:t>novené verejným obstarávateľom.</w:t>
      </w:r>
    </w:p>
    <w:p w:rsidR="00BF731B" w:rsidRDefault="00BF731B" w:rsidP="00000429">
      <w:pPr>
        <w:spacing w:before="60" w:after="60"/>
        <w:jc w:val="both"/>
        <w:rPr>
          <w:rFonts w:ascii="Arial Narrow" w:hAnsi="Arial Narrow" w:cs="Arial"/>
          <w:b/>
          <w:sz w:val="22"/>
          <w:szCs w:val="20"/>
        </w:rPr>
      </w:pPr>
    </w:p>
    <w:p w:rsidR="00000429" w:rsidRPr="00A93CE5" w:rsidRDefault="00000429" w:rsidP="00000429">
      <w:pPr>
        <w:spacing w:before="60" w:after="60"/>
        <w:jc w:val="both"/>
        <w:rPr>
          <w:rFonts w:ascii="Arial Narrow" w:hAnsi="Arial Narrow" w:cs="Arial"/>
          <w:b/>
          <w:sz w:val="22"/>
          <w:szCs w:val="20"/>
        </w:rPr>
      </w:pPr>
      <w:r w:rsidRPr="00A93CE5">
        <w:rPr>
          <w:rFonts w:ascii="Arial Narrow" w:hAnsi="Arial Narrow" w:cs="Arial"/>
          <w:b/>
          <w:sz w:val="22"/>
          <w:szCs w:val="20"/>
        </w:rPr>
        <w:t>Záver:</w:t>
      </w:r>
    </w:p>
    <w:p w:rsidR="00000429" w:rsidRPr="00EA1884" w:rsidRDefault="00000429" w:rsidP="00000429">
      <w:pPr>
        <w:spacing w:before="60" w:after="60" w:line="240" w:lineRule="auto"/>
        <w:jc w:val="both"/>
        <w:rPr>
          <w:rFonts w:ascii="Arial Narrow" w:eastAsia="Times New Roman" w:hAnsi="Arial Narrow" w:cs="Arial"/>
          <w:sz w:val="22"/>
          <w:lang w:eastAsia="sk-SK"/>
        </w:rPr>
      </w:pPr>
      <w:r w:rsidRPr="003D3FBC">
        <w:rPr>
          <w:rFonts w:ascii="Arial Narrow" w:hAnsi="Arial Narrow" w:cs="Arial"/>
          <w:sz w:val="22"/>
        </w:rPr>
        <w:lastRenderedPageBreak/>
        <w:t xml:space="preserve">Komisia pristúpi k posúdeniu splnenia podmienok účasti </w:t>
      </w:r>
      <w:bookmarkStart w:id="3" w:name="_Hlk68539351"/>
      <w:bookmarkStart w:id="4" w:name="_Hlk68539479"/>
      <w:r w:rsidRPr="003D3FBC">
        <w:rPr>
          <w:rFonts w:ascii="Arial Narrow" w:hAnsi="Arial Narrow" w:cs="Arial"/>
          <w:sz w:val="22"/>
        </w:rPr>
        <w:t>uchádzača č.</w:t>
      </w:r>
      <w:bookmarkEnd w:id="3"/>
      <w:r w:rsidR="003C07D2">
        <w:rPr>
          <w:rFonts w:ascii="Arial Narrow" w:hAnsi="Arial Narrow" w:cs="Arial"/>
          <w:sz w:val="22"/>
        </w:rPr>
        <w:t>1</w:t>
      </w:r>
      <w:r w:rsidRPr="00FE7B2C">
        <w:rPr>
          <w:rFonts w:ascii="Arial Narrow" w:hAnsi="Arial Narrow" w:cs="Arial"/>
          <w:sz w:val="22"/>
        </w:rPr>
        <w:t xml:space="preserve">, </w:t>
      </w:r>
      <w:bookmarkEnd w:id="4"/>
      <w:r w:rsidRPr="00FE7B2C">
        <w:rPr>
          <w:rFonts w:ascii="Arial Narrow" w:hAnsi="Arial Narrow" w:cs="Arial"/>
          <w:sz w:val="22"/>
        </w:rPr>
        <w:t>ktorý sa na základe kritéria na vyhodnotenie ponúk umiestnil na prvom mieste poradia a komis</w:t>
      </w:r>
      <w:r w:rsidRPr="00EA1884">
        <w:rPr>
          <w:rFonts w:ascii="Arial Narrow" w:hAnsi="Arial Narrow" w:cs="Arial"/>
          <w:sz w:val="22"/>
        </w:rPr>
        <w:t>ia skonštatovala, že jeho ponuk</w:t>
      </w:r>
      <w:r w:rsidR="003C07D2">
        <w:rPr>
          <w:rFonts w:ascii="Arial Narrow" w:hAnsi="Arial Narrow" w:cs="Arial"/>
          <w:sz w:val="22"/>
        </w:rPr>
        <w:t>a</w:t>
      </w:r>
      <w:r w:rsidRPr="00EA1884">
        <w:rPr>
          <w:rFonts w:ascii="Arial Narrow" w:hAnsi="Arial Narrow" w:cs="Arial"/>
          <w:sz w:val="22"/>
        </w:rPr>
        <w:t xml:space="preserve"> splnil</w:t>
      </w:r>
      <w:r w:rsidR="003C07D2">
        <w:rPr>
          <w:rFonts w:ascii="Arial Narrow" w:hAnsi="Arial Narrow" w:cs="Arial"/>
          <w:sz w:val="22"/>
        </w:rPr>
        <w:t>a</w:t>
      </w:r>
      <w:r w:rsidRPr="00EA1884">
        <w:rPr>
          <w:rFonts w:ascii="Arial Narrow" w:hAnsi="Arial Narrow" w:cs="Arial"/>
          <w:sz w:val="22"/>
        </w:rPr>
        <w:t xml:space="preserve"> požiadavky na predmet zákazky. V prípade, že uchádzač č.</w:t>
      </w:r>
      <w:r w:rsidR="003C07D2">
        <w:rPr>
          <w:rFonts w:ascii="Arial Narrow" w:hAnsi="Arial Narrow" w:cs="Arial"/>
          <w:sz w:val="22"/>
        </w:rPr>
        <w:t>1</w:t>
      </w:r>
      <w:r w:rsidR="006D1546">
        <w:rPr>
          <w:rFonts w:ascii="Arial Narrow" w:hAnsi="Arial Narrow" w:cs="Arial"/>
          <w:sz w:val="22"/>
        </w:rPr>
        <w:t xml:space="preserve"> </w:t>
      </w:r>
      <w:r w:rsidRPr="00EA1884">
        <w:rPr>
          <w:rFonts w:ascii="Arial Narrow" w:hAnsi="Arial Narrow" w:cs="Arial"/>
          <w:sz w:val="22"/>
        </w:rPr>
        <w:t xml:space="preserve">splní podmienky účasti stanovené verejným obstarávateľom v rámci tejto nadlimitnej zákazky s uplatnením </w:t>
      </w:r>
      <w:r w:rsidR="00E92316" w:rsidRPr="00D3024A">
        <w:rPr>
          <w:rFonts w:ascii="Arial Narrow" w:hAnsi="Arial Narrow"/>
          <w:sz w:val="22"/>
        </w:rPr>
        <w:t>66 ods. 7 druhej vety zákona</w:t>
      </w:r>
      <w:r w:rsidRPr="00EA1884">
        <w:rPr>
          <w:rFonts w:ascii="Arial Narrow" w:hAnsi="Arial Narrow" w:cs="Arial"/>
          <w:sz w:val="22"/>
        </w:rPr>
        <w:t xml:space="preserve">, stane sa úspešným uchádzačom </w:t>
      </w:r>
      <w:r w:rsidR="006D1546">
        <w:rPr>
          <w:rFonts w:ascii="Arial Narrow" w:hAnsi="Arial Narrow" w:cs="Arial"/>
          <w:sz w:val="22"/>
        </w:rPr>
        <w:t>na predmet</w:t>
      </w:r>
      <w:r w:rsidRPr="00EA1884">
        <w:rPr>
          <w:rFonts w:ascii="Arial Narrow" w:hAnsi="Arial Narrow" w:cs="Arial"/>
          <w:sz w:val="22"/>
        </w:rPr>
        <w:t xml:space="preserve"> zákazky.</w:t>
      </w:r>
    </w:p>
    <w:p w:rsidR="00000429" w:rsidRPr="00A93CE5" w:rsidRDefault="00000429" w:rsidP="00000429">
      <w:pPr>
        <w:spacing w:after="120"/>
        <w:contextualSpacing/>
        <w:rPr>
          <w:rFonts w:ascii="Arial Narrow" w:hAnsi="Arial Narrow"/>
          <w:sz w:val="22"/>
        </w:rPr>
      </w:pPr>
    </w:p>
    <w:p w:rsidR="00000429" w:rsidRPr="00A93CE5" w:rsidRDefault="00000429" w:rsidP="00000429">
      <w:pPr>
        <w:spacing w:after="120"/>
        <w:contextualSpacing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Dátum:  </w:t>
      </w:r>
      <w:r w:rsidR="00174589">
        <w:rPr>
          <w:rFonts w:ascii="Arial Narrow" w:hAnsi="Arial Narrow"/>
          <w:sz w:val="22"/>
        </w:rPr>
        <w:t xml:space="preserve">                        </w:t>
      </w:r>
      <w:r w:rsidRPr="00A93CE5">
        <w:rPr>
          <w:rFonts w:ascii="Arial Narrow" w:hAnsi="Arial Narrow"/>
          <w:sz w:val="22"/>
        </w:rPr>
        <w:t>202</w:t>
      </w:r>
      <w:r w:rsidR="007559AA">
        <w:rPr>
          <w:rFonts w:ascii="Arial Narrow" w:hAnsi="Arial Narrow"/>
          <w:sz w:val="22"/>
        </w:rPr>
        <w:t>3</w:t>
      </w:r>
      <w:r w:rsidRPr="00A93CE5">
        <w:rPr>
          <w:rFonts w:ascii="Arial Narrow" w:hAnsi="Arial Narrow"/>
          <w:sz w:val="22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2D179C" w:rsidRDefault="002D179C" w:rsidP="00000429">
      <w:pPr>
        <w:contextualSpacing/>
        <w:rPr>
          <w:rFonts w:ascii="Arial Narrow" w:hAnsi="Arial Narrow"/>
          <w:sz w:val="22"/>
        </w:rPr>
      </w:pPr>
    </w:p>
    <w:p w:rsidR="00000429" w:rsidRPr="00A93CE5" w:rsidRDefault="00000429" w:rsidP="00000429">
      <w:pPr>
        <w:contextualSpacing/>
        <w:rPr>
          <w:rFonts w:ascii="Arial Narrow" w:hAnsi="Arial Narrow"/>
          <w:sz w:val="22"/>
        </w:rPr>
      </w:pPr>
      <w:r w:rsidRPr="00A93CE5">
        <w:rPr>
          <w:rFonts w:ascii="Arial Narrow" w:hAnsi="Arial Narrow"/>
          <w:sz w:val="22"/>
        </w:rPr>
        <w:t>Podpisy členov komisie:</w:t>
      </w:r>
    </w:p>
    <w:p w:rsidR="00000429" w:rsidRDefault="00000429" w:rsidP="002D179C">
      <w:pPr>
        <w:spacing w:after="0" w:line="240" w:lineRule="auto"/>
        <w:jc w:val="both"/>
        <w:rPr>
          <w:rFonts w:ascii="Arial Narrow" w:eastAsia="Cambria" w:hAnsi="Arial Narrow" w:cs="Arial"/>
          <w:sz w:val="22"/>
        </w:rPr>
      </w:pPr>
    </w:p>
    <w:p w:rsidR="004D0BD2" w:rsidRPr="00753E97" w:rsidRDefault="00000429" w:rsidP="004D0BD2">
      <w:pPr>
        <w:spacing w:after="0" w:line="240" w:lineRule="auto"/>
        <w:jc w:val="both"/>
        <w:rPr>
          <w:rFonts w:ascii="Arial Narrow" w:eastAsia="Cambria" w:hAnsi="Arial Narrow" w:cs="Arial"/>
          <w:sz w:val="22"/>
        </w:rPr>
      </w:pPr>
      <w:r w:rsidRPr="00753E97">
        <w:rPr>
          <w:rFonts w:ascii="Arial Narrow" w:eastAsia="Cambria" w:hAnsi="Arial Narrow" w:cs="Arial"/>
          <w:sz w:val="22"/>
        </w:rPr>
        <w:t>..............................................</w:t>
      </w:r>
      <w:r w:rsidR="004D0BD2" w:rsidRPr="004D0BD2">
        <w:rPr>
          <w:rFonts w:ascii="Arial Narrow" w:eastAsia="Cambria" w:hAnsi="Arial Narrow" w:cs="Arial"/>
          <w:sz w:val="22"/>
        </w:rPr>
        <w:t xml:space="preserve"> </w:t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 w:rsidRPr="00753E97">
        <w:rPr>
          <w:rFonts w:ascii="Arial Narrow" w:eastAsia="Cambria" w:hAnsi="Arial Narrow" w:cs="Arial"/>
          <w:sz w:val="22"/>
        </w:rPr>
        <w:t>..............................................</w:t>
      </w:r>
    </w:p>
    <w:p w:rsidR="004D0BD2" w:rsidRPr="00753E97" w:rsidRDefault="004D0BD2" w:rsidP="004D0BD2">
      <w:pPr>
        <w:tabs>
          <w:tab w:val="center" w:pos="6804"/>
        </w:tabs>
        <w:spacing w:after="0" w:line="240" w:lineRule="auto"/>
        <w:jc w:val="both"/>
        <w:rPr>
          <w:rFonts w:ascii="Arial Narrow" w:eastAsia="Cambria" w:hAnsi="Arial Narrow" w:cs="Arial"/>
          <w:sz w:val="22"/>
        </w:rPr>
      </w:pPr>
      <w:r w:rsidRPr="004D0BD2">
        <w:rPr>
          <w:rFonts w:ascii="Arial Narrow" w:eastAsia="Cambria" w:hAnsi="Arial Narrow" w:cs="Arial"/>
          <w:sz w:val="22"/>
        </w:rPr>
        <w:t>Mgr. Ľubomír Kubička</w:t>
      </w:r>
      <w:r>
        <w:rPr>
          <w:rFonts w:ascii="Arial Narrow" w:eastAsia="Cambria" w:hAnsi="Arial Narrow" w:cs="Arial"/>
          <w:sz w:val="22"/>
        </w:rPr>
        <w:t xml:space="preserve">                                                                                  </w:t>
      </w:r>
      <w:r w:rsidR="00E15D12" w:rsidRPr="00E15D12">
        <w:rPr>
          <w:rFonts w:ascii="Arial Narrow" w:hAnsi="Arial Narrow"/>
          <w:sz w:val="22"/>
        </w:rPr>
        <w:t>Ing. Ján Schmidt, PhD.</w:t>
      </w:r>
    </w:p>
    <w:p w:rsidR="00000429" w:rsidRPr="00753E97" w:rsidRDefault="00000429" w:rsidP="004D0BD2">
      <w:pPr>
        <w:spacing w:after="0" w:line="240" w:lineRule="auto"/>
        <w:jc w:val="both"/>
        <w:rPr>
          <w:rFonts w:ascii="Arial Narrow" w:eastAsia="Cambria" w:hAnsi="Arial Narrow" w:cs="Arial"/>
          <w:sz w:val="22"/>
        </w:rPr>
      </w:pPr>
    </w:p>
    <w:p w:rsidR="00000429" w:rsidRPr="00753E97" w:rsidRDefault="00000429" w:rsidP="004D0BD2">
      <w:pPr>
        <w:spacing w:after="0" w:line="240" w:lineRule="auto"/>
        <w:jc w:val="both"/>
        <w:rPr>
          <w:rFonts w:ascii="Arial Narrow" w:eastAsia="Cambria" w:hAnsi="Arial Narrow" w:cs="Arial"/>
          <w:sz w:val="22"/>
        </w:rPr>
      </w:pPr>
      <w:r w:rsidRPr="00753E97">
        <w:rPr>
          <w:rFonts w:ascii="Arial Narrow" w:eastAsia="Cambria" w:hAnsi="Arial Narrow" w:cs="Arial"/>
          <w:sz w:val="22"/>
        </w:rPr>
        <w:t>..............................................</w:t>
      </w:r>
      <w:r w:rsidR="004D0BD2" w:rsidRPr="004D0BD2">
        <w:rPr>
          <w:rFonts w:ascii="Arial Narrow" w:eastAsia="Cambria" w:hAnsi="Arial Narrow" w:cs="Arial"/>
          <w:sz w:val="22"/>
        </w:rPr>
        <w:t xml:space="preserve"> </w:t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</w:r>
      <w:r w:rsidR="004D0BD2">
        <w:rPr>
          <w:rFonts w:ascii="Arial Narrow" w:eastAsia="Cambria" w:hAnsi="Arial Narrow" w:cs="Arial"/>
          <w:sz w:val="22"/>
        </w:rPr>
        <w:tab/>
        <w:t>.</w:t>
      </w:r>
      <w:r w:rsidR="004D0BD2" w:rsidRPr="004D0BD2">
        <w:rPr>
          <w:rFonts w:ascii="Arial Narrow" w:eastAsia="Cambria" w:hAnsi="Arial Narrow" w:cs="Arial"/>
          <w:sz w:val="22"/>
        </w:rPr>
        <w:t>.............................................</w:t>
      </w:r>
    </w:p>
    <w:p w:rsidR="004D0BD2" w:rsidRPr="00753E97" w:rsidRDefault="006D1546" w:rsidP="004D0BD2">
      <w:pPr>
        <w:spacing w:after="0" w:line="240" w:lineRule="auto"/>
        <w:jc w:val="both"/>
        <w:rPr>
          <w:rFonts w:ascii="Arial Narrow" w:eastAsia="Cambria" w:hAnsi="Arial Narrow" w:cs="Arial"/>
          <w:sz w:val="22"/>
        </w:rPr>
      </w:pPr>
      <w:r>
        <w:rPr>
          <w:rFonts w:ascii="Arial Narrow" w:eastAsia="Cambria" w:hAnsi="Arial Narrow" w:cs="Arial"/>
          <w:sz w:val="22"/>
        </w:rPr>
        <w:t>Ing</w:t>
      </w:r>
      <w:r w:rsidR="00000429">
        <w:rPr>
          <w:rFonts w:ascii="Arial Narrow" w:eastAsia="Cambria" w:hAnsi="Arial Narrow" w:cs="Arial"/>
          <w:sz w:val="22"/>
        </w:rPr>
        <w:t xml:space="preserve">. </w:t>
      </w:r>
      <w:r>
        <w:rPr>
          <w:rFonts w:ascii="Arial Narrow" w:eastAsia="Cambria" w:hAnsi="Arial Narrow" w:cs="Arial"/>
          <w:sz w:val="22"/>
        </w:rPr>
        <w:t>Milan</w:t>
      </w:r>
      <w:r w:rsidR="00000429">
        <w:rPr>
          <w:rFonts w:ascii="Arial Narrow" w:eastAsia="Cambria" w:hAnsi="Arial Narrow" w:cs="Arial"/>
          <w:sz w:val="22"/>
        </w:rPr>
        <w:t xml:space="preserve"> </w:t>
      </w:r>
      <w:r>
        <w:rPr>
          <w:rFonts w:ascii="Arial Narrow" w:eastAsia="Cambria" w:hAnsi="Arial Narrow" w:cs="Arial"/>
          <w:sz w:val="22"/>
        </w:rPr>
        <w:t>Varga</w:t>
      </w:r>
      <w:r w:rsidR="004D0BD2" w:rsidRPr="004D0BD2">
        <w:rPr>
          <w:rFonts w:ascii="Arial Narrow" w:hAnsi="Arial Narrow"/>
          <w:sz w:val="22"/>
        </w:rPr>
        <w:t xml:space="preserve"> </w:t>
      </w:r>
      <w:r w:rsidR="004D0BD2">
        <w:rPr>
          <w:rFonts w:ascii="Arial Narrow" w:hAnsi="Arial Narrow"/>
          <w:sz w:val="22"/>
        </w:rPr>
        <w:t xml:space="preserve">                                                                                         </w:t>
      </w:r>
      <w:r w:rsidR="00E15D12" w:rsidRPr="00E15D12">
        <w:rPr>
          <w:rFonts w:ascii="Arial Narrow" w:hAnsi="Arial Narrow"/>
          <w:sz w:val="22"/>
        </w:rPr>
        <w:t xml:space="preserve">PaedDr. </w:t>
      </w:r>
      <w:proofErr w:type="spellStart"/>
      <w:r w:rsidR="00E15D12" w:rsidRPr="00E15D12">
        <w:rPr>
          <w:rFonts w:ascii="Arial Narrow" w:hAnsi="Arial Narrow"/>
          <w:sz w:val="22"/>
        </w:rPr>
        <w:t>Róber</w:t>
      </w:r>
      <w:proofErr w:type="spellEnd"/>
      <w:r w:rsidR="00E15D12" w:rsidRPr="00E15D12">
        <w:rPr>
          <w:rFonts w:ascii="Arial Narrow" w:hAnsi="Arial Narrow"/>
          <w:sz w:val="22"/>
        </w:rPr>
        <w:t xml:space="preserve"> Lamoš</w:t>
      </w:r>
    </w:p>
    <w:p w:rsidR="00000429" w:rsidRPr="00753E97" w:rsidRDefault="00000429" w:rsidP="00000429">
      <w:pPr>
        <w:tabs>
          <w:tab w:val="center" w:pos="6804"/>
        </w:tabs>
        <w:spacing w:after="0" w:line="240" w:lineRule="auto"/>
        <w:jc w:val="both"/>
        <w:rPr>
          <w:rFonts w:ascii="Arial Narrow" w:eastAsia="Cambria" w:hAnsi="Arial Narrow" w:cs="Arial"/>
          <w:sz w:val="22"/>
        </w:rPr>
      </w:pPr>
    </w:p>
    <w:p w:rsidR="00000429" w:rsidRPr="00753E97" w:rsidRDefault="00000429" w:rsidP="00E15D12">
      <w:pPr>
        <w:spacing w:after="0" w:line="240" w:lineRule="auto"/>
        <w:jc w:val="both"/>
        <w:rPr>
          <w:rFonts w:ascii="Arial Narrow" w:eastAsia="Cambria" w:hAnsi="Arial Narrow" w:cs="Arial"/>
          <w:sz w:val="22"/>
        </w:rPr>
      </w:pPr>
      <w:r w:rsidRPr="00753E97">
        <w:rPr>
          <w:rFonts w:ascii="Arial Narrow" w:eastAsia="Cambria" w:hAnsi="Arial Narrow" w:cs="Arial"/>
          <w:sz w:val="22"/>
        </w:rPr>
        <w:t>..............................................</w:t>
      </w:r>
      <w:r w:rsidR="00E15D12">
        <w:rPr>
          <w:rFonts w:ascii="Arial Narrow" w:eastAsia="Cambria" w:hAnsi="Arial Narrow" w:cs="Arial"/>
          <w:sz w:val="22"/>
        </w:rPr>
        <w:t xml:space="preserve">                                                                    </w:t>
      </w:r>
      <w:r w:rsidR="00E15D12" w:rsidRPr="00E15D12">
        <w:rPr>
          <w:rFonts w:ascii="Arial Narrow" w:eastAsia="Cambria" w:hAnsi="Arial Narrow" w:cs="Arial"/>
          <w:sz w:val="22"/>
        </w:rPr>
        <w:t>..............................................</w:t>
      </w:r>
    </w:p>
    <w:p w:rsidR="00873E63" w:rsidRPr="00753E97" w:rsidRDefault="00E15D12" w:rsidP="00E15D12">
      <w:pPr>
        <w:tabs>
          <w:tab w:val="center" w:pos="6804"/>
        </w:tabs>
        <w:spacing w:after="0" w:line="240" w:lineRule="auto"/>
        <w:jc w:val="both"/>
        <w:rPr>
          <w:rFonts w:ascii="Arial Narrow" w:eastAsia="Cambria" w:hAnsi="Arial Narrow" w:cs="Arial"/>
          <w:b/>
          <w:sz w:val="24"/>
          <w:szCs w:val="24"/>
        </w:rPr>
      </w:pPr>
      <w:r w:rsidRPr="00E15D12">
        <w:rPr>
          <w:rFonts w:ascii="Arial Narrow" w:eastAsia="Cambria" w:hAnsi="Arial Narrow" w:cs="Arial"/>
          <w:sz w:val="22"/>
        </w:rPr>
        <w:t>Ing. Vanda Michalcová</w:t>
      </w:r>
      <w:r w:rsidR="00000429" w:rsidRPr="00753E97">
        <w:rPr>
          <w:rFonts w:ascii="Arial Narrow" w:eastAsia="Cambria" w:hAnsi="Arial Narrow" w:cs="Arial"/>
          <w:sz w:val="22"/>
        </w:rPr>
        <w:tab/>
      </w:r>
      <w:r w:rsidRPr="00E15D12">
        <w:rPr>
          <w:rFonts w:ascii="Arial Narrow" w:hAnsi="Arial Narrow"/>
          <w:sz w:val="22"/>
        </w:rPr>
        <w:t>Mgr. Janette Zajacová</w:t>
      </w:r>
    </w:p>
    <w:sectPr w:rsidR="00873E63" w:rsidRPr="00753E97" w:rsidSect="005F50B4">
      <w:headerReference w:type="first" r:id="rId7"/>
      <w:pgSz w:w="11906" w:h="16838"/>
      <w:pgMar w:top="709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70A" w:rsidRDefault="00D7370A">
      <w:pPr>
        <w:spacing w:after="0" w:line="240" w:lineRule="auto"/>
      </w:pPr>
      <w:r>
        <w:separator/>
      </w:r>
    </w:p>
  </w:endnote>
  <w:endnote w:type="continuationSeparator" w:id="0">
    <w:p w:rsidR="00D7370A" w:rsidRDefault="00D73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70A" w:rsidRDefault="00D7370A">
      <w:pPr>
        <w:spacing w:after="0" w:line="240" w:lineRule="auto"/>
      </w:pPr>
      <w:r>
        <w:separator/>
      </w:r>
    </w:p>
  </w:footnote>
  <w:footnote w:type="continuationSeparator" w:id="0">
    <w:p w:rsidR="00D7370A" w:rsidRDefault="00D73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4C3" w:rsidRDefault="00000429" w:rsidP="00A644C3">
    <w:pPr>
      <w:pStyle w:val="Hlavika"/>
      <w:tabs>
        <w:tab w:val="clear" w:pos="4536"/>
        <w:tab w:val="clear" w:pos="9072"/>
        <w:tab w:val="left" w:pos="5505"/>
      </w:tabs>
    </w:pPr>
    <w:r>
      <w:rPr>
        <w:bCs/>
        <w:noProof/>
        <w:sz w:val="24"/>
        <w:szCs w:val="24"/>
        <w:lang w:val="sk-SK" w:eastAsia="sk-SK"/>
      </w:rPr>
      <w:drawing>
        <wp:inline distT="0" distB="0" distL="0" distR="0" wp14:anchorId="44DAEDAA" wp14:editId="1DDC6568">
          <wp:extent cx="5943600" cy="655320"/>
          <wp:effectExtent l="0" t="0" r="0" b="0"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F6703"/>
    <w:multiLevelType w:val="hybridMultilevel"/>
    <w:tmpl w:val="596ABF26"/>
    <w:lvl w:ilvl="0" w:tplc="041B000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5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2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996" w:hanging="360"/>
      </w:pPr>
      <w:rPr>
        <w:rFonts w:ascii="Wingdings" w:hAnsi="Wingdings" w:hint="default"/>
      </w:rPr>
    </w:lvl>
  </w:abstractNum>
  <w:abstractNum w:abstractNumId="1" w15:restartNumberingAfterBreak="0">
    <w:nsid w:val="3AB869A5"/>
    <w:multiLevelType w:val="hybridMultilevel"/>
    <w:tmpl w:val="7792BC1C"/>
    <w:lvl w:ilvl="0" w:tplc="44BAE302">
      <w:start w:val="7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F69BA"/>
    <w:multiLevelType w:val="hybridMultilevel"/>
    <w:tmpl w:val="37F4E1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29"/>
    <w:rsid w:val="00000429"/>
    <w:rsid w:val="00015E00"/>
    <w:rsid w:val="000339CC"/>
    <w:rsid w:val="00096D40"/>
    <w:rsid w:val="000E4F73"/>
    <w:rsid w:val="001109E6"/>
    <w:rsid w:val="00142399"/>
    <w:rsid w:val="00174589"/>
    <w:rsid w:val="001876B6"/>
    <w:rsid w:val="001A7A98"/>
    <w:rsid w:val="001C764C"/>
    <w:rsid w:val="00255AD2"/>
    <w:rsid w:val="002A1B60"/>
    <w:rsid w:val="002C1FFE"/>
    <w:rsid w:val="002D179C"/>
    <w:rsid w:val="003476D5"/>
    <w:rsid w:val="003810EA"/>
    <w:rsid w:val="00385464"/>
    <w:rsid w:val="003A199F"/>
    <w:rsid w:val="003C07D2"/>
    <w:rsid w:val="003D3FBC"/>
    <w:rsid w:val="003F0101"/>
    <w:rsid w:val="003F7680"/>
    <w:rsid w:val="004107B8"/>
    <w:rsid w:val="00425F56"/>
    <w:rsid w:val="00472BD4"/>
    <w:rsid w:val="004967E2"/>
    <w:rsid w:val="004D0BD2"/>
    <w:rsid w:val="00541403"/>
    <w:rsid w:val="005720D6"/>
    <w:rsid w:val="005B6569"/>
    <w:rsid w:val="005F50B4"/>
    <w:rsid w:val="00601746"/>
    <w:rsid w:val="00631016"/>
    <w:rsid w:val="00694413"/>
    <w:rsid w:val="006D1546"/>
    <w:rsid w:val="006D57AD"/>
    <w:rsid w:val="006E2A8E"/>
    <w:rsid w:val="007362A3"/>
    <w:rsid w:val="007559AA"/>
    <w:rsid w:val="0076019F"/>
    <w:rsid w:val="00783860"/>
    <w:rsid w:val="007C3065"/>
    <w:rsid w:val="007E5241"/>
    <w:rsid w:val="008053EE"/>
    <w:rsid w:val="00805D14"/>
    <w:rsid w:val="00820E59"/>
    <w:rsid w:val="008320A0"/>
    <w:rsid w:val="00873E63"/>
    <w:rsid w:val="00895805"/>
    <w:rsid w:val="008A3D71"/>
    <w:rsid w:val="00A06AF6"/>
    <w:rsid w:val="00A96801"/>
    <w:rsid w:val="00AD59B9"/>
    <w:rsid w:val="00B457C9"/>
    <w:rsid w:val="00B7060B"/>
    <w:rsid w:val="00B93716"/>
    <w:rsid w:val="00BF731B"/>
    <w:rsid w:val="00C21EE7"/>
    <w:rsid w:val="00C45588"/>
    <w:rsid w:val="00CE496B"/>
    <w:rsid w:val="00D260C2"/>
    <w:rsid w:val="00D3024A"/>
    <w:rsid w:val="00D62F7E"/>
    <w:rsid w:val="00D7370A"/>
    <w:rsid w:val="00D758C8"/>
    <w:rsid w:val="00DC6636"/>
    <w:rsid w:val="00DD6EBF"/>
    <w:rsid w:val="00DE2DD1"/>
    <w:rsid w:val="00DE3A2D"/>
    <w:rsid w:val="00E064D6"/>
    <w:rsid w:val="00E15D12"/>
    <w:rsid w:val="00E322B2"/>
    <w:rsid w:val="00E423C8"/>
    <w:rsid w:val="00E6153D"/>
    <w:rsid w:val="00E92316"/>
    <w:rsid w:val="00EA1253"/>
    <w:rsid w:val="00EA1884"/>
    <w:rsid w:val="00EB3581"/>
    <w:rsid w:val="00EB691D"/>
    <w:rsid w:val="00EC3511"/>
    <w:rsid w:val="00EE25E8"/>
    <w:rsid w:val="00EE6F05"/>
    <w:rsid w:val="00F43A88"/>
    <w:rsid w:val="00F930FD"/>
    <w:rsid w:val="00FA45DF"/>
    <w:rsid w:val="00FC2C95"/>
    <w:rsid w:val="00FE1D83"/>
    <w:rsid w:val="00FE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AAC122-803F-43DE-AB4C-29C39BCED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7A98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00429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basedOn w:val="Predvolenpsmoodseku"/>
    <w:link w:val="Hlavika"/>
    <w:rsid w:val="00000429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000429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000429"/>
    <w:rPr>
      <w:rFonts w:ascii="Calibri" w:eastAsia="Calibri" w:hAnsi="Calibri" w:cs="Times New Roman"/>
      <w:lang w:val="x-none"/>
    </w:rPr>
  </w:style>
  <w:style w:type="character" w:customStyle="1" w:styleId="eks-form-detail-value">
    <w:name w:val="eks-form-detail-value"/>
    <w:basedOn w:val="Predvolenpsmoodseku"/>
    <w:rsid w:val="00000429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0042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00429"/>
    <w:rPr>
      <w:rFonts w:ascii="Times New Roman" w:eastAsia="Calibri" w:hAnsi="Times New Roman" w:cs="Times New Roman"/>
      <w:sz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00042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0429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0429"/>
    <w:rPr>
      <w:rFonts w:ascii="Times New Roman" w:eastAsia="Calibri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0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0429"/>
    <w:rPr>
      <w:rFonts w:ascii="Segoe UI" w:eastAsia="Calibr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2C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2C95"/>
    <w:rPr>
      <w:rFonts w:ascii="Times New Roman" w:eastAsia="Calibri" w:hAnsi="Times New Roman" w:cs="Times New Roman"/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FE7B2C"/>
    <w:pPr>
      <w:ind w:left="720"/>
      <w:contextualSpacing/>
    </w:pPr>
  </w:style>
  <w:style w:type="table" w:styleId="Mriekatabuky">
    <w:name w:val="Table Grid"/>
    <w:basedOn w:val="Normlnatabuka"/>
    <w:uiPriority w:val="39"/>
    <w:rsid w:val="00142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sto">
    <w:name w:val="Husto"/>
    <w:basedOn w:val="Normlny"/>
    <w:rsid w:val="00873E63"/>
    <w:pPr>
      <w:autoSpaceDE w:val="0"/>
      <w:autoSpaceDN w:val="0"/>
      <w:spacing w:after="0" w:line="240" w:lineRule="auto"/>
      <w:jc w:val="both"/>
    </w:pPr>
    <w:rPr>
      <w:rFonts w:eastAsia="Times New Roman"/>
      <w:sz w:val="24"/>
      <w:szCs w:val="24"/>
      <w:lang w:eastAsia="sk-SK"/>
    </w:rPr>
  </w:style>
  <w:style w:type="table" w:customStyle="1" w:styleId="Mriekatabuky1">
    <w:name w:val="Mriežka tabuľky1"/>
    <w:basedOn w:val="Normlnatabuka"/>
    <w:next w:val="Mriekatabuky"/>
    <w:uiPriority w:val="39"/>
    <w:rsid w:val="00D75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Valentovičová</dc:creator>
  <cp:keywords/>
  <dc:description/>
  <cp:lastModifiedBy>Milan Varga</cp:lastModifiedBy>
  <cp:revision>2</cp:revision>
  <cp:lastPrinted>2021-10-27T05:38:00Z</cp:lastPrinted>
  <dcterms:created xsi:type="dcterms:W3CDTF">2024-11-21T10:30:00Z</dcterms:created>
  <dcterms:modified xsi:type="dcterms:W3CDTF">2024-11-21T10:30:00Z</dcterms:modified>
</cp:coreProperties>
</file>