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5855" w14:textId="77777777" w:rsidR="00D241EA" w:rsidRDefault="00D241EA" w:rsidP="003A78C7">
      <w:pPr>
        <w:autoSpaceDE w:val="0"/>
        <w:autoSpaceDN w:val="0"/>
        <w:adjustRightInd w:val="0"/>
        <w:ind w:left="5664" w:firstLine="708"/>
        <w:rPr>
          <w:rFonts w:asciiTheme="minorHAnsi" w:hAnsiTheme="minorHAnsi" w:cstheme="minorHAnsi"/>
          <w:sz w:val="20"/>
          <w:szCs w:val="20"/>
        </w:rPr>
      </w:pPr>
    </w:p>
    <w:p w14:paraId="28610F5D" w14:textId="77777777" w:rsidR="00A5567F" w:rsidRPr="00534720" w:rsidRDefault="00A5567F" w:rsidP="00A5567F">
      <w:pPr>
        <w:autoSpaceDE w:val="0"/>
        <w:autoSpaceDN w:val="0"/>
        <w:adjustRightInd w:val="0"/>
        <w:ind w:left="5664" w:firstLine="708"/>
        <w:rPr>
          <w:rFonts w:asciiTheme="minorHAnsi" w:hAnsiTheme="minorHAnsi" w:cstheme="minorHAnsi"/>
          <w:sz w:val="20"/>
          <w:szCs w:val="20"/>
        </w:rPr>
      </w:pPr>
      <w:r w:rsidRPr="00534720">
        <w:rPr>
          <w:rFonts w:asciiTheme="minorHAnsi" w:hAnsiTheme="minorHAnsi" w:cstheme="minorHAnsi"/>
          <w:sz w:val="20"/>
          <w:szCs w:val="20"/>
        </w:rPr>
        <w:t>Elektronicky</w:t>
      </w:r>
    </w:p>
    <w:p w14:paraId="2E972061" w14:textId="77777777" w:rsidR="00A5567F" w:rsidRDefault="00A5567F" w:rsidP="00A5567F">
      <w:pPr>
        <w:autoSpaceDE w:val="0"/>
        <w:autoSpaceDN w:val="0"/>
        <w:adjustRightInd w:val="0"/>
        <w:ind w:left="5664" w:firstLine="708"/>
        <w:rPr>
          <w:rFonts w:asciiTheme="minorHAnsi" w:hAnsiTheme="minorHAnsi" w:cstheme="minorHAnsi"/>
          <w:sz w:val="20"/>
          <w:szCs w:val="20"/>
        </w:rPr>
      </w:pPr>
    </w:p>
    <w:p w14:paraId="76C1E88D" w14:textId="13DC61D1" w:rsidR="00A5567F" w:rsidRDefault="00A5567F" w:rsidP="00A5567F">
      <w:pPr>
        <w:autoSpaceDE w:val="0"/>
        <w:autoSpaceDN w:val="0"/>
        <w:adjustRightInd w:val="0"/>
        <w:ind w:left="5664" w:firstLine="708"/>
        <w:rPr>
          <w:rFonts w:asciiTheme="minorHAnsi" w:hAnsiTheme="minorHAnsi" w:cstheme="minorHAnsi"/>
          <w:b/>
          <w:bCs/>
          <w:sz w:val="20"/>
          <w:szCs w:val="20"/>
        </w:rPr>
      </w:pPr>
      <w:r w:rsidRPr="00B67C7F">
        <w:rPr>
          <w:rFonts w:asciiTheme="minorHAnsi" w:hAnsiTheme="minorHAnsi" w:cstheme="minorHAnsi"/>
          <w:b/>
          <w:bCs/>
          <w:sz w:val="20"/>
          <w:szCs w:val="20"/>
        </w:rPr>
        <w:t xml:space="preserve">Všetkým </w:t>
      </w:r>
      <w:r w:rsidR="009D52BC">
        <w:rPr>
          <w:rFonts w:asciiTheme="minorHAnsi" w:hAnsiTheme="minorHAnsi" w:cstheme="minorHAnsi"/>
          <w:b/>
          <w:bCs/>
          <w:sz w:val="20"/>
          <w:szCs w:val="20"/>
        </w:rPr>
        <w:t>zaradeným</w:t>
      </w:r>
      <w:r>
        <w:rPr>
          <w:rFonts w:asciiTheme="minorHAnsi" w:hAnsiTheme="minorHAnsi" w:cstheme="minorHAnsi"/>
          <w:b/>
          <w:bCs/>
          <w:sz w:val="20"/>
          <w:szCs w:val="20"/>
        </w:rPr>
        <w:t xml:space="preserve"> uchádzačom/</w:t>
      </w:r>
    </w:p>
    <w:p w14:paraId="080355B9" w14:textId="77777777" w:rsidR="00A5567F" w:rsidRPr="00B67C7F" w:rsidRDefault="00A5567F" w:rsidP="00A5567F">
      <w:pPr>
        <w:autoSpaceDE w:val="0"/>
        <w:autoSpaceDN w:val="0"/>
        <w:adjustRightInd w:val="0"/>
        <w:ind w:left="5664" w:firstLine="708"/>
        <w:rPr>
          <w:rFonts w:asciiTheme="minorHAnsi" w:hAnsiTheme="minorHAnsi" w:cstheme="minorHAnsi"/>
          <w:b/>
          <w:bCs/>
          <w:sz w:val="20"/>
          <w:szCs w:val="20"/>
        </w:rPr>
      </w:pPr>
      <w:r w:rsidRPr="00B67C7F">
        <w:rPr>
          <w:rFonts w:asciiTheme="minorHAnsi" w:hAnsiTheme="minorHAnsi" w:cstheme="minorHAnsi"/>
          <w:b/>
          <w:bCs/>
          <w:sz w:val="20"/>
          <w:szCs w:val="20"/>
        </w:rPr>
        <w:t xml:space="preserve"> záujemcom</w:t>
      </w:r>
    </w:p>
    <w:p w14:paraId="3CAC1581" w14:textId="23BD4004" w:rsidR="003A78C7" w:rsidRPr="00A536A0" w:rsidRDefault="00D06B04" w:rsidP="00D06B04">
      <w:pPr>
        <w:autoSpaceDE w:val="0"/>
        <w:autoSpaceDN w:val="0"/>
        <w:adjustRightInd w:val="0"/>
        <w:spacing w:line="276" w:lineRule="auto"/>
        <w:rPr>
          <w:rFonts w:ascii="Calibri" w:eastAsiaTheme="minorHAnsi" w:hAnsi="Calibri" w:cs="Calibri"/>
          <w:b/>
          <w:sz w:val="20"/>
          <w:szCs w:val="20"/>
          <w:lang w:eastAsia="en-US"/>
        </w:rPr>
      </w:pPr>
      <w:r w:rsidRPr="00A536A0">
        <w:rPr>
          <w:rFonts w:ascii="Calibri" w:eastAsiaTheme="minorHAnsi" w:hAnsi="Calibri" w:cs="Calibri"/>
          <w:b/>
          <w:sz w:val="20"/>
          <w:szCs w:val="20"/>
          <w:lang w:eastAsia="en-US"/>
        </w:rPr>
        <w:t>__________________________________________________________________________________________________</w:t>
      </w:r>
    </w:p>
    <w:p w14:paraId="3FDF5CD8" w14:textId="77777777" w:rsidR="00D06B04" w:rsidRPr="00A536A0" w:rsidRDefault="00D06B04" w:rsidP="00631E0F">
      <w:pPr>
        <w:autoSpaceDE w:val="0"/>
        <w:autoSpaceDN w:val="0"/>
        <w:adjustRightInd w:val="0"/>
        <w:rPr>
          <w:rFonts w:asciiTheme="minorHAnsi" w:eastAsiaTheme="minorHAnsi" w:hAnsiTheme="minorHAnsi" w:cstheme="minorHAnsi"/>
          <w:sz w:val="18"/>
          <w:szCs w:val="18"/>
          <w:lang w:eastAsia="en-US"/>
        </w:rPr>
      </w:pPr>
    </w:p>
    <w:p w14:paraId="154189F7" w14:textId="41283E00" w:rsidR="00631E0F" w:rsidRPr="00A536A0" w:rsidRDefault="00631E0F" w:rsidP="00631E0F">
      <w:pPr>
        <w:autoSpaceDE w:val="0"/>
        <w:autoSpaceDN w:val="0"/>
        <w:adjustRightInd w:val="0"/>
        <w:rPr>
          <w:rFonts w:asciiTheme="minorHAnsi" w:eastAsiaTheme="minorHAnsi" w:hAnsiTheme="minorHAnsi" w:cstheme="minorHAnsi"/>
          <w:sz w:val="18"/>
          <w:szCs w:val="18"/>
          <w:lang w:eastAsia="en-US"/>
        </w:rPr>
      </w:pPr>
      <w:r w:rsidRPr="00A536A0">
        <w:rPr>
          <w:rFonts w:asciiTheme="minorHAnsi" w:eastAsiaTheme="minorHAnsi" w:hAnsiTheme="minorHAnsi" w:cstheme="minorHAnsi"/>
          <w:sz w:val="18"/>
          <w:szCs w:val="18"/>
          <w:lang w:eastAsia="en-US"/>
        </w:rPr>
        <w:t xml:space="preserve">Váš list číslo/zo dňa </w:t>
      </w:r>
      <w:r w:rsidRPr="00A536A0">
        <w:rPr>
          <w:rFonts w:asciiTheme="minorHAnsi" w:eastAsiaTheme="minorHAnsi" w:hAnsiTheme="minorHAnsi" w:cstheme="minorHAnsi"/>
          <w:sz w:val="18"/>
          <w:szCs w:val="18"/>
          <w:lang w:eastAsia="en-US"/>
        </w:rPr>
        <w:tab/>
      </w:r>
      <w:r w:rsidRPr="00A536A0">
        <w:rPr>
          <w:rFonts w:asciiTheme="minorHAnsi" w:eastAsiaTheme="minorHAnsi" w:hAnsiTheme="minorHAnsi" w:cstheme="minorHAnsi"/>
          <w:sz w:val="18"/>
          <w:szCs w:val="18"/>
          <w:lang w:eastAsia="en-US"/>
        </w:rPr>
        <w:tab/>
        <w:t>Naše číslo</w:t>
      </w:r>
      <w:r w:rsidRPr="00A536A0">
        <w:rPr>
          <w:rFonts w:asciiTheme="minorHAnsi" w:eastAsiaTheme="minorHAnsi" w:hAnsiTheme="minorHAnsi" w:cstheme="minorHAnsi"/>
          <w:sz w:val="18"/>
          <w:szCs w:val="18"/>
          <w:lang w:eastAsia="en-US"/>
        </w:rPr>
        <w:tab/>
        <w:t xml:space="preserve"> </w:t>
      </w:r>
      <w:r w:rsidRPr="00A536A0">
        <w:rPr>
          <w:rFonts w:asciiTheme="minorHAnsi" w:eastAsiaTheme="minorHAnsi" w:hAnsiTheme="minorHAnsi" w:cstheme="minorHAnsi"/>
          <w:sz w:val="18"/>
          <w:szCs w:val="18"/>
          <w:lang w:eastAsia="en-US"/>
        </w:rPr>
        <w:tab/>
        <w:t xml:space="preserve">Vybavuje/linka </w:t>
      </w:r>
      <w:r w:rsidRPr="00A536A0">
        <w:rPr>
          <w:rFonts w:asciiTheme="minorHAnsi" w:eastAsiaTheme="minorHAnsi" w:hAnsiTheme="minorHAnsi" w:cstheme="minorHAnsi"/>
          <w:sz w:val="18"/>
          <w:szCs w:val="18"/>
          <w:lang w:eastAsia="en-US"/>
        </w:rPr>
        <w:tab/>
      </w:r>
      <w:r w:rsidRPr="00A536A0">
        <w:rPr>
          <w:rFonts w:asciiTheme="minorHAnsi" w:eastAsiaTheme="minorHAnsi" w:hAnsiTheme="minorHAnsi" w:cstheme="minorHAnsi"/>
          <w:sz w:val="18"/>
          <w:szCs w:val="18"/>
          <w:lang w:eastAsia="en-US"/>
        </w:rPr>
        <w:tab/>
      </w:r>
      <w:r w:rsidRPr="00A536A0">
        <w:rPr>
          <w:rFonts w:asciiTheme="minorHAnsi" w:eastAsiaTheme="minorHAnsi" w:hAnsiTheme="minorHAnsi" w:cstheme="minorHAnsi"/>
          <w:sz w:val="18"/>
          <w:szCs w:val="18"/>
          <w:lang w:eastAsia="en-US"/>
        </w:rPr>
        <w:tab/>
        <w:t>Banská Bystrica</w:t>
      </w:r>
    </w:p>
    <w:p w14:paraId="262A1777" w14:textId="65396692" w:rsidR="00631E0F" w:rsidRPr="00A536A0" w:rsidRDefault="00EE0503" w:rsidP="009C2259">
      <w:pPr>
        <w:ind w:left="2124" w:firstLine="708"/>
        <w:rPr>
          <w:rFonts w:asciiTheme="minorHAnsi" w:eastAsiaTheme="minorHAnsi" w:hAnsiTheme="minorHAnsi" w:cstheme="minorHAnsi"/>
          <w:bCs/>
          <w:sz w:val="20"/>
          <w:szCs w:val="20"/>
          <w:lang w:eastAsia="en-US"/>
        </w:rPr>
      </w:pPr>
      <w:r w:rsidRPr="00A536A0">
        <w:rPr>
          <w:rFonts w:asciiTheme="minorHAnsi" w:hAnsiTheme="minorHAnsi" w:cstheme="minorHAnsi"/>
          <w:sz w:val="18"/>
          <w:szCs w:val="18"/>
        </w:rPr>
        <w:t>10075/2022/ODDVO - 039</w:t>
      </w:r>
      <w:r w:rsidR="00A5567F" w:rsidRPr="00A536A0">
        <w:rPr>
          <w:rFonts w:asciiTheme="minorHAnsi" w:hAnsiTheme="minorHAnsi" w:cstheme="minorHAnsi"/>
          <w:sz w:val="18"/>
          <w:szCs w:val="18"/>
        </w:rPr>
        <w:tab/>
      </w:r>
      <w:r w:rsidR="00631E0F" w:rsidRPr="00A536A0">
        <w:rPr>
          <w:rFonts w:asciiTheme="minorHAnsi" w:eastAsiaTheme="minorHAnsi" w:hAnsiTheme="minorHAnsi" w:cstheme="minorHAnsi"/>
          <w:bCs/>
          <w:sz w:val="18"/>
          <w:szCs w:val="18"/>
          <w:lang w:eastAsia="en-US"/>
        </w:rPr>
        <w:t>Fulnečková B</w:t>
      </w:r>
      <w:r w:rsidR="00406435">
        <w:rPr>
          <w:rFonts w:asciiTheme="minorHAnsi" w:eastAsiaTheme="minorHAnsi" w:hAnsiTheme="minorHAnsi" w:cstheme="minorHAnsi"/>
          <w:bCs/>
          <w:sz w:val="18"/>
          <w:szCs w:val="18"/>
          <w:lang w:eastAsia="en-US"/>
        </w:rPr>
        <w:t>eáta</w:t>
      </w:r>
      <w:r w:rsidR="00631E0F" w:rsidRPr="00A536A0">
        <w:rPr>
          <w:rFonts w:asciiTheme="minorHAnsi" w:eastAsiaTheme="minorHAnsi" w:hAnsiTheme="minorHAnsi" w:cstheme="minorHAnsi"/>
          <w:bCs/>
          <w:sz w:val="18"/>
          <w:szCs w:val="18"/>
          <w:lang w:eastAsia="en-US"/>
        </w:rPr>
        <w:t>,</w:t>
      </w:r>
      <w:r w:rsidR="006119CC" w:rsidRPr="00A536A0">
        <w:rPr>
          <w:rFonts w:asciiTheme="minorHAnsi" w:hAnsiTheme="minorHAnsi" w:cstheme="minorHAnsi"/>
          <w:sz w:val="18"/>
          <w:szCs w:val="18"/>
        </w:rPr>
        <w:tab/>
      </w:r>
      <w:r w:rsidR="006119CC" w:rsidRPr="00A536A0">
        <w:rPr>
          <w:rFonts w:asciiTheme="minorHAnsi" w:hAnsiTheme="minorHAnsi" w:cstheme="minorHAnsi"/>
          <w:sz w:val="18"/>
          <w:szCs w:val="18"/>
        </w:rPr>
        <w:tab/>
      </w:r>
      <w:r w:rsidR="00631E0F" w:rsidRPr="00A536A0">
        <w:rPr>
          <w:rFonts w:asciiTheme="minorHAnsi" w:eastAsiaTheme="minorHAnsi" w:hAnsiTheme="minorHAnsi" w:cstheme="minorHAnsi"/>
          <w:bCs/>
          <w:sz w:val="18"/>
          <w:szCs w:val="18"/>
          <w:lang w:eastAsia="en-US"/>
        </w:rPr>
        <w:tab/>
      </w:r>
      <w:r w:rsidR="00897C19" w:rsidRPr="00A536A0">
        <w:rPr>
          <w:rFonts w:asciiTheme="minorHAnsi" w:eastAsiaTheme="minorHAnsi" w:hAnsiTheme="minorHAnsi" w:cstheme="minorHAnsi"/>
          <w:bCs/>
          <w:sz w:val="18"/>
          <w:szCs w:val="18"/>
          <w:lang w:eastAsia="en-US"/>
        </w:rPr>
        <w:t>2</w:t>
      </w:r>
      <w:r w:rsidR="00A27BEA">
        <w:rPr>
          <w:rFonts w:asciiTheme="minorHAnsi" w:eastAsiaTheme="minorHAnsi" w:hAnsiTheme="minorHAnsi" w:cstheme="minorHAnsi"/>
          <w:bCs/>
          <w:sz w:val="18"/>
          <w:szCs w:val="18"/>
          <w:lang w:eastAsia="en-US"/>
        </w:rPr>
        <w:t>6</w:t>
      </w:r>
      <w:r w:rsidR="00383254" w:rsidRPr="00A536A0">
        <w:rPr>
          <w:rFonts w:asciiTheme="minorHAnsi" w:eastAsiaTheme="minorHAnsi" w:hAnsiTheme="minorHAnsi" w:cstheme="minorHAnsi"/>
          <w:bCs/>
          <w:sz w:val="18"/>
          <w:szCs w:val="18"/>
          <w:lang w:eastAsia="en-US"/>
        </w:rPr>
        <w:t>.</w:t>
      </w:r>
      <w:r w:rsidR="00A5567F" w:rsidRPr="00A536A0">
        <w:rPr>
          <w:rFonts w:asciiTheme="minorHAnsi" w:eastAsiaTheme="minorHAnsi" w:hAnsiTheme="minorHAnsi" w:cstheme="minorHAnsi"/>
          <w:bCs/>
          <w:sz w:val="18"/>
          <w:szCs w:val="18"/>
          <w:lang w:eastAsia="en-US"/>
        </w:rPr>
        <w:t>10</w:t>
      </w:r>
      <w:r w:rsidR="00631E0F" w:rsidRPr="00A536A0">
        <w:rPr>
          <w:rFonts w:asciiTheme="minorHAnsi" w:eastAsiaTheme="minorHAnsi" w:hAnsiTheme="minorHAnsi" w:cstheme="minorHAnsi"/>
          <w:bCs/>
          <w:sz w:val="18"/>
          <w:szCs w:val="18"/>
          <w:lang w:eastAsia="en-US"/>
        </w:rPr>
        <w:t>.202</w:t>
      </w:r>
      <w:r w:rsidR="00A5567F" w:rsidRPr="00A536A0">
        <w:rPr>
          <w:rFonts w:asciiTheme="minorHAnsi" w:eastAsiaTheme="minorHAnsi" w:hAnsiTheme="minorHAnsi" w:cstheme="minorHAnsi"/>
          <w:bCs/>
          <w:sz w:val="18"/>
          <w:szCs w:val="18"/>
          <w:lang w:eastAsia="en-US"/>
        </w:rPr>
        <w:t>2</w:t>
      </w:r>
      <w:r w:rsidR="00631E0F" w:rsidRPr="00A536A0">
        <w:rPr>
          <w:rFonts w:asciiTheme="minorHAnsi" w:eastAsiaTheme="minorHAnsi" w:hAnsiTheme="minorHAnsi" w:cstheme="minorHAnsi"/>
          <w:bCs/>
          <w:sz w:val="20"/>
          <w:szCs w:val="20"/>
          <w:lang w:eastAsia="en-US"/>
        </w:rPr>
        <w:t xml:space="preserve"> </w:t>
      </w:r>
    </w:p>
    <w:p w14:paraId="3EF61792" w14:textId="13925B9C" w:rsidR="009C2259" w:rsidRPr="00A536A0" w:rsidRDefault="006119CC" w:rsidP="009C2259">
      <w:pPr>
        <w:ind w:left="2124" w:firstLine="708"/>
        <w:rPr>
          <w:rFonts w:asciiTheme="minorHAnsi" w:eastAsiaTheme="minorHAnsi" w:hAnsiTheme="minorHAnsi" w:cstheme="minorHAnsi"/>
          <w:bCs/>
          <w:sz w:val="20"/>
          <w:szCs w:val="20"/>
          <w:lang w:eastAsia="en-US"/>
        </w:rPr>
      </w:pPr>
      <w:r w:rsidRPr="00A536A0">
        <w:rPr>
          <w:rFonts w:asciiTheme="minorHAnsi" w:eastAsiaTheme="minorHAnsi" w:hAnsiTheme="minorHAnsi" w:cstheme="minorHAnsi"/>
          <w:bCs/>
          <w:sz w:val="20"/>
          <w:szCs w:val="20"/>
          <w:lang w:eastAsia="en-US"/>
        </w:rPr>
        <w:tab/>
      </w:r>
      <w:r w:rsidRPr="00A536A0">
        <w:rPr>
          <w:rFonts w:asciiTheme="minorHAnsi" w:eastAsiaTheme="minorHAnsi" w:hAnsiTheme="minorHAnsi" w:cstheme="minorHAnsi"/>
          <w:bCs/>
          <w:sz w:val="20"/>
          <w:szCs w:val="20"/>
          <w:lang w:eastAsia="en-US"/>
        </w:rPr>
        <w:tab/>
      </w:r>
      <w:r w:rsidRPr="00A536A0">
        <w:rPr>
          <w:rFonts w:asciiTheme="minorHAnsi" w:eastAsiaTheme="minorHAnsi" w:hAnsiTheme="minorHAnsi" w:cstheme="minorHAnsi"/>
          <w:bCs/>
          <w:sz w:val="20"/>
          <w:szCs w:val="20"/>
          <w:lang w:eastAsia="en-US"/>
        </w:rPr>
        <w:tab/>
      </w:r>
      <w:r w:rsidRPr="00A536A0">
        <w:rPr>
          <w:rFonts w:asciiTheme="minorHAnsi" w:hAnsiTheme="minorHAnsi" w:cstheme="minorHAnsi"/>
          <w:sz w:val="18"/>
          <w:szCs w:val="18"/>
        </w:rPr>
        <w:t>+421 949 014 600</w:t>
      </w:r>
    </w:p>
    <w:p w14:paraId="07751C77" w14:textId="77777777" w:rsidR="009C2259" w:rsidRPr="00A536A0" w:rsidRDefault="00631E0F" w:rsidP="003E36BC">
      <w:pPr>
        <w:autoSpaceDE w:val="0"/>
        <w:autoSpaceDN w:val="0"/>
        <w:adjustRightInd w:val="0"/>
        <w:rPr>
          <w:rFonts w:asciiTheme="minorHAnsi" w:eastAsiaTheme="minorHAnsi" w:hAnsiTheme="minorHAnsi" w:cstheme="minorHAnsi"/>
          <w:sz w:val="22"/>
          <w:szCs w:val="22"/>
          <w:lang w:eastAsia="en-US"/>
        </w:rPr>
      </w:pPr>
      <w:r w:rsidRPr="00A536A0">
        <w:rPr>
          <w:rFonts w:asciiTheme="minorHAnsi" w:eastAsiaTheme="minorHAnsi" w:hAnsiTheme="minorHAnsi" w:cstheme="minorHAnsi"/>
          <w:sz w:val="22"/>
          <w:szCs w:val="22"/>
          <w:lang w:eastAsia="en-US"/>
        </w:rPr>
        <w:t>Vec</w:t>
      </w:r>
      <w:r w:rsidR="003E36BC" w:rsidRPr="00A536A0">
        <w:rPr>
          <w:rFonts w:asciiTheme="minorHAnsi" w:eastAsiaTheme="minorHAnsi" w:hAnsiTheme="minorHAnsi" w:cstheme="minorHAnsi"/>
          <w:sz w:val="22"/>
          <w:szCs w:val="22"/>
          <w:lang w:eastAsia="en-US"/>
        </w:rPr>
        <w:t xml:space="preserve">: </w:t>
      </w:r>
    </w:p>
    <w:p w14:paraId="30E96341" w14:textId="36621F2B" w:rsidR="00631E0F" w:rsidRPr="00A536A0" w:rsidRDefault="004944D9" w:rsidP="008B1AFF">
      <w:pPr>
        <w:autoSpaceDE w:val="0"/>
        <w:autoSpaceDN w:val="0"/>
        <w:adjustRightInd w:val="0"/>
        <w:jc w:val="both"/>
        <w:rPr>
          <w:rFonts w:asciiTheme="minorHAnsi" w:eastAsiaTheme="minorHAnsi" w:hAnsiTheme="minorHAnsi" w:cstheme="minorHAnsi"/>
          <w:b/>
          <w:bCs/>
          <w:sz w:val="22"/>
          <w:szCs w:val="22"/>
          <w:lang w:eastAsia="en-US"/>
        </w:rPr>
      </w:pPr>
      <w:r w:rsidRPr="00A536A0">
        <w:rPr>
          <w:rFonts w:asciiTheme="minorHAnsi" w:eastAsiaTheme="minorHAnsi" w:hAnsiTheme="minorHAnsi" w:cstheme="minorHAnsi"/>
          <w:b/>
          <w:bCs/>
          <w:sz w:val="22"/>
          <w:szCs w:val="22"/>
          <w:lang w:eastAsia="en-US"/>
        </w:rPr>
        <w:t>Odpoveď</w:t>
      </w:r>
      <w:r w:rsidR="008C6C26" w:rsidRPr="00A536A0">
        <w:rPr>
          <w:rFonts w:asciiTheme="minorHAnsi" w:eastAsiaTheme="minorHAnsi" w:hAnsiTheme="minorHAnsi" w:cstheme="minorHAnsi"/>
          <w:b/>
          <w:bCs/>
          <w:sz w:val="22"/>
          <w:szCs w:val="22"/>
          <w:lang w:eastAsia="en-US"/>
        </w:rPr>
        <w:t xml:space="preserve"> č.</w:t>
      </w:r>
      <w:r w:rsidR="00D32C24" w:rsidRPr="00A536A0">
        <w:rPr>
          <w:rFonts w:asciiTheme="minorHAnsi" w:eastAsiaTheme="minorHAnsi" w:hAnsiTheme="minorHAnsi" w:cstheme="minorHAnsi"/>
          <w:b/>
          <w:bCs/>
          <w:sz w:val="22"/>
          <w:szCs w:val="22"/>
          <w:lang w:eastAsia="en-US"/>
        </w:rPr>
        <w:t xml:space="preserve"> </w:t>
      </w:r>
      <w:r w:rsidR="00EC59C3">
        <w:rPr>
          <w:rFonts w:asciiTheme="minorHAnsi" w:eastAsiaTheme="minorHAnsi" w:hAnsiTheme="minorHAnsi" w:cstheme="minorHAnsi"/>
          <w:b/>
          <w:bCs/>
          <w:sz w:val="22"/>
          <w:szCs w:val="22"/>
          <w:lang w:eastAsia="en-US"/>
        </w:rPr>
        <w:t>2</w:t>
      </w:r>
      <w:r w:rsidR="00A12999" w:rsidRPr="00A536A0">
        <w:rPr>
          <w:rFonts w:asciiTheme="minorHAnsi" w:eastAsiaTheme="minorHAnsi" w:hAnsiTheme="minorHAnsi" w:cstheme="minorHAnsi"/>
          <w:b/>
          <w:bCs/>
          <w:sz w:val="22"/>
          <w:szCs w:val="22"/>
          <w:lang w:eastAsia="en-US"/>
        </w:rPr>
        <w:t xml:space="preserve"> </w:t>
      </w:r>
      <w:r w:rsidR="00631E0F" w:rsidRPr="00A536A0">
        <w:rPr>
          <w:rFonts w:asciiTheme="minorHAnsi" w:eastAsiaTheme="minorHAnsi" w:hAnsiTheme="minorHAnsi" w:cstheme="minorHAnsi"/>
          <w:b/>
          <w:bCs/>
          <w:sz w:val="22"/>
          <w:szCs w:val="22"/>
          <w:lang w:eastAsia="en-US"/>
        </w:rPr>
        <w:t>na žiadosť o vysvetlenie inf</w:t>
      </w:r>
      <w:r w:rsidR="009C2259" w:rsidRPr="00A536A0">
        <w:rPr>
          <w:rFonts w:asciiTheme="minorHAnsi" w:eastAsiaTheme="minorHAnsi" w:hAnsiTheme="minorHAnsi" w:cstheme="minorHAnsi"/>
          <w:b/>
          <w:bCs/>
          <w:sz w:val="22"/>
          <w:szCs w:val="22"/>
          <w:lang w:eastAsia="en-US"/>
        </w:rPr>
        <w:t xml:space="preserve">ormácií </w:t>
      </w:r>
      <w:r w:rsidR="00A5567F" w:rsidRPr="00A536A0">
        <w:rPr>
          <w:rFonts w:asciiTheme="minorHAnsi" w:eastAsiaTheme="minorHAnsi" w:hAnsiTheme="minorHAnsi" w:cstheme="minorHAnsi"/>
          <w:b/>
          <w:bCs/>
          <w:sz w:val="22"/>
          <w:szCs w:val="22"/>
          <w:lang w:eastAsia="en-US"/>
        </w:rPr>
        <w:t xml:space="preserve">uvedených </w:t>
      </w:r>
      <w:r w:rsidR="009C2259" w:rsidRPr="00A536A0">
        <w:rPr>
          <w:rFonts w:asciiTheme="minorHAnsi" w:eastAsiaTheme="minorHAnsi" w:hAnsiTheme="minorHAnsi" w:cstheme="minorHAnsi"/>
          <w:b/>
          <w:bCs/>
          <w:sz w:val="22"/>
          <w:szCs w:val="22"/>
          <w:lang w:eastAsia="en-US"/>
        </w:rPr>
        <w:t>v súťažných  podkladoch</w:t>
      </w:r>
      <w:r w:rsidR="0080718B">
        <w:rPr>
          <w:rFonts w:asciiTheme="minorHAnsi" w:eastAsiaTheme="minorHAnsi" w:hAnsiTheme="minorHAnsi" w:cstheme="minorHAnsi"/>
          <w:b/>
          <w:bCs/>
          <w:sz w:val="22"/>
          <w:szCs w:val="22"/>
          <w:lang w:eastAsia="en-US"/>
        </w:rPr>
        <w:t>.</w:t>
      </w:r>
    </w:p>
    <w:p w14:paraId="0491829E" w14:textId="77777777" w:rsidR="00631E0F" w:rsidRPr="00A536A0" w:rsidRDefault="00631E0F" w:rsidP="00631E0F">
      <w:pPr>
        <w:rPr>
          <w:rFonts w:asciiTheme="minorHAnsi" w:hAnsiTheme="minorHAnsi" w:cstheme="minorHAnsi"/>
          <w:sz w:val="22"/>
          <w:szCs w:val="22"/>
        </w:rPr>
      </w:pPr>
    </w:p>
    <w:p w14:paraId="1A953F64" w14:textId="41B7F618" w:rsidR="00A5567F" w:rsidRPr="00A536A0" w:rsidRDefault="00A5567F" w:rsidP="00A5567F">
      <w:pPr>
        <w:widowControl w:val="0"/>
        <w:ind w:left="2124" w:hanging="2124"/>
        <w:jc w:val="both"/>
        <w:rPr>
          <w:rFonts w:asciiTheme="minorHAnsi" w:hAnsiTheme="minorHAnsi" w:cstheme="minorHAnsi"/>
          <w:bCs/>
          <w:sz w:val="22"/>
          <w:szCs w:val="22"/>
        </w:rPr>
      </w:pPr>
      <w:r w:rsidRPr="00A536A0">
        <w:rPr>
          <w:rFonts w:asciiTheme="minorHAnsi" w:hAnsiTheme="minorHAnsi" w:cstheme="minorHAnsi"/>
          <w:b/>
          <w:bCs/>
          <w:sz w:val="22"/>
          <w:szCs w:val="22"/>
        </w:rPr>
        <w:t>Verejný obstarávateľ:</w:t>
      </w:r>
      <w:r w:rsidRPr="00A536A0">
        <w:rPr>
          <w:rFonts w:asciiTheme="minorHAnsi" w:hAnsiTheme="minorHAnsi" w:cstheme="minorHAnsi"/>
          <w:bCs/>
          <w:sz w:val="22"/>
          <w:szCs w:val="22"/>
        </w:rPr>
        <w:tab/>
        <w:t>Banskobystrický samosprávny kraj, Námestie SNP 23, 974 01 Banská Bystrica</w:t>
      </w:r>
    </w:p>
    <w:p w14:paraId="2CEF1E56" w14:textId="2525C99C" w:rsidR="00A5567F" w:rsidRPr="00A536A0" w:rsidRDefault="00A5567F" w:rsidP="00A5567F">
      <w:pPr>
        <w:widowControl w:val="0"/>
        <w:ind w:left="2124" w:hanging="2124"/>
        <w:jc w:val="both"/>
        <w:rPr>
          <w:rStyle w:val="Predvolenpsmoodseku1"/>
          <w:rFonts w:asciiTheme="minorHAnsi" w:hAnsiTheme="minorHAnsi" w:cstheme="minorHAnsi"/>
          <w:b/>
          <w:bCs/>
          <w:sz w:val="22"/>
          <w:szCs w:val="22"/>
        </w:rPr>
      </w:pPr>
      <w:r w:rsidRPr="00A536A0">
        <w:rPr>
          <w:rFonts w:asciiTheme="minorHAnsi" w:hAnsiTheme="minorHAnsi" w:cstheme="minorHAnsi"/>
          <w:b/>
          <w:bCs/>
          <w:sz w:val="22"/>
          <w:szCs w:val="22"/>
        </w:rPr>
        <w:t>Predmet zákazky:</w:t>
      </w:r>
      <w:r w:rsidRPr="00A536A0">
        <w:rPr>
          <w:rFonts w:asciiTheme="minorHAnsi" w:hAnsiTheme="minorHAnsi" w:cstheme="minorHAnsi"/>
          <w:bCs/>
          <w:sz w:val="22"/>
          <w:szCs w:val="22"/>
        </w:rPr>
        <w:tab/>
      </w:r>
      <w:r w:rsidR="00EE0503" w:rsidRPr="00A536A0">
        <w:rPr>
          <w:rFonts w:asciiTheme="minorHAnsi" w:hAnsiTheme="minorHAnsi" w:cstheme="minorHAnsi"/>
          <w:b/>
          <w:bCs/>
          <w:sz w:val="22"/>
          <w:szCs w:val="22"/>
        </w:rPr>
        <w:t>SPŠ J. Murgaša – Ostatné technologické prvky - Nadstavba (Výzva č. 39)</w:t>
      </w:r>
    </w:p>
    <w:p w14:paraId="2449A7F2" w14:textId="03ED558E" w:rsidR="00A5567F" w:rsidRPr="00A536A0" w:rsidRDefault="00A5567F" w:rsidP="00A5567F">
      <w:pPr>
        <w:widowControl w:val="0"/>
        <w:ind w:left="2124" w:hanging="2124"/>
        <w:jc w:val="both"/>
        <w:rPr>
          <w:rStyle w:val="Predvolenpsmoodseku1"/>
          <w:rFonts w:asciiTheme="minorHAnsi" w:hAnsiTheme="minorHAnsi" w:cstheme="minorHAnsi"/>
          <w:sz w:val="22"/>
          <w:szCs w:val="22"/>
        </w:rPr>
      </w:pPr>
      <w:r w:rsidRPr="00A536A0">
        <w:rPr>
          <w:rStyle w:val="Predvolenpsmoodseku1"/>
          <w:rFonts w:asciiTheme="minorHAnsi" w:hAnsiTheme="minorHAnsi" w:cstheme="minorHAnsi"/>
          <w:b/>
          <w:bCs/>
          <w:sz w:val="22"/>
          <w:szCs w:val="22"/>
        </w:rPr>
        <w:t>Vyhlásené:</w:t>
      </w:r>
      <w:r w:rsidRPr="00A536A0">
        <w:rPr>
          <w:rStyle w:val="Predvolenpsmoodseku1"/>
          <w:rFonts w:asciiTheme="minorHAnsi" w:hAnsiTheme="minorHAnsi" w:cstheme="minorHAnsi"/>
          <w:sz w:val="22"/>
          <w:szCs w:val="22"/>
        </w:rPr>
        <w:tab/>
        <w:t xml:space="preserve">Výzvou na predkladanie ponúk zverejnenou v systéme JOSEPHINE dňa </w:t>
      </w:r>
      <w:r w:rsidR="00EE0503" w:rsidRPr="00A536A0">
        <w:rPr>
          <w:rStyle w:val="Predvolenpsmoodseku1"/>
          <w:rFonts w:asciiTheme="minorHAnsi" w:hAnsiTheme="minorHAnsi" w:cstheme="minorHAnsi"/>
          <w:sz w:val="22"/>
          <w:szCs w:val="22"/>
        </w:rPr>
        <w:t>10</w:t>
      </w:r>
      <w:r w:rsidRPr="00A536A0">
        <w:rPr>
          <w:rStyle w:val="Predvolenpsmoodseku1"/>
          <w:rFonts w:asciiTheme="minorHAnsi" w:hAnsiTheme="minorHAnsi" w:cstheme="minorHAnsi"/>
          <w:sz w:val="22"/>
          <w:szCs w:val="22"/>
        </w:rPr>
        <w:t>.</w:t>
      </w:r>
      <w:r w:rsidR="00EE0503" w:rsidRPr="00A536A0">
        <w:rPr>
          <w:rStyle w:val="Predvolenpsmoodseku1"/>
          <w:rFonts w:asciiTheme="minorHAnsi" w:hAnsiTheme="minorHAnsi" w:cstheme="minorHAnsi"/>
          <w:sz w:val="22"/>
          <w:szCs w:val="22"/>
        </w:rPr>
        <w:t>10</w:t>
      </w:r>
      <w:r w:rsidRPr="00A536A0">
        <w:rPr>
          <w:rStyle w:val="Predvolenpsmoodseku1"/>
          <w:rFonts w:asciiTheme="minorHAnsi" w:hAnsiTheme="minorHAnsi" w:cstheme="minorHAnsi"/>
          <w:sz w:val="22"/>
          <w:szCs w:val="22"/>
        </w:rPr>
        <w:t xml:space="preserve">.2022 a zaslanou všetkým záujemcom, zaradeným k momentu vyhlásenia výzvy do zriadeného dynamického nákupného systému (ďalej len „DNS“) s predmetom </w:t>
      </w:r>
      <w:r w:rsidRPr="00731826">
        <w:rPr>
          <w:rFonts w:asciiTheme="minorHAnsi" w:hAnsiTheme="minorHAnsi" w:cstheme="minorHAnsi"/>
          <w:b/>
          <w:sz w:val="22"/>
          <w:szCs w:val="22"/>
        </w:rPr>
        <w:t>Informačno – komunikačné technológie a príslušný spotrebný materiál</w:t>
      </w:r>
    </w:p>
    <w:p w14:paraId="38BCA1DE" w14:textId="38E4CD71" w:rsidR="00A5567F" w:rsidRPr="00731826" w:rsidRDefault="00A5567F" w:rsidP="00A5567F">
      <w:pPr>
        <w:pStyle w:val="Bezriadkovania"/>
        <w:ind w:left="2127" w:hanging="2127"/>
        <w:jc w:val="both"/>
        <w:rPr>
          <w:rStyle w:val="Predvolenpsmoodseku1"/>
          <w:rFonts w:asciiTheme="minorHAnsi" w:hAnsiTheme="minorHAnsi" w:cstheme="minorHAnsi"/>
          <w:b/>
          <w:bCs/>
          <w:sz w:val="22"/>
          <w:szCs w:val="22"/>
        </w:rPr>
      </w:pPr>
      <w:r w:rsidRPr="00A536A0">
        <w:rPr>
          <w:rStyle w:val="Predvolenpsmoodseku1"/>
          <w:rFonts w:asciiTheme="minorHAnsi" w:hAnsiTheme="minorHAnsi" w:cstheme="minorHAnsi"/>
          <w:b/>
          <w:bCs/>
          <w:sz w:val="22"/>
          <w:szCs w:val="22"/>
        </w:rPr>
        <w:t>Postup:</w:t>
      </w:r>
      <w:r w:rsidRPr="00A536A0">
        <w:rPr>
          <w:rStyle w:val="Predvolenpsmoodseku1"/>
          <w:rFonts w:asciiTheme="minorHAnsi" w:hAnsiTheme="minorHAnsi" w:cstheme="minorHAnsi"/>
          <w:sz w:val="22"/>
          <w:szCs w:val="22"/>
        </w:rPr>
        <w:tab/>
        <w:t xml:space="preserve">zákazka zadávaná v rámci zriadeného DNS </w:t>
      </w:r>
      <w:r w:rsidRPr="00731826">
        <w:rPr>
          <w:rStyle w:val="Predvolenpsmoodseku1"/>
          <w:rFonts w:asciiTheme="minorHAnsi" w:hAnsiTheme="minorHAnsi" w:cstheme="minorHAnsi"/>
          <w:b/>
          <w:bCs/>
          <w:sz w:val="22"/>
          <w:szCs w:val="22"/>
        </w:rPr>
        <w:t>(Výzva č. 3</w:t>
      </w:r>
      <w:r w:rsidR="00EE0503" w:rsidRPr="00731826">
        <w:rPr>
          <w:rStyle w:val="Predvolenpsmoodseku1"/>
          <w:rFonts w:asciiTheme="minorHAnsi" w:hAnsiTheme="minorHAnsi" w:cstheme="minorHAnsi"/>
          <w:b/>
          <w:bCs/>
          <w:sz w:val="22"/>
          <w:szCs w:val="22"/>
        </w:rPr>
        <w:t>9</w:t>
      </w:r>
      <w:r w:rsidRPr="00731826">
        <w:rPr>
          <w:rStyle w:val="Predvolenpsmoodseku1"/>
          <w:rFonts w:asciiTheme="minorHAnsi" w:hAnsiTheme="minorHAnsi" w:cstheme="minorHAnsi"/>
          <w:b/>
          <w:bCs/>
          <w:sz w:val="22"/>
          <w:szCs w:val="22"/>
        </w:rPr>
        <w:t>)</w:t>
      </w:r>
    </w:p>
    <w:p w14:paraId="379A88E8" w14:textId="77777777" w:rsidR="00A5567F" w:rsidRPr="00A536A0" w:rsidRDefault="00A5567F" w:rsidP="00A5567F">
      <w:pPr>
        <w:pStyle w:val="Bezriadkovania"/>
        <w:jc w:val="both"/>
        <w:rPr>
          <w:rStyle w:val="Predvolenpsmoodseku1"/>
          <w:rFonts w:asciiTheme="minorHAnsi" w:hAnsiTheme="minorHAnsi" w:cstheme="minorHAnsi"/>
          <w:sz w:val="22"/>
          <w:szCs w:val="22"/>
        </w:rPr>
      </w:pPr>
      <w:r w:rsidRPr="00A536A0">
        <w:rPr>
          <w:rStyle w:val="Predvolenpsmoodseku1"/>
          <w:rFonts w:asciiTheme="minorHAnsi" w:hAnsiTheme="minorHAnsi" w:cstheme="minorHAnsi"/>
          <w:b/>
          <w:bCs/>
          <w:sz w:val="22"/>
          <w:szCs w:val="22"/>
        </w:rPr>
        <w:t>Typ zákazky:</w:t>
      </w:r>
      <w:r w:rsidRPr="00A536A0">
        <w:rPr>
          <w:rStyle w:val="Predvolenpsmoodseku1"/>
          <w:rFonts w:asciiTheme="minorHAnsi" w:hAnsiTheme="minorHAnsi" w:cstheme="minorHAnsi"/>
          <w:sz w:val="22"/>
          <w:szCs w:val="22"/>
        </w:rPr>
        <w:tab/>
      </w:r>
      <w:r w:rsidRPr="00A536A0">
        <w:rPr>
          <w:rStyle w:val="Predvolenpsmoodseku1"/>
          <w:rFonts w:asciiTheme="minorHAnsi" w:hAnsiTheme="minorHAnsi" w:cstheme="minorHAnsi"/>
          <w:sz w:val="22"/>
          <w:szCs w:val="22"/>
        </w:rPr>
        <w:tab/>
        <w:t>zákazka na dodanie tovaru</w:t>
      </w:r>
    </w:p>
    <w:p w14:paraId="3CB55B1A" w14:textId="0E2C4489" w:rsidR="00631E0F" w:rsidRPr="00A536A0" w:rsidRDefault="00631E0F" w:rsidP="00631E0F">
      <w:pPr>
        <w:pStyle w:val="Default"/>
        <w:rPr>
          <w:rFonts w:asciiTheme="minorHAnsi" w:hAnsiTheme="minorHAnsi" w:cstheme="minorHAnsi"/>
          <w:sz w:val="22"/>
          <w:szCs w:val="22"/>
        </w:rPr>
      </w:pPr>
    </w:p>
    <w:p w14:paraId="1474BB41" w14:textId="2B8E1932" w:rsidR="00631E0F" w:rsidRPr="00A536A0" w:rsidRDefault="004F5549" w:rsidP="00631E0F">
      <w:pPr>
        <w:jc w:val="both"/>
        <w:rPr>
          <w:rFonts w:asciiTheme="minorHAnsi" w:hAnsiTheme="minorHAnsi" w:cstheme="minorHAnsi"/>
          <w:sz w:val="22"/>
          <w:szCs w:val="22"/>
        </w:rPr>
      </w:pPr>
      <w:r w:rsidRPr="00A536A0">
        <w:rPr>
          <w:rFonts w:asciiTheme="minorHAnsi" w:hAnsiTheme="minorHAnsi" w:cstheme="minorHAnsi"/>
          <w:sz w:val="22"/>
          <w:szCs w:val="22"/>
        </w:rPr>
        <w:t>Dňa</w:t>
      </w:r>
      <w:r w:rsidR="008514C6">
        <w:rPr>
          <w:rFonts w:asciiTheme="minorHAnsi" w:hAnsiTheme="minorHAnsi" w:cstheme="minorHAnsi"/>
          <w:sz w:val="22"/>
          <w:szCs w:val="22"/>
        </w:rPr>
        <w:t xml:space="preserve"> </w:t>
      </w:r>
      <w:r w:rsidR="00EC59C3">
        <w:rPr>
          <w:rFonts w:asciiTheme="minorHAnsi" w:hAnsiTheme="minorHAnsi" w:cstheme="minorHAnsi"/>
          <w:sz w:val="22"/>
          <w:szCs w:val="22"/>
        </w:rPr>
        <w:t>2</w:t>
      </w:r>
      <w:r w:rsidR="0080718B">
        <w:rPr>
          <w:rFonts w:asciiTheme="minorHAnsi" w:hAnsiTheme="minorHAnsi" w:cstheme="minorHAnsi"/>
          <w:sz w:val="22"/>
          <w:szCs w:val="22"/>
        </w:rPr>
        <w:t>5</w:t>
      </w:r>
      <w:r w:rsidRPr="00A536A0">
        <w:rPr>
          <w:rFonts w:asciiTheme="minorHAnsi" w:hAnsiTheme="minorHAnsi" w:cstheme="minorHAnsi"/>
          <w:sz w:val="22"/>
          <w:szCs w:val="22"/>
        </w:rPr>
        <w:t>.</w:t>
      </w:r>
      <w:r w:rsidR="00A5567F" w:rsidRPr="00A536A0">
        <w:rPr>
          <w:rFonts w:asciiTheme="minorHAnsi" w:hAnsiTheme="minorHAnsi" w:cstheme="minorHAnsi"/>
          <w:sz w:val="22"/>
          <w:szCs w:val="22"/>
        </w:rPr>
        <w:t>10.</w:t>
      </w:r>
      <w:r w:rsidRPr="00A536A0">
        <w:rPr>
          <w:rFonts w:asciiTheme="minorHAnsi" w:hAnsiTheme="minorHAnsi" w:cstheme="minorHAnsi"/>
          <w:sz w:val="22"/>
          <w:szCs w:val="22"/>
        </w:rPr>
        <w:t>202</w:t>
      </w:r>
      <w:r w:rsidR="00A5567F" w:rsidRPr="00A536A0">
        <w:rPr>
          <w:rFonts w:asciiTheme="minorHAnsi" w:hAnsiTheme="minorHAnsi" w:cstheme="minorHAnsi"/>
          <w:sz w:val="22"/>
          <w:szCs w:val="22"/>
        </w:rPr>
        <w:t>2</w:t>
      </w:r>
      <w:r w:rsidR="00E54BA0" w:rsidRPr="00A536A0">
        <w:rPr>
          <w:rFonts w:asciiTheme="minorHAnsi" w:hAnsiTheme="minorHAnsi" w:cstheme="minorHAnsi"/>
          <w:sz w:val="22"/>
          <w:szCs w:val="22"/>
        </w:rPr>
        <w:t xml:space="preserve"> </w:t>
      </w:r>
      <w:r w:rsidRPr="00A536A0">
        <w:rPr>
          <w:rFonts w:asciiTheme="minorHAnsi" w:hAnsiTheme="minorHAnsi" w:cstheme="minorHAnsi"/>
          <w:sz w:val="22"/>
          <w:szCs w:val="22"/>
        </w:rPr>
        <w:t>bola</w:t>
      </w:r>
      <w:r w:rsidR="00631E0F" w:rsidRPr="00A536A0">
        <w:rPr>
          <w:rFonts w:asciiTheme="minorHAnsi" w:hAnsiTheme="minorHAnsi" w:cstheme="minorHAnsi"/>
          <w:sz w:val="22"/>
          <w:szCs w:val="22"/>
        </w:rPr>
        <w:t xml:space="preserve"> ve</w:t>
      </w:r>
      <w:r w:rsidRPr="00A536A0">
        <w:rPr>
          <w:rFonts w:asciiTheme="minorHAnsi" w:hAnsiTheme="minorHAnsi" w:cstheme="minorHAnsi"/>
          <w:sz w:val="22"/>
          <w:szCs w:val="22"/>
        </w:rPr>
        <w:t>rejnému obstarávateľovi doručená</w:t>
      </w:r>
      <w:r w:rsidR="00631E0F" w:rsidRPr="00A536A0">
        <w:rPr>
          <w:rFonts w:asciiTheme="minorHAnsi" w:hAnsiTheme="minorHAnsi" w:cstheme="minorHAnsi"/>
          <w:sz w:val="22"/>
          <w:szCs w:val="22"/>
        </w:rPr>
        <w:t xml:space="preserve"> prostredníctvom komunikačného roz</w:t>
      </w:r>
      <w:r w:rsidR="00067B66" w:rsidRPr="00A536A0">
        <w:rPr>
          <w:rFonts w:asciiTheme="minorHAnsi" w:hAnsiTheme="minorHAnsi" w:cstheme="minorHAnsi"/>
          <w:sz w:val="22"/>
          <w:szCs w:val="22"/>
        </w:rPr>
        <w:t>h</w:t>
      </w:r>
      <w:r w:rsidRPr="00A536A0">
        <w:rPr>
          <w:rFonts w:asciiTheme="minorHAnsi" w:hAnsiTheme="minorHAnsi" w:cstheme="minorHAnsi"/>
          <w:sz w:val="22"/>
          <w:szCs w:val="22"/>
        </w:rPr>
        <w:t>rania systému JOSEPHINE žiadosť</w:t>
      </w:r>
      <w:r w:rsidR="00631E0F" w:rsidRPr="00A536A0">
        <w:rPr>
          <w:rFonts w:asciiTheme="minorHAnsi" w:hAnsiTheme="minorHAnsi" w:cstheme="minorHAnsi"/>
          <w:sz w:val="22"/>
          <w:szCs w:val="22"/>
        </w:rPr>
        <w:t xml:space="preserve"> o vysvetlenie informácií uvedenýc</w:t>
      </w:r>
      <w:r w:rsidR="00067B66" w:rsidRPr="00A536A0">
        <w:rPr>
          <w:rFonts w:asciiTheme="minorHAnsi" w:hAnsiTheme="minorHAnsi" w:cstheme="minorHAnsi"/>
          <w:sz w:val="22"/>
          <w:szCs w:val="22"/>
        </w:rPr>
        <w:t>h v súťažných podkladoch</w:t>
      </w:r>
      <w:r w:rsidR="00227C9A" w:rsidRPr="00A536A0">
        <w:rPr>
          <w:rFonts w:asciiTheme="minorHAnsi" w:hAnsiTheme="minorHAnsi" w:cstheme="minorHAnsi"/>
          <w:sz w:val="22"/>
          <w:szCs w:val="22"/>
        </w:rPr>
        <w:t xml:space="preserve"> k vyššie identifikovanému verejnému obstarávaniu</w:t>
      </w:r>
      <w:r w:rsidRPr="00A536A0">
        <w:rPr>
          <w:rFonts w:asciiTheme="minorHAnsi" w:hAnsiTheme="minorHAnsi" w:cstheme="minorHAnsi"/>
          <w:sz w:val="22"/>
          <w:szCs w:val="22"/>
        </w:rPr>
        <w:t>. Na jej</w:t>
      </w:r>
      <w:r w:rsidR="00631E0F" w:rsidRPr="00A536A0">
        <w:rPr>
          <w:rFonts w:asciiTheme="minorHAnsi" w:hAnsiTheme="minorHAnsi" w:cstheme="minorHAnsi"/>
          <w:sz w:val="22"/>
          <w:szCs w:val="22"/>
        </w:rPr>
        <w:t xml:space="preserve"> základe </w:t>
      </w:r>
      <w:r w:rsidR="00227C9A" w:rsidRPr="00A536A0">
        <w:rPr>
          <w:rFonts w:asciiTheme="minorHAnsi" w:hAnsiTheme="minorHAnsi" w:cstheme="minorHAnsi"/>
          <w:sz w:val="22"/>
          <w:szCs w:val="22"/>
        </w:rPr>
        <w:t xml:space="preserve"> v súlade s § 48 zákona č. 343/2015 Z.</w:t>
      </w:r>
      <w:r w:rsidR="00B661DA" w:rsidRPr="00A536A0">
        <w:rPr>
          <w:rFonts w:asciiTheme="minorHAnsi" w:hAnsiTheme="minorHAnsi" w:cstheme="minorHAnsi"/>
          <w:sz w:val="22"/>
          <w:szCs w:val="22"/>
        </w:rPr>
        <w:t xml:space="preserve"> </w:t>
      </w:r>
      <w:r w:rsidR="00227C9A" w:rsidRPr="00A536A0">
        <w:rPr>
          <w:rFonts w:asciiTheme="minorHAnsi" w:hAnsiTheme="minorHAnsi" w:cstheme="minorHAnsi"/>
          <w:sz w:val="22"/>
          <w:szCs w:val="22"/>
        </w:rPr>
        <w:t xml:space="preserve">z. o verejnom obstarávaní a o zmene a doplnení niektorých zákonov (ďalej len „zákon“) </w:t>
      </w:r>
      <w:r w:rsidR="00631E0F" w:rsidRPr="00A536A0">
        <w:rPr>
          <w:rFonts w:asciiTheme="minorHAnsi" w:hAnsiTheme="minorHAnsi" w:cstheme="minorHAnsi"/>
          <w:sz w:val="22"/>
          <w:szCs w:val="22"/>
        </w:rPr>
        <w:t>poskytuje verejný obstarávateľ všetkým známym záujemcom nasledovné vysvetlenie</w:t>
      </w:r>
      <w:r w:rsidR="009D52BC">
        <w:rPr>
          <w:rFonts w:asciiTheme="minorHAnsi" w:hAnsiTheme="minorHAnsi" w:cstheme="minorHAnsi"/>
          <w:sz w:val="22"/>
          <w:szCs w:val="22"/>
        </w:rPr>
        <w:t>.</w:t>
      </w:r>
    </w:p>
    <w:p w14:paraId="5D40790A" w14:textId="77777777" w:rsidR="00631E0F" w:rsidRPr="00A536A0" w:rsidRDefault="00631E0F" w:rsidP="00631E0F">
      <w:pPr>
        <w:rPr>
          <w:rFonts w:asciiTheme="minorHAnsi" w:hAnsiTheme="minorHAnsi" w:cstheme="minorHAnsi"/>
          <w:b/>
          <w:sz w:val="22"/>
          <w:szCs w:val="22"/>
        </w:rPr>
      </w:pPr>
    </w:p>
    <w:p w14:paraId="7E8AF2AB" w14:textId="5A298261" w:rsidR="00FA55EA" w:rsidRPr="00A536A0" w:rsidRDefault="00227C9A" w:rsidP="00227C9A">
      <w:pPr>
        <w:jc w:val="both"/>
        <w:rPr>
          <w:rFonts w:asciiTheme="minorHAnsi" w:hAnsiTheme="minorHAnsi" w:cstheme="minorHAnsi"/>
          <w:sz w:val="22"/>
          <w:szCs w:val="22"/>
        </w:rPr>
      </w:pPr>
      <w:r w:rsidRPr="00A536A0">
        <w:rPr>
          <w:rFonts w:asciiTheme="minorHAnsi" w:hAnsiTheme="minorHAnsi" w:cstheme="minorHAnsi"/>
          <w:b/>
          <w:sz w:val="22"/>
          <w:szCs w:val="22"/>
        </w:rPr>
        <w:t xml:space="preserve">Otázka č. </w:t>
      </w:r>
      <w:r w:rsidR="00EC59C3">
        <w:rPr>
          <w:rFonts w:asciiTheme="minorHAnsi" w:hAnsiTheme="minorHAnsi" w:cstheme="minorHAnsi"/>
          <w:b/>
          <w:sz w:val="22"/>
          <w:szCs w:val="22"/>
        </w:rPr>
        <w:t>2</w:t>
      </w:r>
      <w:r w:rsidRPr="00A536A0">
        <w:rPr>
          <w:rFonts w:asciiTheme="minorHAnsi" w:hAnsiTheme="minorHAnsi" w:cstheme="minorHAnsi"/>
          <w:b/>
          <w:sz w:val="22"/>
          <w:szCs w:val="22"/>
        </w:rPr>
        <w:t xml:space="preserve"> </w:t>
      </w:r>
      <w:r w:rsidR="00FA55EA" w:rsidRPr="00A536A0">
        <w:rPr>
          <w:rFonts w:asciiTheme="minorHAnsi" w:hAnsiTheme="minorHAnsi" w:cstheme="minorHAnsi"/>
          <w:sz w:val="22"/>
          <w:szCs w:val="22"/>
        </w:rPr>
        <w:t>:</w:t>
      </w:r>
    </w:p>
    <w:p w14:paraId="1E35EFB3" w14:textId="77777777" w:rsidR="00F83203" w:rsidRPr="00F83203" w:rsidRDefault="0020474E" w:rsidP="00F83203">
      <w:pPr>
        <w:spacing w:after="240"/>
        <w:jc w:val="both"/>
        <w:rPr>
          <w:rFonts w:asciiTheme="minorHAnsi" w:hAnsiTheme="minorHAnsi" w:cstheme="minorHAnsi"/>
          <w:i/>
          <w:iCs/>
          <w:sz w:val="22"/>
          <w:szCs w:val="22"/>
          <w:lang w:eastAsia="sk-SK"/>
        </w:rPr>
      </w:pPr>
      <w:r w:rsidRPr="00F83203">
        <w:rPr>
          <w:rFonts w:asciiTheme="minorHAnsi" w:hAnsiTheme="minorHAnsi" w:cstheme="minorHAnsi"/>
          <w:i/>
          <w:iCs/>
          <w:sz w:val="22"/>
          <w:szCs w:val="22"/>
          <w:lang w:eastAsia="sk-SK"/>
        </w:rPr>
        <w:t>„</w:t>
      </w:r>
      <w:r w:rsidR="00F83203" w:rsidRPr="00F83203">
        <w:rPr>
          <w:rFonts w:asciiTheme="minorHAnsi" w:hAnsiTheme="minorHAnsi" w:cstheme="minorHAnsi"/>
          <w:i/>
          <w:iCs/>
          <w:sz w:val="22"/>
          <w:szCs w:val="22"/>
        </w:rPr>
        <w:t>informácia k technickým parametrom a informácia k dodacím lehotám a technickým parametrom</w:t>
      </w:r>
    </w:p>
    <w:p w14:paraId="0D94B0D0" w14:textId="77777777"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Dobry den,</w:t>
      </w:r>
    </w:p>
    <w:p w14:paraId="6B326090" w14:textId="451E01C4"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chceli by sme sa opýtať verejneho obstarávateľa na produkty v položkach č. 9 a 10 a to konkretne:</w:t>
      </w:r>
      <w:r w:rsidR="00E35BF4">
        <w:rPr>
          <w:rFonts w:asciiTheme="minorHAnsi" w:hAnsiTheme="minorHAnsi" w:cstheme="minorHAnsi"/>
          <w:i/>
          <w:iCs/>
          <w:sz w:val="22"/>
          <w:szCs w:val="22"/>
        </w:rPr>
        <w:t xml:space="preserve"> </w:t>
      </w:r>
      <w:r w:rsidRPr="00F83203">
        <w:rPr>
          <w:rFonts w:asciiTheme="minorHAnsi" w:hAnsiTheme="minorHAnsi" w:cstheme="minorHAnsi"/>
          <w:i/>
          <w:iCs/>
          <w:sz w:val="22"/>
          <w:szCs w:val="22"/>
        </w:rPr>
        <w:t>-1ks odborná učebná pomôcka router:</w:t>
      </w:r>
    </w:p>
    <w:p w14:paraId="344072A3" w14:textId="77777777"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Cisco ISR 4221 IPB alebo ekvivalentný: pamäť flash 8GB, pamäť RAM 4GB, prevedenie s montážou do rack stojanu 19“</w:t>
      </w:r>
    </w:p>
    <w:p w14:paraId="69731576" w14:textId="277AA8AA"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Konektivita: minimálne 2ks 1Gbps ethernet port, 2ks NIM šachta, konzolový port</w:t>
      </w:r>
    </w:p>
    <w:p w14:paraId="69CC3452" w14:textId="77777777"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 xml:space="preserve">Príslušenstvo: </w:t>
      </w:r>
      <w:r w:rsidRPr="00F83203">
        <w:rPr>
          <w:rFonts w:asciiTheme="minorHAnsi" w:hAnsiTheme="minorHAnsi" w:cstheme="minorHAnsi"/>
          <w:i/>
          <w:iCs/>
          <w:sz w:val="22"/>
          <w:szCs w:val="22"/>
        </w:rPr>
        <w:br/>
        <w:t xml:space="preserve">1ks NIM karta NIM-2T 2x serial interface, </w:t>
      </w:r>
    </w:p>
    <w:p w14:paraId="5406CA03" w14:textId="77777777" w:rsid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t>1ks Konzolový kábel s redukciou COM RS232 - RJ45</w:t>
      </w:r>
    </w:p>
    <w:p w14:paraId="7E0B260D" w14:textId="77777777" w:rsidR="00F83203" w:rsidRDefault="00F83203" w:rsidP="00F83203">
      <w:pPr>
        <w:spacing w:before="100" w:beforeAutospacing="1" w:after="100" w:afterAutospacing="1"/>
        <w:jc w:val="both"/>
        <w:rPr>
          <w:rFonts w:asciiTheme="minorHAnsi" w:hAnsiTheme="minorHAnsi" w:cstheme="minorHAnsi"/>
          <w:i/>
          <w:iCs/>
          <w:sz w:val="22"/>
          <w:szCs w:val="22"/>
        </w:rPr>
        <w:sectPr w:rsidR="00F83203" w:rsidSect="00534720">
          <w:headerReference w:type="default" r:id="rId8"/>
          <w:footerReference w:type="default" r:id="rId9"/>
          <w:pgSz w:w="11906" w:h="16838"/>
          <w:pgMar w:top="1417" w:right="707" w:bottom="1417" w:left="1417" w:header="708" w:footer="708" w:gutter="0"/>
          <w:cols w:space="708"/>
          <w:docGrid w:linePitch="360"/>
        </w:sectPr>
      </w:pPr>
      <w:r w:rsidRPr="00F83203">
        <w:rPr>
          <w:rFonts w:asciiTheme="minorHAnsi" w:hAnsiTheme="minorHAnsi" w:cstheme="minorHAnsi"/>
          <w:i/>
          <w:iCs/>
          <w:sz w:val="22"/>
          <w:szCs w:val="22"/>
        </w:rPr>
        <w:t xml:space="preserve">Tento produkt od výrobcu CISCO je žiaľ kvoli aktualnej situacii na trhu dostupny iba na objednávku v dodacej dobe 300+ dní k aktualnemu datumu. Navyše sa jedná o veľmi špecifický produkt od CISCO ISR navyše s </w:t>
      </w:r>
    </w:p>
    <w:p w14:paraId="2AC796B0" w14:textId="1C562008" w:rsidR="000A21AD" w:rsidRPr="00F83203" w:rsidRDefault="00F83203" w:rsidP="00F83203">
      <w:pPr>
        <w:spacing w:before="100" w:beforeAutospacing="1" w:after="100" w:afterAutospacing="1"/>
        <w:jc w:val="both"/>
        <w:rPr>
          <w:rFonts w:asciiTheme="minorHAnsi" w:hAnsiTheme="minorHAnsi" w:cstheme="minorHAnsi"/>
          <w:i/>
          <w:iCs/>
          <w:sz w:val="22"/>
          <w:szCs w:val="22"/>
        </w:rPr>
      </w:pPr>
      <w:r w:rsidRPr="00F83203">
        <w:rPr>
          <w:rFonts w:asciiTheme="minorHAnsi" w:hAnsiTheme="minorHAnsi" w:cstheme="minorHAnsi"/>
          <w:i/>
          <w:iCs/>
          <w:sz w:val="22"/>
          <w:szCs w:val="22"/>
        </w:rPr>
        <w:lastRenderedPageBreak/>
        <w:t>integrovanými NIM kartami, ktorý nie je možné nahradiť žiadnym iným výrobcom. Teda ekvivalent neexistuje.</w:t>
      </w:r>
      <w:r w:rsidRPr="00F83203">
        <w:rPr>
          <w:rFonts w:asciiTheme="minorHAnsi" w:hAnsiTheme="minorHAnsi" w:cstheme="minorHAnsi"/>
          <w:i/>
          <w:iCs/>
          <w:sz w:val="22"/>
          <w:szCs w:val="22"/>
        </w:rPr>
        <w:br/>
        <w:t xml:space="preserve">Bude verejny obstaravatel akceptovat aj router od ineho vyrobcu napriek tomu že nebudu dodržané parametre alebo nám viete poslať referenčnú vzorku routera, ktorý je pre verejného obstarávateľa akceptovateľný ako ekvivalent? Idealne možno 2 modely. Dakujeme za skoru odpoved.“ </w:t>
      </w:r>
    </w:p>
    <w:p w14:paraId="570B1593" w14:textId="242DEC28" w:rsidR="00FA55EA" w:rsidRPr="00A536A0" w:rsidRDefault="00FA55EA" w:rsidP="00EC59C3">
      <w:pPr>
        <w:jc w:val="both"/>
        <w:rPr>
          <w:rFonts w:asciiTheme="minorHAnsi" w:hAnsiTheme="minorHAnsi" w:cstheme="minorHAnsi"/>
          <w:i/>
          <w:iCs/>
          <w:sz w:val="22"/>
          <w:szCs w:val="22"/>
          <w:lang w:eastAsia="sk-SK"/>
        </w:rPr>
      </w:pPr>
      <w:r w:rsidRPr="00A536A0">
        <w:rPr>
          <w:rFonts w:asciiTheme="minorHAnsi" w:hAnsiTheme="minorHAnsi" w:cstheme="minorHAnsi"/>
          <w:b/>
          <w:sz w:val="22"/>
          <w:szCs w:val="22"/>
        </w:rPr>
        <w:t xml:space="preserve">Odpoveď č. </w:t>
      </w:r>
      <w:r w:rsidR="000A21AD">
        <w:rPr>
          <w:rFonts w:asciiTheme="minorHAnsi" w:hAnsiTheme="minorHAnsi" w:cstheme="minorHAnsi"/>
          <w:b/>
          <w:sz w:val="22"/>
          <w:szCs w:val="22"/>
        </w:rPr>
        <w:t>2</w:t>
      </w:r>
      <w:r w:rsidRPr="00A536A0">
        <w:rPr>
          <w:rFonts w:asciiTheme="minorHAnsi" w:hAnsiTheme="minorHAnsi" w:cstheme="minorHAnsi"/>
          <w:b/>
          <w:sz w:val="22"/>
          <w:szCs w:val="22"/>
        </w:rPr>
        <w:t>:</w:t>
      </w:r>
      <w:r w:rsidRPr="00A536A0">
        <w:rPr>
          <w:rFonts w:asciiTheme="minorHAnsi" w:hAnsiTheme="minorHAnsi" w:cstheme="minorHAnsi"/>
          <w:sz w:val="22"/>
          <w:szCs w:val="22"/>
        </w:rPr>
        <w:t xml:space="preserve"> </w:t>
      </w:r>
    </w:p>
    <w:p w14:paraId="07CF0239" w14:textId="1DA3A3A0" w:rsidR="00AA15E7" w:rsidRDefault="00EF4454" w:rsidP="00F83203">
      <w:pPr>
        <w:jc w:val="both"/>
        <w:rPr>
          <w:rFonts w:asciiTheme="minorHAnsi" w:hAnsiTheme="minorHAnsi" w:cstheme="minorHAnsi"/>
          <w:sz w:val="22"/>
          <w:szCs w:val="22"/>
          <w:lang w:eastAsia="en-US"/>
        </w:rPr>
      </w:pPr>
      <w:r w:rsidRPr="00F83203">
        <w:rPr>
          <w:rFonts w:asciiTheme="minorHAnsi" w:hAnsiTheme="minorHAnsi" w:cstheme="minorHAnsi"/>
          <w:sz w:val="22"/>
          <w:szCs w:val="22"/>
        </w:rPr>
        <w:t xml:space="preserve">Na základe uvedenej </w:t>
      </w:r>
      <w:r w:rsidR="00D14F8A" w:rsidRPr="00F83203">
        <w:rPr>
          <w:rFonts w:asciiTheme="minorHAnsi" w:hAnsiTheme="minorHAnsi" w:cstheme="minorHAnsi"/>
          <w:sz w:val="22"/>
          <w:szCs w:val="22"/>
        </w:rPr>
        <w:t>skutočnosti (</w:t>
      </w:r>
      <w:r w:rsidRPr="00F83203">
        <w:rPr>
          <w:rFonts w:asciiTheme="minorHAnsi" w:hAnsiTheme="minorHAnsi" w:cstheme="minorHAnsi"/>
          <w:sz w:val="22"/>
          <w:szCs w:val="22"/>
        </w:rPr>
        <w:t>otázky</w:t>
      </w:r>
      <w:r w:rsidR="00D14F8A" w:rsidRPr="00F83203">
        <w:rPr>
          <w:rFonts w:asciiTheme="minorHAnsi" w:hAnsiTheme="minorHAnsi" w:cstheme="minorHAnsi"/>
          <w:sz w:val="22"/>
          <w:szCs w:val="22"/>
        </w:rPr>
        <w:t>)</w:t>
      </w:r>
      <w:r w:rsidRPr="00F83203">
        <w:rPr>
          <w:rFonts w:asciiTheme="minorHAnsi" w:hAnsiTheme="minorHAnsi" w:cstheme="minorHAnsi"/>
          <w:sz w:val="22"/>
          <w:szCs w:val="22"/>
        </w:rPr>
        <w:t xml:space="preserve"> </w:t>
      </w:r>
      <w:r w:rsidR="009D52BC" w:rsidRPr="00F83203">
        <w:rPr>
          <w:rFonts w:asciiTheme="minorHAnsi" w:hAnsiTheme="minorHAnsi" w:cstheme="minorHAnsi"/>
          <w:sz w:val="22"/>
          <w:szCs w:val="22"/>
        </w:rPr>
        <w:t>zaradeného uchádzača/</w:t>
      </w:r>
      <w:r w:rsidRPr="00F83203">
        <w:rPr>
          <w:rFonts w:asciiTheme="minorHAnsi" w:hAnsiTheme="minorHAnsi" w:cstheme="minorHAnsi"/>
          <w:sz w:val="22"/>
          <w:szCs w:val="22"/>
        </w:rPr>
        <w:t>záujemcu</w:t>
      </w:r>
      <w:r w:rsidR="00E82BA4" w:rsidRPr="00F83203">
        <w:rPr>
          <w:rFonts w:asciiTheme="minorHAnsi" w:hAnsiTheme="minorHAnsi" w:cstheme="minorHAnsi"/>
          <w:sz w:val="22"/>
          <w:szCs w:val="22"/>
        </w:rPr>
        <w:t>,</w:t>
      </w:r>
      <w:r w:rsidRPr="00F83203">
        <w:rPr>
          <w:rFonts w:asciiTheme="minorHAnsi" w:hAnsiTheme="minorHAnsi" w:cstheme="minorHAnsi"/>
          <w:sz w:val="22"/>
          <w:szCs w:val="22"/>
        </w:rPr>
        <w:t xml:space="preserve"> v</w:t>
      </w:r>
      <w:r w:rsidR="00BE52ED" w:rsidRPr="00F83203">
        <w:rPr>
          <w:rFonts w:asciiTheme="minorHAnsi" w:hAnsiTheme="minorHAnsi" w:cstheme="minorHAnsi"/>
          <w:sz w:val="22"/>
          <w:szCs w:val="22"/>
        </w:rPr>
        <w:t xml:space="preserve">erejný obstarávateľ </w:t>
      </w:r>
      <w:r w:rsidR="00D14F8A" w:rsidRPr="00F83203">
        <w:rPr>
          <w:rFonts w:asciiTheme="minorHAnsi" w:hAnsiTheme="minorHAnsi" w:cstheme="minorHAnsi"/>
          <w:sz w:val="22"/>
          <w:szCs w:val="22"/>
          <w:u w:val="single"/>
        </w:rPr>
        <w:t xml:space="preserve">informuje všetkých </w:t>
      </w:r>
      <w:r w:rsidR="009D52BC" w:rsidRPr="00F83203">
        <w:rPr>
          <w:rFonts w:asciiTheme="minorHAnsi" w:hAnsiTheme="minorHAnsi" w:cstheme="minorHAnsi"/>
          <w:sz w:val="22"/>
          <w:szCs w:val="22"/>
          <w:u w:val="single"/>
        </w:rPr>
        <w:t>zaradených uchádzačov/</w:t>
      </w:r>
      <w:r w:rsidR="00D14F8A" w:rsidRPr="00F83203">
        <w:rPr>
          <w:rFonts w:asciiTheme="minorHAnsi" w:hAnsiTheme="minorHAnsi" w:cstheme="minorHAnsi"/>
          <w:sz w:val="22"/>
          <w:szCs w:val="22"/>
          <w:u w:val="single"/>
        </w:rPr>
        <w:t>záujemcov</w:t>
      </w:r>
      <w:r w:rsidR="00A12999" w:rsidRPr="00F83203">
        <w:rPr>
          <w:rFonts w:asciiTheme="minorHAnsi" w:hAnsiTheme="minorHAnsi" w:cstheme="minorHAnsi"/>
          <w:sz w:val="22"/>
          <w:szCs w:val="22"/>
        </w:rPr>
        <w:t>, že</w:t>
      </w:r>
      <w:r w:rsidR="00FB607F" w:rsidRPr="00F83203">
        <w:rPr>
          <w:rFonts w:asciiTheme="minorHAnsi" w:hAnsiTheme="minorHAnsi" w:cstheme="minorHAnsi"/>
          <w:sz w:val="22"/>
          <w:szCs w:val="22"/>
        </w:rPr>
        <w:t xml:space="preserve"> </w:t>
      </w:r>
      <w:r w:rsidR="00DD7D69">
        <w:rPr>
          <w:rFonts w:asciiTheme="minorHAnsi" w:hAnsiTheme="minorHAnsi" w:cstheme="minorHAnsi"/>
          <w:sz w:val="22"/>
          <w:szCs w:val="22"/>
          <w:lang w:eastAsia="en-US"/>
        </w:rPr>
        <w:t>n</w:t>
      </w:r>
      <w:r w:rsidR="00F83203" w:rsidRPr="00F83203">
        <w:rPr>
          <w:rFonts w:asciiTheme="minorHAnsi" w:hAnsiTheme="minorHAnsi" w:cstheme="minorHAnsi"/>
          <w:sz w:val="22"/>
          <w:szCs w:val="22"/>
          <w:lang w:eastAsia="en-US"/>
        </w:rPr>
        <w:t xml:space="preserve">a základe požiadaviek na výučbu v odbore sieťové technológie, kontinuity výučby, interoperatibility s existujúcim vybavením a ochrany investícií do vzdelávania vyučujúcich je potrebné dodať špecifikované zariadenia podľa zadania. Ekvivalent môže byť použitý napríklad iný model z rady ISR, pokiaľ bude spĺňať všetky uvedené požiadavky </w:t>
      </w:r>
      <w:r w:rsidR="00F83203" w:rsidRPr="00F83203">
        <w:rPr>
          <w:rFonts w:asciiTheme="minorHAnsi" w:hAnsiTheme="minorHAnsi" w:cstheme="minorHAnsi"/>
          <w:sz w:val="22"/>
          <w:szCs w:val="22"/>
        </w:rPr>
        <w:t>podľa technickej špecifikácie</w:t>
      </w:r>
      <w:r w:rsidR="00F83203" w:rsidRPr="00F83203">
        <w:rPr>
          <w:rFonts w:asciiTheme="minorHAnsi" w:hAnsiTheme="minorHAnsi" w:cstheme="minorHAnsi"/>
          <w:sz w:val="22"/>
          <w:szCs w:val="22"/>
          <w:lang w:eastAsia="en-US"/>
        </w:rPr>
        <w:t>. Podľa nezávislého overenia prieskumu na trhu nebolo zistené</w:t>
      </w:r>
      <w:r w:rsidR="00E53D4C">
        <w:rPr>
          <w:rFonts w:asciiTheme="minorHAnsi" w:hAnsiTheme="minorHAnsi" w:cstheme="minorHAnsi"/>
          <w:sz w:val="22"/>
          <w:szCs w:val="22"/>
          <w:lang w:eastAsia="en-US"/>
        </w:rPr>
        <w:t>,</w:t>
      </w:r>
      <w:r w:rsidR="00F83203" w:rsidRPr="00F83203">
        <w:rPr>
          <w:rFonts w:asciiTheme="minorHAnsi" w:hAnsiTheme="minorHAnsi" w:cstheme="minorHAnsi"/>
          <w:sz w:val="22"/>
          <w:szCs w:val="22"/>
          <w:lang w:eastAsia="en-US"/>
        </w:rPr>
        <w:t xml:space="preserve"> že by zariadenie nebolo dostupné alebo jeho dodacia doba presahovala stanovenú hranicu. </w:t>
      </w:r>
    </w:p>
    <w:p w14:paraId="06789ED8" w14:textId="5C7285BB" w:rsidR="00F83203" w:rsidRDefault="00F83203" w:rsidP="00F83203">
      <w:pPr>
        <w:jc w:val="both"/>
        <w:rPr>
          <w:rFonts w:asciiTheme="minorHAnsi" w:hAnsiTheme="minorHAnsi" w:cstheme="minorHAnsi"/>
          <w:sz w:val="22"/>
          <w:szCs w:val="22"/>
          <w:lang w:eastAsia="en-US"/>
        </w:rPr>
      </w:pPr>
    </w:p>
    <w:p w14:paraId="308138CB" w14:textId="29C8F23D" w:rsidR="00F83203" w:rsidRDefault="00F83203" w:rsidP="00F83203">
      <w:p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Ako dôkaz prikladáme </w:t>
      </w:r>
      <w:r w:rsidR="00E35BF4">
        <w:rPr>
          <w:rFonts w:asciiTheme="minorHAnsi" w:hAnsiTheme="minorHAnsi" w:cstheme="minorHAnsi"/>
          <w:sz w:val="22"/>
          <w:szCs w:val="22"/>
          <w:lang w:eastAsia="en-US"/>
        </w:rPr>
        <w:t>internetový prieskum</w:t>
      </w:r>
      <w:r w:rsidR="00DD7D69">
        <w:rPr>
          <w:rFonts w:asciiTheme="minorHAnsi" w:hAnsiTheme="minorHAnsi" w:cstheme="minorHAnsi"/>
          <w:sz w:val="22"/>
          <w:szCs w:val="22"/>
          <w:lang w:eastAsia="en-US"/>
        </w:rPr>
        <w:t xml:space="preserve"> z</w:t>
      </w:r>
      <w:r w:rsidR="00E53D4C">
        <w:rPr>
          <w:rFonts w:asciiTheme="minorHAnsi" w:hAnsiTheme="minorHAnsi" w:cstheme="minorHAnsi"/>
          <w:sz w:val="22"/>
          <w:szCs w:val="22"/>
          <w:lang w:eastAsia="en-US"/>
        </w:rPr>
        <w:t>o</w:t>
      </w:r>
      <w:r w:rsidR="00DD7D69">
        <w:rPr>
          <w:rFonts w:asciiTheme="minorHAnsi" w:hAnsiTheme="minorHAnsi" w:cstheme="minorHAnsi"/>
          <w:sz w:val="22"/>
          <w:szCs w:val="22"/>
          <w:lang w:eastAsia="en-US"/>
        </w:rPr>
        <w:t> dňa 25.10.2022</w:t>
      </w:r>
      <w:r w:rsidR="00E35BF4">
        <w:rPr>
          <w:rFonts w:asciiTheme="minorHAnsi" w:hAnsiTheme="minorHAnsi" w:cstheme="minorHAnsi"/>
          <w:sz w:val="22"/>
          <w:szCs w:val="22"/>
          <w:lang w:eastAsia="en-US"/>
        </w:rPr>
        <w:t>:</w:t>
      </w:r>
    </w:p>
    <w:p w14:paraId="1C385575" w14:textId="383321DA" w:rsidR="00E35BF4" w:rsidRDefault="00E35BF4" w:rsidP="00F83203">
      <w:pPr>
        <w:jc w:val="both"/>
        <w:rPr>
          <w:rFonts w:asciiTheme="minorHAnsi" w:hAnsiTheme="minorHAnsi" w:cstheme="minorHAnsi"/>
          <w:sz w:val="22"/>
          <w:szCs w:val="22"/>
          <w:lang w:eastAsia="en-US"/>
        </w:rPr>
      </w:pPr>
    </w:p>
    <w:p w14:paraId="1CA67274" w14:textId="55D10B5F" w:rsidR="00E35BF4" w:rsidRPr="00F83203" w:rsidRDefault="00DD7D69" w:rsidP="00F83203">
      <w:pPr>
        <w:jc w:val="both"/>
        <w:rPr>
          <w:rFonts w:asciiTheme="minorHAnsi" w:hAnsiTheme="minorHAnsi" w:cstheme="minorHAnsi"/>
          <w:sz w:val="22"/>
          <w:szCs w:val="22"/>
          <w:lang w:eastAsia="en-US"/>
        </w:rPr>
      </w:pPr>
      <w:r>
        <w:rPr>
          <w:rFonts w:asciiTheme="minorHAnsi" w:hAnsiTheme="minorHAnsi" w:cstheme="minorHAnsi"/>
          <w:sz w:val="22"/>
          <w:szCs w:val="22"/>
          <w:lang w:eastAsia="en-US"/>
        </w:rPr>
        <w:object w:dxaOrig="1541" w:dyaOrig="998" w14:anchorId="6FE5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10" o:title=""/>
          </v:shape>
          <o:OLEObject Type="Embed" ProgID="Package" ShapeID="_x0000_i1025" DrawAspect="Icon" ObjectID="_1728282509" r:id="rId11"/>
        </w:object>
      </w:r>
      <w:r w:rsidR="00A27BEA">
        <w:rPr>
          <w:rFonts w:asciiTheme="minorHAnsi" w:hAnsiTheme="minorHAnsi" w:cstheme="minorHAnsi"/>
          <w:sz w:val="22"/>
          <w:szCs w:val="22"/>
          <w:lang w:eastAsia="en-US"/>
        </w:rPr>
        <w:object w:dxaOrig="1541" w:dyaOrig="998" w14:anchorId="367782F3">
          <v:shape id="_x0000_i1028" type="#_x0000_t75" style="width:77pt;height:50.25pt" o:ole="">
            <v:imagedata r:id="rId12" o:title=""/>
          </v:shape>
          <o:OLEObject Type="Embed" ProgID="Package" ShapeID="_x0000_i1028" DrawAspect="Icon" ObjectID="_1728282510" r:id="rId13"/>
        </w:object>
      </w:r>
    </w:p>
    <w:p w14:paraId="1160F0DF" w14:textId="77777777" w:rsidR="00A536A0" w:rsidRPr="00F83203" w:rsidRDefault="00A536A0" w:rsidP="00F83203">
      <w:pPr>
        <w:ind w:right="-3"/>
        <w:jc w:val="both"/>
        <w:rPr>
          <w:rFonts w:asciiTheme="minorHAnsi" w:hAnsiTheme="minorHAnsi" w:cstheme="minorHAnsi"/>
          <w:sz w:val="22"/>
          <w:szCs w:val="22"/>
        </w:rPr>
      </w:pPr>
    </w:p>
    <w:p w14:paraId="47DFCFAE" w14:textId="0C944FF6" w:rsidR="009C73AA" w:rsidRPr="00A536A0" w:rsidRDefault="009C73AA" w:rsidP="00196A6B">
      <w:pPr>
        <w:ind w:right="-3"/>
        <w:jc w:val="both"/>
        <w:rPr>
          <w:rFonts w:asciiTheme="minorHAnsi" w:hAnsiTheme="minorHAnsi" w:cstheme="minorHAnsi"/>
          <w:b/>
          <w:sz w:val="22"/>
          <w:szCs w:val="22"/>
        </w:rPr>
      </w:pPr>
      <w:r w:rsidRPr="00A536A0">
        <w:rPr>
          <w:rFonts w:asciiTheme="minorHAnsi" w:hAnsiTheme="minorHAnsi" w:cstheme="minorHAnsi"/>
          <w:sz w:val="22"/>
          <w:szCs w:val="22"/>
        </w:rPr>
        <w:t>Verejný obstarávateľ si na záver dovoľuje uviesť, že vysvetlením súťažných podkladov nedochádza k podstatne</w:t>
      </w:r>
      <w:r w:rsidR="0020762E" w:rsidRPr="00A536A0">
        <w:rPr>
          <w:rFonts w:asciiTheme="minorHAnsi" w:hAnsiTheme="minorHAnsi" w:cstheme="minorHAnsi"/>
          <w:sz w:val="22"/>
          <w:szCs w:val="22"/>
        </w:rPr>
        <w:t>j</w:t>
      </w:r>
      <w:r w:rsidRPr="00A536A0">
        <w:rPr>
          <w:rFonts w:asciiTheme="minorHAnsi" w:hAnsiTheme="minorHAnsi" w:cstheme="minorHAnsi"/>
          <w:sz w:val="22"/>
          <w:szCs w:val="22"/>
        </w:rPr>
        <w:t xml:space="preserve"> zmene a preto </w:t>
      </w:r>
      <w:r w:rsidRPr="00A536A0">
        <w:rPr>
          <w:rFonts w:asciiTheme="minorHAnsi" w:hAnsiTheme="minorHAnsi" w:cstheme="minorHAnsi"/>
          <w:b/>
          <w:sz w:val="22"/>
          <w:szCs w:val="22"/>
        </w:rPr>
        <w:t xml:space="preserve">lehota na predkladanie ponúk ostáva nezmenená, t.j. </w:t>
      </w:r>
      <w:r w:rsidRPr="00A536A0">
        <w:rPr>
          <w:rFonts w:asciiTheme="minorHAnsi" w:hAnsiTheme="minorHAnsi" w:cstheme="minorHAnsi"/>
          <w:b/>
          <w:sz w:val="22"/>
          <w:szCs w:val="22"/>
          <w:u w:val="single"/>
        </w:rPr>
        <w:t xml:space="preserve">do </w:t>
      </w:r>
      <w:r w:rsidR="00D36512" w:rsidRPr="00A536A0">
        <w:rPr>
          <w:rFonts w:asciiTheme="minorHAnsi" w:hAnsiTheme="minorHAnsi" w:cstheme="minorHAnsi"/>
          <w:b/>
          <w:sz w:val="22"/>
          <w:szCs w:val="22"/>
          <w:u w:val="single"/>
        </w:rPr>
        <w:t>2</w:t>
      </w:r>
      <w:r w:rsidR="00A536A0">
        <w:rPr>
          <w:rFonts w:asciiTheme="minorHAnsi" w:hAnsiTheme="minorHAnsi" w:cstheme="minorHAnsi"/>
          <w:b/>
          <w:sz w:val="22"/>
          <w:szCs w:val="22"/>
          <w:u w:val="single"/>
        </w:rPr>
        <w:t>8</w:t>
      </w:r>
      <w:r w:rsidRPr="00A536A0">
        <w:rPr>
          <w:rFonts w:asciiTheme="minorHAnsi" w:hAnsiTheme="minorHAnsi" w:cstheme="minorHAnsi"/>
          <w:b/>
          <w:sz w:val="22"/>
          <w:szCs w:val="22"/>
          <w:u w:val="single"/>
        </w:rPr>
        <w:t>.</w:t>
      </w:r>
      <w:r w:rsidR="00D36512" w:rsidRPr="00A536A0">
        <w:rPr>
          <w:rFonts w:asciiTheme="minorHAnsi" w:hAnsiTheme="minorHAnsi" w:cstheme="minorHAnsi"/>
          <w:b/>
          <w:sz w:val="22"/>
          <w:szCs w:val="22"/>
          <w:u w:val="single"/>
        </w:rPr>
        <w:t>10</w:t>
      </w:r>
      <w:r w:rsidRPr="00A536A0">
        <w:rPr>
          <w:rFonts w:asciiTheme="minorHAnsi" w:hAnsiTheme="minorHAnsi" w:cstheme="minorHAnsi"/>
          <w:b/>
          <w:sz w:val="22"/>
          <w:szCs w:val="22"/>
          <w:u w:val="single"/>
        </w:rPr>
        <w:t>.202</w:t>
      </w:r>
      <w:r w:rsidR="00D36512" w:rsidRPr="00A536A0">
        <w:rPr>
          <w:rFonts w:asciiTheme="minorHAnsi" w:hAnsiTheme="minorHAnsi" w:cstheme="minorHAnsi"/>
          <w:b/>
          <w:sz w:val="22"/>
          <w:szCs w:val="22"/>
          <w:u w:val="single"/>
        </w:rPr>
        <w:t>2</w:t>
      </w:r>
      <w:r w:rsidRPr="00A536A0">
        <w:rPr>
          <w:rFonts w:asciiTheme="minorHAnsi" w:hAnsiTheme="minorHAnsi" w:cstheme="minorHAnsi"/>
          <w:b/>
          <w:sz w:val="22"/>
          <w:szCs w:val="22"/>
          <w:u w:val="single"/>
        </w:rPr>
        <w:t xml:space="preserve"> do 10:00 hod.</w:t>
      </w:r>
    </w:p>
    <w:p w14:paraId="59E7D029" w14:textId="77777777" w:rsidR="009C73AA" w:rsidRPr="00A536A0" w:rsidRDefault="009C73AA" w:rsidP="00631E0F">
      <w:pPr>
        <w:jc w:val="both"/>
        <w:rPr>
          <w:rFonts w:asciiTheme="minorHAnsi" w:hAnsiTheme="minorHAnsi" w:cstheme="minorHAnsi"/>
          <w:sz w:val="22"/>
          <w:szCs w:val="22"/>
        </w:rPr>
      </w:pPr>
    </w:p>
    <w:p w14:paraId="58D852A6" w14:textId="702F193B" w:rsidR="00631E0F" w:rsidRPr="00A536A0" w:rsidRDefault="00631E0F" w:rsidP="00631E0F">
      <w:pPr>
        <w:jc w:val="both"/>
        <w:rPr>
          <w:rFonts w:asciiTheme="minorHAnsi" w:hAnsiTheme="minorHAnsi" w:cstheme="minorHAnsi"/>
          <w:sz w:val="22"/>
          <w:szCs w:val="22"/>
        </w:rPr>
      </w:pPr>
      <w:r w:rsidRPr="00A536A0">
        <w:rPr>
          <w:rFonts w:asciiTheme="minorHAnsi" w:hAnsiTheme="minorHAnsi" w:cstheme="minorHAnsi"/>
          <w:sz w:val="22"/>
          <w:szCs w:val="22"/>
        </w:rPr>
        <w:t>S úctou,</w:t>
      </w:r>
      <w:r w:rsidRPr="00A536A0">
        <w:rPr>
          <w:rFonts w:asciiTheme="minorHAnsi" w:hAnsiTheme="minorHAnsi" w:cstheme="minorHAnsi"/>
          <w:sz w:val="22"/>
          <w:szCs w:val="22"/>
        </w:rPr>
        <w:br/>
      </w:r>
    </w:p>
    <w:p w14:paraId="7DE7A063" w14:textId="77777777" w:rsidR="00631E0F" w:rsidRPr="00A536A0" w:rsidRDefault="00631E0F" w:rsidP="00631E0F">
      <w:pPr>
        <w:jc w:val="both"/>
        <w:rPr>
          <w:rFonts w:asciiTheme="minorHAnsi" w:hAnsiTheme="minorHAnsi" w:cstheme="minorHAnsi"/>
          <w:sz w:val="22"/>
          <w:szCs w:val="22"/>
        </w:rPr>
      </w:pPr>
      <w:r w:rsidRPr="00A536A0">
        <w:rPr>
          <w:rFonts w:asciiTheme="minorHAnsi" w:hAnsiTheme="minorHAnsi" w:cstheme="minorHAnsi"/>
          <w:sz w:val="22"/>
          <w:szCs w:val="22"/>
        </w:rPr>
        <w:t>Beáta Fulnečková</w:t>
      </w:r>
    </w:p>
    <w:p w14:paraId="3A01005C" w14:textId="77777777" w:rsidR="00631E0F" w:rsidRPr="00A536A0" w:rsidRDefault="006410A8" w:rsidP="00631E0F">
      <w:pPr>
        <w:jc w:val="both"/>
        <w:rPr>
          <w:rFonts w:asciiTheme="minorHAnsi" w:hAnsiTheme="minorHAnsi" w:cstheme="minorHAnsi"/>
          <w:sz w:val="22"/>
          <w:szCs w:val="22"/>
        </w:rPr>
      </w:pPr>
      <w:r w:rsidRPr="00A536A0">
        <w:rPr>
          <w:rFonts w:asciiTheme="minorHAnsi" w:hAnsiTheme="minorHAnsi" w:cstheme="minorHAnsi"/>
          <w:sz w:val="22"/>
          <w:szCs w:val="22"/>
        </w:rPr>
        <w:t>procesný garant verejného</w:t>
      </w:r>
      <w:r w:rsidR="00631E0F" w:rsidRPr="00A536A0">
        <w:rPr>
          <w:rFonts w:asciiTheme="minorHAnsi" w:hAnsiTheme="minorHAnsi" w:cstheme="minorHAnsi"/>
          <w:sz w:val="22"/>
          <w:szCs w:val="22"/>
        </w:rPr>
        <w:t xml:space="preserve"> obstarávateľa </w:t>
      </w:r>
    </w:p>
    <w:p w14:paraId="0A6E65D6" w14:textId="7B632BB7" w:rsidR="00695EEA" w:rsidRDefault="00631E0F" w:rsidP="00631E0F">
      <w:pPr>
        <w:jc w:val="both"/>
        <w:rPr>
          <w:rFonts w:asciiTheme="minorHAnsi" w:hAnsiTheme="minorHAnsi" w:cstheme="minorHAnsi"/>
          <w:sz w:val="22"/>
          <w:szCs w:val="22"/>
        </w:rPr>
      </w:pPr>
      <w:r w:rsidRPr="00A536A0">
        <w:rPr>
          <w:rFonts w:asciiTheme="minorHAnsi" w:hAnsiTheme="minorHAnsi" w:cstheme="minorHAnsi"/>
          <w:sz w:val="22"/>
          <w:szCs w:val="22"/>
        </w:rPr>
        <w:t>Banskobystrický samosprávny kraj</w:t>
      </w:r>
    </w:p>
    <w:p w14:paraId="2C4AEEB7" w14:textId="4C6BED13" w:rsidR="00695EEA" w:rsidRDefault="00695EEA" w:rsidP="006B0A4D">
      <w:pPr>
        <w:jc w:val="both"/>
        <w:rPr>
          <w:rFonts w:asciiTheme="minorHAnsi" w:hAnsiTheme="minorHAnsi" w:cstheme="minorHAnsi"/>
          <w:sz w:val="22"/>
          <w:szCs w:val="22"/>
        </w:rPr>
      </w:pPr>
    </w:p>
    <w:sectPr w:rsidR="00695EEA" w:rsidSect="00534720">
      <w:headerReference w:type="default"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BBD0" w14:textId="77777777" w:rsidR="00AF7ACB" w:rsidRDefault="00AF7ACB" w:rsidP="00631E0F">
      <w:r>
        <w:separator/>
      </w:r>
    </w:p>
  </w:endnote>
  <w:endnote w:type="continuationSeparator" w:id="0">
    <w:p w14:paraId="08B42CC8" w14:textId="77777777" w:rsidR="00AF7ACB" w:rsidRDefault="00AF7ACB" w:rsidP="0063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856B" w14:textId="77777777" w:rsidR="000A21AD" w:rsidRDefault="000A21AD" w:rsidP="000A21AD">
    <w:r>
      <w:t>_________________________________________________________________________________</w:t>
    </w:r>
  </w:p>
  <w:tbl>
    <w:tblPr>
      <w:tblW w:w="0" w:type="auto"/>
      <w:tblInd w:w="108" w:type="dxa"/>
      <w:tblLook w:val="01E0" w:firstRow="1" w:lastRow="1" w:firstColumn="1" w:lastColumn="1" w:noHBand="0" w:noVBand="0"/>
    </w:tblPr>
    <w:tblGrid>
      <w:gridCol w:w="1920"/>
      <w:gridCol w:w="382"/>
      <w:gridCol w:w="2268"/>
      <w:gridCol w:w="3096"/>
      <w:gridCol w:w="1894"/>
    </w:tblGrid>
    <w:tr w:rsidR="000A21AD" w:rsidRPr="006579B3" w14:paraId="0514509D" w14:textId="77777777" w:rsidTr="007B75C5">
      <w:tc>
        <w:tcPr>
          <w:tcW w:w="1920" w:type="dxa"/>
          <w:shd w:val="clear" w:color="auto" w:fill="auto"/>
        </w:tcPr>
        <w:p w14:paraId="52883AD4"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Telefón</w:t>
          </w:r>
        </w:p>
      </w:tc>
      <w:tc>
        <w:tcPr>
          <w:tcW w:w="382" w:type="dxa"/>
          <w:shd w:val="clear" w:color="auto" w:fill="auto"/>
        </w:tcPr>
        <w:p w14:paraId="4F45B281" w14:textId="77777777" w:rsidR="000A21AD" w:rsidRPr="00CE3345" w:rsidRDefault="000A21AD" w:rsidP="000A21AD">
          <w:pPr>
            <w:pStyle w:val="Pta"/>
            <w:rPr>
              <w:rFonts w:asciiTheme="minorHAnsi" w:hAnsiTheme="minorHAnsi" w:cstheme="minorHAnsi"/>
              <w:sz w:val="18"/>
              <w:szCs w:val="18"/>
            </w:rPr>
          </w:pPr>
        </w:p>
      </w:tc>
      <w:tc>
        <w:tcPr>
          <w:tcW w:w="2268" w:type="dxa"/>
          <w:shd w:val="clear" w:color="auto" w:fill="auto"/>
        </w:tcPr>
        <w:p w14:paraId="3FDDD063" w14:textId="3EC24F38" w:rsidR="000A21AD" w:rsidRPr="00CE3345" w:rsidRDefault="000A21AD" w:rsidP="00F83203">
          <w:pPr>
            <w:pStyle w:val="Pta"/>
            <w:tabs>
              <w:tab w:val="clear" w:pos="4536"/>
              <w:tab w:val="clear" w:pos="9072"/>
              <w:tab w:val="right" w:pos="2052"/>
            </w:tabs>
            <w:rPr>
              <w:rFonts w:asciiTheme="minorHAnsi" w:hAnsiTheme="minorHAnsi" w:cstheme="minorHAnsi"/>
              <w:sz w:val="18"/>
              <w:szCs w:val="18"/>
            </w:rPr>
          </w:pPr>
          <w:r w:rsidRPr="00CE3345">
            <w:rPr>
              <w:rFonts w:asciiTheme="minorHAnsi" w:hAnsiTheme="minorHAnsi" w:cstheme="minorHAnsi"/>
              <w:sz w:val="18"/>
              <w:szCs w:val="18"/>
            </w:rPr>
            <w:t>IČO</w:t>
          </w:r>
          <w:r w:rsidR="00F83203">
            <w:rPr>
              <w:rFonts w:asciiTheme="minorHAnsi" w:hAnsiTheme="minorHAnsi" w:cstheme="minorHAnsi"/>
              <w:sz w:val="18"/>
              <w:szCs w:val="18"/>
            </w:rPr>
            <w:tab/>
          </w:r>
        </w:p>
      </w:tc>
      <w:tc>
        <w:tcPr>
          <w:tcW w:w="3096" w:type="dxa"/>
          <w:shd w:val="clear" w:color="auto" w:fill="auto"/>
        </w:tcPr>
        <w:p w14:paraId="3B90316B"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E-mail</w:t>
          </w:r>
        </w:p>
      </w:tc>
      <w:tc>
        <w:tcPr>
          <w:tcW w:w="1894" w:type="dxa"/>
          <w:shd w:val="clear" w:color="auto" w:fill="auto"/>
        </w:tcPr>
        <w:p w14:paraId="25C4AC57"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Internet</w:t>
          </w:r>
        </w:p>
      </w:tc>
    </w:tr>
    <w:tr w:rsidR="000A21AD" w:rsidRPr="006579B3" w14:paraId="7B49244B" w14:textId="77777777" w:rsidTr="007B75C5">
      <w:trPr>
        <w:trHeight w:val="220"/>
      </w:trPr>
      <w:tc>
        <w:tcPr>
          <w:tcW w:w="1920" w:type="dxa"/>
          <w:shd w:val="clear" w:color="auto" w:fill="auto"/>
        </w:tcPr>
        <w:p w14:paraId="776543B0" w14:textId="77777777" w:rsidR="000A21AD" w:rsidRPr="00CE3345" w:rsidRDefault="000A21AD" w:rsidP="000A21AD">
          <w:pPr>
            <w:pStyle w:val="Pta"/>
            <w:rPr>
              <w:rFonts w:asciiTheme="minorHAnsi" w:hAnsiTheme="minorHAnsi" w:cstheme="minorHAnsi"/>
              <w:sz w:val="18"/>
              <w:szCs w:val="18"/>
            </w:rPr>
          </w:pPr>
          <w:r>
            <w:rPr>
              <w:rFonts w:asciiTheme="minorHAnsi" w:hAnsiTheme="minorHAnsi" w:cstheme="minorHAnsi"/>
              <w:sz w:val="18"/>
              <w:szCs w:val="18"/>
            </w:rPr>
            <w:t>+421 949 014 600</w:t>
          </w:r>
        </w:p>
      </w:tc>
      <w:tc>
        <w:tcPr>
          <w:tcW w:w="382" w:type="dxa"/>
          <w:shd w:val="clear" w:color="auto" w:fill="auto"/>
        </w:tcPr>
        <w:p w14:paraId="02E2C109" w14:textId="77777777" w:rsidR="000A21AD" w:rsidRPr="00CE3345" w:rsidRDefault="000A21AD" w:rsidP="000A21AD">
          <w:pPr>
            <w:pStyle w:val="Pta"/>
            <w:rPr>
              <w:rFonts w:asciiTheme="minorHAnsi" w:hAnsiTheme="minorHAnsi" w:cstheme="minorHAnsi"/>
              <w:sz w:val="18"/>
              <w:szCs w:val="18"/>
            </w:rPr>
          </w:pPr>
        </w:p>
      </w:tc>
      <w:tc>
        <w:tcPr>
          <w:tcW w:w="2268" w:type="dxa"/>
          <w:shd w:val="clear" w:color="auto" w:fill="auto"/>
        </w:tcPr>
        <w:p w14:paraId="501420C1"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37828100</w:t>
          </w:r>
        </w:p>
      </w:tc>
      <w:tc>
        <w:tcPr>
          <w:tcW w:w="3096" w:type="dxa"/>
          <w:shd w:val="clear" w:color="auto" w:fill="auto"/>
        </w:tcPr>
        <w:p w14:paraId="2F396595"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beata.fulneckova@bbsk.sk</w:t>
          </w:r>
        </w:p>
      </w:tc>
      <w:tc>
        <w:tcPr>
          <w:tcW w:w="1894" w:type="dxa"/>
          <w:shd w:val="clear" w:color="auto" w:fill="auto"/>
        </w:tcPr>
        <w:p w14:paraId="47FACAF6" w14:textId="77777777" w:rsidR="000A21AD" w:rsidRPr="00CE3345" w:rsidRDefault="000A21AD" w:rsidP="000A21AD">
          <w:pPr>
            <w:pStyle w:val="Pta"/>
            <w:rPr>
              <w:rFonts w:asciiTheme="minorHAnsi" w:hAnsiTheme="minorHAnsi" w:cstheme="minorHAnsi"/>
              <w:sz w:val="18"/>
              <w:szCs w:val="18"/>
            </w:rPr>
          </w:pPr>
          <w:r w:rsidRPr="00CE3345">
            <w:rPr>
              <w:rFonts w:asciiTheme="minorHAnsi" w:hAnsiTheme="minorHAnsi" w:cstheme="minorHAnsi"/>
              <w:sz w:val="18"/>
              <w:szCs w:val="18"/>
            </w:rPr>
            <w:t>www.bbsk.sk</w:t>
          </w:r>
        </w:p>
      </w:tc>
    </w:tr>
  </w:tbl>
  <w:p w14:paraId="4A5419CE" w14:textId="77777777" w:rsidR="00A536A0" w:rsidRPr="000A21AD" w:rsidRDefault="00A536A0" w:rsidP="000A21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6A65" w14:textId="77777777" w:rsidR="00F83203" w:rsidRPr="00F83203" w:rsidRDefault="00F83203" w:rsidP="00F832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9587" w14:textId="77777777" w:rsidR="00AF7ACB" w:rsidRDefault="00AF7ACB" w:rsidP="00631E0F">
      <w:r>
        <w:separator/>
      </w:r>
    </w:p>
  </w:footnote>
  <w:footnote w:type="continuationSeparator" w:id="0">
    <w:p w14:paraId="62A00365" w14:textId="77777777" w:rsidR="00AF7ACB" w:rsidRDefault="00AF7ACB" w:rsidP="0063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2E25" w14:textId="77777777" w:rsidR="00EC59C3" w:rsidRDefault="00EC59C3" w:rsidP="00EC59C3">
    <w:pPr>
      <w:pStyle w:val="Hlavika"/>
      <w:tabs>
        <w:tab w:val="right" w:pos="9781"/>
      </w:tabs>
      <w:ind w:right="1"/>
    </w:pPr>
    <w:r>
      <w:rPr>
        <w:noProof/>
      </w:rPr>
      <mc:AlternateContent>
        <mc:Choice Requires="wps">
          <w:drawing>
            <wp:anchor distT="0" distB="0" distL="114300" distR="114300" simplePos="0" relativeHeight="251659264" behindDoc="0" locked="0" layoutInCell="1" allowOverlap="1" wp14:anchorId="6A79EFC4" wp14:editId="62F030D5">
              <wp:simplePos x="0" y="0"/>
              <wp:positionH relativeFrom="column">
                <wp:posOffset>534670</wp:posOffset>
              </wp:positionH>
              <wp:positionV relativeFrom="paragraph">
                <wp:posOffset>-78740</wp:posOffset>
              </wp:positionV>
              <wp:extent cx="2631440" cy="661035"/>
              <wp:effectExtent l="0" t="0" r="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61035"/>
                      </a:xfrm>
                      <a:prstGeom prst="rect">
                        <a:avLst/>
                      </a:prstGeom>
                      <a:noFill/>
                      <a:ln>
                        <a:noFill/>
                        <a:prstDash/>
                      </a:ln>
                    </wps:spPr>
                    <wps:txbx>
                      <w:txbxContent>
                        <w:p w14:paraId="580B4841" w14:textId="77777777" w:rsidR="00EC59C3" w:rsidRDefault="00EC59C3" w:rsidP="00EC59C3">
                          <w:r>
                            <w:rPr>
                              <w:rFonts w:ascii="Calibri" w:hAnsi="Calibri"/>
                              <w:b/>
                              <w:spacing w:val="6"/>
                            </w:rPr>
                            <w:t xml:space="preserve">BANSKOBYSTRICKÝ </w:t>
                          </w:r>
                          <w:r>
                            <w:rPr>
                              <w:rFonts w:ascii="Calibri" w:hAnsi="Calibri"/>
                            </w:rPr>
                            <w:t>SAMOSPRÁVNY KRAJ</w:t>
                          </w:r>
                        </w:p>
                        <w:p w14:paraId="43DFC479" w14:textId="77777777" w:rsidR="00EC59C3" w:rsidRDefault="00EC59C3" w:rsidP="00EC59C3">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A79EFC4"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" filled="f" stroked="f">
              <v:textbox>
                <w:txbxContent>
                  <w:p w14:paraId="580B4841" w14:textId="77777777" w:rsidR="00EC59C3" w:rsidRDefault="00EC59C3" w:rsidP="00EC59C3">
                    <w:r>
                      <w:rPr>
                        <w:rFonts w:ascii="Calibri" w:hAnsi="Calibri"/>
                        <w:b/>
                        <w:spacing w:val="6"/>
                      </w:rPr>
                      <w:t xml:space="preserve">BANSKOBYSTRICKÝ </w:t>
                    </w:r>
                    <w:r>
                      <w:rPr>
                        <w:rFonts w:ascii="Calibri" w:hAnsi="Calibri"/>
                      </w:rPr>
                      <w:t>SAMOSPRÁVNY KRAJ</w:t>
                    </w:r>
                  </w:p>
                  <w:p w14:paraId="43DFC479" w14:textId="77777777" w:rsidR="00EC59C3" w:rsidRDefault="00EC59C3" w:rsidP="00EC59C3">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338E342C" wp14:editId="717438D3">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4"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8D439A0" w14:textId="77777777" w:rsidR="00EC59C3" w:rsidRDefault="00EC59C3" w:rsidP="00EC59C3">
    <w:pPr>
      <w:pStyle w:val="Hlavika"/>
      <w:tabs>
        <w:tab w:val="right" w:pos="9781"/>
      </w:tabs>
      <w:ind w:right="1"/>
      <w:jc w:val="right"/>
      <w:rPr>
        <w:rFonts w:ascii="Calibri" w:hAnsi="Calibri" w:cs="Arial"/>
        <w:sz w:val="22"/>
        <w:szCs w:val="22"/>
      </w:rPr>
    </w:pPr>
    <w:r>
      <w:rPr>
        <w:rFonts w:ascii="Calibri" w:hAnsi="Calibri" w:cs="Arial"/>
        <w:sz w:val="22"/>
        <w:szCs w:val="22"/>
      </w:rPr>
      <w:t>Nám. SNP 23</w:t>
    </w:r>
  </w:p>
  <w:p w14:paraId="10B39674" w14:textId="77777777" w:rsidR="00EC59C3" w:rsidRDefault="00EC59C3" w:rsidP="00EC59C3">
    <w:pPr>
      <w:pStyle w:val="Hlavika"/>
      <w:tabs>
        <w:tab w:val="right" w:pos="9781"/>
      </w:tabs>
      <w:ind w:right="1"/>
      <w:jc w:val="right"/>
    </w:pPr>
    <w:r>
      <w:rPr>
        <w:rFonts w:ascii="Calibri" w:hAnsi="Calibri" w:cs="Arial"/>
        <w:sz w:val="22"/>
        <w:szCs w:val="22"/>
      </w:rPr>
      <w:t>974 01 Banská Bystrica</w:t>
    </w:r>
  </w:p>
  <w:p w14:paraId="549FA61F" w14:textId="77777777" w:rsidR="00EC59C3" w:rsidRDefault="00EC59C3" w:rsidP="00EC59C3">
    <w:pPr>
      <w:pStyle w:val="Hlavika"/>
    </w:pPr>
  </w:p>
  <w:tbl>
    <w:tblPr>
      <w:tblW w:w="9751" w:type="dxa"/>
      <w:tblCellMar>
        <w:left w:w="10" w:type="dxa"/>
        <w:right w:w="10" w:type="dxa"/>
      </w:tblCellMar>
      <w:tblLook w:val="0000" w:firstRow="0" w:lastRow="0" w:firstColumn="0" w:lastColumn="0" w:noHBand="0" w:noVBand="0"/>
    </w:tblPr>
    <w:tblGrid>
      <w:gridCol w:w="9751"/>
    </w:tblGrid>
    <w:tr w:rsidR="00EC59C3" w14:paraId="35ED44EC" w14:textId="77777777" w:rsidTr="007B75C5">
      <w:trPr>
        <w:trHeight w:val="135"/>
      </w:trPr>
      <w:tc>
        <w:tcPr>
          <w:tcW w:w="9751" w:type="dxa"/>
          <w:tcBorders>
            <w:top w:val="single" w:sz="4" w:space="0" w:color="000000"/>
          </w:tcBorders>
          <w:shd w:val="clear" w:color="auto" w:fill="auto"/>
          <w:tcMar>
            <w:top w:w="0" w:type="dxa"/>
            <w:left w:w="70" w:type="dxa"/>
            <w:bottom w:w="0" w:type="dxa"/>
            <w:right w:w="70" w:type="dxa"/>
          </w:tcMar>
        </w:tcPr>
        <w:p w14:paraId="0BB4E621" w14:textId="77777777" w:rsidR="00EC59C3" w:rsidRDefault="00EC59C3" w:rsidP="00EC59C3">
          <w:pPr>
            <w:pStyle w:val="Hlavika"/>
          </w:pPr>
        </w:p>
      </w:tc>
    </w:tr>
  </w:tbl>
  <w:p w14:paraId="446DCA2C" w14:textId="77777777" w:rsidR="00A536A0" w:rsidRDefault="00A536A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D8F2" w14:textId="77777777" w:rsidR="00F83203" w:rsidRPr="00F83203" w:rsidRDefault="00F83203" w:rsidP="00F8320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54"/>
    <w:multiLevelType w:val="hybridMultilevel"/>
    <w:tmpl w:val="689CC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0C53A1"/>
    <w:multiLevelType w:val="hybridMultilevel"/>
    <w:tmpl w:val="689CC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D35607"/>
    <w:multiLevelType w:val="hybridMultilevel"/>
    <w:tmpl w:val="0C6A8144"/>
    <w:lvl w:ilvl="0" w:tplc="F0A80068">
      <w:start w:val="9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3251CF"/>
    <w:multiLevelType w:val="hybridMultilevel"/>
    <w:tmpl w:val="55B0D08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 w15:restartNumberingAfterBreak="0">
    <w:nsid w:val="3B1B28FB"/>
    <w:multiLevelType w:val="hybridMultilevel"/>
    <w:tmpl w:val="9FE6D7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C1A6270"/>
    <w:multiLevelType w:val="hybridMultilevel"/>
    <w:tmpl w:val="4BF8D004"/>
    <w:lvl w:ilvl="0" w:tplc="9752C9B4">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E8067B"/>
    <w:multiLevelType w:val="hybridMultilevel"/>
    <w:tmpl w:val="FEBAEACA"/>
    <w:lvl w:ilvl="0" w:tplc="4B5EE57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9" w15:restartNumberingAfterBreak="0">
    <w:nsid w:val="5D3A55DA"/>
    <w:multiLevelType w:val="hybridMultilevel"/>
    <w:tmpl w:val="8F0E94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DA2B55"/>
    <w:multiLevelType w:val="hybridMultilevel"/>
    <w:tmpl w:val="6FB6F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704245"/>
    <w:multiLevelType w:val="hybridMultilevel"/>
    <w:tmpl w:val="3B408C6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8356509"/>
    <w:multiLevelType w:val="hybridMultilevel"/>
    <w:tmpl w:val="12BE8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8871B65"/>
    <w:multiLevelType w:val="hybridMultilevel"/>
    <w:tmpl w:val="4CAAA9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87608956">
    <w:abstractNumId w:val="10"/>
  </w:num>
  <w:num w:numId="2" w16cid:durableId="1959988220">
    <w:abstractNumId w:val="2"/>
  </w:num>
  <w:num w:numId="3" w16cid:durableId="1405058783">
    <w:abstractNumId w:val="11"/>
  </w:num>
  <w:num w:numId="4" w16cid:durableId="526064138">
    <w:abstractNumId w:val="13"/>
  </w:num>
  <w:num w:numId="5" w16cid:durableId="1903717247">
    <w:abstractNumId w:val="5"/>
  </w:num>
  <w:num w:numId="6" w16cid:durableId="1791822120">
    <w:abstractNumId w:val="9"/>
  </w:num>
  <w:num w:numId="7" w16cid:durableId="697582543">
    <w:abstractNumId w:val="12"/>
  </w:num>
  <w:num w:numId="8" w16cid:durableId="371424815">
    <w:abstractNumId w:val="6"/>
  </w:num>
  <w:num w:numId="9" w16cid:durableId="1389957436">
    <w:abstractNumId w:val="7"/>
  </w:num>
  <w:num w:numId="10" w16cid:durableId="574163853">
    <w:abstractNumId w:val="3"/>
  </w:num>
  <w:num w:numId="11" w16cid:durableId="1395371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859969">
    <w:abstractNumId w:val="8"/>
  </w:num>
  <w:num w:numId="13" w16cid:durableId="2145003841">
    <w:abstractNumId w:val="4"/>
  </w:num>
  <w:num w:numId="14" w16cid:durableId="1546210319">
    <w:abstractNumId w:val="1"/>
  </w:num>
  <w:num w:numId="15" w16cid:durableId="187900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F"/>
    <w:rsid w:val="00000B14"/>
    <w:rsid w:val="000159C2"/>
    <w:rsid w:val="000337FD"/>
    <w:rsid w:val="000475DB"/>
    <w:rsid w:val="000476C5"/>
    <w:rsid w:val="00055146"/>
    <w:rsid w:val="00067B66"/>
    <w:rsid w:val="0007290D"/>
    <w:rsid w:val="00084122"/>
    <w:rsid w:val="00087050"/>
    <w:rsid w:val="00091D8F"/>
    <w:rsid w:val="000A21AD"/>
    <w:rsid w:val="000B4FC4"/>
    <w:rsid w:val="000B7373"/>
    <w:rsid w:val="000C1E0D"/>
    <w:rsid w:val="000C4E88"/>
    <w:rsid w:val="000D3664"/>
    <w:rsid w:val="000D373C"/>
    <w:rsid w:val="000E156F"/>
    <w:rsid w:val="000E71CA"/>
    <w:rsid w:val="000F525F"/>
    <w:rsid w:val="00132EE3"/>
    <w:rsid w:val="00134E2F"/>
    <w:rsid w:val="001512BA"/>
    <w:rsid w:val="001647F8"/>
    <w:rsid w:val="00165646"/>
    <w:rsid w:val="001705E1"/>
    <w:rsid w:val="00170EE9"/>
    <w:rsid w:val="001829C7"/>
    <w:rsid w:val="00192317"/>
    <w:rsid w:val="00196A6B"/>
    <w:rsid w:val="001977ED"/>
    <w:rsid w:val="001A0F8F"/>
    <w:rsid w:val="001C48CA"/>
    <w:rsid w:val="001C71E4"/>
    <w:rsid w:val="001D3A3A"/>
    <w:rsid w:val="001E2521"/>
    <w:rsid w:val="001E2C39"/>
    <w:rsid w:val="001E77B2"/>
    <w:rsid w:val="0020474E"/>
    <w:rsid w:val="0020762E"/>
    <w:rsid w:val="00210C11"/>
    <w:rsid w:val="00227C9A"/>
    <w:rsid w:val="00230546"/>
    <w:rsid w:val="00235B70"/>
    <w:rsid w:val="0023793E"/>
    <w:rsid w:val="00264D37"/>
    <w:rsid w:val="00273D0F"/>
    <w:rsid w:val="002935FA"/>
    <w:rsid w:val="002977F6"/>
    <w:rsid w:val="002A3E3E"/>
    <w:rsid w:val="002B091B"/>
    <w:rsid w:val="002B1954"/>
    <w:rsid w:val="002B2006"/>
    <w:rsid w:val="002B3B82"/>
    <w:rsid w:val="00307B6E"/>
    <w:rsid w:val="003165B2"/>
    <w:rsid w:val="0033031F"/>
    <w:rsid w:val="0034730A"/>
    <w:rsid w:val="00350BEE"/>
    <w:rsid w:val="0035293F"/>
    <w:rsid w:val="00353C4B"/>
    <w:rsid w:val="00383254"/>
    <w:rsid w:val="00383B30"/>
    <w:rsid w:val="00392602"/>
    <w:rsid w:val="003A096D"/>
    <w:rsid w:val="003A78C7"/>
    <w:rsid w:val="003C2610"/>
    <w:rsid w:val="003C3FE4"/>
    <w:rsid w:val="003D3B99"/>
    <w:rsid w:val="003E36BC"/>
    <w:rsid w:val="003F0C37"/>
    <w:rsid w:val="00406435"/>
    <w:rsid w:val="004346DE"/>
    <w:rsid w:val="00454E86"/>
    <w:rsid w:val="00473F52"/>
    <w:rsid w:val="0048306C"/>
    <w:rsid w:val="0048536A"/>
    <w:rsid w:val="00485403"/>
    <w:rsid w:val="004917B4"/>
    <w:rsid w:val="004944D9"/>
    <w:rsid w:val="004A10C7"/>
    <w:rsid w:val="004A4A5C"/>
    <w:rsid w:val="004C40AC"/>
    <w:rsid w:val="004C709A"/>
    <w:rsid w:val="004D7B8C"/>
    <w:rsid w:val="004E04DF"/>
    <w:rsid w:val="004E35DA"/>
    <w:rsid w:val="004F5549"/>
    <w:rsid w:val="00504148"/>
    <w:rsid w:val="00534720"/>
    <w:rsid w:val="00536CD6"/>
    <w:rsid w:val="00550E5D"/>
    <w:rsid w:val="00575B2E"/>
    <w:rsid w:val="00576561"/>
    <w:rsid w:val="005B360C"/>
    <w:rsid w:val="005B64E8"/>
    <w:rsid w:val="005C7904"/>
    <w:rsid w:val="005D4E5A"/>
    <w:rsid w:val="005F37B5"/>
    <w:rsid w:val="005F6F5F"/>
    <w:rsid w:val="006119CC"/>
    <w:rsid w:val="00626751"/>
    <w:rsid w:val="00631E0F"/>
    <w:rsid w:val="006410A8"/>
    <w:rsid w:val="00654081"/>
    <w:rsid w:val="00657494"/>
    <w:rsid w:val="00665A77"/>
    <w:rsid w:val="00670333"/>
    <w:rsid w:val="00670F0A"/>
    <w:rsid w:val="00672C9D"/>
    <w:rsid w:val="0068226B"/>
    <w:rsid w:val="00694E92"/>
    <w:rsid w:val="006957A3"/>
    <w:rsid w:val="00695EEA"/>
    <w:rsid w:val="006A77F7"/>
    <w:rsid w:val="006B0A4D"/>
    <w:rsid w:val="006B1EA3"/>
    <w:rsid w:val="006B57AB"/>
    <w:rsid w:val="006C23ED"/>
    <w:rsid w:val="00700DA4"/>
    <w:rsid w:val="00705247"/>
    <w:rsid w:val="00712E97"/>
    <w:rsid w:val="00720FBD"/>
    <w:rsid w:val="00731826"/>
    <w:rsid w:val="007352F7"/>
    <w:rsid w:val="00741CED"/>
    <w:rsid w:val="007438E0"/>
    <w:rsid w:val="00757B00"/>
    <w:rsid w:val="00766E79"/>
    <w:rsid w:val="00777E52"/>
    <w:rsid w:val="00791574"/>
    <w:rsid w:val="0079368D"/>
    <w:rsid w:val="007A4A90"/>
    <w:rsid w:val="007A65E8"/>
    <w:rsid w:val="007B291E"/>
    <w:rsid w:val="007B4243"/>
    <w:rsid w:val="007B5947"/>
    <w:rsid w:val="007C4BA2"/>
    <w:rsid w:val="007D29C5"/>
    <w:rsid w:val="007E2871"/>
    <w:rsid w:val="007E32CD"/>
    <w:rsid w:val="008067FA"/>
    <w:rsid w:val="0080718B"/>
    <w:rsid w:val="008151D3"/>
    <w:rsid w:val="00821D56"/>
    <w:rsid w:val="008272CB"/>
    <w:rsid w:val="00832D9F"/>
    <w:rsid w:val="008346DB"/>
    <w:rsid w:val="00836528"/>
    <w:rsid w:val="008434D5"/>
    <w:rsid w:val="008444DE"/>
    <w:rsid w:val="008514C6"/>
    <w:rsid w:val="00857E0E"/>
    <w:rsid w:val="00876358"/>
    <w:rsid w:val="00883881"/>
    <w:rsid w:val="008838B0"/>
    <w:rsid w:val="00884D6D"/>
    <w:rsid w:val="00897C19"/>
    <w:rsid w:val="008B1AFF"/>
    <w:rsid w:val="008C6C26"/>
    <w:rsid w:val="008D3B5B"/>
    <w:rsid w:val="008D401E"/>
    <w:rsid w:val="008D528B"/>
    <w:rsid w:val="008E21C5"/>
    <w:rsid w:val="008E4393"/>
    <w:rsid w:val="008F4CB1"/>
    <w:rsid w:val="00902554"/>
    <w:rsid w:val="00905F57"/>
    <w:rsid w:val="0092345C"/>
    <w:rsid w:val="00925197"/>
    <w:rsid w:val="009743EC"/>
    <w:rsid w:val="00990D08"/>
    <w:rsid w:val="0099220A"/>
    <w:rsid w:val="00995DD3"/>
    <w:rsid w:val="00997E02"/>
    <w:rsid w:val="009A0AB1"/>
    <w:rsid w:val="009A5F6A"/>
    <w:rsid w:val="009B24FA"/>
    <w:rsid w:val="009C2259"/>
    <w:rsid w:val="009C4B3F"/>
    <w:rsid w:val="009C73AA"/>
    <w:rsid w:val="009D52BC"/>
    <w:rsid w:val="009F4CB3"/>
    <w:rsid w:val="00A0095E"/>
    <w:rsid w:val="00A03A10"/>
    <w:rsid w:val="00A045E6"/>
    <w:rsid w:val="00A06EEE"/>
    <w:rsid w:val="00A10227"/>
    <w:rsid w:val="00A12999"/>
    <w:rsid w:val="00A22311"/>
    <w:rsid w:val="00A27BEA"/>
    <w:rsid w:val="00A43628"/>
    <w:rsid w:val="00A52386"/>
    <w:rsid w:val="00A536A0"/>
    <w:rsid w:val="00A5567F"/>
    <w:rsid w:val="00A569F2"/>
    <w:rsid w:val="00A624FE"/>
    <w:rsid w:val="00A67183"/>
    <w:rsid w:val="00A936FB"/>
    <w:rsid w:val="00A95525"/>
    <w:rsid w:val="00AA131D"/>
    <w:rsid w:val="00AA15E7"/>
    <w:rsid w:val="00AB3E09"/>
    <w:rsid w:val="00AB7379"/>
    <w:rsid w:val="00AC4D65"/>
    <w:rsid w:val="00AC759C"/>
    <w:rsid w:val="00AD4938"/>
    <w:rsid w:val="00AF0382"/>
    <w:rsid w:val="00AF7ACB"/>
    <w:rsid w:val="00B06827"/>
    <w:rsid w:val="00B24464"/>
    <w:rsid w:val="00B30DA5"/>
    <w:rsid w:val="00B36FCB"/>
    <w:rsid w:val="00B45E0A"/>
    <w:rsid w:val="00B47759"/>
    <w:rsid w:val="00B50A74"/>
    <w:rsid w:val="00B661DA"/>
    <w:rsid w:val="00B873AF"/>
    <w:rsid w:val="00B91BA7"/>
    <w:rsid w:val="00B9597D"/>
    <w:rsid w:val="00BB2B40"/>
    <w:rsid w:val="00BC0627"/>
    <w:rsid w:val="00BD43D1"/>
    <w:rsid w:val="00BD78A8"/>
    <w:rsid w:val="00BE52ED"/>
    <w:rsid w:val="00BE6DB4"/>
    <w:rsid w:val="00BF2E9B"/>
    <w:rsid w:val="00C136A9"/>
    <w:rsid w:val="00C32CFF"/>
    <w:rsid w:val="00C87361"/>
    <w:rsid w:val="00CB0375"/>
    <w:rsid w:val="00CB05AE"/>
    <w:rsid w:val="00CC2675"/>
    <w:rsid w:val="00CC362A"/>
    <w:rsid w:val="00CC74BF"/>
    <w:rsid w:val="00CD3978"/>
    <w:rsid w:val="00D06B04"/>
    <w:rsid w:val="00D14F8A"/>
    <w:rsid w:val="00D241EA"/>
    <w:rsid w:val="00D32C24"/>
    <w:rsid w:val="00D36512"/>
    <w:rsid w:val="00D41B40"/>
    <w:rsid w:val="00D4654C"/>
    <w:rsid w:val="00D51D42"/>
    <w:rsid w:val="00D64DC6"/>
    <w:rsid w:val="00D93196"/>
    <w:rsid w:val="00D96769"/>
    <w:rsid w:val="00DA4907"/>
    <w:rsid w:val="00DB0863"/>
    <w:rsid w:val="00DB2A5E"/>
    <w:rsid w:val="00DD7D69"/>
    <w:rsid w:val="00DE4F1E"/>
    <w:rsid w:val="00DE7828"/>
    <w:rsid w:val="00DF249E"/>
    <w:rsid w:val="00E35BF4"/>
    <w:rsid w:val="00E40C22"/>
    <w:rsid w:val="00E4525F"/>
    <w:rsid w:val="00E53D4C"/>
    <w:rsid w:val="00E54BA0"/>
    <w:rsid w:val="00E56E2E"/>
    <w:rsid w:val="00E6426E"/>
    <w:rsid w:val="00E65C56"/>
    <w:rsid w:val="00E675D4"/>
    <w:rsid w:val="00E7123C"/>
    <w:rsid w:val="00E74CA0"/>
    <w:rsid w:val="00E82BA4"/>
    <w:rsid w:val="00E8739A"/>
    <w:rsid w:val="00E94E62"/>
    <w:rsid w:val="00EB4272"/>
    <w:rsid w:val="00EC3525"/>
    <w:rsid w:val="00EC59C3"/>
    <w:rsid w:val="00ED526B"/>
    <w:rsid w:val="00EE0503"/>
    <w:rsid w:val="00EE0F32"/>
    <w:rsid w:val="00EE5AAD"/>
    <w:rsid w:val="00EF1398"/>
    <w:rsid w:val="00EF4454"/>
    <w:rsid w:val="00F04074"/>
    <w:rsid w:val="00F16966"/>
    <w:rsid w:val="00F24881"/>
    <w:rsid w:val="00F27C61"/>
    <w:rsid w:val="00F325BF"/>
    <w:rsid w:val="00F3554D"/>
    <w:rsid w:val="00F47E69"/>
    <w:rsid w:val="00F501F4"/>
    <w:rsid w:val="00F52475"/>
    <w:rsid w:val="00F5550B"/>
    <w:rsid w:val="00F56BA1"/>
    <w:rsid w:val="00F83203"/>
    <w:rsid w:val="00F93949"/>
    <w:rsid w:val="00F959EA"/>
    <w:rsid w:val="00FA2EE0"/>
    <w:rsid w:val="00FA55EA"/>
    <w:rsid w:val="00FB5108"/>
    <w:rsid w:val="00FB56BC"/>
    <w:rsid w:val="00FB607F"/>
    <w:rsid w:val="00FC3E30"/>
    <w:rsid w:val="00FD37A9"/>
    <w:rsid w:val="00FD38BC"/>
    <w:rsid w:val="00FD467F"/>
    <w:rsid w:val="00FD73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75213B"/>
  <w15:docId w15:val="{A5D3A412-EAE0-4D65-ABD6-02EEACE2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1E0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qFormat/>
    <w:rsid w:val="000476C5"/>
    <w:pPr>
      <w:keepNext/>
      <w:jc w:val="both"/>
      <w:outlineLvl w:val="1"/>
    </w:pPr>
    <w:rPr>
      <w:rFonts w:ascii="Cambria" w:hAnsi="Cambria"/>
      <w:b/>
      <w:bCs/>
      <w:i/>
      <w:iCs/>
      <w:sz w:val="28"/>
      <w:szCs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31E0F"/>
    <w:pPr>
      <w:tabs>
        <w:tab w:val="center" w:pos="4536"/>
        <w:tab w:val="right" w:pos="9072"/>
      </w:tabs>
    </w:pPr>
  </w:style>
  <w:style w:type="character" w:customStyle="1" w:styleId="HlavikaChar">
    <w:name w:val="Hlavička Char"/>
    <w:basedOn w:val="Predvolenpsmoodseku"/>
    <w:link w:val="Hlavika"/>
    <w:rsid w:val="00631E0F"/>
  </w:style>
  <w:style w:type="paragraph" w:styleId="Pta">
    <w:name w:val="footer"/>
    <w:basedOn w:val="Normlny"/>
    <w:link w:val="PtaChar"/>
    <w:unhideWhenUsed/>
    <w:rsid w:val="00631E0F"/>
    <w:pPr>
      <w:tabs>
        <w:tab w:val="center" w:pos="4536"/>
        <w:tab w:val="right" w:pos="9072"/>
      </w:tabs>
    </w:pPr>
  </w:style>
  <w:style w:type="character" w:customStyle="1" w:styleId="PtaChar">
    <w:name w:val="Päta Char"/>
    <w:basedOn w:val="Predvolenpsmoodseku"/>
    <w:link w:val="Pta"/>
    <w:rsid w:val="00631E0F"/>
  </w:style>
  <w:style w:type="paragraph" w:customStyle="1" w:styleId="Default">
    <w:name w:val="Default"/>
    <w:rsid w:val="00631E0F"/>
    <w:pPr>
      <w:autoSpaceDE w:val="0"/>
      <w:autoSpaceDN w:val="0"/>
      <w:adjustRightInd w:val="0"/>
      <w:spacing w:after="0" w:line="240" w:lineRule="auto"/>
    </w:pPr>
    <w:rPr>
      <w:rFonts w:ascii="Cambria" w:hAnsi="Cambria" w:cs="Cambria"/>
      <w:color w:val="000000"/>
      <w:sz w:val="24"/>
      <w:szCs w:val="24"/>
    </w:rPr>
  </w:style>
  <w:style w:type="paragraph" w:customStyle="1" w:styleId="tl1">
    <w:name w:val="Štýl1"/>
    <w:basedOn w:val="Normlny"/>
    <w:rsid w:val="000B4FC4"/>
    <w:pPr>
      <w:jc w:val="both"/>
    </w:pPr>
    <w:rPr>
      <w:rFonts w:ascii="Tahoma" w:hAnsi="Tahoma" w:cs="Tahoma"/>
      <w:sz w:val="18"/>
      <w:szCs w:val="18"/>
      <w:lang w:eastAsia="sk-SK"/>
    </w:rPr>
  </w:style>
  <w:style w:type="paragraph" w:styleId="Textbubliny">
    <w:name w:val="Balloon Text"/>
    <w:basedOn w:val="Normlny"/>
    <w:link w:val="TextbublinyChar"/>
    <w:uiPriority w:val="99"/>
    <w:semiHidden/>
    <w:unhideWhenUsed/>
    <w:rsid w:val="000E71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71CA"/>
    <w:rPr>
      <w:rFonts w:ascii="Segoe UI" w:eastAsia="Times New Roman" w:hAnsi="Segoe UI" w:cs="Segoe UI"/>
      <w:sz w:val="18"/>
      <w:szCs w:val="18"/>
      <w:lang w:eastAsia="cs-CZ"/>
    </w:rPr>
  </w:style>
  <w:style w:type="paragraph" w:styleId="Odsekzoznamu">
    <w:name w:val="List Paragraph"/>
    <w:aliases w:val="body,Odsek zoznamu2,Odsek,List Paragraph"/>
    <w:basedOn w:val="Normlny"/>
    <w:link w:val="OdsekzoznamuChar"/>
    <w:uiPriority w:val="34"/>
    <w:qFormat/>
    <w:rsid w:val="0068226B"/>
    <w:pPr>
      <w:ind w:left="720"/>
      <w:contextualSpacing/>
    </w:pPr>
  </w:style>
  <w:style w:type="paragraph" w:styleId="Zkladntext">
    <w:name w:val="Body Text"/>
    <w:basedOn w:val="Normlny"/>
    <w:link w:val="ZkladntextChar"/>
    <w:rsid w:val="005B64E8"/>
    <w:pPr>
      <w:jc w:val="both"/>
    </w:pPr>
    <w:rPr>
      <w:b/>
      <w:szCs w:val="20"/>
      <w:lang w:val="x-none" w:eastAsia="x-none"/>
    </w:rPr>
  </w:style>
  <w:style w:type="character" w:customStyle="1" w:styleId="ZkladntextChar">
    <w:name w:val="Základný text Char"/>
    <w:basedOn w:val="Predvolenpsmoodseku"/>
    <w:link w:val="Zkladntext"/>
    <w:rsid w:val="005B64E8"/>
    <w:rPr>
      <w:rFonts w:ascii="Times New Roman" w:eastAsia="Times New Roman" w:hAnsi="Times New Roman" w:cs="Times New Roman"/>
      <w:b/>
      <w:sz w:val="24"/>
      <w:szCs w:val="20"/>
      <w:lang w:val="x-none" w:eastAsia="x-none"/>
    </w:rPr>
  </w:style>
  <w:style w:type="character" w:styleId="Odkaznakomentr">
    <w:name w:val="annotation reference"/>
    <w:basedOn w:val="Predvolenpsmoodseku"/>
    <w:uiPriority w:val="99"/>
    <w:semiHidden/>
    <w:unhideWhenUsed/>
    <w:rsid w:val="00534720"/>
    <w:rPr>
      <w:sz w:val="16"/>
      <w:szCs w:val="16"/>
    </w:rPr>
  </w:style>
  <w:style w:type="paragraph" w:styleId="Textkomentra">
    <w:name w:val="annotation text"/>
    <w:basedOn w:val="Normlny"/>
    <w:link w:val="TextkomentraChar"/>
    <w:uiPriority w:val="99"/>
    <w:semiHidden/>
    <w:unhideWhenUsed/>
    <w:rsid w:val="00534720"/>
    <w:rPr>
      <w:sz w:val="20"/>
      <w:szCs w:val="20"/>
    </w:rPr>
  </w:style>
  <w:style w:type="character" w:customStyle="1" w:styleId="TextkomentraChar">
    <w:name w:val="Text komentára Char"/>
    <w:basedOn w:val="Predvolenpsmoodseku"/>
    <w:link w:val="Textkomentra"/>
    <w:uiPriority w:val="99"/>
    <w:semiHidden/>
    <w:rsid w:val="0053472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34720"/>
    <w:rPr>
      <w:b/>
      <w:bCs/>
    </w:rPr>
  </w:style>
  <w:style w:type="character" w:customStyle="1" w:styleId="PredmetkomentraChar">
    <w:name w:val="Predmet komentára Char"/>
    <w:basedOn w:val="TextkomentraChar"/>
    <w:link w:val="Predmetkomentra"/>
    <w:uiPriority w:val="99"/>
    <w:semiHidden/>
    <w:rsid w:val="00534720"/>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383254"/>
    <w:pPr>
      <w:spacing w:before="100" w:beforeAutospacing="1" w:after="100" w:afterAutospacing="1"/>
    </w:pPr>
    <w:rPr>
      <w:lang w:eastAsia="sk-SK"/>
    </w:rPr>
  </w:style>
  <w:style w:type="character" w:customStyle="1" w:styleId="Nadpis2Char">
    <w:name w:val="Nadpis 2 Char"/>
    <w:basedOn w:val="Predvolenpsmoodseku"/>
    <w:link w:val="Nadpis2"/>
    <w:uiPriority w:val="9"/>
    <w:rsid w:val="000476C5"/>
    <w:rPr>
      <w:rFonts w:ascii="Cambria" w:eastAsia="Times New Roman" w:hAnsi="Cambria" w:cs="Times New Roman"/>
      <w:b/>
      <w:bCs/>
      <w:i/>
      <w:iCs/>
      <w:sz w:val="28"/>
      <w:szCs w:val="28"/>
      <w:lang w:val="x-none" w:eastAsia="cs-CZ"/>
    </w:rPr>
  </w:style>
  <w:style w:type="character" w:customStyle="1" w:styleId="OdsekzoznamuChar">
    <w:name w:val="Odsek zoznamu Char"/>
    <w:aliases w:val="body Char,Odsek zoznamu2 Char,Odsek Char,List Paragraph Char"/>
    <w:basedOn w:val="Predvolenpsmoodseku"/>
    <w:link w:val="Odsekzoznamu"/>
    <w:uiPriority w:val="34"/>
    <w:rsid w:val="000476C5"/>
    <w:rPr>
      <w:rFonts w:ascii="Times New Roman" w:eastAsia="Times New Roman" w:hAnsi="Times New Roman" w:cs="Times New Roman"/>
      <w:sz w:val="24"/>
      <w:szCs w:val="24"/>
      <w:lang w:eastAsia="cs-CZ"/>
    </w:rPr>
  </w:style>
  <w:style w:type="paragraph" w:styleId="Bezriadkovania">
    <w:name w:val="No Spacing"/>
    <w:uiPriority w:val="1"/>
    <w:qFormat/>
    <w:rsid w:val="00E56E2E"/>
    <w:pPr>
      <w:spacing w:after="0" w:line="240" w:lineRule="auto"/>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rsid w:val="00E74CA0"/>
    <w:rPr>
      <w:i/>
      <w:iCs/>
    </w:rPr>
  </w:style>
  <w:style w:type="character" w:styleId="Hypertextovprepojenie">
    <w:name w:val="Hyperlink"/>
    <w:basedOn w:val="Predvolenpsmoodseku"/>
    <w:uiPriority w:val="99"/>
    <w:semiHidden/>
    <w:unhideWhenUsed/>
    <w:rsid w:val="00210C11"/>
    <w:rPr>
      <w:color w:val="0000FF"/>
      <w:u w:val="single"/>
    </w:rPr>
  </w:style>
  <w:style w:type="character" w:customStyle="1" w:styleId="Predvolenpsmoodseku1">
    <w:name w:val="Predvolené písmo odseku1"/>
    <w:rsid w:val="00A5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212">
      <w:bodyDiv w:val="1"/>
      <w:marLeft w:val="0"/>
      <w:marRight w:val="0"/>
      <w:marTop w:val="0"/>
      <w:marBottom w:val="0"/>
      <w:divBdr>
        <w:top w:val="none" w:sz="0" w:space="0" w:color="auto"/>
        <w:left w:val="none" w:sz="0" w:space="0" w:color="auto"/>
        <w:bottom w:val="none" w:sz="0" w:space="0" w:color="auto"/>
        <w:right w:val="none" w:sz="0" w:space="0" w:color="auto"/>
      </w:divBdr>
    </w:div>
    <w:div w:id="139033369">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274290031">
      <w:bodyDiv w:val="1"/>
      <w:marLeft w:val="0"/>
      <w:marRight w:val="0"/>
      <w:marTop w:val="0"/>
      <w:marBottom w:val="0"/>
      <w:divBdr>
        <w:top w:val="none" w:sz="0" w:space="0" w:color="auto"/>
        <w:left w:val="none" w:sz="0" w:space="0" w:color="auto"/>
        <w:bottom w:val="none" w:sz="0" w:space="0" w:color="auto"/>
        <w:right w:val="none" w:sz="0" w:space="0" w:color="auto"/>
      </w:divBdr>
      <w:divsChild>
        <w:div w:id="645280433">
          <w:marLeft w:val="0"/>
          <w:marRight w:val="0"/>
          <w:marTop w:val="0"/>
          <w:marBottom w:val="0"/>
          <w:divBdr>
            <w:top w:val="none" w:sz="0" w:space="0" w:color="auto"/>
            <w:left w:val="none" w:sz="0" w:space="0" w:color="auto"/>
            <w:bottom w:val="none" w:sz="0" w:space="0" w:color="auto"/>
            <w:right w:val="none" w:sz="0" w:space="0" w:color="auto"/>
          </w:divBdr>
        </w:div>
        <w:div w:id="1290091247">
          <w:marLeft w:val="0"/>
          <w:marRight w:val="0"/>
          <w:marTop w:val="0"/>
          <w:marBottom w:val="0"/>
          <w:divBdr>
            <w:top w:val="none" w:sz="0" w:space="0" w:color="auto"/>
            <w:left w:val="none" w:sz="0" w:space="0" w:color="auto"/>
            <w:bottom w:val="none" w:sz="0" w:space="0" w:color="auto"/>
            <w:right w:val="none" w:sz="0" w:space="0" w:color="auto"/>
          </w:divBdr>
        </w:div>
        <w:div w:id="2072606538">
          <w:marLeft w:val="0"/>
          <w:marRight w:val="0"/>
          <w:marTop w:val="0"/>
          <w:marBottom w:val="0"/>
          <w:divBdr>
            <w:top w:val="none" w:sz="0" w:space="0" w:color="auto"/>
            <w:left w:val="none" w:sz="0" w:space="0" w:color="auto"/>
            <w:bottom w:val="none" w:sz="0" w:space="0" w:color="auto"/>
            <w:right w:val="none" w:sz="0" w:space="0" w:color="auto"/>
          </w:divBdr>
        </w:div>
      </w:divsChild>
    </w:div>
    <w:div w:id="453790493">
      <w:bodyDiv w:val="1"/>
      <w:marLeft w:val="0"/>
      <w:marRight w:val="0"/>
      <w:marTop w:val="0"/>
      <w:marBottom w:val="0"/>
      <w:divBdr>
        <w:top w:val="none" w:sz="0" w:space="0" w:color="auto"/>
        <w:left w:val="none" w:sz="0" w:space="0" w:color="auto"/>
        <w:bottom w:val="none" w:sz="0" w:space="0" w:color="auto"/>
        <w:right w:val="none" w:sz="0" w:space="0" w:color="auto"/>
      </w:divBdr>
    </w:div>
    <w:div w:id="542639854">
      <w:bodyDiv w:val="1"/>
      <w:marLeft w:val="0"/>
      <w:marRight w:val="0"/>
      <w:marTop w:val="0"/>
      <w:marBottom w:val="0"/>
      <w:divBdr>
        <w:top w:val="none" w:sz="0" w:space="0" w:color="auto"/>
        <w:left w:val="none" w:sz="0" w:space="0" w:color="auto"/>
        <w:bottom w:val="none" w:sz="0" w:space="0" w:color="auto"/>
        <w:right w:val="none" w:sz="0" w:space="0" w:color="auto"/>
      </w:divBdr>
    </w:div>
    <w:div w:id="545684763">
      <w:bodyDiv w:val="1"/>
      <w:marLeft w:val="0"/>
      <w:marRight w:val="0"/>
      <w:marTop w:val="0"/>
      <w:marBottom w:val="0"/>
      <w:divBdr>
        <w:top w:val="none" w:sz="0" w:space="0" w:color="auto"/>
        <w:left w:val="none" w:sz="0" w:space="0" w:color="auto"/>
        <w:bottom w:val="none" w:sz="0" w:space="0" w:color="auto"/>
        <w:right w:val="none" w:sz="0" w:space="0" w:color="auto"/>
      </w:divBdr>
    </w:div>
    <w:div w:id="567302708">
      <w:bodyDiv w:val="1"/>
      <w:marLeft w:val="0"/>
      <w:marRight w:val="0"/>
      <w:marTop w:val="0"/>
      <w:marBottom w:val="0"/>
      <w:divBdr>
        <w:top w:val="none" w:sz="0" w:space="0" w:color="auto"/>
        <w:left w:val="none" w:sz="0" w:space="0" w:color="auto"/>
        <w:bottom w:val="none" w:sz="0" w:space="0" w:color="auto"/>
        <w:right w:val="none" w:sz="0" w:space="0" w:color="auto"/>
      </w:divBdr>
    </w:div>
    <w:div w:id="584269527">
      <w:bodyDiv w:val="1"/>
      <w:marLeft w:val="0"/>
      <w:marRight w:val="0"/>
      <w:marTop w:val="0"/>
      <w:marBottom w:val="0"/>
      <w:divBdr>
        <w:top w:val="none" w:sz="0" w:space="0" w:color="auto"/>
        <w:left w:val="none" w:sz="0" w:space="0" w:color="auto"/>
        <w:bottom w:val="none" w:sz="0" w:space="0" w:color="auto"/>
        <w:right w:val="none" w:sz="0" w:space="0" w:color="auto"/>
      </w:divBdr>
    </w:div>
    <w:div w:id="645013250">
      <w:bodyDiv w:val="1"/>
      <w:marLeft w:val="0"/>
      <w:marRight w:val="0"/>
      <w:marTop w:val="0"/>
      <w:marBottom w:val="0"/>
      <w:divBdr>
        <w:top w:val="none" w:sz="0" w:space="0" w:color="auto"/>
        <w:left w:val="none" w:sz="0" w:space="0" w:color="auto"/>
        <w:bottom w:val="none" w:sz="0" w:space="0" w:color="auto"/>
        <w:right w:val="none" w:sz="0" w:space="0" w:color="auto"/>
      </w:divBdr>
    </w:div>
    <w:div w:id="647593676">
      <w:bodyDiv w:val="1"/>
      <w:marLeft w:val="0"/>
      <w:marRight w:val="0"/>
      <w:marTop w:val="0"/>
      <w:marBottom w:val="0"/>
      <w:divBdr>
        <w:top w:val="none" w:sz="0" w:space="0" w:color="auto"/>
        <w:left w:val="none" w:sz="0" w:space="0" w:color="auto"/>
        <w:bottom w:val="none" w:sz="0" w:space="0" w:color="auto"/>
        <w:right w:val="none" w:sz="0" w:space="0" w:color="auto"/>
      </w:divBdr>
    </w:div>
    <w:div w:id="702827839">
      <w:bodyDiv w:val="1"/>
      <w:marLeft w:val="0"/>
      <w:marRight w:val="0"/>
      <w:marTop w:val="0"/>
      <w:marBottom w:val="0"/>
      <w:divBdr>
        <w:top w:val="none" w:sz="0" w:space="0" w:color="auto"/>
        <w:left w:val="none" w:sz="0" w:space="0" w:color="auto"/>
        <w:bottom w:val="none" w:sz="0" w:space="0" w:color="auto"/>
        <w:right w:val="none" w:sz="0" w:space="0" w:color="auto"/>
      </w:divBdr>
    </w:div>
    <w:div w:id="1008799780">
      <w:bodyDiv w:val="1"/>
      <w:marLeft w:val="0"/>
      <w:marRight w:val="0"/>
      <w:marTop w:val="0"/>
      <w:marBottom w:val="0"/>
      <w:divBdr>
        <w:top w:val="none" w:sz="0" w:space="0" w:color="auto"/>
        <w:left w:val="none" w:sz="0" w:space="0" w:color="auto"/>
        <w:bottom w:val="none" w:sz="0" w:space="0" w:color="auto"/>
        <w:right w:val="none" w:sz="0" w:space="0" w:color="auto"/>
      </w:divBdr>
    </w:div>
    <w:div w:id="1139229120">
      <w:bodyDiv w:val="1"/>
      <w:marLeft w:val="0"/>
      <w:marRight w:val="0"/>
      <w:marTop w:val="0"/>
      <w:marBottom w:val="0"/>
      <w:divBdr>
        <w:top w:val="none" w:sz="0" w:space="0" w:color="auto"/>
        <w:left w:val="none" w:sz="0" w:space="0" w:color="auto"/>
        <w:bottom w:val="none" w:sz="0" w:space="0" w:color="auto"/>
        <w:right w:val="none" w:sz="0" w:space="0" w:color="auto"/>
      </w:divBdr>
    </w:div>
    <w:div w:id="1275794318">
      <w:bodyDiv w:val="1"/>
      <w:marLeft w:val="0"/>
      <w:marRight w:val="0"/>
      <w:marTop w:val="0"/>
      <w:marBottom w:val="0"/>
      <w:divBdr>
        <w:top w:val="none" w:sz="0" w:space="0" w:color="auto"/>
        <w:left w:val="none" w:sz="0" w:space="0" w:color="auto"/>
        <w:bottom w:val="none" w:sz="0" w:space="0" w:color="auto"/>
        <w:right w:val="none" w:sz="0" w:space="0" w:color="auto"/>
      </w:divBdr>
    </w:div>
    <w:div w:id="1633556566">
      <w:bodyDiv w:val="1"/>
      <w:marLeft w:val="0"/>
      <w:marRight w:val="0"/>
      <w:marTop w:val="0"/>
      <w:marBottom w:val="0"/>
      <w:divBdr>
        <w:top w:val="none" w:sz="0" w:space="0" w:color="auto"/>
        <w:left w:val="none" w:sz="0" w:space="0" w:color="auto"/>
        <w:bottom w:val="none" w:sz="0" w:space="0" w:color="auto"/>
        <w:right w:val="none" w:sz="0" w:space="0" w:color="auto"/>
      </w:divBdr>
    </w:div>
    <w:div w:id="1842696251">
      <w:bodyDiv w:val="1"/>
      <w:marLeft w:val="0"/>
      <w:marRight w:val="0"/>
      <w:marTop w:val="0"/>
      <w:marBottom w:val="0"/>
      <w:divBdr>
        <w:top w:val="none" w:sz="0" w:space="0" w:color="auto"/>
        <w:left w:val="none" w:sz="0" w:space="0" w:color="auto"/>
        <w:bottom w:val="none" w:sz="0" w:space="0" w:color="auto"/>
        <w:right w:val="none" w:sz="0" w:space="0" w:color="auto"/>
      </w:divBdr>
    </w:div>
    <w:div w:id="1938824914">
      <w:bodyDiv w:val="1"/>
      <w:marLeft w:val="0"/>
      <w:marRight w:val="0"/>
      <w:marTop w:val="0"/>
      <w:marBottom w:val="0"/>
      <w:divBdr>
        <w:top w:val="none" w:sz="0" w:space="0" w:color="auto"/>
        <w:left w:val="none" w:sz="0" w:space="0" w:color="auto"/>
        <w:bottom w:val="none" w:sz="0" w:space="0" w:color="auto"/>
        <w:right w:val="none" w:sz="0" w:space="0" w:color="auto"/>
      </w:divBdr>
    </w:div>
    <w:div w:id="1996176039">
      <w:bodyDiv w:val="1"/>
      <w:marLeft w:val="0"/>
      <w:marRight w:val="0"/>
      <w:marTop w:val="0"/>
      <w:marBottom w:val="0"/>
      <w:divBdr>
        <w:top w:val="none" w:sz="0" w:space="0" w:color="auto"/>
        <w:left w:val="none" w:sz="0" w:space="0" w:color="auto"/>
        <w:bottom w:val="none" w:sz="0" w:space="0" w:color="auto"/>
        <w:right w:val="none" w:sz="0" w:space="0" w:color="auto"/>
      </w:divBdr>
    </w:div>
    <w:div w:id="20509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7446-C162-497B-BA33-3C6955F3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545</Words>
  <Characters>3113</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Beáta;beata.fulneckova@bbsk.sk</dc:creator>
  <cp:keywords/>
  <dc:description/>
  <cp:lastModifiedBy>Fulnečková Beáta</cp:lastModifiedBy>
  <cp:revision>8</cp:revision>
  <cp:lastPrinted>2022-10-21T05:48:00Z</cp:lastPrinted>
  <dcterms:created xsi:type="dcterms:W3CDTF">2022-10-26T05:35:00Z</dcterms:created>
  <dcterms:modified xsi:type="dcterms:W3CDTF">2022-10-26T07:42:00Z</dcterms:modified>
  <cp:contentStatus/>
</cp:coreProperties>
</file>