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CC5" w:rsidRPr="00D138CE" w:rsidRDefault="00EE1E6B">
      <w:pPr>
        <w:rPr>
          <w:b/>
          <w:sz w:val="32"/>
          <w:szCs w:val="32"/>
          <w:u w:val="single"/>
        </w:rPr>
      </w:pPr>
      <w:r w:rsidRPr="00D138CE">
        <w:rPr>
          <w:b/>
          <w:sz w:val="32"/>
          <w:szCs w:val="32"/>
          <w:u w:val="single"/>
        </w:rPr>
        <w:t>Cintorín Dolné Krškany – rozšírenie – aktualizácia (hrubá stavba)</w:t>
      </w:r>
    </w:p>
    <w:p w:rsidR="00D138CE" w:rsidRPr="00293B73" w:rsidRDefault="00D138CE" w:rsidP="00D138CE">
      <w:pPr>
        <w:rPr>
          <w:i/>
          <w:sz w:val="28"/>
          <w:szCs w:val="28"/>
          <w:u w:val="single"/>
        </w:rPr>
      </w:pPr>
      <w:r w:rsidRPr="00293B73">
        <w:rPr>
          <w:i/>
          <w:sz w:val="28"/>
          <w:szCs w:val="28"/>
          <w:u w:val="single"/>
        </w:rPr>
        <w:t xml:space="preserve">Zadanie : </w:t>
      </w:r>
    </w:p>
    <w:p w:rsidR="00EE1E6B" w:rsidRDefault="00EE1E6B">
      <w:pPr>
        <w:rPr>
          <w:sz w:val="24"/>
          <w:szCs w:val="24"/>
        </w:rPr>
      </w:pPr>
      <w:r>
        <w:rPr>
          <w:sz w:val="24"/>
          <w:szCs w:val="24"/>
        </w:rPr>
        <w:t xml:space="preserve">Realizovať sa bude </w:t>
      </w:r>
      <w:r w:rsidR="00403F79">
        <w:rPr>
          <w:sz w:val="24"/>
          <w:szCs w:val="24"/>
        </w:rPr>
        <w:t xml:space="preserve">objekt </w:t>
      </w:r>
      <w:r w:rsidR="00403F79" w:rsidRPr="00A20551">
        <w:rPr>
          <w:sz w:val="24"/>
          <w:szCs w:val="24"/>
          <w:u w:val="single"/>
        </w:rPr>
        <w:t>SO 02 Obradná sieň</w:t>
      </w:r>
      <w:r w:rsidR="00403F79">
        <w:rPr>
          <w:sz w:val="24"/>
          <w:szCs w:val="24"/>
        </w:rPr>
        <w:t xml:space="preserve"> </w:t>
      </w:r>
      <w:r w:rsidR="001754D9" w:rsidRPr="001754D9">
        <w:rPr>
          <w:b/>
          <w:sz w:val="24"/>
          <w:szCs w:val="24"/>
        </w:rPr>
        <w:t>(</w:t>
      </w:r>
      <w:r w:rsidR="00403F79" w:rsidRPr="001754D9">
        <w:rPr>
          <w:b/>
          <w:sz w:val="24"/>
          <w:szCs w:val="24"/>
        </w:rPr>
        <w:t xml:space="preserve">len </w:t>
      </w:r>
      <w:r w:rsidRPr="001754D9">
        <w:rPr>
          <w:b/>
          <w:sz w:val="24"/>
          <w:szCs w:val="24"/>
        </w:rPr>
        <w:t>hrubá stavba</w:t>
      </w:r>
      <w:r w:rsidR="001754D9" w:rsidRPr="001754D9">
        <w:rPr>
          <w:b/>
          <w:sz w:val="24"/>
          <w:szCs w:val="24"/>
        </w:rPr>
        <w:t>)</w:t>
      </w:r>
      <w:r w:rsidR="001754D9">
        <w:rPr>
          <w:b/>
          <w:sz w:val="24"/>
          <w:szCs w:val="24"/>
        </w:rPr>
        <w:t>,</w:t>
      </w:r>
      <w:r w:rsidR="00403F79">
        <w:rPr>
          <w:sz w:val="24"/>
          <w:szCs w:val="24"/>
        </w:rPr>
        <w:t xml:space="preserve"> </w:t>
      </w:r>
      <w:r w:rsidR="00840A3E">
        <w:rPr>
          <w:sz w:val="24"/>
          <w:szCs w:val="24"/>
        </w:rPr>
        <w:t xml:space="preserve">časť </w:t>
      </w:r>
      <w:r w:rsidR="00403F79">
        <w:rPr>
          <w:sz w:val="24"/>
          <w:szCs w:val="24"/>
        </w:rPr>
        <w:t>vnútorn</w:t>
      </w:r>
      <w:r w:rsidR="00840A3E">
        <w:rPr>
          <w:sz w:val="24"/>
          <w:szCs w:val="24"/>
        </w:rPr>
        <w:t>ého</w:t>
      </w:r>
      <w:r w:rsidR="00403F79">
        <w:rPr>
          <w:sz w:val="24"/>
          <w:szCs w:val="24"/>
        </w:rPr>
        <w:t xml:space="preserve"> </w:t>
      </w:r>
      <w:r w:rsidR="00840A3E">
        <w:rPr>
          <w:sz w:val="24"/>
          <w:szCs w:val="24"/>
        </w:rPr>
        <w:t>vo</w:t>
      </w:r>
      <w:r w:rsidR="00403F79">
        <w:rPr>
          <w:sz w:val="24"/>
          <w:szCs w:val="24"/>
        </w:rPr>
        <w:t>dovod</w:t>
      </w:r>
      <w:r w:rsidR="00840A3E">
        <w:rPr>
          <w:sz w:val="24"/>
          <w:szCs w:val="24"/>
        </w:rPr>
        <w:t xml:space="preserve">u </w:t>
      </w:r>
      <w:r w:rsidR="00403F79">
        <w:rPr>
          <w:sz w:val="24"/>
          <w:szCs w:val="24"/>
        </w:rPr>
        <w:t>kanalizáci</w:t>
      </w:r>
      <w:r w:rsidR="00840A3E">
        <w:rPr>
          <w:sz w:val="24"/>
          <w:szCs w:val="24"/>
        </w:rPr>
        <w:t>e</w:t>
      </w:r>
      <w:r w:rsidR="00403F79">
        <w:rPr>
          <w:sz w:val="24"/>
          <w:szCs w:val="24"/>
        </w:rPr>
        <w:t xml:space="preserve">, </w:t>
      </w:r>
      <w:r w:rsidR="00CE1D5E">
        <w:rPr>
          <w:sz w:val="24"/>
          <w:szCs w:val="24"/>
        </w:rPr>
        <w:t xml:space="preserve">žumpa, </w:t>
      </w:r>
      <w:r w:rsidR="00403F79">
        <w:rPr>
          <w:sz w:val="24"/>
          <w:szCs w:val="24"/>
        </w:rPr>
        <w:t>elektroinštalácia a</w:t>
      </w:r>
      <w:r w:rsidR="00CE1D5E">
        <w:rPr>
          <w:sz w:val="24"/>
          <w:szCs w:val="24"/>
        </w:rPr>
        <w:t> bleskozvod pre hrubú stavbu.</w:t>
      </w:r>
    </w:p>
    <w:p w:rsidR="00D138CE" w:rsidRPr="00293B73" w:rsidRDefault="00D138CE" w:rsidP="00D138CE">
      <w:pPr>
        <w:rPr>
          <w:i/>
          <w:sz w:val="28"/>
          <w:szCs w:val="28"/>
          <w:u w:val="single"/>
        </w:rPr>
      </w:pPr>
      <w:r w:rsidRPr="00293B73">
        <w:rPr>
          <w:i/>
          <w:sz w:val="28"/>
          <w:szCs w:val="28"/>
          <w:u w:val="single"/>
        </w:rPr>
        <w:t>Postup :</w:t>
      </w:r>
    </w:p>
    <w:p w:rsidR="0011316A" w:rsidRDefault="0011316A">
      <w:pPr>
        <w:rPr>
          <w:sz w:val="24"/>
          <w:szCs w:val="24"/>
        </w:rPr>
      </w:pPr>
      <w:r>
        <w:rPr>
          <w:sz w:val="24"/>
          <w:szCs w:val="24"/>
        </w:rPr>
        <w:t xml:space="preserve">Odstránenie ornice </w:t>
      </w:r>
    </w:p>
    <w:p w:rsidR="0011316A" w:rsidRDefault="0011316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Odkopávky</w:t>
      </w:r>
      <w:proofErr w:type="spellEnd"/>
      <w:r>
        <w:rPr>
          <w:sz w:val="24"/>
          <w:szCs w:val="24"/>
        </w:rPr>
        <w:t xml:space="preserve"> pod budovou a spevnenej plochy okolo objektu</w:t>
      </w:r>
      <w:bookmarkStart w:id="0" w:name="_GoBack"/>
      <w:bookmarkEnd w:id="0"/>
    </w:p>
    <w:p w:rsidR="0011316A" w:rsidRDefault="0011316A">
      <w:pPr>
        <w:rPr>
          <w:sz w:val="24"/>
          <w:szCs w:val="24"/>
        </w:rPr>
      </w:pPr>
      <w:r>
        <w:rPr>
          <w:sz w:val="24"/>
          <w:szCs w:val="24"/>
        </w:rPr>
        <w:t>Výkopy rýh pre základy</w:t>
      </w:r>
      <w:r w:rsidR="000A0156">
        <w:rPr>
          <w:sz w:val="24"/>
          <w:szCs w:val="24"/>
        </w:rPr>
        <w:t xml:space="preserve"> z betónu a zo železobetónu </w:t>
      </w:r>
    </w:p>
    <w:p w:rsidR="00A20551" w:rsidRDefault="00A20551" w:rsidP="00A20551">
      <w:pPr>
        <w:rPr>
          <w:sz w:val="24"/>
          <w:szCs w:val="24"/>
        </w:rPr>
      </w:pPr>
      <w:r>
        <w:rPr>
          <w:sz w:val="24"/>
          <w:szCs w:val="24"/>
        </w:rPr>
        <w:t xml:space="preserve">Podsyp z kameniva  a železobetónová doska </w:t>
      </w:r>
    </w:p>
    <w:p w:rsidR="00A20551" w:rsidRDefault="00A20551" w:rsidP="00A20551">
      <w:pPr>
        <w:rPr>
          <w:sz w:val="24"/>
          <w:szCs w:val="24"/>
        </w:rPr>
      </w:pPr>
      <w:r>
        <w:rPr>
          <w:sz w:val="24"/>
          <w:szCs w:val="24"/>
        </w:rPr>
        <w:t xml:space="preserve">Izolácia podložia </w:t>
      </w:r>
    </w:p>
    <w:p w:rsidR="000A0156" w:rsidRDefault="000A015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Nadzákladové</w:t>
      </w:r>
      <w:proofErr w:type="spellEnd"/>
      <w:r>
        <w:rPr>
          <w:sz w:val="24"/>
          <w:szCs w:val="24"/>
        </w:rPr>
        <w:t xml:space="preserve"> železobetónové múry, stĺpy a steny </w:t>
      </w:r>
    </w:p>
    <w:p w:rsidR="000A0156" w:rsidRDefault="000A0156">
      <w:pPr>
        <w:rPr>
          <w:sz w:val="24"/>
          <w:szCs w:val="24"/>
        </w:rPr>
      </w:pPr>
      <w:r>
        <w:rPr>
          <w:sz w:val="24"/>
          <w:szCs w:val="24"/>
        </w:rPr>
        <w:t>Priečky z tehál a preklad keramický</w:t>
      </w:r>
    </w:p>
    <w:p w:rsidR="000A0156" w:rsidRDefault="000A0156">
      <w:pPr>
        <w:rPr>
          <w:sz w:val="24"/>
          <w:szCs w:val="24"/>
        </w:rPr>
      </w:pPr>
      <w:r>
        <w:rPr>
          <w:sz w:val="24"/>
          <w:szCs w:val="24"/>
        </w:rPr>
        <w:t xml:space="preserve">Železobetónový strop </w:t>
      </w:r>
    </w:p>
    <w:p w:rsidR="00551D51" w:rsidRDefault="00551D51">
      <w:pPr>
        <w:rPr>
          <w:sz w:val="24"/>
          <w:szCs w:val="24"/>
        </w:rPr>
      </w:pPr>
      <w:r>
        <w:rPr>
          <w:sz w:val="24"/>
          <w:szCs w:val="24"/>
        </w:rPr>
        <w:t xml:space="preserve">Obklad stropnej dosky a sokla polystyrénom </w:t>
      </w:r>
    </w:p>
    <w:p w:rsidR="001754D9" w:rsidRDefault="00BB31C5">
      <w:pPr>
        <w:rPr>
          <w:sz w:val="24"/>
          <w:szCs w:val="24"/>
        </w:rPr>
      </w:pPr>
      <w:r>
        <w:rPr>
          <w:sz w:val="24"/>
          <w:szCs w:val="24"/>
        </w:rPr>
        <w:t>Fasádny</w:t>
      </w:r>
      <w:r w:rsidR="001754D9">
        <w:rPr>
          <w:sz w:val="24"/>
          <w:szCs w:val="24"/>
        </w:rPr>
        <w:t xml:space="preserve"> obklad s konštrukciou </w:t>
      </w:r>
    </w:p>
    <w:p w:rsidR="001754D9" w:rsidRDefault="001754D9">
      <w:pPr>
        <w:rPr>
          <w:sz w:val="24"/>
          <w:szCs w:val="24"/>
        </w:rPr>
      </w:pPr>
      <w:r>
        <w:rPr>
          <w:sz w:val="24"/>
          <w:szCs w:val="24"/>
        </w:rPr>
        <w:t xml:space="preserve">Strecha, krov s náterom </w:t>
      </w:r>
    </w:p>
    <w:p w:rsidR="001754D9" w:rsidRDefault="00BB31C5">
      <w:pPr>
        <w:rPr>
          <w:sz w:val="24"/>
          <w:szCs w:val="24"/>
        </w:rPr>
      </w:pPr>
      <w:r>
        <w:rPr>
          <w:sz w:val="24"/>
          <w:szCs w:val="24"/>
        </w:rPr>
        <w:t>Klampiarske</w:t>
      </w:r>
      <w:r w:rsidR="001754D9">
        <w:rPr>
          <w:sz w:val="24"/>
          <w:szCs w:val="24"/>
        </w:rPr>
        <w:t xml:space="preserve"> konštrukcie </w:t>
      </w:r>
    </w:p>
    <w:p w:rsidR="001754D9" w:rsidRDefault="001754D9">
      <w:pPr>
        <w:rPr>
          <w:sz w:val="24"/>
          <w:szCs w:val="24"/>
        </w:rPr>
      </w:pPr>
      <w:r>
        <w:rPr>
          <w:sz w:val="24"/>
          <w:szCs w:val="24"/>
        </w:rPr>
        <w:t xml:space="preserve">Dodávka a osadenie výplni otvorov – vonkajších </w:t>
      </w:r>
    </w:p>
    <w:p w:rsidR="00BB31C5" w:rsidRDefault="00BB31C5">
      <w:pPr>
        <w:rPr>
          <w:sz w:val="24"/>
          <w:szCs w:val="24"/>
        </w:rPr>
      </w:pPr>
      <w:r w:rsidRPr="00BB31C5">
        <w:rPr>
          <w:sz w:val="24"/>
          <w:szCs w:val="24"/>
          <w:u w:val="single"/>
        </w:rPr>
        <w:t>Profesi</w:t>
      </w:r>
      <w:r>
        <w:rPr>
          <w:sz w:val="24"/>
          <w:szCs w:val="24"/>
          <w:u w:val="single"/>
        </w:rPr>
        <w:t>a zdravotechnika</w:t>
      </w:r>
      <w:r>
        <w:rPr>
          <w:sz w:val="24"/>
          <w:szCs w:val="24"/>
        </w:rPr>
        <w:t xml:space="preserve">  : </w:t>
      </w:r>
    </w:p>
    <w:p w:rsidR="00BB31C5" w:rsidRDefault="00BB31C5">
      <w:pPr>
        <w:rPr>
          <w:sz w:val="24"/>
          <w:szCs w:val="24"/>
        </w:rPr>
      </w:pPr>
      <w:r>
        <w:rPr>
          <w:sz w:val="24"/>
          <w:szCs w:val="24"/>
        </w:rPr>
        <w:t>Výkop, lôžko, dodávka a osadenie žumpy</w:t>
      </w:r>
    </w:p>
    <w:p w:rsidR="00BB31C5" w:rsidRDefault="00BB31C5">
      <w:pPr>
        <w:rPr>
          <w:sz w:val="24"/>
          <w:szCs w:val="24"/>
        </w:rPr>
      </w:pPr>
      <w:r>
        <w:rPr>
          <w:sz w:val="24"/>
          <w:szCs w:val="24"/>
        </w:rPr>
        <w:t xml:space="preserve">Časť rozvodov vnútornej kanalizácie a vodovodu </w:t>
      </w:r>
    </w:p>
    <w:p w:rsidR="00BB31C5" w:rsidRDefault="00BB31C5" w:rsidP="00BB31C5">
      <w:pPr>
        <w:rPr>
          <w:sz w:val="24"/>
          <w:szCs w:val="24"/>
        </w:rPr>
      </w:pPr>
      <w:r w:rsidRPr="00BB31C5">
        <w:rPr>
          <w:sz w:val="24"/>
          <w:szCs w:val="24"/>
          <w:u w:val="single"/>
        </w:rPr>
        <w:t>Profesi</w:t>
      </w:r>
      <w:r>
        <w:rPr>
          <w:sz w:val="24"/>
          <w:szCs w:val="24"/>
          <w:u w:val="single"/>
        </w:rPr>
        <w:t>a</w:t>
      </w:r>
      <w:r w:rsidRPr="00BB31C5">
        <w:rPr>
          <w:sz w:val="24"/>
          <w:szCs w:val="24"/>
          <w:u w:val="single"/>
        </w:rPr>
        <w:t xml:space="preserve"> elektroinštalácia</w:t>
      </w:r>
      <w:r>
        <w:rPr>
          <w:sz w:val="24"/>
          <w:szCs w:val="24"/>
        </w:rPr>
        <w:t xml:space="preserve">  : </w:t>
      </w:r>
    </w:p>
    <w:p w:rsidR="00BB31C5" w:rsidRDefault="00BB31C5">
      <w:pPr>
        <w:rPr>
          <w:sz w:val="24"/>
          <w:szCs w:val="24"/>
        </w:rPr>
      </w:pPr>
      <w:r>
        <w:rPr>
          <w:sz w:val="24"/>
          <w:szCs w:val="24"/>
        </w:rPr>
        <w:t>Uzemnenie a bleskozvod</w:t>
      </w:r>
    </w:p>
    <w:p w:rsidR="00551D51" w:rsidRPr="00EE1E6B" w:rsidRDefault="00551D51">
      <w:pPr>
        <w:rPr>
          <w:sz w:val="24"/>
          <w:szCs w:val="24"/>
        </w:rPr>
      </w:pPr>
    </w:p>
    <w:sectPr w:rsidR="00551D51" w:rsidRPr="00EE1E6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70A" w:rsidRDefault="0018270A" w:rsidP="00340CA1">
      <w:pPr>
        <w:spacing w:after="0" w:line="240" w:lineRule="auto"/>
      </w:pPr>
      <w:r>
        <w:separator/>
      </w:r>
    </w:p>
  </w:endnote>
  <w:endnote w:type="continuationSeparator" w:id="0">
    <w:p w:rsidR="0018270A" w:rsidRDefault="0018270A" w:rsidP="0034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70A" w:rsidRDefault="0018270A" w:rsidP="00340CA1">
      <w:pPr>
        <w:spacing w:after="0" w:line="240" w:lineRule="auto"/>
      </w:pPr>
      <w:r>
        <w:separator/>
      </w:r>
    </w:p>
  </w:footnote>
  <w:footnote w:type="continuationSeparator" w:id="0">
    <w:p w:rsidR="0018270A" w:rsidRDefault="0018270A" w:rsidP="0034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CA1" w:rsidRDefault="00340CA1">
    <w:pPr>
      <w:pStyle w:val="Hlavika"/>
    </w:pPr>
    <w:r>
      <w:t>Príloha č. 7 – aktualizácia (hrubá stavba)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E6B"/>
    <w:rsid w:val="000A0156"/>
    <w:rsid w:val="000A3EC9"/>
    <w:rsid w:val="0011316A"/>
    <w:rsid w:val="001754D9"/>
    <w:rsid w:val="0018270A"/>
    <w:rsid w:val="00340CA1"/>
    <w:rsid w:val="00403F79"/>
    <w:rsid w:val="00416CC5"/>
    <w:rsid w:val="00551D51"/>
    <w:rsid w:val="00836922"/>
    <w:rsid w:val="00840A3E"/>
    <w:rsid w:val="00A20551"/>
    <w:rsid w:val="00BB31C5"/>
    <w:rsid w:val="00CE1D5E"/>
    <w:rsid w:val="00D138CE"/>
    <w:rsid w:val="00EE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93D67C-A6C9-40B7-93A3-C09528EA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40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0CA1"/>
  </w:style>
  <w:style w:type="paragraph" w:styleId="Pta">
    <w:name w:val="footer"/>
    <w:basedOn w:val="Normlny"/>
    <w:link w:val="PtaChar"/>
    <w:uiPriority w:val="99"/>
    <w:unhideWhenUsed/>
    <w:rsid w:val="00340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0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Šafárová Viera, Ing</dc:creator>
  <cp:keywords/>
  <dc:description/>
  <cp:lastModifiedBy>Daniš Miroslav, Ing.</cp:lastModifiedBy>
  <cp:revision>2</cp:revision>
  <dcterms:created xsi:type="dcterms:W3CDTF">2022-10-05T07:56:00Z</dcterms:created>
  <dcterms:modified xsi:type="dcterms:W3CDTF">2022-10-05T07:56:00Z</dcterms:modified>
</cp:coreProperties>
</file>