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7FEE7" w14:textId="77777777" w:rsidR="00AA75EA" w:rsidRPr="00404044" w:rsidRDefault="00AA75EA" w:rsidP="0003495E">
      <w:pPr>
        <w:jc w:val="center"/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</w:pP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Výzva</w:t>
      </w:r>
      <w:r w:rsidRPr="00404044">
        <w:rPr>
          <w:rFonts w:ascii="Times New Roman" w:hAnsi="Times New Roman"/>
          <w:b/>
          <w:sz w:val="24"/>
          <w:szCs w:val="24"/>
          <w:u w:color="000000"/>
          <w:lang w:eastAsia="ar-SA"/>
        </w:rPr>
        <w:t xml:space="preserve">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na predloženie cenovej ponuky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br/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t>(ďalej len „Výzva“)</w:t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br/>
      </w:r>
    </w:p>
    <w:p w14:paraId="071AD956" w14:textId="77777777" w:rsidR="00AA75EA" w:rsidRPr="00404044" w:rsidRDefault="00AA75EA" w:rsidP="00AA75EA">
      <w:pPr>
        <w:jc w:val="center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sz w:val="24"/>
          <w:szCs w:val="24"/>
          <w:lang w:eastAsia="ar-SA"/>
        </w:rPr>
        <w:t xml:space="preserve">zákazka s nízkou hodnotou podľa § 117 zákon č. 343/2015 Z. z. o verejnom obstarávaní a o zmene </w:t>
      </w:r>
      <w:r w:rsidRPr="00404044">
        <w:rPr>
          <w:rFonts w:ascii="Times New Roman" w:hAnsi="Times New Roman"/>
          <w:sz w:val="24"/>
          <w:szCs w:val="24"/>
          <w:lang w:eastAsia="ar-SA"/>
        </w:rPr>
        <w:br/>
        <w:t>a doplnení niektorých zákonov v znení neskorších predpisov (ďalej len „ZVO“)</w:t>
      </w:r>
    </w:p>
    <w:p w14:paraId="0AE1FBF6" w14:textId="6AE02A54" w:rsidR="00AA75EA" w:rsidRPr="00404044" w:rsidRDefault="003302F0" w:rsidP="00C23FB6">
      <w:pPr>
        <w:pStyle w:val="Zkladntext"/>
        <w:tabs>
          <w:tab w:val="left" w:pos="5547"/>
        </w:tabs>
        <w:spacing w:before="2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ab/>
      </w:r>
    </w:p>
    <w:p w14:paraId="79EFDECD" w14:textId="40B92B8A" w:rsidR="00FF1D73" w:rsidRPr="00404044" w:rsidRDefault="00AA75EA" w:rsidP="7CB7DB4D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318"/>
        <w:rPr>
          <w:rFonts w:ascii="Times New Roman" w:hAnsi="Times New Roman"/>
          <w:b/>
          <w:bCs/>
          <w:sz w:val="24"/>
          <w:szCs w:val="24"/>
        </w:rPr>
      </w:pPr>
      <w:r w:rsidRPr="3164DB53">
        <w:rPr>
          <w:rFonts w:ascii="Times New Roman" w:hAnsi="Times New Roman"/>
          <w:b/>
          <w:bCs/>
          <w:sz w:val="24"/>
          <w:szCs w:val="24"/>
        </w:rPr>
        <w:t xml:space="preserve">Identifikácia </w:t>
      </w:r>
      <w:r w:rsidR="008437FF" w:rsidRPr="3164DB53">
        <w:rPr>
          <w:rFonts w:ascii="Times New Roman" w:hAnsi="Times New Roman"/>
          <w:b/>
          <w:bCs/>
          <w:sz w:val="24"/>
          <w:szCs w:val="24"/>
        </w:rPr>
        <w:t xml:space="preserve">verejného </w:t>
      </w:r>
      <w:r w:rsidRPr="3164DB53">
        <w:rPr>
          <w:rFonts w:ascii="Times New Roman" w:hAnsi="Times New Roman"/>
          <w:b/>
          <w:bCs/>
          <w:sz w:val="24"/>
          <w:szCs w:val="24"/>
        </w:rPr>
        <w:t xml:space="preserve">obstarávateľa </w:t>
      </w:r>
      <w:r w:rsidR="2CA69E21" w:rsidRPr="3164DB53">
        <w:rPr>
          <w:rFonts w:ascii="Times New Roman" w:hAnsi="Times New Roman"/>
          <w:b/>
          <w:bCs/>
          <w:sz w:val="24"/>
          <w:szCs w:val="24"/>
        </w:rPr>
        <w:t>/obstarávateľ</w:t>
      </w:r>
      <w:r w:rsidR="00665D62" w:rsidRPr="3164DB53">
        <w:rPr>
          <w:rFonts w:ascii="Times New Roman" w:hAnsi="Times New Roman"/>
          <w:b/>
          <w:bCs/>
          <w:sz w:val="24"/>
          <w:szCs w:val="24"/>
        </w:rPr>
        <w:t>a</w:t>
      </w:r>
      <w:r w:rsidR="2CA69E21" w:rsidRPr="3164DB5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FF7DFDE" w14:textId="7A244CBD" w:rsidR="00AA75EA" w:rsidRPr="0040404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 xml:space="preserve">Názov: </w:t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  <w:t>Odvoz a likvidácia odpadu a.s.</w:t>
      </w:r>
    </w:p>
    <w:p w14:paraId="6354472D" w14:textId="5DA0E0C6" w:rsidR="00AA75EA" w:rsidRPr="0040404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Sídlo:</w:t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  <w:t>Ivanská cesta 22, 821 04 Bratislava</w:t>
      </w:r>
    </w:p>
    <w:p w14:paraId="333B692F" w14:textId="07E59FD3" w:rsidR="00AA75EA" w:rsidRPr="0040404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Style w:val="menu"/>
          <w:rFonts w:ascii="Times New Roman" w:hAnsi="Times New Roman"/>
          <w:sz w:val="24"/>
          <w:szCs w:val="24"/>
        </w:rPr>
        <w:t>IČO:</w:t>
      </w:r>
      <w:r w:rsidRPr="00404044">
        <w:rPr>
          <w:rFonts w:ascii="Times New Roman" w:hAnsi="Times New Roman"/>
          <w:sz w:val="24"/>
          <w:szCs w:val="24"/>
        </w:rPr>
        <w:t xml:space="preserve"> </w:t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  <w:t>00681300</w:t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093EEFC4" w14:textId="15EAA916" w:rsidR="00AA75EA" w:rsidRPr="00404044" w:rsidRDefault="00AA75EA" w:rsidP="0040404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 xml:space="preserve">Kontaktná osoba: </w:t>
      </w:r>
      <w:r w:rsidRPr="00404044">
        <w:rPr>
          <w:rFonts w:ascii="Times New Roman" w:hAnsi="Times New Roman"/>
          <w:sz w:val="24"/>
          <w:szCs w:val="24"/>
        </w:rPr>
        <w:tab/>
      </w:r>
      <w:r w:rsidR="001249F2">
        <w:rPr>
          <w:rFonts w:ascii="Times New Roman" w:hAnsi="Times New Roman"/>
          <w:sz w:val="24"/>
          <w:szCs w:val="24"/>
        </w:rPr>
        <w:t xml:space="preserve">Ing. Michaela Čukašová </w:t>
      </w:r>
      <w:r w:rsidR="00404044">
        <w:rPr>
          <w:rFonts w:ascii="Times New Roman" w:hAnsi="Times New Roman"/>
          <w:sz w:val="24"/>
          <w:szCs w:val="24"/>
        </w:rPr>
        <w:tab/>
      </w:r>
    </w:p>
    <w:p w14:paraId="4E80F4D0" w14:textId="1A8425E2" w:rsidR="00AA75EA" w:rsidRPr="0040404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 xml:space="preserve">E-mail: </w:t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="001249F2">
        <w:rPr>
          <w:rFonts w:ascii="Times New Roman" w:hAnsi="Times New Roman"/>
          <w:sz w:val="24"/>
          <w:szCs w:val="24"/>
        </w:rPr>
        <w:t>cukasova@gmail.com</w:t>
      </w:r>
    </w:p>
    <w:p w14:paraId="443CBBC2" w14:textId="4AB90C3E" w:rsidR="00AA75EA" w:rsidRPr="0040404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Telefón:</w:t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="001249F2">
        <w:rPr>
          <w:rFonts w:ascii="Times New Roman" w:hAnsi="Times New Roman"/>
          <w:sz w:val="24"/>
          <w:szCs w:val="24"/>
        </w:rPr>
        <w:t>0911 402 431</w:t>
      </w:r>
      <w:r w:rsidRPr="00404044">
        <w:rPr>
          <w:rFonts w:ascii="Times New Roman" w:hAnsi="Times New Roman"/>
          <w:sz w:val="24"/>
          <w:szCs w:val="24"/>
        </w:rPr>
        <w:tab/>
      </w:r>
    </w:p>
    <w:p w14:paraId="68FBE667" w14:textId="77777777" w:rsidR="00AA75EA" w:rsidRPr="00404044" w:rsidRDefault="00AA75EA" w:rsidP="00D337FE">
      <w:pPr>
        <w:spacing w:line="276" w:lineRule="auto"/>
        <w:rPr>
          <w:rFonts w:ascii="Times New Roman" w:hAnsi="Times New Roman"/>
          <w:b/>
          <w:sz w:val="24"/>
          <w:szCs w:val="24"/>
          <w:u w:color="000000"/>
        </w:rPr>
      </w:pPr>
    </w:p>
    <w:p w14:paraId="024368B8" w14:textId="63BBEF58" w:rsidR="00FF1D73" w:rsidRPr="00971428" w:rsidRDefault="00AA75EA" w:rsidP="3164DB53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bCs/>
          <w:sz w:val="24"/>
          <w:szCs w:val="24"/>
          <w:u w:color="000000"/>
        </w:rPr>
      </w:pPr>
      <w:r w:rsidRPr="3164DB53">
        <w:rPr>
          <w:rFonts w:ascii="Times New Roman" w:hAnsi="Times New Roman"/>
          <w:b/>
          <w:bCs/>
          <w:sz w:val="24"/>
          <w:szCs w:val="24"/>
        </w:rPr>
        <w:t>Všeobecn</w:t>
      </w:r>
      <w:r w:rsidR="00046F12" w:rsidRPr="3164DB53">
        <w:rPr>
          <w:rFonts w:ascii="Times New Roman" w:hAnsi="Times New Roman"/>
          <w:b/>
          <w:bCs/>
          <w:sz w:val="24"/>
          <w:szCs w:val="24"/>
        </w:rPr>
        <w:t>á špecifikácia predmetu zákazky</w:t>
      </w:r>
    </w:p>
    <w:p w14:paraId="1AAC5C1C" w14:textId="77777777" w:rsidR="00971428" w:rsidRPr="00404044" w:rsidRDefault="00971428" w:rsidP="00971428">
      <w:pPr>
        <w:widowControl/>
        <w:autoSpaceDE/>
        <w:autoSpaceDN/>
        <w:spacing w:line="276" w:lineRule="auto"/>
        <w:ind w:left="602"/>
        <w:rPr>
          <w:rFonts w:ascii="Times New Roman" w:hAnsi="Times New Roman"/>
          <w:b/>
          <w:bCs/>
          <w:sz w:val="24"/>
          <w:szCs w:val="24"/>
          <w:u w:color="000000"/>
        </w:rPr>
      </w:pPr>
    </w:p>
    <w:p w14:paraId="4E9868B8" w14:textId="5ED9DD5E" w:rsidR="00A65608" w:rsidRPr="00A65608" w:rsidRDefault="00AA75EA" w:rsidP="00A65608">
      <w:pPr>
        <w:pStyle w:val="Odsekzoznamu"/>
        <w:spacing w:line="276" w:lineRule="auto"/>
        <w:ind w:left="2160" w:hanging="1872"/>
        <w:rPr>
          <w:rFonts w:ascii="Times New Roman" w:hAnsi="Times New Roman"/>
          <w:b/>
          <w:bCs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Názov:</w:t>
      </w:r>
      <w:r w:rsidRPr="00404044">
        <w:rPr>
          <w:rFonts w:ascii="Times New Roman" w:hAnsi="Times New Roman"/>
          <w:sz w:val="24"/>
          <w:szCs w:val="24"/>
        </w:rPr>
        <w:tab/>
      </w:r>
      <w:r w:rsidR="00971428" w:rsidRPr="00971428">
        <w:rPr>
          <w:rFonts w:ascii="Times New Roman" w:hAnsi="Times New Roman"/>
          <w:b/>
          <w:bCs/>
          <w:sz w:val="24"/>
          <w:szCs w:val="24"/>
        </w:rPr>
        <w:t>Zabezpečenie výkonu odborných skúšok, odborných prehliadok, úradných skúšok VTZ a revízií elektrických spotrebičov a elektrického ručného náradia</w:t>
      </w:r>
    </w:p>
    <w:p w14:paraId="4E1124C3" w14:textId="6EB51496" w:rsidR="00AB67CB" w:rsidRDefault="00AA75EA" w:rsidP="00AB67CB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CPV:</w:t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="00A6221C" w:rsidRPr="00A6221C">
        <w:rPr>
          <w:rFonts w:ascii="Times New Roman" w:hAnsi="Times New Roman"/>
          <w:sz w:val="24"/>
          <w:szCs w:val="24"/>
        </w:rPr>
        <w:t>71632000-7 - Technické skúšky</w:t>
      </w:r>
    </w:p>
    <w:p w14:paraId="606C2EE5" w14:textId="74472A5E" w:rsidR="003444D8" w:rsidRPr="00AB67CB" w:rsidRDefault="003444D8" w:rsidP="00AB67CB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444D8">
        <w:rPr>
          <w:rFonts w:ascii="Times New Roman" w:hAnsi="Times New Roman"/>
          <w:sz w:val="24"/>
          <w:szCs w:val="24"/>
        </w:rPr>
        <w:t>71317200-5 Služby súvisiace s ochranou zdravia a bezpečnosťou pri práci</w:t>
      </w:r>
    </w:p>
    <w:p w14:paraId="2ACC7571" w14:textId="010ACF6F" w:rsidR="00AA75EA" w:rsidRPr="00E42AC6" w:rsidRDefault="00AA75EA" w:rsidP="00CD6335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Druh:</w:t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Pr="00E42AC6">
        <w:rPr>
          <w:rFonts w:ascii="Times New Roman" w:hAnsi="Times New Roman"/>
          <w:sz w:val="24"/>
          <w:szCs w:val="24"/>
        </w:rPr>
        <w:t>Služby</w:t>
      </w:r>
    </w:p>
    <w:p w14:paraId="5AEEBC4A" w14:textId="257B1283" w:rsidR="0041437B" w:rsidRDefault="00AA75EA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E42AC6">
        <w:rPr>
          <w:rFonts w:ascii="Times New Roman" w:hAnsi="Times New Roman"/>
          <w:sz w:val="24"/>
          <w:szCs w:val="24"/>
        </w:rPr>
        <w:t>Elektronická aukcia: Nie</w:t>
      </w:r>
    </w:p>
    <w:p w14:paraId="7D81F46B" w14:textId="77777777" w:rsidR="00D67722" w:rsidRPr="00CA3E79" w:rsidRDefault="00D67722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</w:p>
    <w:p w14:paraId="7C06834F" w14:textId="20E89925" w:rsidR="00AA29CE" w:rsidRPr="00404044" w:rsidRDefault="00C37102" w:rsidP="3164DB53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bCs/>
          <w:sz w:val="24"/>
          <w:szCs w:val="24"/>
          <w:u w:color="000000"/>
        </w:rPr>
      </w:pPr>
      <w:r w:rsidRPr="3164DB53">
        <w:rPr>
          <w:rFonts w:ascii="Times New Roman" w:hAnsi="Times New Roman"/>
          <w:b/>
          <w:bCs/>
          <w:sz w:val="24"/>
          <w:szCs w:val="24"/>
        </w:rPr>
        <w:t>Opis</w:t>
      </w:r>
      <w:r w:rsidR="00AA75EA" w:rsidRPr="3164DB53">
        <w:rPr>
          <w:rFonts w:ascii="Times New Roman" w:hAnsi="Times New Roman"/>
          <w:b/>
          <w:bCs/>
          <w:sz w:val="24"/>
          <w:szCs w:val="24"/>
        </w:rPr>
        <w:t xml:space="preserve"> predmetu zákazky </w:t>
      </w:r>
    </w:p>
    <w:p w14:paraId="3F429A1D" w14:textId="77777777" w:rsidR="006A7BE1" w:rsidRDefault="006A7BE1" w:rsidP="000B0204">
      <w:pPr>
        <w:widowControl/>
        <w:autoSpaceDE/>
        <w:autoSpaceDN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7A88391" w14:textId="791F129D" w:rsidR="000B0204" w:rsidRDefault="006A7BE1" w:rsidP="000B0204">
      <w:pPr>
        <w:widowControl/>
        <w:autoSpaceDE/>
        <w:autoSpaceDN/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A7BE1">
        <w:rPr>
          <w:rFonts w:ascii="Times New Roman" w:hAnsi="Times New Roman"/>
          <w:sz w:val="24"/>
          <w:szCs w:val="24"/>
        </w:rPr>
        <w:t>Zabezpečenie výkonu odborných skúšok, odborných prehliadok, úradných skúšok VTZ a revízií elektrických spotrebičov a elektrického ručného náradia, servisu VTZ,  výchovy a vzdelávania zamestnancov odborných profesií</w:t>
      </w:r>
      <w:r>
        <w:rPr>
          <w:rFonts w:ascii="Times New Roman" w:hAnsi="Times New Roman"/>
          <w:sz w:val="24"/>
          <w:szCs w:val="24"/>
        </w:rPr>
        <w:t>.</w:t>
      </w:r>
    </w:p>
    <w:p w14:paraId="2219EAE8" w14:textId="77777777" w:rsidR="00F825D6" w:rsidRPr="00404044" w:rsidRDefault="00F825D6" w:rsidP="000B0204">
      <w:pPr>
        <w:widowControl/>
        <w:autoSpaceDE/>
        <w:autoSpaceDN/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642EE885" w14:textId="6AAA5DA3" w:rsidR="008437FF" w:rsidRDefault="008437FF" w:rsidP="001D6137">
      <w:pPr>
        <w:pStyle w:val="Odsekzoznamu"/>
        <w:ind w:left="567" w:hanging="249"/>
        <w:jc w:val="both"/>
        <w:rPr>
          <w:rFonts w:ascii="Times New Roman" w:hAnsi="Times New Roman"/>
          <w:bCs/>
          <w:sz w:val="24"/>
          <w:szCs w:val="24"/>
        </w:rPr>
      </w:pPr>
      <w:r w:rsidRPr="001D6137">
        <w:rPr>
          <w:rFonts w:ascii="Times New Roman" w:hAnsi="Times New Roman"/>
          <w:bCs/>
          <w:sz w:val="24"/>
          <w:szCs w:val="24"/>
        </w:rPr>
        <w:t>Podrobn</w:t>
      </w:r>
      <w:r w:rsidR="00C37102" w:rsidRPr="001D6137">
        <w:rPr>
          <w:rFonts w:ascii="Times New Roman" w:hAnsi="Times New Roman"/>
          <w:bCs/>
          <w:sz w:val="24"/>
          <w:szCs w:val="24"/>
        </w:rPr>
        <w:t>ý opis</w:t>
      </w:r>
      <w:r w:rsidR="00200254" w:rsidRPr="001D6137">
        <w:rPr>
          <w:rFonts w:ascii="Times New Roman" w:hAnsi="Times New Roman"/>
          <w:bCs/>
          <w:sz w:val="24"/>
          <w:szCs w:val="24"/>
        </w:rPr>
        <w:t xml:space="preserve"> </w:t>
      </w:r>
      <w:r w:rsidRPr="001D6137">
        <w:rPr>
          <w:rFonts w:ascii="Times New Roman" w:hAnsi="Times New Roman"/>
          <w:bCs/>
          <w:sz w:val="24"/>
          <w:szCs w:val="24"/>
        </w:rPr>
        <w:t xml:space="preserve">predmetu </w:t>
      </w:r>
      <w:r w:rsidR="00A5635C">
        <w:rPr>
          <w:rFonts w:ascii="Times New Roman" w:hAnsi="Times New Roman"/>
          <w:bCs/>
          <w:sz w:val="24"/>
          <w:szCs w:val="24"/>
        </w:rPr>
        <w:t xml:space="preserve">príslušnej časti </w:t>
      </w:r>
      <w:r w:rsidRPr="001D6137">
        <w:rPr>
          <w:rFonts w:ascii="Times New Roman" w:hAnsi="Times New Roman"/>
          <w:bCs/>
          <w:sz w:val="24"/>
          <w:szCs w:val="24"/>
        </w:rPr>
        <w:t>zákazky je uveden</w:t>
      </w:r>
      <w:r w:rsidR="00200254" w:rsidRPr="001D6137">
        <w:rPr>
          <w:rFonts w:ascii="Times New Roman" w:hAnsi="Times New Roman"/>
          <w:bCs/>
          <w:sz w:val="24"/>
          <w:szCs w:val="24"/>
        </w:rPr>
        <w:t>ý</w:t>
      </w:r>
      <w:r w:rsidRPr="001D6137">
        <w:rPr>
          <w:rFonts w:ascii="Times New Roman" w:hAnsi="Times New Roman"/>
          <w:bCs/>
          <w:sz w:val="24"/>
          <w:szCs w:val="24"/>
        </w:rPr>
        <w:t xml:space="preserve"> v prílohe č. 1 tejto výzvy.</w:t>
      </w:r>
    </w:p>
    <w:p w14:paraId="4BB7084E" w14:textId="47C673AC" w:rsidR="00D67722" w:rsidRDefault="00D67722" w:rsidP="001D6137">
      <w:pPr>
        <w:pStyle w:val="Odsekzoznamu"/>
        <w:ind w:left="567" w:hanging="249"/>
        <w:jc w:val="both"/>
        <w:rPr>
          <w:rFonts w:ascii="Times New Roman" w:hAnsi="Times New Roman"/>
          <w:bCs/>
          <w:sz w:val="24"/>
          <w:szCs w:val="24"/>
        </w:rPr>
      </w:pPr>
    </w:p>
    <w:p w14:paraId="3F4DE289" w14:textId="616FECB8" w:rsidR="00D67722" w:rsidRDefault="00D67722" w:rsidP="3164DB53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bCs/>
          <w:sz w:val="24"/>
          <w:szCs w:val="24"/>
          <w:u w:color="000000"/>
        </w:rPr>
      </w:pPr>
      <w:r w:rsidRPr="3164DB53">
        <w:rPr>
          <w:rFonts w:ascii="Times New Roman" w:hAnsi="Times New Roman"/>
          <w:b/>
          <w:bCs/>
          <w:sz w:val="24"/>
          <w:szCs w:val="24"/>
        </w:rPr>
        <w:t>Predpokladaná hodnota zákazky</w:t>
      </w:r>
    </w:p>
    <w:p w14:paraId="31371BDA" w14:textId="348DD630" w:rsidR="000B0204" w:rsidRPr="00752982" w:rsidRDefault="000B0204" w:rsidP="00D67722">
      <w:pPr>
        <w:widowControl/>
        <w:autoSpaceDE/>
        <w:autoSpaceDN/>
        <w:spacing w:line="276" w:lineRule="auto"/>
        <w:ind w:left="602"/>
        <w:rPr>
          <w:rFonts w:ascii="Times New Roman" w:hAnsi="Times New Roman"/>
          <w:bCs/>
          <w:sz w:val="24"/>
          <w:szCs w:val="24"/>
          <w:u w:color="000000"/>
        </w:rPr>
      </w:pPr>
    </w:p>
    <w:p w14:paraId="405EAEAD" w14:textId="71F46C17" w:rsidR="00752982" w:rsidRDefault="0035275B" w:rsidP="00D67722">
      <w:pPr>
        <w:widowControl/>
        <w:autoSpaceDE/>
        <w:autoSpaceDN/>
        <w:spacing w:line="276" w:lineRule="auto"/>
        <w:ind w:left="602"/>
        <w:rPr>
          <w:rFonts w:ascii="Times New Roman" w:hAnsi="Times New Roman"/>
          <w:bCs/>
          <w:sz w:val="24"/>
          <w:szCs w:val="24"/>
          <w:u w:color="000000"/>
        </w:rPr>
      </w:pPr>
      <w:r w:rsidRPr="0035275B">
        <w:rPr>
          <w:rFonts w:ascii="Times New Roman" w:hAnsi="Times New Roman"/>
          <w:bCs/>
          <w:sz w:val="24"/>
          <w:szCs w:val="24"/>
          <w:u w:color="000000"/>
        </w:rPr>
        <w:t>1</w:t>
      </w:r>
      <w:r w:rsidR="009431B0">
        <w:rPr>
          <w:rFonts w:ascii="Times New Roman" w:hAnsi="Times New Roman"/>
          <w:bCs/>
          <w:sz w:val="24"/>
          <w:szCs w:val="24"/>
          <w:u w:color="000000"/>
        </w:rPr>
        <w:t>16</w:t>
      </w:r>
      <w:r>
        <w:rPr>
          <w:rFonts w:ascii="Times New Roman" w:hAnsi="Times New Roman"/>
          <w:bCs/>
          <w:sz w:val="24"/>
          <w:szCs w:val="24"/>
          <w:u w:color="000000"/>
        </w:rPr>
        <w:t> </w:t>
      </w:r>
      <w:r w:rsidR="009431B0">
        <w:rPr>
          <w:rFonts w:ascii="Times New Roman" w:hAnsi="Times New Roman"/>
          <w:bCs/>
          <w:sz w:val="24"/>
          <w:szCs w:val="24"/>
          <w:u w:color="000000"/>
        </w:rPr>
        <w:t>900</w:t>
      </w:r>
      <w:r>
        <w:rPr>
          <w:rFonts w:ascii="Times New Roman" w:hAnsi="Times New Roman"/>
          <w:bCs/>
          <w:sz w:val="24"/>
          <w:szCs w:val="24"/>
          <w:u w:color="000000"/>
        </w:rPr>
        <w:t xml:space="preserve"> </w:t>
      </w:r>
      <w:r w:rsidR="00752982" w:rsidRPr="00752982">
        <w:rPr>
          <w:rFonts w:ascii="Times New Roman" w:hAnsi="Times New Roman"/>
          <w:bCs/>
          <w:sz w:val="24"/>
          <w:szCs w:val="24"/>
          <w:u w:color="000000"/>
        </w:rPr>
        <w:t xml:space="preserve"> eur bez DPH</w:t>
      </w:r>
    </w:p>
    <w:p w14:paraId="748E3BB0" w14:textId="77777777" w:rsidR="001D5F33" w:rsidRDefault="001D5F33" w:rsidP="00D67722">
      <w:pPr>
        <w:widowControl/>
        <w:autoSpaceDE/>
        <w:autoSpaceDN/>
        <w:spacing w:line="276" w:lineRule="auto"/>
        <w:ind w:left="602"/>
        <w:rPr>
          <w:rFonts w:ascii="Times New Roman" w:hAnsi="Times New Roman"/>
          <w:bCs/>
          <w:sz w:val="24"/>
          <w:szCs w:val="24"/>
          <w:u w:color="000000"/>
        </w:rPr>
      </w:pPr>
    </w:p>
    <w:p w14:paraId="11B5B285" w14:textId="3285532F" w:rsidR="001D5F33" w:rsidRPr="00843499" w:rsidRDefault="001D5F33" w:rsidP="00843499">
      <w:pPr>
        <w:widowControl/>
        <w:autoSpaceDE/>
        <w:autoSpaceDN/>
        <w:spacing w:line="276" w:lineRule="auto"/>
        <w:ind w:left="602"/>
        <w:rPr>
          <w:rFonts w:ascii="Times New Roman" w:hAnsi="Times New Roman"/>
          <w:bCs/>
          <w:sz w:val="24"/>
          <w:szCs w:val="24"/>
          <w:u w:color="000000"/>
        </w:rPr>
      </w:pPr>
      <w:r>
        <w:rPr>
          <w:rFonts w:ascii="Times New Roman" w:hAnsi="Times New Roman"/>
          <w:bCs/>
          <w:sz w:val="24"/>
          <w:szCs w:val="24"/>
        </w:rPr>
        <w:t xml:space="preserve">Časť 1 - </w:t>
      </w:r>
      <w:r w:rsidRPr="00A5635C">
        <w:rPr>
          <w:rFonts w:ascii="Times New Roman" w:hAnsi="Times New Roman"/>
          <w:bCs/>
          <w:sz w:val="24"/>
          <w:szCs w:val="24"/>
        </w:rPr>
        <w:t>Plynové zariadenia</w:t>
      </w:r>
      <w:r>
        <w:rPr>
          <w:rFonts w:ascii="Times New Roman" w:hAnsi="Times New Roman"/>
          <w:bCs/>
          <w:sz w:val="24"/>
          <w:szCs w:val="24"/>
        </w:rPr>
        <w:t xml:space="preserve">        </w:t>
      </w:r>
      <w:r w:rsidR="00843499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- </w:t>
      </w:r>
      <w:r w:rsidR="00944217">
        <w:rPr>
          <w:rFonts w:ascii="Times New Roman" w:hAnsi="Times New Roman"/>
          <w:bCs/>
          <w:sz w:val="24"/>
          <w:szCs w:val="24"/>
        </w:rPr>
        <w:t xml:space="preserve"> </w:t>
      </w:r>
      <w:r w:rsidR="001676BC">
        <w:rPr>
          <w:rFonts w:ascii="Times New Roman" w:hAnsi="Times New Roman"/>
          <w:bCs/>
          <w:sz w:val="24"/>
          <w:szCs w:val="24"/>
        </w:rPr>
        <w:t>5 400</w:t>
      </w:r>
      <w:r w:rsidR="00843499">
        <w:rPr>
          <w:rFonts w:ascii="Times New Roman" w:hAnsi="Times New Roman"/>
          <w:bCs/>
          <w:sz w:val="24"/>
          <w:szCs w:val="24"/>
        </w:rPr>
        <w:t xml:space="preserve"> </w:t>
      </w:r>
      <w:r w:rsidR="00843499" w:rsidRPr="00752982">
        <w:rPr>
          <w:rFonts w:ascii="Times New Roman" w:hAnsi="Times New Roman"/>
          <w:bCs/>
          <w:sz w:val="24"/>
          <w:szCs w:val="24"/>
          <w:u w:color="000000"/>
        </w:rPr>
        <w:t>eur bez DPH</w:t>
      </w:r>
    </w:p>
    <w:p w14:paraId="028E4534" w14:textId="211A7994" w:rsidR="001D5F33" w:rsidRPr="00AB37C7" w:rsidRDefault="001D5F33" w:rsidP="00AB37C7">
      <w:pPr>
        <w:widowControl/>
        <w:autoSpaceDE/>
        <w:autoSpaceDN/>
        <w:spacing w:line="276" w:lineRule="auto"/>
        <w:ind w:left="602"/>
        <w:rPr>
          <w:rFonts w:ascii="Times New Roman" w:hAnsi="Times New Roman"/>
          <w:bCs/>
          <w:sz w:val="24"/>
          <w:szCs w:val="24"/>
          <w:u w:color="000000"/>
        </w:rPr>
      </w:pPr>
      <w:r>
        <w:rPr>
          <w:rFonts w:ascii="Times New Roman" w:hAnsi="Times New Roman"/>
          <w:bCs/>
          <w:sz w:val="24"/>
          <w:szCs w:val="24"/>
        </w:rPr>
        <w:t>Časť 2</w:t>
      </w:r>
      <w:r w:rsidRPr="00A5635C">
        <w:rPr>
          <w:rFonts w:ascii="Times New Roman" w:hAnsi="Times New Roman"/>
          <w:bCs/>
          <w:sz w:val="24"/>
          <w:szCs w:val="24"/>
        </w:rPr>
        <w:tab/>
        <w:t>Elektrické zariadenia</w:t>
      </w:r>
      <w:r w:rsidR="00843499">
        <w:rPr>
          <w:rFonts w:ascii="Times New Roman" w:hAnsi="Times New Roman"/>
          <w:bCs/>
          <w:sz w:val="24"/>
          <w:szCs w:val="24"/>
        </w:rPr>
        <w:tab/>
      </w:r>
      <w:r w:rsidR="00843499">
        <w:rPr>
          <w:rFonts w:ascii="Times New Roman" w:hAnsi="Times New Roman"/>
          <w:bCs/>
          <w:sz w:val="24"/>
          <w:szCs w:val="24"/>
        </w:rPr>
        <w:tab/>
        <w:t xml:space="preserve">-  </w:t>
      </w:r>
      <w:r w:rsidR="00AB37C7" w:rsidRPr="00AB37C7">
        <w:rPr>
          <w:rFonts w:ascii="Times New Roman" w:hAnsi="Times New Roman"/>
          <w:bCs/>
          <w:sz w:val="24"/>
          <w:szCs w:val="24"/>
        </w:rPr>
        <w:t>83</w:t>
      </w:r>
      <w:r w:rsidR="00AB37C7">
        <w:rPr>
          <w:rFonts w:ascii="Times New Roman" w:hAnsi="Times New Roman"/>
          <w:bCs/>
          <w:sz w:val="24"/>
          <w:szCs w:val="24"/>
        </w:rPr>
        <w:t> </w:t>
      </w:r>
      <w:r w:rsidR="00B4786F">
        <w:rPr>
          <w:rFonts w:ascii="Times New Roman" w:hAnsi="Times New Roman"/>
          <w:bCs/>
          <w:sz w:val="24"/>
          <w:szCs w:val="24"/>
        </w:rPr>
        <w:t>090</w:t>
      </w:r>
      <w:r w:rsidR="00AB37C7">
        <w:rPr>
          <w:rFonts w:ascii="Times New Roman" w:hAnsi="Times New Roman"/>
          <w:bCs/>
          <w:sz w:val="24"/>
          <w:szCs w:val="24"/>
        </w:rPr>
        <w:t xml:space="preserve"> </w:t>
      </w:r>
      <w:r w:rsidR="00AB37C7" w:rsidRPr="00752982">
        <w:rPr>
          <w:rFonts w:ascii="Times New Roman" w:hAnsi="Times New Roman"/>
          <w:bCs/>
          <w:sz w:val="24"/>
          <w:szCs w:val="24"/>
          <w:u w:color="000000"/>
        </w:rPr>
        <w:t>eur bez DPH</w:t>
      </w:r>
    </w:p>
    <w:p w14:paraId="5D6C2B90" w14:textId="7C3C91BE" w:rsidR="00AB37C7" w:rsidRPr="00AB37C7" w:rsidRDefault="001D5F33" w:rsidP="00AB37C7">
      <w:pPr>
        <w:widowControl/>
        <w:autoSpaceDE/>
        <w:autoSpaceDN/>
        <w:spacing w:line="276" w:lineRule="auto"/>
        <w:ind w:left="602"/>
        <w:rPr>
          <w:rFonts w:ascii="Times New Roman" w:hAnsi="Times New Roman"/>
          <w:bCs/>
          <w:sz w:val="24"/>
          <w:szCs w:val="24"/>
          <w:u w:color="000000"/>
        </w:rPr>
      </w:pPr>
      <w:r>
        <w:rPr>
          <w:rFonts w:ascii="Times New Roman" w:hAnsi="Times New Roman"/>
          <w:bCs/>
          <w:sz w:val="24"/>
          <w:szCs w:val="24"/>
        </w:rPr>
        <w:t>Časť 3</w:t>
      </w:r>
      <w:r w:rsidRPr="00A5635C">
        <w:rPr>
          <w:rFonts w:ascii="Times New Roman" w:hAnsi="Times New Roman"/>
          <w:bCs/>
          <w:sz w:val="24"/>
          <w:szCs w:val="24"/>
        </w:rPr>
        <w:tab/>
        <w:t>Tlakové zariadenia</w:t>
      </w:r>
      <w:r w:rsidR="00AB37C7">
        <w:rPr>
          <w:rFonts w:ascii="Times New Roman" w:hAnsi="Times New Roman"/>
          <w:bCs/>
          <w:sz w:val="24"/>
          <w:szCs w:val="24"/>
        </w:rPr>
        <w:tab/>
      </w:r>
      <w:r w:rsidR="00AB37C7">
        <w:rPr>
          <w:rFonts w:ascii="Times New Roman" w:hAnsi="Times New Roman"/>
          <w:bCs/>
          <w:sz w:val="24"/>
          <w:szCs w:val="24"/>
        </w:rPr>
        <w:tab/>
      </w:r>
      <w:r w:rsidR="00AB37C7" w:rsidRPr="00FC5B4D">
        <w:rPr>
          <w:rFonts w:ascii="Times New Roman" w:hAnsi="Times New Roman"/>
          <w:bCs/>
          <w:sz w:val="24"/>
          <w:szCs w:val="24"/>
        </w:rPr>
        <w:t xml:space="preserve">-  </w:t>
      </w:r>
      <w:r w:rsidR="00EF4230" w:rsidRPr="00FC5B4D">
        <w:rPr>
          <w:rFonts w:ascii="Times New Roman" w:hAnsi="Times New Roman"/>
          <w:bCs/>
          <w:sz w:val="24"/>
          <w:szCs w:val="24"/>
        </w:rPr>
        <w:t>18 </w:t>
      </w:r>
      <w:r w:rsidR="00FC5B4D" w:rsidRPr="00FC5B4D">
        <w:rPr>
          <w:rFonts w:ascii="Times New Roman" w:hAnsi="Times New Roman"/>
          <w:bCs/>
          <w:sz w:val="24"/>
          <w:szCs w:val="24"/>
        </w:rPr>
        <w:t>760</w:t>
      </w:r>
      <w:r w:rsidR="00EF4230" w:rsidRPr="00FC5B4D">
        <w:rPr>
          <w:rFonts w:ascii="Times New Roman" w:hAnsi="Times New Roman"/>
          <w:bCs/>
          <w:sz w:val="24"/>
          <w:szCs w:val="24"/>
        </w:rPr>
        <w:t xml:space="preserve"> </w:t>
      </w:r>
      <w:r w:rsidR="00AB37C7" w:rsidRPr="00FC5B4D">
        <w:rPr>
          <w:rFonts w:ascii="Times New Roman" w:hAnsi="Times New Roman"/>
          <w:bCs/>
          <w:sz w:val="24"/>
          <w:szCs w:val="24"/>
          <w:u w:color="000000"/>
        </w:rPr>
        <w:t>eur</w:t>
      </w:r>
      <w:r w:rsidR="00AB37C7" w:rsidRPr="00752982">
        <w:rPr>
          <w:rFonts w:ascii="Times New Roman" w:hAnsi="Times New Roman"/>
          <w:bCs/>
          <w:sz w:val="24"/>
          <w:szCs w:val="24"/>
          <w:u w:color="000000"/>
        </w:rPr>
        <w:t xml:space="preserve"> bez DPH</w:t>
      </w:r>
    </w:p>
    <w:p w14:paraId="16C49C62" w14:textId="53D20D5D" w:rsidR="00AB37C7" w:rsidRPr="00AB37C7" w:rsidRDefault="001D5F33" w:rsidP="00AB37C7">
      <w:pPr>
        <w:widowControl/>
        <w:autoSpaceDE/>
        <w:autoSpaceDN/>
        <w:spacing w:line="276" w:lineRule="auto"/>
        <w:ind w:left="602"/>
        <w:rPr>
          <w:rFonts w:ascii="Times New Roman" w:hAnsi="Times New Roman"/>
          <w:bCs/>
          <w:sz w:val="24"/>
          <w:szCs w:val="24"/>
          <w:u w:color="000000"/>
        </w:rPr>
      </w:pPr>
      <w:r>
        <w:rPr>
          <w:rFonts w:ascii="Times New Roman" w:hAnsi="Times New Roman"/>
          <w:bCs/>
          <w:sz w:val="24"/>
          <w:szCs w:val="24"/>
        </w:rPr>
        <w:t>Časť 4</w:t>
      </w:r>
      <w:r w:rsidRPr="00A5635C">
        <w:rPr>
          <w:rFonts w:ascii="Times New Roman" w:hAnsi="Times New Roman"/>
          <w:bCs/>
          <w:sz w:val="24"/>
          <w:szCs w:val="24"/>
        </w:rPr>
        <w:tab/>
        <w:t>Zdvíhacie zariadenia</w:t>
      </w:r>
      <w:r w:rsidR="00AB37C7">
        <w:rPr>
          <w:rFonts w:ascii="Times New Roman" w:hAnsi="Times New Roman"/>
          <w:bCs/>
          <w:sz w:val="24"/>
          <w:szCs w:val="24"/>
        </w:rPr>
        <w:tab/>
      </w:r>
      <w:r w:rsidR="00AB37C7">
        <w:rPr>
          <w:rFonts w:ascii="Times New Roman" w:hAnsi="Times New Roman"/>
          <w:bCs/>
          <w:sz w:val="24"/>
          <w:szCs w:val="24"/>
        </w:rPr>
        <w:tab/>
        <w:t xml:space="preserve">-  </w:t>
      </w:r>
      <w:r w:rsidR="00EF4230" w:rsidRPr="00EF4230">
        <w:rPr>
          <w:rFonts w:ascii="Times New Roman" w:hAnsi="Times New Roman"/>
          <w:bCs/>
          <w:sz w:val="24"/>
          <w:szCs w:val="24"/>
        </w:rPr>
        <w:t>9</w:t>
      </w:r>
      <w:r w:rsidR="00EF4230">
        <w:rPr>
          <w:rFonts w:ascii="Times New Roman" w:hAnsi="Times New Roman"/>
          <w:bCs/>
          <w:sz w:val="24"/>
          <w:szCs w:val="24"/>
        </w:rPr>
        <w:t> </w:t>
      </w:r>
      <w:r w:rsidR="00EF4230" w:rsidRPr="00EF4230">
        <w:rPr>
          <w:rFonts w:ascii="Times New Roman" w:hAnsi="Times New Roman"/>
          <w:bCs/>
          <w:sz w:val="24"/>
          <w:szCs w:val="24"/>
        </w:rPr>
        <w:t>650</w:t>
      </w:r>
      <w:r w:rsidR="00EF4230">
        <w:rPr>
          <w:rFonts w:ascii="Times New Roman" w:hAnsi="Times New Roman"/>
          <w:bCs/>
          <w:sz w:val="24"/>
          <w:szCs w:val="24"/>
        </w:rPr>
        <w:t xml:space="preserve">  </w:t>
      </w:r>
      <w:r w:rsidR="00AB37C7" w:rsidRPr="00752982">
        <w:rPr>
          <w:rFonts w:ascii="Times New Roman" w:hAnsi="Times New Roman"/>
          <w:bCs/>
          <w:sz w:val="24"/>
          <w:szCs w:val="24"/>
          <w:u w:color="000000"/>
        </w:rPr>
        <w:t>eur bez DPH</w:t>
      </w:r>
    </w:p>
    <w:p w14:paraId="5976F9DC" w14:textId="0FB008C9" w:rsidR="001D5F33" w:rsidRPr="00752982" w:rsidRDefault="001D5F33" w:rsidP="001D5F33">
      <w:pPr>
        <w:widowControl/>
        <w:autoSpaceDE/>
        <w:autoSpaceDN/>
        <w:spacing w:line="276" w:lineRule="auto"/>
        <w:ind w:left="602"/>
        <w:rPr>
          <w:rFonts w:ascii="Times New Roman" w:hAnsi="Times New Roman"/>
          <w:bCs/>
          <w:sz w:val="24"/>
          <w:szCs w:val="24"/>
          <w:u w:color="000000"/>
        </w:rPr>
      </w:pPr>
    </w:p>
    <w:p w14:paraId="23E5F167" w14:textId="77777777" w:rsidR="00752982" w:rsidRDefault="00752982" w:rsidP="00D67722">
      <w:pPr>
        <w:widowControl/>
        <w:autoSpaceDE/>
        <w:autoSpaceDN/>
        <w:spacing w:line="276" w:lineRule="auto"/>
        <w:ind w:left="602"/>
        <w:rPr>
          <w:rFonts w:ascii="Times New Roman" w:hAnsi="Times New Roman"/>
          <w:b/>
          <w:sz w:val="24"/>
          <w:szCs w:val="24"/>
          <w:u w:color="000000"/>
        </w:rPr>
      </w:pPr>
    </w:p>
    <w:p w14:paraId="5D3B7105" w14:textId="1C897C3D" w:rsidR="00D67722" w:rsidRPr="00404044" w:rsidRDefault="00D67722" w:rsidP="3164DB53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bCs/>
          <w:sz w:val="24"/>
          <w:szCs w:val="24"/>
          <w:u w:color="000000"/>
        </w:rPr>
      </w:pPr>
      <w:r w:rsidRPr="3164DB53">
        <w:rPr>
          <w:rFonts w:ascii="Times New Roman" w:hAnsi="Times New Roman"/>
          <w:b/>
          <w:bCs/>
          <w:sz w:val="24"/>
          <w:szCs w:val="24"/>
        </w:rPr>
        <w:lastRenderedPageBreak/>
        <w:t>Rozdelenie zákazky na časti</w:t>
      </w:r>
    </w:p>
    <w:p w14:paraId="0091DD4A" w14:textId="77777777" w:rsidR="00A65608" w:rsidRDefault="00A65608" w:rsidP="00A6560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64A2B50" w14:textId="40E38616" w:rsidR="00A65608" w:rsidRPr="00A65608" w:rsidRDefault="00A65608" w:rsidP="00A65608">
      <w:pPr>
        <w:spacing w:line="276" w:lineRule="auto"/>
        <w:ind w:left="318"/>
        <w:jc w:val="both"/>
        <w:rPr>
          <w:rFonts w:ascii="Times New Roman" w:hAnsi="Times New Roman"/>
          <w:bCs/>
          <w:sz w:val="24"/>
          <w:szCs w:val="24"/>
        </w:rPr>
      </w:pPr>
      <w:r w:rsidRPr="00A65608">
        <w:rPr>
          <w:rFonts w:ascii="Times New Roman" w:hAnsi="Times New Roman"/>
          <w:bCs/>
          <w:sz w:val="24"/>
          <w:szCs w:val="24"/>
        </w:rPr>
        <w:t xml:space="preserve">Zákazka </w:t>
      </w:r>
      <w:r>
        <w:rPr>
          <w:rFonts w:ascii="Times New Roman" w:hAnsi="Times New Roman"/>
          <w:bCs/>
          <w:sz w:val="24"/>
          <w:szCs w:val="24"/>
        </w:rPr>
        <w:t>je</w:t>
      </w:r>
      <w:r w:rsidRPr="00A65608">
        <w:rPr>
          <w:rFonts w:ascii="Times New Roman" w:hAnsi="Times New Roman"/>
          <w:bCs/>
          <w:sz w:val="24"/>
          <w:szCs w:val="24"/>
        </w:rPr>
        <w:t xml:space="preserve"> rozdelená na </w:t>
      </w:r>
      <w:r>
        <w:rPr>
          <w:rFonts w:ascii="Times New Roman" w:hAnsi="Times New Roman"/>
          <w:bCs/>
          <w:sz w:val="24"/>
          <w:szCs w:val="24"/>
        </w:rPr>
        <w:t>4</w:t>
      </w:r>
      <w:r w:rsidRPr="00A65608">
        <w:rPr>
          <w:rFonts w:ascii="Times New Roman" w:hAnsi="Times New Roman"/>
          <w:bCs/>
          <w:sz w:val="24"/>
          <w:szCs w:val="24"/>
        </w:rPr>
        <w:t xml:space="preserve"> časti:</w:t>
      </w:r>
    </w:p>
    <w:p w14:paraId="666C5D8C" w14:textId="77777777" w:rsidR="00A65608" w:rsidRPr="00A65608" w:rsidRDefault="00A65608" w:rsidP="00A65608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0C51E9D" w14:textId="7DBD09AB" w:rsidR="00A5635C" w:rsidRPr="00A5635C" w:rsidRDefault="00A5635C" w:rsidP="00A5635C">
      <w:pPr>
        <w:pStyle w:val="Odsekzoznamu"/>
        <w:spacing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Časť 1 - </w:t>
      </w:r>
      <w:r w:rsidRPr="00A5635C">
        <w:rPr>
          <w:rFonts w:ascii="Times New Roman" w:hAnsi="Times New Roman"/>
          <w:bCs/>
          <w:sz w:val="24"/>
          <w:szCs w:val="24"/>
        </w:rPr>
        <w:t>Plynové zariadenia</w:t>
      </w:r>
    </w:p>
    <w:p w14:paraId="25341101" w14:textId="29D9BDA5" w:rsidR="00A5635C" w:rsidRPr="00A5635C" w:rsidRDefault="00A5635C" w:rsidP="00A5635C">
      <w:pPr>
        <w:pStyle w:val="Odsekzoznamu"/>
        <w:spacing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Časť 2</w:t>
      </w:r>
      <w:r w:rsidRPr="00A5635C">
        <w:rPr>
          <w:rFonts w:ascii="Times New Roman" w:hAnsi="Times New Roman"/>
          <w:bCs/>
          <w:sz w:val="24"/>
          <w:szCs w:val="24"/>
        </w:rPr>
        <w:tab/>
        <w:t xml:space="preserve">Elektrické zariadenia </w:t>
      </w:r>
    </w:p>
    <w:p w14:paraId="597D0E08" w14:textId="2633AF1B" w:rsidR="00A5635C" w:rsidRPr="00A5635C" w:rsidRDefault="00A5635C" w:rsidP="00A5635C">
      <w:pPr>
        <w:pStyle w:val="Odsekzoznamu"/>
        <w:spacing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Časť 3</w:t>
      </w:r>
      <w:r w:rsidRPr="00A5635C">
        <w:rPr>
          <w:rFonts w:ascii="Times New Roman" w:hAnsi="Times New Roman"/>
          <w:bCs/>
          <w:sz w:val="24"/>
          <w:szCs w:val="24"/>
        </w:rPr>
        <w:tab/>
        <w:t>Tlakové zariadenia</w:t>
      </w:r>
    </w:p>
    <w:p w14:paraId="7D9C48C4" w14:textId="2526227E" w:rsidR="00A5635C" w:rsidRPr="00A5635C" w:rsidRDefault="00A5635C" w:rsidP="00A5635C">
      <w:pPr>
        <w:spacing w:line="276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Časť 4</w:t>
      </w:r>
      <w:r w:rsidRPr="00A5635C">
        <w:rPr>
          <w:rFonts w:ascii="Times New Roman" w:hAnsi="Times New Roman"/>
          <w:bCs/>
          <w:sz w:val="24"/>
          <w:szCs w:val="24"/>
        </w:rPr>
        <w:tab/>
        <w:t xml:space="preserve">Zdvíhacie zariadenia </w:t>
      </w:r>
    </w:p>
    <w:p w14:paraId="798EF3F2" w14:textId="77777777" w:rsidR="00A5635C" w:rsidRPr="00A5635C" w:rsidRDefault="00A5635C" w:rsidP="00A5635C">
      <w:pPr>
        <w:pStyle w:val="Odsekzoznamu"/>
        <w:spacing w:line="276" w:lineRule="auto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BEE9D3D" w14:textId="6FA073FF" w:rsidR="00CA7275" w:rsidRPr="00404044" w:rsidRDefault="00CA7275" w:rsidP="00A5635C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3164DB53">
        <w:rPr>
          <w:rFonts w:ascii="Times New Roman" w:hAnsi="Times New Roman"/>
          <w:b/>
          <w:bCs/>
          <w:sz w:val="24"/>
          <w:szCs w:val="24"/>
        </w:rPr>
        <w:t>Miesto</w:t>
      </w:r>
      <w:r w:rsidR="00D33F17" w:rsidRPr="3164DB53">
        <w:rPr>
          <w:rFonts w:ascii="Times New Roman" w:hAnsi="Times New Roman"/>
          <w:b/>
          <w:bCs/>
          <w:sz w:val="24"/>
          <w:szCs w:val="24"/>
        </w:rPr>
        <w:t xml:space="preserve"> a čas</w:t>
      </w:r>
      <w:r w:rsidRPr="3164DB5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B1D05" w:rsidRPr="3164DB53">
        <w:rPr>
          <w:rFonts w:ascii="Times New Roman" w:hAnsi="Times New Roman"/>
          <w:b/>
          <w:bCs/>
          <w:sz w:val="24"/>
          <w:szCs w:val="24"/>
        </w:rPr>
        <w:t>plnenia</w:t>
      </w:r>
      <w:r w:rsidRPr="3164DB53">
        <w:rPr>
          <w:rFonts w:ascii="Times New Roman" w:hAnsi="Times New Roman"/>
          <w:b/>
          <w:bCs/>
          <w:sz w:val="24"/>
          <w:szCs w:val="24"/>
        </w:rPr>
        <w:t xml:space="preserve"> predmetu zákazky:</w:t>
      </w:r>
    </w:p>
    <w:p w14:paraId="3A543EEE" w14:textId="342E26E0" w:rsidR="00CA7275" w:rsidRPr="00404044" w:rsidRDefault="00CA7275" w:rsidP="007D3D0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290B0D5" w14:textId="77777777" w:rsidR="00211A01" w:rsidRPr="00211A01" w:rsidRDefault="006906F7" w:rsidP="00211A01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b/>
          <w:bCs/>
          <w:sz w:val="24"/>
          <w:szCs w:val="24"/>
        </w:rPr>
        <w:t>Miesto:</w:t>
      </w:r>
      <w:r w:rsidRPr="00404044">
        <w:rPr>
          <w:rFonts w:ascii="Times New Roman" w:hAnsi="Times New Roman"/>
          <w:sz w:val="24"/>
          <w:szCs w:val="24"/>
        </w:rPr>
        <w:tab/>
      </w:r>
      <w:r w:rsidR="00211A01" w:rsidRPr="00211A01">
        <w:rPr>
          <w:rFonts w:ascii="Times New Roman" w:hAnsi="Times New Roman"/>
          <w:sz w:val="24"/>
          <w:szCs w:val="24"/>
        </w:rPr>
        <w:t>Zariadenie na energetické využitie odpadu, Vlčie hrdlo 72, 821 07 Bratislava</w:t>
      </w:r>
    </w:p>
    <w:p w14:paraId="33DCD0A5" w14:textId="77777777" w:rsidR="00211A01" w:rsidRPr="00211A01" w:rsidRDefault="00211A01" w:rsidP="00211A01">
      <w:pPr>
        <w:spacing w:line="276" w:lineRule="auto"/>
        <w:ind w:left="1004" w:firstLine="436"/>
        <w:jc w:val="both"/>
        <w:rPr>
          <w:rFonts w:ascii="Times New Roman" w:hAnsi="Times New Roman"/>
          <w:sz w:val="24"/>
          <w:szCs w:val="24"/>
        </w:rPr>
      </w:pPr>
      <w:r w:rsidRPr="00211A01">
        <w:rPr>
          <w:rFonts w:ascii="Times New Roman" w:hAnsi="Times New Roman"/>
          <w:sz w:val="24"/>
          <w:szCs w:val="24"/>
        </w:rPr>
        <w:t>OLO centála, Ivanská cesta 22, 821 04 Bratislava</w:t>
      </w:r>
    </w:p>
    <w:p w14:paraId="4AF75A8E" w14:textId="393D07C2" w:rsidR="006906F7" w:rsidRPr="00404044" w:rsidRDefault="006906F7" w:rsidP="006906F7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699629C7" w14:textId="48E3B407" w:rsidR="006906F7" w:rsidRPr="00752982" w:rsidRDefault="006906F7" w:rsidP="006906F7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b/>
          <w:bCs/>
          <w:sz w:val="24"/>
          <w:szCs w:val="24"/>
        </w:rPr>
        <w:t>Čas:</w:t>
      </w:r>
      <w:r w:rsidR="0075298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431B0">
        <w:rPr>
          <w:rFonts w:ascii="Times New Roman" w:hAnsi="Times New Roman"/>
          <w:b/>
          <w:bCs/>
          <w:sz w:val="24"/>
          <w:szCs w:val="24"/>
        </w:rPr>
        <w:tab/>
      </w:r>
      <w:r w:rsidR="00F825D6">
        <w:rPr>
          <w:rFonts w:ascii="Times New Roman" w:hAnsi="Times New Roman"/>
          <w:sz w:val="24"/>
          <w:szCs w:val="24"/>
        </w:rPr>
        <w:t xml:space="preserve">12 </w:t>
      </w:r>
      <w:r w:rsidR="00752982" w:rsidRPr="00752982">
        <w:rPr>
          <w:rFonts w:ascii="Times New Roman" w:hAnsi="Times New Roman"/>
          <w:sz w:val="24"/>
          <w:szCs w:val="24"/>
        </w:rPr>
        <w:t>mesiacov</w:t>
      </w:r>
      <w:r w:rsidRPr="00752982">
        <w:rPr>
          <w:rFonts w:ascii="Times New Roman" w:hAnsi="Times New Roman"/>
          <w:sz w:val="24"/>
          <w:szCs w:val="24"/>
        </w:rPr>
        <w:tab/>
      </w:r>
      <w:r w:rsidRPr="00752982">
        <w:rPr>
          <w:rFonts w:ascii="Times New Roman" w:hAnsi="Times New Roman"/>
          <w:sz w:val="24"/>
          <w:szCs w:val="24"/>
        </w:rPr>
        <w:tab/>
      </w:r>
    </w:p>
    <w:p w14:paraId="4CAC68D2" w14:textId="77777777" w:rsidR="008C0DFA" w:rsidRPr="00404044" w:rsidRDefault="008C0DFA" w:rsidP="007D3D0F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107AEA94" w14:textId="42121E31" w:rsidR="006D767D" w:rsidRDefault="009D269E" w:rsidP="3164DB53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3164DB53">
        <w:rPr>
          <w:rFonts w:ascii="Times New Roman" w:hAnsi="Times New Roman"/>
          <w:b/>
          <w:bCs/>
          <w:sz w:val="24"/>
          <w:szCs w:val="24"/>
        </w:rPr>
        <w:t>Obhliadka:</w:t>
      </w:r>
    </w:p>
    <w:p w14:paraId="4B4C1D70" w14:textId="77777777" w:rsidR="009D269E" w:rsidRDefault="009D269E" w:rsidP="009D269E">
      <w:pPr>
        <w:pStyle w:val="Odsekzoznamu"/>
        <w:spacing w:line="276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5E27475F" w14:textId="77777777" w:rsidR="002F1308" w:rsidRDefault="002F1308" w:rsidP="002F1308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Verejný o</w:t>
      </w:r>
      <w:r w:rsidRPr="008D58BC">
        <w:rPr>
          <w:rFonts w:ascii="Times New Roman" w:hAnsi="Times New Roman"/>
          <w:sz w:val="24"/>
          <w:szCs w:val="24"/>
        </w:rPr>
        <w:t xml:space="preserve">bstarávateľ umožňuje obhliadku priestorov po dohode s kontaktnou osobou. </w:t>
      </w:r>
    </w:p>
    <w:p w14:paraId="23E9FDD3" w14:textId="77777777" w:rsidR="002F1308" w:rsidRDefault="002F1308" w:rsidP="002F1308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62BB5A39" w14:textId="77777777" w:rsidR="002F1308" w:rsidRDefault="002F1308" w:rsidP="002F1308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D58BC">
        <w:rPr>
          <w:rFonts w:ascii="Times New Roman" w:hAnsi="Times New Roman"/>
          <w:sz w:val="24"/>
          <w:szCs w:val="24"/>
        </w:rPr>
        <w:t>Kontaktná osoba</w:t>
      </w:r>
      <w:r>
        <w:rPr>
          <w:rFonts w:ascii="Times New Roman" w:hAnsi="Times New Roman"/>
          <w:sz w:val="24"/>
          <w:szCs w:val="24"/>
        </w:rPr>
        <w:t>:</w:t>
      </w:r>
    </w:p>
    <w:p w14:paraId="48811CFD" w14:textId="77777777" w:rsidR="002F1308" w:rsidRDefault="002F1308" w:rsidP="002F1308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314E1CA" w14:textId="77777777" w:rsidR="008E0728" w:rsidRDefault="008E0728" w:rsidP="008E0728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0728">
        <w:rPr>
          <w:rFonts w:ascii="Times New Roman" w:hAnsi="Times New Roman"/>
          <w:sz w:val="24"/>
          <w:szCs w:val="24"/>
        </w:rPr>
        <w:t>Ing. Matej Nemec</w:t>
      </w:r>
      <w:r>
        <w:rPr>
          <w:rFonts w:ascii="Times New Roman" w:hAnsi="Times New Roman"/>
          <w:sz w:val="24"/>
          <w:szCs w:val="24"/>
        </w:rPr>
        <w:t>,</w:t>
      </w:r>
      <w:r w:rsidRPr="008E0728">
        <w:rPr>
          <w:rFonts w:ascii="Times New Roman" w:hAnsi="Times New Roman"/>
          <w:sz w:val="24"/>
          <w:szCs w:val="24"/>
        </w:rPr>
        <w:t>technik BOZP</w:t>
      </w:r>
    </w:p>
    <w:p w14:paraId="2AF02F65" w14:textId="557D9CF4" w:rsidR="002F1308" w:rsidRPr="00637C91" w:rsidRDefault="002F1308" w:rsidP="008E0728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37C91">
        <w:rPr>
          <w:rFonts w:ascii="Times New Roman" w:hAnsi="Times New Roman"/>
          <w:sz w:val="24"/>
          <w:szCs w:val="24"/>
        </w:rPr>
        <w:t>Mobil: +421/9</w:t>
      </w:r>
      <w:r w:rsidR="009413E9">
        <w:rPr>
          <w:rFonts w:ascii="Times New Roman" w:hAnsi="Times New Roman"/>
          <w:sz w:val="24"/>
          <w:szCs w:val="24"/>
        </w:rPr>
        <w:t>1</w:t>
      </w:r>
      <w:r w:rsidRPr="00637C91">
        <w:rPr>
          <w:rFonts w:ascii="Times New Roman" w:hAnsi="Times New Roman"/>
          <w:sz w:val="24"/>
          <w:szCs w:val="24"/>
        </w:rPr>
        <w:t xml:space="preserve">8 </w:t>
      </w:r>
      <w:r w:rsidR="009413E9">
        <w:rPr>
          <w:rFonts w:ascii="Times New Roman" w:hAnsi="Times New Roman"/>
          <w:sz w:val="24"/>
          <w:szCs w:val="24"/>
        </w:rPr>
        <w:t>110</w:t>
      </w:r>
      <w:r w:rsidRPr="00637C91">
        <w:rPr>
          <w:rFonts w:ascii="Times New Roman" w:hAnsi="Times New Roman"/>
          <w:sz w:val="24"/>
          <w:szCs w:val="24"/>
        </w:rPr>
        <w:t xml:space="preserve"> </w:t>
      </w:r>
      <w:r w:rsidR="009413E9">
        <w:rPr>
          <w:rFonts w:ascii="Times New Roman" w:hAnsi="Times New Roman"/>
          <w:sz w:val="24"/>
          <w:szCs w:val="24"/>
        </w:rPr>
        <w:t>104</w:t>
      </w:r>
    </w:p>
    <w:p w14:paraId="5B56FDC5" w14:textId="22EB6F8D" w:rsidR="002F1308" w:rsidRDefault="002F1308" w:rsidP="002F1308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37C91">
        <w:rPr>
          <w:rFonts w:ascii="Times New Roman" w:hAnsi="Times New Roman"/>
          <w:sz w:val="24"/>
          <w:szCs w:val="24"/>
        </w:rPr>
        <w:t xml:space="preserve">e-mail: </w:t>
      </w:r>
      <w:r w:rsidR="008E0728">
        <w:rPr>
          <w:rFonts w:ascii="Times New Roman" w:hAnsi="Times New Roman"/>
          <w:sz w:val="24"/>
          <w:szCs w:val="24"/>
        </w:rPr>
        <w:t>nemec</w:t>
      </w:r>
      <w:r w:rsidRPr="00637C91">
        <w:rPr>
          <w:rFonts w:ascii="Times New Roman" w:hAnsi="Times New Roman"/>
          <w:sz w:val="24"/>
          <w:szCs w:val="24"/>
        </w:rPr>
        <w:t>@olo.sk</w:t>
      </w:r>
    </w:p>
    <w:p w14:paraId="30A3C16F" w14:textId="77777777" w:rsidR="00F825D6" w:rsidRPr="00112EF7" w:rsidRDefault="00F825D6" w:rsidP="00112EF7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E16CA2B" w14:textId="156A7830" w:rsidR="009D269E" w:rsidRDefault="009D269E" w:rsidP="3164DB53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3164DB53">
        <w:rPr>
          <w:rFonts w:ascii="Times New Roman" w:hAnsi="Times New Roman"/>
          <w:b/>
          <w:bCs/>
          <w:sz w:val="24"/>
          <w:szCs w:val="24"/>
        </w:rPr>
        <w:t>Typ zmluvného vzťahu:</w:t>
      </w:r>
    </w:p>
    <w:p w14:paraId="42BE51D6" w14:textId="77777777" w:rsidR="002F6C7C" w:rsidRDefault="002F6C7C" w:rsidP="008D6B7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78CF50A" w14:textId="3660961D" w:rsidR="001A4591" w:rsidRDefault="002F6C7C" w:rsidP="002F6C7C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6C7C">
        <w:rPr>
          <w:rFonts w:ascii="Times New Roman" w:hAnsi="Times New Roman"/>
          <w:sz w:val="24"/>
          <w:szCs w:val="24"/>
        </w:rPr>
        <w:t xml:space="preserve">Výsledkom verejného obstarávania bude pre každú časť samostatne uzavretie Rámcovej </w:t>
      </w:r>
      <w:r w:rsidR="00C277D8">
        <w:rPr>
          <w:rFonts w:ascii="Times New Roman" w:hAnsi="Times New Roman"/>
          <w:sz w:val="24"/>
          <w:szCs w:val="24"/>
        </w:rPr>
        <w:t>zmluvy</w:t>
      </w:r>
      <w:r w:rsidRPr="002F6C7C">
        <w:rPr>
          <w:rFonts w:ascii="Times New Roman" w:hAnsi="Times New Roman"/>
          <w:sz w:val="24"/>
          <w:szCs w:val="24"/>
        </w:rPr>
        <w:t xml:space="preserve"> o </w:t>
      </w:r>
      <w:r w:rsidR="00C277D8">
        <w:rPr>
          <w:rFonts w:ascii="Times New Roman" w:hAnsi="Times New Roman"/>
          <w:sz w:val="24"/>
          <w:szCs w:val="24"/>
        </w:rPr>
        <w:t>dielo</w:t>
      </w:r>
      <w:r w:rsidRPr="002F6C7C">
        <w:rPr>
          <w:rFonts w:ascii="Times New Roman" w:hAnsi="Times New Roman"/>
          <w:sz w:val="24"/>
          <w:szCs w:val="24"/>
        </w:rPr>
        <w:t xml:space="preserve"> medzi verejným obstarávateľom a úspešným uchádzačom </w:t>
      </w:r>
      <w:r w:rsidR="00C277D8">
        <w:rPr>
          <w:rFonts w:ascii="Times New Roman" w:hAnsi="Times New Roman"/>
          <w:sz w:val="24"/>
          <w:szCs w:val="24"/>
        </w:rPr>
        <w:t xml:space="preserve">na obdobie 12 mesiacov </w:t>
      </w:r>
      <w:r w:rsidRPr="002F6C7C">
        <w:rPr>
          <w:rFonts w:ascii="Times New Roman" w:hAnsi="Times New Roman"/>
          <w:sz w:val="24"/>
          <w:szCs w:val="24"/>
        </w:rPr>
        <w:t>ďalej označovanej aj ako „rámcová dohoda“ alebo „zmluva“.</w:t>
      </w:r>
    </w:p>
    <w:p w14:paraId="69CCF3DD" w14:textId="77777777" w:rsidR="00C277D8" w:rsidRPr="00404044" w:rsidRDefault="00C277D8" w:rsidP="002F6C7C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4AC4417" w14:textId="711BB471" w:rsidR="001A4591" w:rsidRDefault="0034767C" w:rsidP="3164DB53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3164DB53">
        <w:rPr>
          <w:rFonts w:ascii="Times New Roman" w:hAnsi="Times New Roman"/>
          <w:b/>
          <w:bCs/>
          <w:sz w:val="24"/>
          <w:szCs w:val="24"/>
        </w:rPr>
        <w:t>Hlavné p</w:t>
      </w:r>
      <w:r w:rsidR="001A4591" w:rsidRPr="3164DB53">
        <w:rPr>
          <w:rFonts w:ascii="Times New Roman" w:hAnsi="Times New Roman"/>
          <w:b/>
          <w:bCs/>
          <w:sz w:val="24"/>
          <w:szCs w:val="24"/>
        </w:rPr>
        <w:t>odmienky financovania</w:t>
      </w:r>
      <w:r w:rsidRPr="3164DB5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A4591" w:rsidRPr="3164DB53">
        <w:rPr>
          <w:rFonts w:ascii="Times New Roman" w:hAnsi="Times New Roman"/>
          <w:b/>
          <w:bCs/>
          <w:sz w:val="24"/>
          <w:szCs w:val="24"/>
        </w:rPr>
        <w:t>:</w:t>
      </w:r>
    </w:p>
    <w:p w14:paraId="22C221BC" w14:textId="77777777" w:rsidR="00112EF7" w:rsidRPr="00404044" w:rsidRDefault="00112EF7" w:rsidP="00112EF7">
      <w:pPr>
        <w:pStyle w:val="Odsekzoznamu"/>
        <w:spacing w:line="276" w:lineRule="auto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9179DDF" w14:textId="11974E1A" w:rsidR="00F21D77" w:rsidRPr="00404044" w:rsidRDefault="001A4591" w:rsidP="001A4591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Predmet zákazky bude financovaný z</w:t>
      </w:r>
      <w:r w:rsidR="0034767C" w:rsidRPr="00404044">
        <w:rPr>
          <w:rFonts w:ascii="Times New Roman" w:hAnsi="Times New Roman"/>
          <w:sz w:val="24"/>
          <w:szCs w:val="24"/>
        </w:rPr>
        <w:t> vlastných zdrojov</w:t>
      </w:r>
      <w:r w:rsidR="00710036" w:rsidRPr="00404044">
        <w:rPr>
          <w:rFonts w:ascii="Times New Roman" w:hAnsi="Times New Roman"/>
          <w:sz w:val="24"/>
          <w:szCs w:val="24"/>
        </w:rPr>
        <w:t xml:space="preserve"> </w:t>
      </w:r>
      <w:r w:rsidRPr="00404044">
        <w:rPr>
          <w:rFonts w:ascii="Times New Roman" w:hAnsi="Times New Roman"/>
          <w:sz w:val="24"/>
          <w:szCs w:val="24"/>
        </w:rPr>
        <w:t xml:space="preserve">na základe faktúry. Faktúra bude mať </w:t>
      </w:r>
      <w:r w:rsidR="00767A01">
        <w:rPr>
          <w:rFonts w:ascii="Times New Roman" w:hAnsi="Times New Roman"/>
          <w:sz w:val="24"/>
          <w:szCs w:val="24"/>
        </w:rPr>
        <w:br/>
      </w:r>
      <w:r w:rsidR="00FE1293">
        <w:rPr>
          <w:rFonts w:ascii="Times New Roman" w:hAnsi="Times New Roman"/>
          <w:sz w:val="24"/>
          <w:szCs w:val="24"/>
        </w:rPr>
        <w:t>60</w:t>
      </w:r>
      <w:r w:rsidRPr="00404044">
        <w:rPr>
          <w:rFonts w:ascii="Times New Roman" w:hAnsi="Times New Roman"/>
          <w:sz w:val="24"/>
          <w:szCs w:val="24"/>
        </w:rPr>
        <w:t>-dňovú lehotu splatnosti odo dňa jej doručenia. Neposkytuje sa preddavok ani zálohová platba. Výsledná cena predmetu zákazky musí zahŕňať všetky náklady uchádzača spojené s poskytnutím požadovaného plnenia predmetu zákazky.</w:t>
      </w:r>
    </w:p>
    <w:p w14:paraId="0BF8135B" w14:textId="6BD1B715" w:rsidR="00F21D77" w:rsidRDefault="00F21D77" w:rsidP="00BB6C5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7521F79" w14:textId="77777777" w:rsidR="009F0086" w:rsidRDefault="009F0086" w:rsidP="3164DB53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3164DB53">
        <w:rPr>
          <w:rFonts w:ascii="Times New Roman" w:hAnsi="Times New Roman"/>
          <w:b/>
          <w:bCs/>
          <w:sz w:val="24"/>
          <w:szCs w:val="24"/>
        </w:rPr>
        <w:t>Podmienky účasti uchádzačov:</w:t>
      </w:r>
    </w:p>
    <w:p w14:paraId="05C6A2DC" w14:textId="77777777" w:rsidR="002B3101" w:rsidRPr="00404044" w:rsidRDefault="002B3101" w:rsidP="002B3101">
      <w:pPr>
        <w:pStyle w:val="Odsekzoznamu"/>
        <w:spacing w:line="276" w:lineRule="auto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48E37D5" w14:textId="77777777" w:rsidR="009F0086" w:rsidRDefault="009F0086" w:rsidP="009F0086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lastRenderedPageBreak/>
        <w:t xml:space="preserve">Vyžaduje sa </w:t>
      </w:r>
      <w:r w:rsidRPr="00D01ADC">
        <w:rPr>
          <w:rFonts w:ascii="Times New Roman" w:eastAsia="Calibri" w:hAnsi="Times New Roman"/>
          <w:b/>
          <w:color w:val="000000"/>
          <w:sz w:val="24"/>
          <w:szCs w:val="24"/>
        </w:rPr>
        <w:t>splnenie podmienok účasti osobného postavenia:</w:t>
      </w:r>
    </w:p>
    <w:p w14:paraId="6CA7765F" w14:textId="77777777" w:rsidR="007C001D" w:rsidRPr="00D01ADC" w:rsidRDefault="007C001D" w:rsidP="009F0086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14:paraId="5F0095CF" w14:textId="18CC140C" w:rsidR="009F0086" w:rsidRDefault="009F0086" w:rsidP="7CB7DB4D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7CB7DB4D">
        <w:rPr>
          <w:rFonts w:ascii="Times New Roman" w:eastAsia="Calibri" w:hAnsi="Times New Roman"/>
          <w:color w:val="000000"/>
          <w:sz w:val="24"/>
          <w:szCs w:val="24"/>
        </w:rPr>
        <w:t>a)</w:t>
      </w: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ab/>
      </w:r>
      <w:r w:rsidRPr="7CB7DB4D">
        <w:rPr>
          <w:rFonts w:ascii="Times New Roman" w:eastAsia="Calibri" w:hAnsi="Times New Roman"/>
          <w:color w:val="000000"/>
          <w:sz w:val="24"/>
          <w:szCs w:val="24"/>
        </w:rPr>
        <w:t>podľa § 32 ods. 1 písm. e) ZVO, t. j. uchádzač musí byť oprávnený dodávať predmetné tovary</w:t>
      </w:r>
      <w:r w:rsidR="5228245F" w:rsidRPr="7CB7DB4D">
        <w:rPr>
          <w:rFonts w:ascii="Times New Roman" w:eastAsia="Calibri" w:hAnsi="Times New Roman"/>
          <w:color w:val="000000"/>
          <w:sz w:val="24"/>
          <w:szCs w:val="24"/>
        </w:rPr>
        <w:t xml:space="preserve">, uskutočňovať stavebné práce alebo poskytovať službu, </w:t>
      </w:r>
      <w:r w:rsidRPr="7CB7DB4D">
        <w:rPr>
          <w:rFonts w:ascii="Times New Roman" w:eastAsia="Calibri" w:hAnsi="Times New Roman"/>
          <w:color w:val="000000"/>
          <w:sz w:val="24"/>
          <w:szCs w:val="24"/>
        </w:rPr>
        <w:t>;</w:t>
      </w:r>
    </w:p>
    <w:p w14:paraId="5EA388DE" w14:textId="77777777" w:rsidR="004E3ADE" w:rsidRDefault="004E3ADE" w:rsidP="004E3ADE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>b)</w:t>
      </w: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ab/>
        <w:t>podľa § 32 ods. 1 písm. f) ZVO, t. j. že uchádzač nemá uložený zákaz účasti vo verejnom obstarávaní.</w:t>
      </w:r>
    </w:p>
    <w:p w14:paraId="5E1544A0" w14:textId="77777777" w:rsidR="00CF568B" w:rsidRDefault="00CF568B" w:rsidP="7CB7DB4D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18ED5C18" w14:textId="46FDA15F" w:rsidR="004E3ADE" w:rsidRDefault="004E3ADE" w:rsidP="004E3ADE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 w:rsidRPr="008D6B7F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Splnenie podmienok účasti </w:t>
      </w:r>
      <w:r w:rsidR="00D01ADC">
        <w:rPr>
          <w:rFonts w:ascii="Times New Roman" w:eastAsia="Calibri" w:hAnsi="Times New Roman"/>
          <w:bCs/>
          <w:color w:val="000000"/>
          <w:sz w:val="24"/>
          <w:szCs w:val="24"/>
        </w:rPr>
        <w:t>osobného postavenia</w:t>
      </w:r>
      <w:r w:rsidRPr="008D6B7F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 uchádzač preukazuje čestným vyhlásením, ktoré je súčasťou prílohy č. 2 tejto výzvy.</w:t>
      </w:r>
    </w:p>
    <w:p w14:paraId="74BD1CA3" w14:textId="0C94DBA7" w:rsidR="007B103F" w:rsidRPr="004E3ADE" w:rsidRDefault="007B103F" w:rsidP="004E3ADE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156F32C9" w14:textId="01CBF84A" w:rsidR="00D01ADC" w:rsidRPr="00D01ADC" w:rsidRDefault="00D01ADC" w:rsidP="00D01ADC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404044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Vyžaduje sa </w:t>
      </w:r>
      <w:r w:rsidRPr="00D01ADC">
        <w:rPr>
          <w:rFonts w:ascii="Times New Roman" w:eastAsia="Calibri" w:hAnsi="Times New Roman"/>
          <w:b/>
          <w:color w:val="000000"/>
          <w:sz w:val="24"/>
          <w:szCs w:val="24"/>
        </w:rPr>
        <w:t xml:space="preserve">splnenie podmienok účasti </w:t>
      </w:r>
      <w:r w:rsidR="00FF3242">
        <w:rPr>
          <w:rFonts w:ascii="Times New Roman" w:eastAsia="Calibri" w:hAnsi="Times New Roman"/>
          <w:b/>
          <w:color w:val="000000"/>
          <w:sz w:val="24"/>
          <w:szCs w:val="24"/>
        </w:rPr>
        <w:t>t</w:t>
      </w:r>
      <w:r w:rsidR="00FF3242" w:rsidRPr="00FF3242">
        <w:rPr>
          <w:rFonts w:ascii="Times New Roman" w:eastAsia="Calibri" w:hAnsi="Times New Roman"/>
          <w:b/>
          <w:color w:val="000000"/>
          <w:sz w:val="24"/>
          <w:szCs w:val="24"/>
        </w:rPr>
        <w:t>echnickej a odbornej spôsobilosť</w:t>
      </w:r>
      <w:r w:rsidRPr="00D01ADC">
        <w:rPr>
          <w:rFonts w:ascii="Times New Roman" w:eastAsia="Calibri" w:hAnsi="Times New Roman"/>
          <w:b/>
          <w:color w:val="000000"/>
          <w:sz w:val="24"/>
          <w:szCs w:val="24"/>
        </w:rPr>
        <w:t>:</w:t>
      </w:r>
    </w:p>
    <w:p w14:paraId="4A9813A2" w14:textId="77777777" w:rsidR="005052BB" w:rsidRDefault="005052BB" w:rsidP="007B103F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01220856" w14:textId="3A1A03F9" w:rsidR="005052BB" w:rsidRDefault="005052BB" w:rsidP="007B103F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5052BB">
        <w:rPr>
          <w:rFonts w:ascii="Times New Roman" w:eastAsia="Calibri" w:hAnsi="Times New Roman"/>
          <w:color w:val="000000"/>
          <w:sz w:val="24"/>
          <w:szCs w:val="24"/>
        </w:rPr>
        <w:t>Uchádzač preukáže technickú spôsobilosť, ak ide o zložité služby alebo služby určené na osobitné účely, kontrolou technickej spôsobilosti a to predložením :</w:t>
      </w:r>
    </w:p>
    <w:p w14:paraId="76BB3369" w14:textId="77777777" w:rsidR="00600B72" w:rsidRDefault="00600B72" w:rsidP="007B103F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5F60A00F" w14:textId="77777777" w:rsidR="00843F04" w:rsidRPr="00112EF7" w:rsidRDefault="007B103F" w:rsidP="007B103F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112EF7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Časť 1 : </w:t>
      </w:r>
      <w:r w:rsidR="00843F04" w:rsidRPr="00112EF7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</w:t>
      </w:r>
    </w:p>
    <w:p w14:paraId="0B52E1B3" w14:textId="77777777" w:rsidR="00173FAB" w:rsidRPr="00960B9F" w:rsidRDefault="00173FAB" w:rsidP="00960B9F">
      <w:pPr>
        <w:spacing w:line="276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7CFF469E" w14:textId="782D5017" w:rsidR="00173FAB" w:rsidRDefault="00173FAB" w:rsidP="00173FAB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D4633">
        <w:rPr>
          <w:rFonts w:ascii="Times New Roman" w:eastAsia="Calibri" w:hAnsi="Times New Roman"/>
          <w:color w:val="000000"/>
          <w:sz w:val="24"/>
          <w:szCs w:val="24"/>
        </w:rPr>
        <w:t xml:space="preserve">Uchádzač </w:t>
      </w:r>
      <w:r w:rsidR="002608CE">
        <w:rPr>
          <w:rFonts w:ascii="Times New Roman" w:eastAsia="Calibri" w:hAnsi="Times New Roman"/>
          <w:color w:val="000000"/>
          <w:sz w:val="24"/>
          <w:szCs w:val="24"/>
        </w:rPr>
        <w:t xml:space="preserve">preukáže splnenie </w:t>
      </w:r>
      <w:r w:rsidRPr="00ED4633">
        <w:rPr>
          <w:rFonts w:ascii="Times New Roman" w:eastAsia="Calibri" w:hAnsi="Times New Roman"/>
          <w:color w:val="000000"/>
          <w:sz w:val="24"/>
          <w:szCs w:val="24"/>
        </w:rPr>
        <w:t>technickej spôsobilosti alebo odbornej spôsobilosti</w:t>
      </w:r>
      <w:r w:rsidRPr="00D9279C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D9279C">
        <w:rPr>
          <w:rFonts w:ascii="Times New Roman" w:eastAsia="Calibri" w:hAnsi="Times New Roman"/>
          <w:b/>
          <w:bCs/>
          <w:color w:val="000000"/>
          <w:sz w:val="24"/>
          <w:szCs w:val="24"/>
        </w:rPr>
        <w:t>§ 34 ods. 1 písm. g)</w:t>
      </w:r>
      <w:r w:rsidRPr="00D9279C">
        <w:rPr>
          <w:rFonts w:ascii="Times New Roman" w:eastAsia="Calibri" w:hAnsi="Times New Roman"/>
          <w:color w:val="000000"/>
          <w:sz w:val="24"/>
          <w:szCs w:val="24"/>
        </w:rPr>
        <w:t xml:space="preserve"> zákona o verejnom obstarávaní údajmi o vzdelaní a odbornej praxi alebo o odbornej kvalifikácií osôb určených na plnenie zmluvy alebo koncesnej zmluvy alebo riadiacich zamestnancov, ak nie sú kritériom na vyhodnotenie ponúk</w:t>
      </w:r>
      <w:r w:rsidR="002608CE">
        <w:rPr>
          <w:rFonts w:ascii="Times New Roman" w:eastAsia="Calibri" w:hAnsi="Times New Roman"/>
          <w:color w:val="000000"/>
          <w:sz w:val="24"/>
          <w:szCs w:val="24"/>
        </w:rPr>
        <w:t>:</w:t>
      </w:r>
    </w:p>
    <w:p w14:paraId="4BC5C40F" w14:textId="77777777" w:rsidR="00173FAB" w:rsidRDefault="00173FAB" w:rsidP="007B103F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4A5B1513" w14:textId="68EA1B36" w:rsidR="003940E0" w:rsidRDefault="0087284F" w:rsidP="0087284F">
      <w:pPr>
        <w:pStyle w:val="Odsekzoznamu"/>
        <w:numPr>
          <w:ilvl w:val="0"/>
          <w:numId w:val="17"/>
        </w:numPr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87284F">
        <w:rPr>
          <w:rFonts w:ascii="Times New Roman" w:eastAsia="Calibri" w:hAnsi="Times New Roman"/>
          <w:color w:val="000000"/>
          <w:sz w:val="24"/>
          <w:szCs w:val="24"/>
        </w:rPr>
        <w:t>revízny technik vyhradeného technického zariadenia plynového: odborná spôsobilosť podľa § 16 ods. 1 – osvedčenie na vykonávanie činností v min. rozsahu sk.A Vyhlášky Ministerstva práce, sociálnych vecí a rodiny Slovenskej republiky č. 508/2009, ktorou sa ustanovujú podrobnosti na zaistenie bezpečnosti a ochrany zdravia pri práci s technickými zariadeniami tlakovými, zdvíhacími, elektrickými a plynovými a ktorou sa ustanovujú technické zariadenia, ktoré sa považujú za vyhradené technické zariadenia (ďalej len „vyhláška č. 508/2009“) alebo ekvivalentný doklad</w:t>
      </w:r>
      <w:r w:rsidR="009D494C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87284F">
        <w:rPr>
          <w:rFonts w:ascii="Times New Roman" w:eastAsia="Calibri" w:hAnsi="Times New Roman"/>
          <w:color w:val="000000"/>
          <w:sz w:val="24"/>
          <w:szCs w:val="24"/>
        </w:rPr>
        <w:t xml:space="preserve"> (min. 1 technik).</w:t>
      </w:r>
    </w:p>
    <w:p w14:paraId="480FBC23" w14:textId="77777777" w:rsidR="0087284F" w:rsidRPr="0087284F" w:rsidRDefault="0087284F" w:rsidP="0087284F">
      <w:pPr>
        <w:pStyle w:val="Odsekzoznamu"/>
        <w:ind w:left="1004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11A64222" w14:textId="00A1C9A9" w:rsidR="003940E0" w:rsidRDefault="00ED4633" w:rsidP="00ED4633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D4633">
        <w:rPr>
          <w:rFonts w:ascii="Times New Roman" w:eastAsia="Calibri" w:hAnsi="Times New Roman"/>
          <w:color w:val="000000"/>
          <w:sz w:val="24"/>
          <w:szCs w:val="24"/>
        </w:rPr>
        <w:t xml:space="preserve">Uchádzač </w:t>
      </w:r>
      <w:r w:rsidR="00421A79">
        <w:rPr>
          <w:rFonts w:ascii="Times New Roman" w:eastAsia="Calibri" w:hAnsi="Times New Roman"/>
          <w:color w:val="000000"/>
          <w:sz w:val="24"/>
          <w:szCs w:val="24"/>
        </w:rPr>
        <w:t>preukáže splnenie</w:t>
      </w:r>
      <w:r w:rsidR="00421A79" w:rsidRPr="00421A79">
        <w:rPr>
          <w:rFonts w:ascii="Times New Roman" w:eastAsia="Calibri" w:hAnsi="Times New Roman"/>
          <w:color w:val="000000"/>
          <w:sz w:val="24"/>
          <w:szCs w:val="24"/>
          <w:lang w:val="sk-SK"/>
        </w:rPr>
        <w:t xml:space="preserve"> </w:t>
      </w:r>
      <w:r w:rsidRPr="00421A79">
        <w:rPr>
          <w:rFonts w:ascii="Times New Roman" w:eastAsia="Calibri" w:hAnsi="Times New Roman"/>
          <w:color w:val="000000"/>
          <w:sz w:val="24"/>
          <w:szCs w:val="24"/>
          <w:lang w:val="sk-SK"/>
        </w:rPr>
        <w:t>technickej</w:t>
      </w:r>
      <w:r w:rsidRPr="00ED4633">
        <w:rPr>
          <w:rFonts w:ascii="Times New Roman" w:eastAsia="Calibri" w:hAnsi="Times New Roman"/>
          <w:color w:val="000000"/>
          <w:sz w:val="24"/>
          <w:szCs w:val="24"/>
        </w:rPr>
        <w:t xml:space="preserve"> spôsobilosti alebo odbornej spôsobilosti </w:t>
      </w:r>
      <w:r w:rsidRPr="00ED4633">
        <w:rPr>
          <w:rFonts w:ascii="Times New Roman" w:eastAsia="Calibri" w:hAnsi="Times New Roman"/>
          <w:b/>
          <w:bCs/>
          <w:color w:val="000000"/>
          <w:sz w:val="24"/>
          <w:szCs w:val="24"/>
        </w:rPr>
        <w:t>podľa § 34 ods. 1 písm. f)</w:t>
      </w:r>
      <w:r w:rsidRPr="00ED4633">
        <w:rPr>
          <w:rFonts w:ascii="Times New Roman" w:eastAsia="Calibri" w:hAnsi="Times New Roman"/>
          <w:color w:val="000000"/>
          <w:sz w:val="24"/>
          <w:szCs w:val="24"/>
        </w:rPr>
        <w:t xml:space="preserve"> zákona o verejnom obstarávaní, ak ide o zložité služby alebo služby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ED4633">
        <w:rPr>
          <w:rFonts w:ascii="Times New Roman" w:eastAsia="Calibri" w:hAnsi="Times New Roman"/>
          <w:color w:val="000000"/>
          <w:sz w:val="24"/>
          <w:szCs w:val="24"/>
        </w:rPr>
        <w:t>určené na osobitné účely, kontrolou technickej spôsobilosti uchádzača</w:t>
      </w:r>
      <w:r w:rsidR="00887B10">
        <w:rPr>
          <w:rFonts w:ascii="Times New Roman" w:eastAsia="Calibri" w:hAnsi="Times New Roman"/>
          <w:color w:val="000000"/>
          <w:sz w:val="24"/>
          <w:szCs w:val="24"/>
        </w:rPr>
        <w:t xml:space="preserve">. Uchádzač </w:t>
      </w:r>
      <w:r w:rsidRPr="00ED4633">
        <w:rPr>
          <w:rFonts w:ascii="Times New Roman" w:eastAsia="Calibri" w:hAnsi="Times New Roman"/>
          <w:color w:val="000000"/>
          <w:sz w:val="24"/>
          <w:szCs w:val="24"/>
        </w:rPr>
        <w:t>musí vo svojej ponuke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ED4633">
        <w:rPr>
          <w:rFonts w:ascii="Times New Roman" w:eastAsia="Calibri" w:hAnsi="Times New Roman"/>
          <w:color w:val="000000"/>
          <w:sz w:val="24"/>
          <w:szCs w:val="24"/>
        </w:rPr>
        <w:t>predložiť</w:t>
      </w:r>
      <w:r w:rsidR="00FF297C">
        <w:rPr>
          <w:rFonts w:ascii="Times New Roman" w:eastAsia="Calibri" w:hAnsi="Times New Roman"/>
          <w:color w:val="000000"/>
          <w:sz w:val="24"/>
          <w:szCs w:val="24"/>
        </w:rPr>
        <w:t>:</w:t>
      </w:r>
    </w:p>
    <w:p w14:paraId="13FB8AB6" w14:textId="77777777" w:rsidR="00887B10" w:rsidRPr="00ED4633" w:rsidRDefault="00887B10" w:rsidP="00ED4633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02DAA872" w14:textId="60D5CCC8" w:rsidR="005A489A" w:rsidRDefault="00843F04" w:rsidP="00F4486F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843F04">
        <w:rPr>
          <w:rFonts w:ascii="Times New Roman" w:eastAsia="Calibri" w:hAnsi="Times New Roman"/>
          <w:color w:val="000000"/>
          <w:sz w:val="24"/>
          <w:szCs w:val="24"/>
        </w:rPr>
        <w:t xml:space="preserve">Oprávnenie uchádzača na výchovu z vzdelávanie osôb na obsluhu vyhradených technických zariadení </w:t>
      </w:r>
      <w:r w:rsidRPr="00887B10">
        <w:rPr>
          <w:rFonts w:ascii="Times New Roman" w:eastAsia="Calibri" w:hAnsi="Times New Roman"/>
          <w:color w:val="000000"/>
          <w:sz w:val="24"/>
          <w:szCs w:val="24"/>
        </w:rPr>
        <w:t>plynových v súlade s §27 ods. 12 a § 15 zákona 124/2006 Z.z. o BOZP</w:t>
      </w:r>
      <w:r w:rsidRPr="00843F04">
        <w:rPr>
          <w:rFonts w:ascii="Times New Roman" w:eastAsia="Calibri" w:hAnsi="Times New Roman"/>
          <w:color w:val="000000"/>
          <w:sz w:val="24"/>
          <w:szCs w:val="24"/>
        </w:rPr>
        <w:t xml:space="preserve"> a o zmene a doplnení niektorých zákonov v znení neskorších predpisov s platnosťou do ukončenia zmluvy.</w:t>
      </w:r>
    </w:p>
    <w:p w14:paraId="04421D49" w14:textId="77777777" w:rsidR="006F7C29" w:rsidRDefault="006F7C29" w:rsidP="006F7C29">
      <w:pPr>
        <w:spacing w:line="276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761639F7" w14:textId="32BA16A7" w:rsidR="006F7C29" w:rsidRPr="00112EF7" w:rsidRDefault="006F7C29" w:rsidP="000E1AF0">
      <w:pPr>
        <w:spacing w:line="276" w:lineRule="auto"/>
        <w:ind w:firstLine="284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112EF7">
        <w:rPr>
          <w:rFonts w:ascii="Times New Roman" w:eastAsia="Calibri" w:hAnsi="Times New Roman"/>
          <w:b/>
          <w:bCs/>
          <w:color w:val="000000"/>
          <w:sz w:val="24"/>
          <w:szCs w:val="24"/>
        </w:rPr>
        <w:t>Časť 2 :</w:t>
      </w:r>
    </w:p>
    <w:p w14:paraId="4F01187E" w14:textId="77777777" w:rsidR="00173FAB" w:rsidRDefault="00173FAB" w:rsidP="000E1AF0">
      <w:pPr>
        <w:spacing w:line="276" w:lineRule="auto"/>
        <w:ind w:firstLine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26FB4B63" w14:textId="64FA9037" w:rsidR="00173FAB" w:rsidRDefault="00173FAB" w:rsidP="00173FAB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D4633">
        <w:rPr>
          <w:rFonts w:ascii="Times New Roman" w:eastAsia="Calibri" w:hAnsi="Times New Roman"/>
          <w:color w:val="000000"/>
          <w:sz w:val="24"/>
          <w:szCs w:val="24"/>
        </w:rPr>
        <w:t xml:space="preserve">Uchádzač </w:t>
      </w:r>
      <w:r w:rsidR="009C14B4">
        <w:rPr>
          <w:rFonts w:ascii="Times New Roman" w:eastAsia="Calibri" w:hAnsi="Times New Roman"/>
          <w:color w:val="000000"/>
          <w:sz w:val="24"/>
          <w:szCs w:val="24"/>
        </w:rPr>
        <w:t>preukáže splnenie</w:t>
      </w:r>
      <w:r w:rsidR="009C14B4" w:rsidRPr="00421A79">
        <w:rPr>
          <w:rFonts w:ascii="Times New Roman" w:eastAsia="Calibri" w:hAnsi="Times New Roman"/>
          <w:color w:val="000000"/>
          <w:sz w:val="24"/>
          <w:szCs w:val="24"/>
          <w:lang w:val="sk-SK"/>
        </w:rPr>
        <w:t xml:space="preserve"> t</w:t>
      </w:r>
      <w:r w:rsidRPr="00ED4633">
        <w:rPr>
          <w:rFonts w:ascii="Times New Roman" w:eastAsia="Calibri" w:hAnsi="Times New Roman"/>
          <w:color w:val="000000"/>
          <w:sz w:val="24"/>
          <w:szCs w:val="24"/>
        </w:rPr>
        <w:t>technickej spôsobilosti alebo odbornej spôsobilosti</w:t>
      </w:r>
      <w:r w:rsidRPr="00D9279C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D9279C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§ 34 ods. 1 písm. </w:t>
      </w:r>
      <w:r w:rsidRPr="00D9279C">
        <w:rPr>
          <w:rFonts w:ascii="Times New Roman" w:eastAsia="Calibri" w:hAnsi="Times New Roman"/>
          <w:b/>
          <w:bCs/>
          <w:color w:val="000000"/>
          <w:sz w:val="24"/>
          <w:szCs w:val="24"/>
        </w:rPr>
        <w:lastRenderedPageBreak/>
        <w:t>g)</w:t>
      </w:r>
      <w:r w:rsidRPr="00D9279C">
        <w:rPr>
          <w:rFonts w:ascii="Times New Roman" w:eastAsia="Calibri" w:hAnsi="Times New Roman"/>
          <w:color w:val="000000"/>
          <w:sz w:val="24"/>
          <w:szCs w:val="24"/>
        </w:rPr>
        <w:t xml:space="preserve"> zákona o verejnom obstarávaní  údajmi o vzdelaní a odbornej praxi alebo o odbornej kvalifikácií osôb určených na plnenie zmluvy alebo koncesnej zmluvy alebo riadiacich zamestnancov, ak nie sú kritériom na vyhodnotenie ponúk</w:t>
      </w:r>
      <w:r w:rsidR="00DB3F95">
        <w:rPr>
          <w:rFonts w:ascii="Times New Roman" w:eastAsia="Calibri" w:hAnsi="Times New Roman"/>
          <w:color w:val="000000"/>
          <w:sz w:val="24"/>
          <w:szCs w:val="24"/>
        </w:rPr>
        <w:t xml:space="preserve">. </w:t>
      </w:r>
    </w:p>
    <w:p w14:paraId="1AC3E883" w14:textId="77777777" w:rsidR="00DB3F95" w:rsidRDefault="00DB3F95" w:rsidP="00173FAB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04C13177" w14:textId="77777777" w:rsidR="00DB3F95" w:rsidRPr="00DB3F95" w:rsidRDefault="00DB3F95" w:rsidP="00DB3F95">
      <w:pPr>
        <w:pStyle w:val="Odsekzoznamu"/>
        <w:spacing w:line="276" w:lineRule="auto"/>
        <w:ind w:left="716" w:hanging="43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DB3F95">
        <w:rPr>
          <w:rFonts w:ascii="Times New Roman" w:eastAsia="Calibri" w:hAnsi="Times New Roman"/>
          <w:color w:val="000000"/>
          <w:sz w:val="24"/>
          <w:szCs w:val="24"/>
        </w:rPr>
        <w:t>•</w:t>
      </w:r>
      <w:r w:rsidRPr="00DB3F95">
        <w:rPr>
          <w:rFonts w:ascii="Times New Roman" w:eastAsia="Calibri" w:hAnsi="Times New Roman"/>
          <w:color w:val="000000"/>
          <w:sz w:val="24"/>
          <w:szCs w:val="24"/>
        </w:rPr>
        <w:tab/>
        <w:t>revízny technik vyhradeného technického zariadenia elektrického: odborná spôsobilosť – osvedčenie na výkon činností podľa § 24 Vyhlášky Ministerstva práce, sociálnych vecí a rodiny Slovenskej republiky č. 508/2009 - v rozsahu činnosti vykonávanej na technickom zariadení elektrickom , skupina E2 – technické zariadenie s napätím do 1000 V vrátane bleskozvodu podľa prílohy č. 11 vyhlášky č. 508/2009 alebo ekvivalentný doklad, uchádzač zároveň uvedie v akom vzťahu je k osobe, ktorá je držiteľom uvedeného osvedčenia (zamestnanec alebo tretia osoba) (min. 2 technici)</w:t>
      </w:r>
    </w:p>
    <w:p w14:paraId="02936825" w14:textId="77777777" w:rsidR="00DB3F95" w:rsidRPr="00DB3F95" w:rsidRDefault="00DB3F95" w:rsidP="00DB3F95">
      <w:pPr>
        <w:pStyle w:val="Odsekzoznamu"/>
        <w:spacing w:line="276" w:lineRule="auto"/>
        <w:ind w:left="716" w:hanging="43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DB3F95">
        <w:rPr>
          <w:rFonts w:ascii="Times New Roman" w:eastAsia="Calibri" w:hAnsi="Times New Roman"/>
          <w:color w:val="000000"/>
          <w:sz w:val="24"/>
          <w:szCs w:val="24"/>
        </w:rPr>
        <w:t>•</w:t>
      </w:r>
      <w:r w:rsidRPr="00DB3F95">
        <w:rPr>
          <w:rFonts w:ascii="Times New Roman" w:eastAsia="Calibri" w:hAnsi="Times New Roman"/>
          <w:color w:val="000000"/>
          <w:sz w:val="24"/>
          <w:szCs w:val="24"/>
        </w:rPr>
        <w:tab/>
        <w:t xml:space="preserve">revízny technik vyhradeného technického zariadenia elektrického: odborná spôsobilosť – osvedčenie na výkon činností podľa § 24 Vyhlášky Ministerstva práce, sociálnych vecí a rodiny Slovenskej republiky č. 508/2009 - v rozsahu činnosti vykonávanej na technickom zariadení elektrickom v objekte triedy B- objekt s nebezpečenstvom výbuchu, skupina E2 – technické zariadenie s napätím do 1000 V vrátane bleskozvodu podľa prílohy č. 11 vyhlášky č. 508/2009 alebo ekvivalentný doklad, (uchádzač zároveň uvedie v akom vzťahu je k osobe, ktorá je držiteľom uvedeného osvedčenia zamestnanec alebo tretia osoba) (min. 2 technici) </w:t>
      </w:r>
    </w:p>
    <w:p w14:paraId="6C0EF29C" w14:textId="77777777" w:rsidR="00DB3F95" w:rsidRPr="00DB3F95" w:rsidRDefault="00DB3F95" w:rsidP="00DB3F95">
      <w:pPr>
        <w:pStyle w:val="Odsekzoznamu"/>
        <w:spacing w:line="276" w:lineRule="auto"/>
        <w:ind w:left="716" w:hanging="43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DB3F95">
        <w:rPr>
          <w:rFonts w:ascii="Times New Roman" w:eastAsia="Calibri" w:hAnsi="Times New Roman"/>
          <w:color w:val="000000"/>
          <w:sz w:val="24"/>
          <w:szCs w:val="24"/>
        </w:rPr>
        <w:t>•</w:t>
      </w:r>
      <w:r w:rsidRPr="00DB3F95">
        <w:rPr>
          <w:rFonts w:ascii="Times New Roman" w:eastAsia="Calibri" w:hAnsi="Times New Roman"/>
          <w:color w:val="000000"/>
          <w:sz w:val="24"/>
          <w:szCs w:val="24"/>
        </w:rPr>
        <w:tab/>
        <w:t xml:space="preserve">revízny technik vyhradeného technického zariadenia elektrického: odborná spôsobilosť – osvedčenie na výkon činností podľa § 24 Vyhlášky Ministerstva práce, sociálnych vecí a rodiny Slovenskej republiky č. 508/2009 - v rozsahu činnosti vykonávanej na technickom zariadení elektrickom , skupina E2 – technické zariadenie s napätím nad 1000 V vrátane bleskozvodu podľa prílohy č. 11 vyhlášky č. 508/2009 alebo ekvivalentný doklad, uchádzač zároveň uvedie v akom vzťahu je k osobe, ktorá je držiteľom uvedeného osvedčenia (zamestnanec alebo tretia osoba) (min. 2 technici) </w:t>
      </w:r>
    </w:p>
    <w:p w14:paraId="0270F0BD" w14:textId="147E3A18" w:rsidR="00DB3F95" w:rsidRDefault="00DB3F95" w:rsidP="00DB3F95">
      <w:pPr>
        <w:pStyle w:val="Odsekzoznamu"/>
        <w:spacing w:line="276" w:lineRule="auto"/>
        <w:ind w:left="716" w:hanging="432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DB3F95">
        <w:rPr>
          <w:rFonts w:ascii="Times New Roman" w:eastAsia="Calibri" w:hAnsi="Times New Roman"/>
          <w:color w:val="000000"/>
          <w:sz w:val="24"/>
          <w:szCs w:val="24"/>
        </w:rPr>
        <w:t>•</w:t>
      </w:r>
      <w:r w:rsidRPr="00DB3F95">
        <w:rPr>
          <w:rFonts w:ascii="Times New Roman" w:eastAsia="Calibri" w:hAnsi="Times New Roman"/>
          <w:color w:val="000000"/>
          <w:sz w:val="24"/>
          <w:szCs w:val="24"/>
        </w:rPr>
        <w:tab/>
        <w:t>revízny technik vyhradeného technického zariadenia elektrického: odborná spôsobilosť – osvedčenie na výkon činností podľa § 24 Vyhlášky Ministerstva práce, sociálnych vecí a rodiny Slovenskej republiky č. 508/2009 - v rozsahu činnosti vykonávanej na technickom zariadení elektrickom v objekte triedy B- objekt s nebezpečenstvom výbuchu, skupina E2 – technické zariadenie s napätím nad 1000 V vrátane bleskozvodu podľa prílohy č. 11 vyhlášky č. 508/2009 alebo ekvivalentný doklad, uchádzač zároveň uvedie v akom vzťahu je k osobe, ktorá je držiteľom uvedeného osvedčenia (zamestnanec alebo tretia osoba) (min. 2 technici)</w:t>
      </w:r>
    </w:p>
    <w:p w14:paraId="683DD402" w14:textId="77777777" w:rsidR="00173FAB" w:rsidRDefault="00173FAB" w:rsidP="000E1AF0">
      <w:pPr>
        <w:spacing w:line="276" w:lineRule="auto"/>
        <w:ind w:firstLine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1D093975" w14:textId="77777777" w:rsidR="00FF297C" w:rsidRDefault="00FF297C" w:rsidP="006F7C29">
      <w:pPr>
        <w:spacing w:line="276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6A47215E" w14:textId="13D8B32D" w:rsidR="00887B10" w:rsidRDefault="00887B10" w:rsidP="00887B10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D4633">
        <w:rPr>
          <w:rFonts w:ascii="Times New Roman" w:eastAsia="Calibri" w:hAnsi="Times New Roman"/>
          <w:color w:val="000000"/>
          <w:sz w:val="24"/>
          <w:szCs w:val="24"/>
        </w:rPr>
        <w:t xml:space="preserve">Uchádzač </w:t>
      </w:r>
      <w:r w:rsidR="009C14B4">
        <w:rPr>
          <w:rFonts w:ascii="Times New Roman" w:eastAsia="Calibri" w:hAnsi="Times New Roman"/>
          <w:color w:val="000000"/>
          <w:sz w:val="24"/>
          <w:szCs w:val="24"/>
        </w:rPr>
        <w:t>preukáže splnenie</w:t>
      </w:r>
      <w:r w:rsidR="009C14B4" w:rsidRPr="00421A79">
        <w:rPr>
          <w:rFonts w:ascii="Times New Roman" w:eastAsia="Calibri" w:hAnsi="Times New Roman"/>
          <w:color w:val="000000"/>
          <w:sz w:val="24"/>
          <w:szCs w:val="24"/>
          <w:lang w:val="sk-SK"/>
        </w:rPr>
        <w:t xml:space="preserve"> </w:t>
      </w:r>
      <w:r w:rsidRPr="00ED4633">
        <w:rPr>
          <w:rFonts w:ascii="Times New Roman" w:eastAsia="Calibri" w:hAnsi="Times New Roman"/>
          <w:color w:val="000000"/>
          <w:sz w:val="24"/>
          <w:szCs w:val="24"/>
        </w:rPr>
        <w:t xml:space="preserve">technickej spôsobilosti alebo odbornej spôsobilosti </w:t>
      </w:r>
      <w:r w:rsidRPr="00ED4633">
        <w:rPr>
          <w:rFonts w:ascii="Times New Roman" w:eastAsia="Calibri" w:hAnsi="Times New Roman"/>
          <w:b/>
          <w:bCs/>
          <w:color w:val="000000"/>
          <w:sz w:val="24"/>
          <w:szCs w:val="24"/>
        </w:rPr>
        <w:t>podľa § 34 ods. 1 písm. f)</w:t>
      </w:r>
      <w:r w:rsidRPr="00ED4633">
        <w:rPr>
          <w:rFonts w:ascii="Times New Roman" w:eastAsia="Calibri" w:hAnsi="Times New Roman"/>
          <w:color w:val="000000"/>
          <w:sz w:val="24"/>
          <w:szCs w:val="24"/>
        </w:rPr>
        <w:t xml:space="preserve"> zákona o verejnom obstarávaní, ak ide o zložité služby alebo služby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ED4633">
        <w:rPr>
          <w:rFonts w:ascii="Times New Roman" w:eastAsia="Calibri" w:hAnsi="Times New Roman"/>
          <w:color w:val="000000"/>
          <w:sz w:val="24"/>
          <w:szCs w:val="24"/>
        </w:rPr>
        <w:t>určené na osobitné účely, kontrolou technickej spôsobilosti uchádzača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. Uchádzač </w:t>
      </w:r>
      <w:r w:rsidRPr="00ED4633">
        <w:rPr>
          <w:rFonts w:ascii="Times New Roman" w:eastAsia="Calibri" w:hAnsi="Times New Roman"/>
          <w:color w:val="000000"/>
          <w:sz w:val="24"/>
          <w:szCs w:val="24"/>
        </w:rPr>
        <w:t>musí vo svojej ponuke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ED4633">
        <w:rPr>
          <w:rFonts w:ascii="Times New Roman" w:eastAsia="Calibri" w:hAnsi="Times New Roman"/>
          <w:color w:val="000000"/>
          <w:sz w:val="24"/>
          <w:szCs w:val="24"/>
        </w:rPr>
        <w:t>predložiť</w:t>
      </w:r>
      <w:r>
        <w:rPr>
          <w:rFonts w:ascii="Times New Roman" w:eastAsia="Calibri" w:hAnsi="Times New Roman"/>
          <w:color w:val="000000"/>
          <w:sz w:val="24"/>
          <w:szCs w:val="24"/>
        </w:rPr>
        <w:t>:</w:t>
      </w:r>
    </w:p>
    <w:p w14:paraId="70D89F5C" w14:textId="77777777" w:rsidR="00F4486F" w:rsidRDefault="00F4486F" w:rsidP="00F4486F">
      <w:pPr>
        <w:spacing w:line="276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15C62C88" w14:textId="64BA056C" w:rsidR="00F4486F" w:rsidRDefault="00DE3B40" w:rsidP="00DE3B40">
      <w:pPr>
        <w:pStyle w:val="Odsekzoznamu"/>
        <w:numPr>
          <w:ilvl w:val="0"/>
          <w:numId w:val="18"/>
        </w:numPr>
        <w:spacing w:line="276" w:lineRule="auto"/>
        <w:ind w:left="993" w:hanging="426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DE3B40">
        <w:rPr>
          <w:rFonts w:ascii="Times New Roman" w:eastAsia="Calibri" w:hAnsi="Times New Roman"/>
          <w:color w:val="000000"/>
          <w:sz w:val="24"/>
          <w:szCs w:val="24"/>
        </w:rPr>
        <w:t xml:space="preserve">Oprávnenie uchádzača na výchovu z vzdelávanie osôb na obsluhu vyhradených technických zariadení elektrických v súlade s §27 ods. 12 a § 15 zákona 124/2006 Z.z. o BOZP a o zmene a doplnení niektorých zákonov v znení neskorších predpisov s platnosťou do ukončenia </w:t>
      </w:r>
      <w:r w:rsidRPr="00DE3B40">
        <w:rPr>
          <w:rFonts w:ascii="Times New Roman" w:eastAsia="Calibri" w:hAnsi="Times New Roman"/>
          <w:color w:val="000000"/>
          <w:sz w:val="24"/>
          <w:szCs w:val="24"/>
        </w:rPr>
        <w:lastRenderedPageBreak/>
        <w:t>zmluvy.</w:t>
      </w:r>
    </w:p>
    <w:p w14:paraId="076C09E0" w14:textId="77777777" w:rsidR="00FF297C" w:rsidRDefault="00FF297C" w:rsidP="00FF297C">
      <w:pPr>
        <w:spacing w:line="276" w:lineRule="auto"/>
        <w:jc w:val="both"/>
        <w:rPr>
          <w:rFonts w:ascii="Times New Roman" w:eastAsia="Calibri" w:hAnsi="Times New Roman"/>
          <w:color w:val="000000"/>
          <w:sz w:val="24"/>
          <w:szCs w:val="24"/>
          <w:highlight w:val="yellow"/>
        </w:rPr>
      </w:pPr>
    </w:p>
    <w:p w14:paraId="65D13FEB" w14:textId="4B5E1E8B" w:rsidR="004A4E98" w:rsidRPr="00112EF7" w:rsidRDefault="004A4E98" w:rsidP="004A4E98">
      <w:pPr>
        <w:spacing w:line="276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112EF7">
        <w:rPr>
          <w:rFonts w:ascii="Times New Roman" w:eastAsia="Calibri" w:hAnsi="Times New Roman"/>
          <w:b/>
          <w:bCs/>
          <w:color w:val="000000"/>
          <w:sz w:val="24"/>
          <w:szCs w:val="24"/>
        </w:rPr>
        <w:t>Časť 3 :</w:t>
      </w:r>
    </w:p>
    <w:p w14:paraId="278DFE41" w14:textId="77777777" w:rsidR="004A4E98" w:rsidRDefault="004A4E98" w:rsidP="004A4E98">
      <w:pPr>
        <w:spacing w:line="276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215B094C" w14:textId="6B2E9AA9" w:rsidR="00173FAB" w:rsidRDefault="00173FAB" w:rsidP="00173FAB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D4633">
        <w:rPr>
          <w:rFonts w:ascii="Times New Roman" w:eastAsia="Calibri" w:hAnsi="Times New Roman"/>
          <w:color w:val="000000"/>
          <w:sz w:val="24"/>
          <w:szCs w:val="24"/>
        </w:rPr>
        <w:t xml:space="preserve">Uchádzač </w:t>
      </w:r>
      <w:r w:rsidR="009C14B4">
        <w:rPr>
          <w:rFonts w:ascii="Times New Roman" w:eastAsia="Calibri" w:hAnsi="Times New Roman"/>
          <w:color w:val="000000"/>
          <w:sz w:val="24"/>
          <w:szCs w:val="24"/>
        </w:rPr>
        <w:t>preukáže splnenie</w:t>
      </w:r>
      <w:r w:rsidRPr="00ED4633">
        <w:rPr>
          <w:rFonts w:ascii="Times New Roman" w:eastAsia="Calibri" w:hAnsi="Times New Roman"/>
          <w:color w:val="000000"/>
          <w:sz w:val="24"/>
          <w:szCs w:val="24"/>
        </w:rPr>
        <w:t xml:space="preserve"> technickej spôsobilosti alebo odbornej spôsobilosti</w:t>
      </w:r>
      <w:r w:rsidRPr="00D9279C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D9279C">
        <w:rPr>
          <w:rFonts w:ascii="Times New Roman" w:eastAsia="Calibri" w:hAnsi="Times New Roman"/>
          <w:b/>
          <w:bCs/>
          <w:color w:val="000000"/>
          <w:sz w:val="24"/>
          <w:szCs w:val="24"/>
        </w:rPr>
        <w:t>§ 34 ods. 1 písm. g)</w:t>
      </w:r>
      <w:r w:rsidRPr="00D9279C">
        <w:rPr>
          <w:rFonts w:ascii="Times New Roman" w:eastAsia="Calibri" w:hAnsi="Times New Roman"/>
          <w:color w:val="000000"/>
          <w:sz w:val="24"/>
          <w:szCs w:val="24"/>
        </w:rPr>
        <w:t xml:space="preserve"> zákona o verejnom obstarávaní údajmi o vzdelaní a odbornej praxi alebo o odbornej kvalifikácií osôb určených na plnenie zmluvy alebo koncesnej zmluvy alebo riadiacich zamestnancov, ak nie sú kritériom na vyhodnotenie ponúk</w:t>
      </w:r>
      <w:r w:rsidR="00ED0424">
        <w:rPr>
          <w:rFonts w:ascii="Times New Roman" w:eastAsia="Calibri" w:hAnsi="Times New Roman"/>
          <w:color w:val="000000"/>
          <w:sz w:val="24"/>
          <w:szCs w:val="24"/>
        </w:rPr>
        <w:t>.</w:t>
      </w:r>
    </w:p>
    <w:p w14:paraId="7BDC91E1" w14:textId="77777777" w:rsidR="00ED0424" w:rsidRDefault="00ED0424" w:rsidP="00173FAB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2EB3F8B6" w14:textId="0669BE69" w:rsidR="00ED0424" w:rsidRDefault="00ED0424" w:rsidP="00ED0424">
      <w:pPr>
        <w:pStyle w:val="Odsekzoznamu"/>
        <w:numPr>
          <w:ilvl w:val="0"/>
          <w:numId w:val="18"/>
        </w:numPr>
        <w:spacing w:line="276" w:lineRule="auto"/>
        <w:ind w:left="993" w:hanging="426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D0424">
        <w:rPr>
          <w:rFonts w:ascii="Times New Roman" w:eastAsia="Calibri" w:hAnsi="Times New Roman"/>
          <w:color w:val="000000"/>
          <w:sz w:val="24"/>
          <w:szCs w:val="24"/>
        </w:rPr>
        <w:t>revízny technik vyhradeného technického zariadenia tlakového: odborná spôsobilosť podľa § 16 ods. 1 – osvedčenie na vykonávanie činností v min. rozsahu „A/b2“ podľa časti II, prílohy č. 1 Vyhlášky Ministerstva práce, sociálnych vecí a rodiny Slovenskej republiky č. 508/2009, ktorou sa ustanovujú podrobnosti na zaistenie bezpečnosti a ochrany zdravia pri práci s technickými zariadeniami tlakovými, zdvíhacími, elektrickými a plynovými a ktorou sa ustanovujú technické zariadenia, ktoré sa považujú za vyhradené technické zariadenia (ďalej len „vyhláška č. 508/2009“) alebo ekvivalentný doklad, uchádzač zároveň uvedie v akom vzťahu je k osobe, ktorá je držiteľom uvedeného osvedčenia (zamestnanec alebo tretia osoba) (min. 1 technik)</w:t>
      </w:r>
    </w:p>
    <w:p w14:paraId="25C212E1" w14:textId="77777777" w:rsidR="00173FAB" w:rsidRDefault="00173FAB" w:rsidP="00887B10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4D59A1F1" w14:textId="4D9187C4" w:rsidR="00887B10" w:rsidRDefault="00887B10" w:rsidP="00887B10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D4633">
        <w:rPr>
          <w:rFonts w:ascii="Times New Roman" w:eastAsia="Calibri" w:hAnsi="Times New Roman"/>
          <w:color w:val="000000"/>
          <w:sz w:val="24"/>
          <w:szCs w:val="24"/>
        </w:rPr>
        <w:t xml:space="preserve">Uchádzač </w:t>
      </w:r>
      <w:r w:rsidR="009C14B4">
        <w:rPr>
          <w:rFonts w:ascii="Times New Roman" w:eastAsia="Calibri" w:hAnsi="Times New Roman"/>
          <w:color w:val="000000"/>
          <w:sz w:val="24"/>
          <w:szCs w:val="24"/>
        </w:rPr>
        <w:t>preukáže splnenie</w:t>
      </w:r>
      <w:r w:rsidR="009C14B4" w:rsidRPr="00421A79">
        <w:rPr>
          <w:rFonts w:ascii="Times New Roman" w:eastAsia="Calibri" w:hAnsi="Times New Roman"/>
          <w:color w:val="000000"/>
          <w:sz w:val="24"/>
          <w:szCs w:val="24"/>
          <w:lang w:val="sk-SK"/>
        </w:rPr>
        <w:t xml:space="preserve"> </w:t>
      </w:r>
      <w:r w:rsidRPr="00ED4633">
        <w:rPr>
          <w:rFonts w:ascii="Times New Roman" w:eastAsia="Calibri" w:hAnsi="Times New Roman"/>
          <w:color w:val="000000"/>
          <w:sz w:val="24"/>
          <w:szCs w:val="24"/>
        </w:rPr>
        <w:t xml:space="preserve">technickej spôsobilosti alebo odbornej spôsobilosti </w:t>
      </w:r>
      <w:r w:rsidRPr="00ED4633">
        <w:rPr>
          <w:rFonts w:ascii="Times New Roman" w:eastAsia="Calibri" w:hAnsi="Times New Roman"/>
          <w:b/>
          <w:bCs/>
          <w:color w:val="000000"/>
          <w:sz w:val="24"/>
          <w:szCs w:val="24"/>
        </w:rPr>
        <w:t>podľa § 34 ods. 1 písm. f)</w:t>
      </w:r>
      <w:r w:rsidRPr="00ED4633">
        <w:rPr>
          <w:rFonts w:ascii="Times New Roman" w:eastAsia="Calibri" w:hAnsi="Times New Roman"/>
          <w:color w:val="000000"/>
          <w:sz w:val="24"/>
          <w:szCs w:val="24"/>
        </w:rPr>
        <w:t xml:space="preserve"> zákona o verejnom obstarávaní, ak ide o zložité služby alebo služby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ED4633">
        <w:rPr>
          <w:rFonts w:ascii="Times New Roman" w:eastAsia="Calibri" w:hAnsi="Times New Roman"/>
          <w:color w:val="000000"/>
          <w:sz w:val="24"/>
          <w:szCs w:val="24"/>
        </w:rPr>
        <w:t>určené na osobitné účely, kontrolou technickej spôsobilosti uchádzača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. Uchádzač </w:t>
      </w:r>
      <w:r w:rsidRPr="00ED4633">
        <w:rPr>
          <w:rFonts w:ascii="Times New Roman" w:eastAsia="Calibri" w:hAnsi="Times New Roman"/>
          <w:color w:val="000000"/>
          <w:sz w:val="24"/>
          <w:szCs w:val="24"/>
        </w:rPr>
        <w:t>musí vo svojej ponuke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ED4633">
        <w:rPr>
          <w:rFonts w:ascii="Times New Roman" w:eastAsia="Calibri" w:hAnsi="Times New Roman"/>
          <w:color w:val="000000"/>
          <w:sz w:val="24"/>
          <w:szCs w:val="24"/>
        </w:rPr>
        <w:t>predložiť</w:t>
      </w:r>
      <w:r>
        <w:rPr>
          <w:rFonts w:ascii="Times New Roman" w:eastAsia="Calibri" w:hAnsi="Times New Roman"/>
          <w:color w:val="000000"/>
          <w:sz w:val="24"/>
          <w:szCs w:val="24"/>
        </w:rPr>
        <w:t>:</w:t>
      </w:r>
    </w:p>
    <w:p w14:paraId="2CBA969F" w14:textId="77777777" w:rsidR="004A4E98" w:rsidRDefault="004A4E98" w:rsidP="004A4E98">
      <w:pPr>
        <w:spacing w:line="276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6829CFF4" w14:textId="77777777" w:rsidR="00CC4093" w:rsidRDefault="004A4E98" w:rsidP="00CC4093">
      <w:pPr>
        <w:pStyle w:val="Odsekzoznamu"/>
        <w:numPr>
          <w:ilvl w:val="0"/>
          <w:numId w:val="18"/>
        </w:numPr>
        <w:spacing w:line="276" w:lineRule="auto"/>
        <w:ind w:left="993" w:hanging="426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DE3B40">
        <w:rPr>
          <w:rFonts w:ascii="Times New Roman" w:eastAsia="Calibri" w:hAnsi="Times New Roman"/>
          <w:color w:val="000000"/>
          <w:sz w:val="24"/>
          <w:szCs w:val="24"/>
        </w:rPr>
        <w:t>Oprávnenie uchádzača na výchovu z vzdelávanie osôb na obsluhu vyhradených technických zariadení elektrických v súlade s §27 ods. 12 a § 15 zákona 124/2006 Z.z. o BOZP a o zmene a doplnení niektorých zákonov v znení neskorších predpisov s platnosťou do ukončenia zmluvy.</w:t>
      </w:r>
    </w:p>
    <w:p w14:paraId="0117EDBF" w14:textId="211B9B3E" w:rsidR="00FF297C" w:rsidRPr="00112EF7" w:rsidRDefault="00FF297C" w:rsidP="00FF297C">
      <w:pPr>
        <w:spacing w:line="276" w:lineRule="auto"/>
        <w:jc w:val="both"/>
        <w:rPr>
          <w:rFonts w:ascii="Times New Roman" w:eastAsia="Calibri" w:hAnsi="Times New Roman"/>
          <w:b/>
          <w:bCs/>
          <w:color w:val="000000"/>
          <w:sz w:val="24"/>
          <w:szCs w:val="24"/>
        </w:rPr>
      </w:pPr>
      <w:r w:rsidRPr="00112EF7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Časť </w:t>
      </w:r>
      <w:r w:rsidR="004A4E98" w:rsidRPr="00112EF7">
        <w:rPr>
          <w:rFonts w:ascii="Times New Roman" w:eastAsia="Calibri" w:hAnsi="Times New Roman"/>
          <w:b/>
          <w:bCs/>
          <w:color w:val="000000"/>
          <w:sz w:val="24"/>
          <w:szCs w:val="24"/>
        </w:rPr>
        <w:t>4</w:t>
      </w:r>
      <w:r w:rsidRPr="00112EF7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:</w:t>
      </w:r>
    </w:p>
    <w:p w14:paraId="3F8E0155" w14:textId="77777777" w:rsidR="00FF297C" w:rsidRDefault="00FF297C" w:rsidP="00FF297C">
      <w:pPr>
        <w:spacing w:line="276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7ED1BE1F" w14:textId="5C1A7F9D" w:rsidR="00173FAB" w:rsidRDefault="00173FAB" w:rsidP="00173FAB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D4633">
        <w:rPr>
          <w:rFonts w:ascii="Times New Roman" w:eastAsia="Calibri" w:hAnsi="Times New Roman"/>
          <w:color w:val="000000"/>
          <w:sz w:val="24"/>
          <w:szCs w:val="24"/>
        </w:rPr>
        <w:t xml:space="preserve">Uchádzač </w:t>
      </w:r>
      <w:r w:rsidR="009C14B4">
        <w:rPr>
          <w:rFonts w:ascii="Times New Roman" w:eastAsia="Calibri" w:hAnsi="Times New Roman"/>
          <w:color w:val="000000"/>
          <w:sz w:val="24"/>
          <w:szCs w:val="24"/>
        </w:rPr>
        <w:t>preukáže splnenie</w:t>
      </w:r>
      <w:r w:rsidR="009C14B4" w:rsidRPr="00421A79">
        <w:rPr>
          <w:rFonts w:ascii="Times New Roman" w:eastAsia="Calibri" w:hAnsi="Times New Roman"/>
          <w:color w:val="000000"/>
          <w:sz w:val="24"/>
          <w:szCs w:val="24"/>
          <w:lang w:val="sk-SK"/>
        </w:rPr>
        <w:t xml:space="preserve"> </w:t>
      </w:r>
      <w:r w:rsidRPr="00ED4633">
        <w:rPr>
          <w:rFonts w:ascii="Times New Roman" w:eastAsia="Calibri" w:hAnsi="Times New Roman"/>
          <w:color w:val="000000"/>
          <w:sz w:val="24"/>
          <w:szCs w:val="24"/>
        </w:rPr>
        <w:t>technickej spôsobilosti alebo odbornej spôsobilosti</w:t>
      </w:r>
      <w:r w:rsidRPr="00D9279C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D9279C">
        <w:rPr>
          <w:rFonts w:ascii="Times New Roman" w:eastAsia="Calibri" w:hAnsi="Times New Roman"/>
          <w:b/>
          <w:bCs/>
          <w:color w:val="000000"/>
          <w:sz w:val="24"/>
          <w:szCs w:val="24"/>
        </w:rPr>
        <w:t>§ 34 ods. 1 písm. g)</w:t>
      </w:r>
      <w:r w:rsidRPr="00D9279C">
        <w:rPr>
          <w:rFonts w:ascii="Times New Roman" w:eastAsia="Calibri" w:hAnsi="Times New Roman"/>
          <w:color w:val="000000"/>
          <w:sz w:val="24"/>
          <w:szCs w:val="24"/>
        </w:rPr>
        <w:t xml:space="preserve"> zákona o verejnom obstarávaní - údajmi o vzdelaní a odbornej praxi alebo o odbornej kvalifikácií osôb určených na plnenie zmluvy alebo koncesnej zmluvy alebo riadiacich zamestnancov, ak nie sú kritériom na vyhodnotenie ponúk</w:t>
      </w:r>
      <w:r w:rsidR="00ED0424">
        <w:rPr>
          <w:rFonts w:ascii="Times New Roman" w:eastAsia="Calibri" w:hAnsi="Times New Roman"/>
          <w:color w:val="000000"/>
          <w:sz w:val="24"/>
          <w:szCs w:val="24"/>
        </w:rPr>
        <w:t>.</w:t>
      </w:r>
    </w:p>
    <w:p w14:paraId="37D2B847" w14:textId="77777777" w:rsidR="00702B9A" w:rsidRDefault="00702B9A" w:rsidP="00173FAB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1ECACAE9" w14:textId="163FBE25" w:rsidR="00702B9A" w:rsidRDefault="00F67731" w:rsidP="00702B9A">
      <w:pPr>
        <w:pStyle w:val="Odsekzoznamu"/>
        <w:numPr>
          <w:ilvl w:val="0"/>
          <w:numId w:val="18"/>
        </w:numPr>
        <w:spacing w:line="276" w:lineRule="auto"/>
        <w:ind w:left="993" w:hanging="426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r</w:t>
      </w:r>
      <w:r w:rsidR="00702B9A" w:rsidRPr="00702B9A">
        <w:rPr>
          <w:rFonts w:ascii="Times New Roman" w:eastAsia="Calibri" w:hAnsi="Times New Roman"/>
          <w:color w:val="000000"/>
          <w:sz w:val="24"/>
          <w:szCs w:val="24"/>
        </w:rPr>
        <w:t xml:space="preserve">evízny technik vyhradeného technického zariadenia zdvíhacieho: odborná spôsobilosť podľa § 16 ods. 1 – osvedčenie na vykonávanie činností v min. rozsahu „Aa,Ba1, Ba2, Bb, Bc1, Bc2, Bf, Cd“ podľa časti II, prílohy č. 1 Vyhlášky Ministerstva práce, sociálnych vecí a rodiny Slovenskej republiky č. 508/2009, ktorou sa ustanovujú podrobnosti na zaistenie bezpečnosti a ochrany zdravia pri práci s technickými zariadeniami tlakovými, zdvíhacími, elektrickými a plynovými a ktorou sa ustanovujú technické zariadenia, ktoré sa považujú za vyhradené technické zariadenia (ďalej len „vyhláška č. 508/2009“) alebo ekvivalentný </w:t>
      </w:r>
      <w:r w:rsidR="00702B9A" w:rsidRPr="00702B9A">
        <w:rPr>
          <w:rFonts w:ascii="Times New Roman" w:eastAsia="Calibri" w:hAnsi="Times New Roman"/>
          <w:color w:val="000000"/>
          <w:sz w:val="24"/>
          <w:szCs w:val="24"/>
        </w:rPr>
        <w:lastRenderedPageBreak/>
        <w:t>doklad, uchádzač zároveň uvedie v akom vzťahu je k osobe, ktorá je držiteľom uvedeného osvedčenia (zamestnanec alebo tretia osoba) (min. 1 technik)</w:t>
      </w:r>
    </w:p>
    <w:p w14:paraId="484C9BC9" w14:textId="77777777" w:rsidR="00173FAB" w:rsidRPr="00D9279C" w:rsidRDefault="00173FAB" w:rsidP="00173FAB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0C077312" w14:textId="7FD53438" w:rsidR="00887B10" w:rsidRDefault="00887B10" w:rsidP="00887B10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D4633">
        <w:rPr>
          <w:rFonts w:ascii="Times New Roman" w:eastAsia="Calibri" w:hAnsi="Times New Roman"/>
          <w:color w:val="000000"/>
          <w:sz w:val="24"/>
          <w:szCs w:val="24"/>
        </w:rPr>
        <w:t xml:space="preserve">Uchádzač </w:t>
      </w:r>
      <w:r w:rsidR="0086694F">
        <w:rPr>
          <w:rFonts w:ascii="Times New Roman" w:eastAsia="Calibri" w:hAnsi="Times New Roman"/>
          <w:color w:val="000000"/>
          <w:sz w:val="24"/>
          <w:szCs w:val="24"/>
        </w:rPr>
        <w:t>preukáže splnenie</w:t>
      </w:r>
      <w:r w:rsidR="0086694F" w:rsidRPr="00421A79">
        <w:rPr>
          <w:rFonts w:ascii="Times New Roman" w:eastAsia="Calibri" w:hAnsi="Times New Roman"/>
          <w:color w:val="000000"/>
          <w:sz w:val="24"/>
          <w:szCs w:val="24"/>
          <w:lang w:val="sk-SK"/>
        </w:rPr>
        <w:t xml:space="preserve"> </w:t>
      </w:r>
      <w:r w:rsidRPr="00ED4633">
        <w:rPr>
          <w:rFonts w:ascii="Times New Roman" w:eastAsia="Calibri" w:hAnsi="Times New Roman"/>
          <w:color w:val="000000"/>
          <w:sz w:val="24"/>
          <w:szCs w:val="24"/>
        </w:rPr>
        <w:t xml:space="preserve">technickej spôsobilosti alebo odbornej spôsobilosti </w:t>
      </w:r>
      <w:r w:rsidRPr="00ED4633">
        <w:rPr>
          <w:rFonts w:ascii="Times New Roman" w:eastAsia="Calibri" w:hAnsi="Times New Roman"/>
          <w:b/>
          <w:bCs/>
          <w:color w:val="000000"/>
          <w:sz w:val="24"/>
          <w:szCs w:val="24"/>
        </w:rPr>
        <w:t>podľa § 34 ods. 1 písm. f)</w:t>
      </w:r>
      <w:r w:rsidRPr="00ED4633">
        <w:rPr>
          <w:rFonts w:ascii="Times New Roman" w:eastAsia="Calibri" w:hAnsi="Times New Roman"/>
          <w:color w:val="000000"/>
          <w:sz w:val="24"/>
          <w:szCs w:val="24"/>
        </w:rPr>
        <w:t xml:space="preserve"> zákona o verejnom obstarávaní, ak ide o zložité služby alebo služby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ED4633">
        <w:rPr>
          <w:rFonts w:ascii="Times New Roman" w:eastAsia="Calibri" w:hAnsi="Times New Roman"/>
          <w:color w:val="000000"/>
          <w:sz w:val="24"/>
          <w:szCs w:val="24"/>
        </w:rPr>
        <w:t>určené na osobitné účely, kontrolou technickej spôsobilosti uchádzača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. Uchádzač </w:t>
      </w:r>
      <w:r w:rsidRPr="00ED4633">
        <w:rPr>
          <w:rFonts w:ascii="Times New Roman" w:eastAsia="Calibri" w:hAnsi="Times New Roman"/>
          <w:color w:val="000000"/>
          <w:sz w:val="24"/>
          <w:szCs w:val="24"/>
        </w:rPr>
        <w:t>musí vo svojej ponuke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ED4633">
        <w:rPr>
          <w:rFonts w:ascii="Times New Roman" w:eastAsia="Calibri" w:hAnsi="Times New Roman"/>
          <w:color w:val="000000"/>
          <w:sz w:val="24"/>
          <w:szCs w:val="24"/>
        </w:rPr>
        <w:t>predložiť</w:t>
      </w:r>
      <w:r>
        <w:rPr>
          <w:rFonts w:ascii="Times New Roman" w:eastAsia="Calibri" w:hAnsi="Times New Roman"/>
          <w:color w:val="000000"/>
          <w:sz w:val="24"/>
          <w:szCs w:val="24"/>
        </w:rPr>
        <w:t>:</w:t>
      </w:r>
    </w:p>
    <w:p w14:paraId="3964F7C9" w14:textId="77777777" w:rsidR="00FF297C" w:rsidRPr="00FF297C" w:rsidRDefault="00FF297C" w:rsidP="00FF297C">
      <w:pPr>
        <w:spacing w:line="276" w:lineRule="auto"/>
        <w:jc w:val="both"/>
        <w:rPr>
          <w:rFonts w:ascii="Times New Roman" w:eastAsia="Calibri" w:hAnsi="Times New Roman"/>
          <w:color w:val="000000"/>
          <w:sz w:val="24"/>
          <w:szCs w:val="24"/>
          <w:highlight w:val="yellow"/>
        </w:rPr>
      </w:pPr>
    </w:p>
    <w:p w14:paraId="118DCB31" w14:textId="09DA3D10" w:rsidR="0062023B" w:rsidRPr="00B91F0A" w:rsidRDefault="004A4E98" w:rsidP="00B91F0A">
      <w:pPr>
        <w:pStyle w:val="Odsekzoznamu"/>
        <w:numPr>
          <w:ilvl w:val="0"/>
          <w:numId w:val="18"/>
        </w:numPr>
        <w:spacing w:line="276" w:lineRule="auto"/>
        <w:ind w:left="993" w:hanging="426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DE3B40">
        <w:rPr>
          <w:rFonts w:ascii="Times New Roman" w:eastAsia="Calibri" w:hAnsi="Times New Roman"/>
          <w:color w:val="000000"/>
          <w:sz w:val="24"/>
          <w:szCs w:val="24"/>
        </w:rPr>
        <w:t>Oprávnenie uchádzača na výchovu z vzdelávanie osôb na obsluhu vyhradených technických zariadení elektrických v súlade s §27 ods. 12 a § 15 zákona 124/2006 Z.z. o BOZP a o zmene a doplnení niektorých zákonov v znení neskorších predpisov s platnosťou do ukončenia zmluvy.</w:t>
      </w:r>
    </w:p>
    <w:p w14:paraId="78686079" w14:textId="77777777" w:rsidR="005862A3" w:rsidRPr="00404044" w:rsidRDefault="005862A3" w:rsidP="003864F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555E4D6" w14:textId="77777777" w:rsidR="00A1726A" w:rsidRDefault="000B1F11" w:rsidP="3164DB53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3164DB53">
        <w:rPr>
          <w:rFonts w:ascii="Times New Roman" w:hAnsi="Times New Roman"/>
          <w:b/>
          <w:bCs/>
          <w:sz w:val="24"/>
          <w:szCs w:val="24"/>
        </w:rPr>
        <w:t>Komunikácia a vysvetľovania:</w:t>
      </w:r>
    </w:p>
    <w:p w14:paraId="6379BE3D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1" w:history="1">
        <w:r w:rsidRPr="00A1726A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</w:t>
        </w:r>
      </w:hyperlink>
      <w:r w:rsidRPr="00A1726A">
        <w:rPr>
          <w:rFonts w:ascii="Times New Roman" w:hAnsi="Times New Roman"/>
          <w:sz w:val="24"/>
          <w:szCs w:val="24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2E2B1575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 xml:space="preserve">Každý hospodársky subjekt/záujemca má možnosť registrovať sa do systému JOSEPHINE. Samostatný dokument Technické nároky systému JOSEPHINE si môžete stiahnuť </w:t>
      </w:r>
      <w:hyperlink r:id="rId12" w:history="1">
        <w:r w:rsidRPr="00A1726A">
          <w:rPr>
            <w:rStyle w:val="Hypertextovprepojenie"/>
            <w:rFonts w:ascii="Times New Roman" w:hAnsi="Times New Roman"/>
            <w:sz w:val="24"/>
            <w:szCs w:val="24"/>
          </w:rPr>
          <w:t>TU</w:t>
        </w:r>
      </w:hyperlink>
      <w:r w:rsidRPr="00A1726A">
        <w:rPr>
          <w:rFonts w:ascii="Times New Roman" w:hAnsi="Times New Roman"/>
          <w:sz w:val="24"/>
          <w:szCs w:val="24"/>
        </w:rPr>
        <w:t>.</w:t>
      </w:r>
    </w:p>
    <w:p w14:paraId="43041AFF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 xml:space="preserve">Predkladanie ponúk je pri zákazkách s nízkou hodnotou umožnené aj neautentifikovaným hospodárskym subjektom. </w:t>
      </w:r>
    </w:p>
    <w:p w14:paraId="2260975E" w14:textId="77777777" w:rsidR="00A1726A" w:rsidRDefault="00000000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hyperlink r:id="rId13" w:history="1">
        <w:r w:rsidR="00A1726A" w:rsidRPr="00A1726A">
          <w:rPr>
            <w:rStyle w:val="Hypertextovprepojenie"/>
            <w:rFonts w:ascii="Times New Roman" w:hAnsi="Times New Roman"/>
            <w:sz w:val="24"/>
            <w:szCs w:val="24"/>
          </w:rPr>
          <w:t>Skrátený návod registrácie</w:t>
        </w:r>
      </w:hyperlink>
      <w:r w:rsidR="00A1726A" w:rsidRPr="00A1726A">
        <w:rPr>
          <w:rFonts w:ascii="Times New Roman" w:hAnsi="Times New Roman"/>
          <w:sz w:val="24"/>
          <w:szCs w:val="24"/>
        </w:rPr>
        <w:t xml:space="preserve"> rýchlo a jednoducho prevedie procesom registrácie v systéme na elektronizáciu verejného obstarávania JOSEPHINE, vrátane opisu základných obrazoviek systému. Ak je odosielateľom zásielky verejný obstarávateľ, tak záujemcovi, resp. uchádzačovi bude na ním určený kontaktný e-mail (zadaný pri registrácii do systému JOSEPHINE) bezodkladne odoslaná informácia, že k predmetnej zákazke existuje nová zásielka/správa. Záujemca, resp. uchádzač sa prihlási do systému a v komunikačnom rozhraní zákazky bude mať zobrazený obsah komunikácie – zásielky, správy. Záujemca, resp. uchádzač si môže v komunikačnom rozhraní zobraziť celú históriu o svojej komunikácií s verejným obstarávateľom. </w:t>
      </w:r>
    </w:p>
    <w:p w14:paraId="6F5402C0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>Ak je odosielateľom informácie záujemca, resp. uchádzač, tak po prihlásení do systému a predmetnej zákazky môže prostredníctvom komunikačného rozhrania odosielať správy a potrebné prílohy verejnému obstarávateľovi. Takáto zásielka sa považuje za doručenú verejnému obstarávateľovi okamihom jej odoslania v systéme JOSEPHINE v súlade s funkcionalitou systému. Verejný obstarávateľ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28FBABD9" w14:textId="116874C2" w:rsidR="00A1726A" w:rsidRPr="00A1726A" w:rsidRDefault="00000000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hyperlink r:id="rId14" w:history="1">
        <w:r w:rsidR="00A1726A" w:rsidRPr="00A1726A">
          <w:rPr>
            <w:rStyle w:val="Hypertextovprepojenie"/>
            <w:rFonts w:ascii="Times New Roman" w:hAnsi="Times New Roman"/>
            <w:sz w:val="24"/>
            <w:szCs w:val="24"/>
          </w:rPr>
          <w:t>Skrátený návod</w:t>
        </w:r>
      </w:hyperlink>
      <w:r w:rsidR="00A1726A" w:rsidRPr="00A1726A">
        <w:rPr>
          <w:rFonts w:ascii="Times New Roman" w:hAnsi="Times New Roman"/>
          <w:sz w:val="24"/>
          <w:szCs w:val="24"/>
        </w:rPr>
        <w:t xml:space="preserve"> rýchlo a jednoducho prevedie uchádzača procesom prihlásenia, posielania správ a predkladaním ponúk v systéme na elektronizáciu verejného obstarávania JOSEPHINE. Pre lepší prehľad uchádzač nájde tiež opis základných obrazoviek systému. V prípade potreby je možné kontaktovať linku podpory Houston PROEBIZ na t. č. +421 220 255 999 alebo e-mailom na: </w:t>
      </w:r>
      <w:r w:rsidR="00A1726A" w:rsidRPr="00A1726A">
        <w:rPr>
          <w:rFonts w:ascii="Times New Roman" w:hAnsi="Times New Roman"/>
          <w:sz w:val="24"/>
          <w:szCs w:val="24"/>
        </w:rPr>
        <w:lastRenderedPageBreak/>
        <w:t>houston@proebiz.com.</w:t>
      </w:r>
    </w:p>
    <w:p w14:paraId="22F42914" w14:textId="77777777" w:rsidR="00A1726A" w:rsidRPr="000B1F11" w:rsidRDefault="00A1726A" w:rsidP="000B1F11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72765A" w14:textId="46F129BE" w:rsidR="000B1F11" w:rsidRDefault="000B1F11" w:rsidP="3164DB53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3164DB53">
        <w:rPr>
          <w:rFonts w:ascii="Times New Roman" w:hAnsi="Times New Roman"/>
          <w:b/>
          <w:bCs/>
          <w:sz w:val="24"/>
          <w:szCs w:val="24"/>
        </w:rPr>
        <w:t>Predkladanie ponúk:</w:t>
      </w:r>
    </w:p>
    <w:p w14:paraId="051B7C05" w14:textId="6863D61D" w:rsidR="006A64AB" w:rsidRDefault="006A64AB" w:rsidP="006A64A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1A165D" w14:textId="2A62CE43" w:rsidR="006A64AB" w:rsidRPr="001178D1" w:rsidRDefault="006A64AB" w:rsidP="006A64AB">
      <w:pPr>
        <w:spacing w:line="276" w:lineRule="auto"/>
        <w:ind w:left="284"/>
        <w:jc w:val="both"/>
        <w:rPr>
          <w:bCs/>
        </w:rPr>
      </w:pPr>
      <w:r w:rsidRPr="006A64AB">
        <w:rPr>
          <w:rFonts w:ascii="Times New Roman" w:hAnsi="Times New Roman"/>
          <w:b/>
          <w:sz w:val="24"/>
          <w:szCs w:val="24"/>
        </w:rPr>
        <w:t>Lehota:</w:t>
      </w:r>
      <w:r w:rsidRPr="006A64AB">
        <w:rPr>
          <w:rFonts w:ascii="Times New Roman" w:hAnsi="Times New Roman"/>
          <w:b/>
          <w:sz w:val="24"/>
          <w:szCs w:val="24"/>
        </w:rPr>
        <w:tab/>
      </w:r>
      <w:r w:rsidR="008C7E83" w:rsidRPr="001178D1">
        <w:rPr>
          <w:rFonts w:ascii="Times New Roman" w:hAnsi="Times New Roman"/>
          <w:bCs/>
          <w:sz w:val="24"/>
          <w:szCs w:val="24"/>
        </w:rPr>
        <w:t xml:space="preserve">je uvedená v systéme </w:t>
      </w:r>
      <w:r w:rsidR="00C553C0" w:rsidRPr="001178D1">
        <w:rPr>
          <w:rFonts w:ascii="Times New Roman" w:hAnsi="Times New Roman"/>
          <w:bCs/>
          <w:sz w:val="24"/>
          <w:szCs w:val="24"/>
        </w:rPr>
        <w:t>JOSEPHINE na adrese:</w:t>
      </w:r>
      <w:r w:rsidR="00B15A14" w:rsidRPr="001178D1">
        <w:rPr>
          <w:rFonts w:ascii="Times New Roman" w:hAnsi="Times New Roman"/>
          <w:bCs/>
          <w:sz w:val="24"/>
          <w:szCs w:val="24"/>
        </w:rPr>
        <w:t xml:space="preserve"> </w:t>
      </w:r>
    </w:p>
    <w:p w14:paraId="2D3E6E70" w14:textId="60A5EA0D" w:rsidR="00FD4A1B" w:rsidRDefault="00000000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hyperlink r:id="rId15" w:history="1">
        <w:r w:rsidR="001178D1" w:rsidRPr="004802BB">
          <w:rPr>
            <w:rStyle w:val="Hypertextovprepojenie"/>
            <w:rFonts w:ascii="Times New Roman" w:hAnsi="Times New Roman"/>
            <w:b/>
            <w:sz w:val="24"/>
            <w:szCs w:val="24"/>
          </w:rPr>
          <w:t>https://josephine.proebiz.com/sk/tender/32792/summary</w:t>
        </w:r>
      </w:hyperlink>
    </w:p>
    <w:p w14:paraId="6A05EEA5" w14:textId="77777777" w:rsidR="00B15A14" w:rsidRDefault="00B15A14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439E3291" w14:textId="7984DA1B" w:rsidR="006A64AB" w:rsidRPr="001178D1" w:rsidRDefault="00666363" w:rsidP="006A64AB">
      <w:pPr>
        <w:spacing w:line="276" w:lineRule="auto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Spôsob:</w:t>
      </w:r>
      <w:r>
        <w:rPr>
          <w:rFonts w:ascii="Times New Roman" w:hAnsi="Times New Roman"/>
          <w:b/>
          <w:sz w:val="24"/>
          <w:szCs w:val="24"/>
        </w:rPr>
        <w:tab/>
      </w:r>
      <w:r w:rsidRPr="001178D1">
        <w:rPr>
          <w:rFonts w:ascii="Times New Roman" w:hAnsi="Times New Roman"/>
          <w:bCs/>
          <w:sz w:val="24"/>
          <w:szCs w:val="24"/>
        </w:rPr>
        <w:t xml:space="preserve">prostredníctvom </w:t>
      </w:r>
      <w:r w:rsidR="005D728C" w:rsidRPr="001178D1">
        <w:rPr>
          <w:rFonts w:ascii="Times New Roman" w:hAnsi="Times New Roman"/>
          <w:bCs/>
          <w:sz w:val="24"/>
          <w:szCs w:val="24"/>
        </w:rPr>
        <w:t>systému JOSEPHINE</w:t>
      </w:r>
      <w:r w:rsidR="00175A33" w:rsidRPr="001178D1">
        <w:rPr>
          <w:rFonts w:ascii="Times New Roman" w:hAnsi="Times New Roman"/>
          <w:bCs/>
          <w:sz w:val="24"/>
          <w:szCs w:val="24"/>
        </w:rPr>
        <w:t xml:space="preserve"> na adrese:</w:t>
      </w:r>
      <w:r w:rsidR="00175A33">
        <w:rPr>
          <w:rFonts w:ascii="Times New Roman" w:hAnsi="Times New Roman"/>
          <w:b/>
          <w:sz w:val="24"/>
          <w:szCs w:val="24"/>
        </w:rPr>
        <w:t xml:space="preserve"> </w:t>
      </w:r>
      <w:hyperlink r:id="rId16" w:history="1">
        <w:r w:rsidR="001178D1" w:rsidRPr="001178D1">
          <w:rPr>
            <w:rStyle w:val="Hypertextovprepojenie"/>
            <w:rFonts w:ascii="Times New Roman" w:hAnsi="Times New Roman"/>
            <w:b/>
            <w:bCs/>
            <w:sz w:val="24"/>
            <w:szCs w:val="24"/>
          </w:rPr>
          <w:t>https://josephine.proebiz.com/sk/tender/32792/summary</w:t>
        </w:r>
      </w:hyperlink>
    </w:p>
    <w:p w14:paraId="19E5AD77" w14:textId="5EF7FFC8" w:rsidR="003941F4" w:rsidRPr="005D728C" w:rsidRDefault="003941F4" w:rsidP="005D728C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867B998" w14:textId="7B91969A" w:rsidR="0041437B" w:rsidRDefault="00A16307" w:rsidP="005D728C">
      <w:pPr>
        <w:spacing w:line="276" w:lineRule="auto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273B719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Ponuka sa považuje za doručenú až momentom jej doručenia (nie odoslania) verejnému obstarávateľovi v systéme Josephine. </w:t>
      </w:r>
      <w:r w:rsidR="00531BB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Uchádzač môže preložiť svoju ponuku </w:t>
      </w:r>
      <w:r w:rsidR="00CC5DE2">
        <w:rPr>
          <w:rFonts w:ascii="Times New Roman" w:eastAsia="Calibri" w:hAnsi="Times New Roman"/>
          <w:color w:val="000000" w:themeColor="text1"/>
          <w:sz w:val="24"/>
          <w:szCs w:val="24"/>
        </w:rPr>
        <w:t>na</w:t>
      </w:r>
      <w:r w:rsidR="004544DC" w:rsidRPr="004544DC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jednu, dve, tri alebo na všetky štyri časti. </w:t>
      </w:r>
      <w:r w:rsidRPr="273B719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Verejný obstarávateľ odporúča uchádzačom predkladať ponuku v dostatočnom časovom predstihu. </w:t>
      </w:r>
      <w:r w:rsidR="00803BC6" w:rsidRPr="273B719D">
        <w:rPr>
          <w:rFonts w:ascii="Times New Roman" w:eastAsia="Calibri" w:hAnsi="Times New Roman"/>
          <w:color w:val="000000" w:themeColor="text1"/>
          <w:sz w:val="24"/>
          <w:szCs w:val="24"/>
        </w:rPr>
        <w:t>Ponuka uchádzača predložená po uplynutí lehoty na predkladanie ponúk</w:t>
      </w:r>
      <w:r w:rsidR="0041437B" w:rsidRPr="273B719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="00803BC6" w:rsidRPr="273B719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nebude zaradená do </w:t>
      </w:r>
      <w:r w:rsidR="0041437B" w:rsidRPr="273B719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procesu </w:t>
      </w:r>
      <w:r w:rsidR="00803BC6" w:rsidRPr="273B719D">
        <w:rPr>
          <w:rFonts w:ascii="Times New Roman" w:eastAsia="Calibri" w:hAnsi="Times New Roman"/>
          <w:color w:val="000000" w:themeColor="text1"/>
          <w:sz w:val="24"/>
          <w:szCs w:val="24"/>
        </w:rPr>
        <w:t>vyhodnocovania</w:t>
      </w:r>
      <w:r w:rsidR="0041437B" w:rsidRPr="273B719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ponúk</w:t>
      </w:r>
      <w:r w:rsidR="0041437B" w:rsidRPr="00FD4A1B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. </w:t>
      </w:r>
      <w:r w:rsidR="10A863E1" w:rsidRPr="00FD4A1B">
        <w:rPr>
          <w:rFonts w:ascii="Times New Roman" w:eastAsia="Calibri" w:hAnsi="Times New Roman"/>
          <w:color w:val="000000" w:themeColor="text1"/>
          <w:sz w:val="24"/>
          <w:szCs w:val="24"/>
        </w:rPr>
        <w:t>Ponuky, návrhy a ďalšie doklady a dokumenty vo verejnom obstarávaní</w:t>
      </w:r>
      <w:r w:rsidR="10A863E1" w:rsidRPr="273B719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="10A863E1" w:rsidRPr="00FD4A1B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sa predkladajú v </w:t>
      </w:r>
      <w:r w:rsidR="10A863E1" w:rsidRPr="273B719D">
        <w:rPr>
          <w:rFonts w:ascii="Times New Roman" w:eastAsia="Calibri" w:hAnsi="Times New Roman"/>
          <w:color w:val="000000" w:themeColor="text1"/>
          <w:sz w:val="24"/>
          <w:szCs w:val="24"/>
        </w:rPr>
        <w:t>slovenskom</w:t>
      </w:r>
      <w:r w:rsidR="10A863E1" w:rsidRPr="00FD4A1B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jazyku a môžu sa predkladať aj v českom jazyku.</w:t>
      </w:r>
      <w:r w:rsidR="10A863E1" w:rsidRPr="273B719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="10A863E1" w:rsidRPr="00FD4A1B">
        <w:rPr>
          <w:rFonts w:ascii="Times New Roman" w:eastAsia="Calibri" w:hAnsi="Times New Roman"/>
          <w:color w:val="000000" w:themeColor="text1"/>
          <w:sz w:val="24"/>
          <w:szCs w:val="24"/>
        </w:rPr>
        <w:t>Ak je doklad alebo dokument vyhotovený v inom ako štátnom jazyku alebo</w:t>
      </w:r>
      <w:r w:rsidR="10A863E1" w:rsidRPr="273B719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="10A863E1" w:rsidRPr="00FD4A1B">
        <w:rPr>
          <w:rFonts w:ascii="Times New Roman" w:eastAsia="Calibri" w:hAnsi="Times New Roman"/>
          <w:color w:val="000000" w:themeColor="text1"/>
          <w:sz w:val="24"/>
          <w:szCs w:val="24"/>
        </w:rPr>
        <w:t>českom jazyku, predkladá sa spolu s jeho úradným prekladom do štátneho</w:t>
      </w:r>
      <w:r w:rsidR="10A863E1" w:rsidRPr="273B719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="10A863E1" w:rsidRPr="00FD4A1B">
        <w:rPr>
          <w:rFonts w:ascii="Times New Roman" w:eastAsia="Calibri" w:hAnsi="Times New Roman"/>
          <w:color w:val="000000" w:themeColor="text1"/>
          <w:sz w:val="24"/>
          <w:szCs w:val="24"/>
        </w:rPr>
        <w:t>jazyka</w:t>
      </w:r>
      <w:r w:rsidR="10A863E1" w:rsidRPr="273B719D">
        <w:rPr>
          <w:rFonts w:ascii="Times New Roman" w:eastAsia="Calibri" w:hAnsi="Times New Roman"/>
          <w:color w:val="000000" w:themeColor="text1"/>
          <w:sz w:val="24"/>
          <w:szCs w:val="24"/>
        </w:rPr>
        <w:t>.</w:t>
      </w:r>
    </w:p>
    <w:p w14:paraId="1DFD49DB" w14:textId="77777777" w:rsidR="00512BCC" w:rsidRPr="005D728C" w:rsidRDefault="00512BCC" w:rsidP="005D728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0E223B" w14:textId="6C35EFC1" w:rsidR="00CA7275" w:rsidRPr="00404044" w:rsidRDefault="00CA7275" w:rsidP="3164DB53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3164DB53">
        <w:rPr>
          <w:rFonts w:ascii="Times New Roman" w:hAnsi="Times New Roman"/>
          <w:b/>
          <w:bCs/>
          <w:sz w:val="24"/>
          <w:szCs w:val="24"/>
        </w:rPr>
        <w:t>Obsah ponuky:</w:t>
      </w:r>
    </w:p>
    <w:p w14:paraId="3DD3D00C" w14:textId="77777777" w:rsidR="00512BCC" w:rsidRDefault="00512BCC" w:rsidP="00E33ED2">
      <w:pPr>
        <w:spacing w:line="276" w:lineRule="auto"/>
        <w:ind w:left="263"/>
        <w:jc w:val="both"/>
        <w:rPr>
          <w:rFonts w:ascii="Times New Roman" w:hAnsi="Times New Roman"/>
          <w:bCs/>
          <w:sz w:val="24"/>
          <w:szCs w:val="24"/>
        </w:rPr>
      </w:pPr>
    </w:p>
    <w:p w14:paraId="53F7E044" w14:textId="3CBC421E" w:rsidR="00E33ED2" w:rsidRDefault="00EB45FB" w:rsidP="00E33ED2">
      <w:pPr>
        <w:spacing w:line="276" w:lineRule="auto"/>
        <w:ind w:left="263"/>
        <w:jc w:val="both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>Ponuka</w:t>
      </w:r>
      <w:r w:rsidR="00050E76">
        <w:rPr>
          <w:rFonts w:ascii="Times New Roman" w:hAnsi="Times New Roman"/>
          <w:bCs/>
          <w:sz w:val="24"/>
          <w:szCs w:val="24"/>
        </w:rPr>
        <w:t xml:space="preserve"> </w:t>
      </w:r>
      <w:r w:rsidRPr="00404044">
        <w:rPr>
          <w:rFonts w:ascii="Times New Roman" w:hAnsi="Times New Roman"/>
          <w:bCs/>
          <w:sz w:val="24"/>
          <w:szCs w:val="24"/>
        </w:rPr>
        <w:t xml:space="preserve"> </w:t>
      </w:r>
      <w:r w:rsidR="00E12650" w:rsidRPr="0038088C">
        <w:rPr>
          <w:rFonts w:ascii="Times New Roman" w:hAnsi="Times New Roman"/>
          <w:bCs/>
          <w:sz w:val="24"/>
          <w:szCs w:val="24"/>
          <w:u w:val="single"/>
        </w:rPr>
        <w:t>pre príslušnú časť</w:t>
      </w:r>
      <w:r w:rsidR="00E12650">
        <w:rPr>
          <w:rFonts w:ascii="Times New Roman" w:hAnsi="Times New Roman"/>
          <w:bCs/>
          <w:sz w:val="24"/>
          <w:szCs w:val="24"/>
        </w:rPr>
        <w:t xml:space="preserve"> zákazky </w:t>
      </w:r>
      <w:r w:rsidRPr="00404044">
        <w:rPr>
          <w:rFonts w:ascii="Times New Roman" w:hAnsi="Times New Roman"/>
          <w:bCs/>
          <w:sz w:val="24"/>
          <w:szCs w:val="24"/>
        </w:rPr>
        <w:t>musí obsahovať:</w:t>
      </w:r>
    </w:p>
    <w:p w14:paraId="026FC986" w14:textId="77777777" w:rsidR="00EE5143" w:rsidRDefault="00EE5143" w:rsidP="00E33ED2">
      <w:pPr>
        <w:spacing w:line="276" w:lineRule="auto"/>
        <w:ind w:left="263"/>
        <w:jc w:val="both"/>
        <w:rPr>
          <w:rFonts w:ascii="Times New Roman" w:hAnsi="Times New Roman"/>
          <w:bCs/>
          <w:sz w:val="24"/>
          <w:szCs w:val="24"/>
        </w:rPr>
      </w:pPr>
    </w:p>
    <w:p w14:paraId="7B43E675" w14:textId="128BA4CC" w:rsidR="00E12650" w:rsidRPr="00E12650" w:rsidRDefault="00E12650" w:rsidP="00E12650">
      <w:pPr>
        <w:pStyle w:val="Odsekzoznamu"/>
        <w:numPr>
          <w:ilvl w:val="0"/>
          <w:numId w:val="20"/>
        </w:numPr>
        <w:tabs>
          <w:tab w:val="left" w:pos="1276"/>
        </w:tabs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82D12">
        <w:rPr>
          <w:rFonts w:ascii="Times New Roman" w:hAnsi="Times New Roman"/>
          <w:sz w:val="24"/>
          <w:szCs w:val="24"/>
        </w:rPr>
        <w:t>Riadne vyplnená Príloha č. 2 Návrh na plnenie kritérií</w:t>
      </w:r>
      <w:r w:rsidR="00D634A8">
        <w:rPr>
          <w:rFonts w:ascii="Times New Roman" w:hAnsi="Times New Roman"/>
          <w:sz w:val="24"/>
          <w:szCs w:val="24"/>
        </w:rPr>
        <w:t xml:space="preserve"> </w:t>
      </w:r>
      <w:r w:rsidRPr="00282D12">
        <w:rPr>
          <w:rFonts w:ascii="Times New Roman" w:hAnsi="Times New Roman"/>
          <w:sz w:val="24"/>
          <w:szCs w:val="24"/>
        </w:rPr>
        <w:t xml:space="preserve">,  podpísaná štatutárnym orgánom uchádzača alebo osobou oprávnenou konať za uchádzača, resp. za skupinu dodávateľov a oskenovaná </w:t>
      </w:r>
      <w:r w:rsidRPr="00A057DE">
        <w:rPr>
          <w:rFonts w:ascii="Times New Roman" w:hAnsi="Times New Roman"/>
          <w:sz w:val="24"/>
          <w:szCs w:val="24"/>
          <w:u w:val="single"/>
        </w:rPr>
        <w:t>vo formáte „.pdf“</w:t>
      </w:r>
      <w:r w:rsidRPr="00282D12">
        <w:rPr>
          <w:rFonts w:ascii="Times New Roman" w:hAnsi="Times New Roman"/>
          <w:sz w:val="24"/>
          <w:szCs w:val="24"/>
        </w:rPr>
        <w:t xml:space="preserve"> a v strojovo čitateľná </w:t>
      </w:r>
      <w:r w:rsidRPr="00A057DE">
        <w:rPr>
          <w:rFonts w:ascii="Times New Roman" w:hAnsi="Times New Roman"/>
          <w:sz w:val="24"/>
          <w:szCs w:val="24"/>
          <w:u w:val="single"/>
        </w:rPr>
        <w:t>formáte „.xls</w:t>
      </w:r>
      <w:r>
        <w:rPr>
          <w:rFonts w:ascii="Times New Roman" w:hAnsi="Times New Roman"/>
          <w:sz w:val="24"/>
          <w:szCs w:val="24"/>
        </w:rPr>
        <w:t>“</w:t>
      </w:r>
      <w:r w:rsidRPr="00282D12">
        <w:rPr>
          <w:rFonts w:ascii="Times New Roman" w:hAnsi="Times New Roman"/>
          <w:sz w:val="24"/>
          <w:szCs w:val="24"/>
        </w:rPr>
        <w:t>. Záujemca zároveň vyplní „</w:t>
      </w:r>
      <w:r w:rsidRPr="00282D12">
        <w:rPr>
          <w:rFonts w:ascii="Times New Roman" w:hAnsi="Times New Roman"/>
          <w:b/>
          <w:sz w:val="24"/>
          <w:szCs w:val="24"/>
        </w:rPr>
        <w:t xml:space="preserve">celkovú cenu za celý predmetu zákazky“ </w:t>
      </w:r>
      <w:r w:rsidRPr="00282D12">
        <w:rPr>
          <w:rFonts w:ascii="Times New Roman" w:hAnsi="Times New Roman"/>
          <w:sz w:val="24"/>
          <w:szCs w:val="24"/>
        </w:rPr>
        <w:t xml:space="preserve">aj elektronicky v systéme JOSEPHINE v časti „Ponuky“. Uchádzač </w:t>
      </w:r>
      <w:r w:rsidRPr="00D332D8">
        <w:rPr>
          <w:rFonts w:ascii="Times New Roman" w:hAnsi="Times New Roman"/>
          <w:b/>
          <w:bCs/>
          <w:sz w:val="24"/>
          <w:szCs w:val="24"/>
          <w:u w:val="single"/>
        </w:rPr>
        <w:t xml:space="preserve">vyplní </w:t>
      </w:r>
      <w:r w:rsidR="00D64B39">
        <w:rPr>
          <w:rFonts w:ascii="Times New Roman" w:hAnsi="Times New Roman"/>
          <w:b/>
          <w:bCs/>
          <w:sz w:val="24"/>
          <w:szCs w:val="24"/>
          <w:u w:val="single"/>
        </w:rPr>
        <w:t>všetky</w:t>
      </w:r>
      <w:r w:rsidRPr="00D332D8">
        <w:rPr>
          <w:rFonts w:ascii="Times New Roman" w:hAnsi="Times New Roman"/>
          <w:b/>
          <w:bCs/>
          <w:sz w:val="24"/>
          <w:szCs w:val="24"/>
          <w:u w:val="single"/>
        </w:rPr>
        <w:t xml:space="preserve"> hárky</w:t>
      </w:r>
      <w:r w:rsidRPr="00282D12">
        <w:rPr>
          <w:rFonts w:ascii="Times New Roman" w:hAnsi="Times New Roman"/>
          <w:sz w:val="24"/>
          <w:szCs w:val="24"/>
        </w:rPr>
        <w:t xml:space="preserve"> Prílohy č. 2 (uchádzač vyplní len ceny, nie je oprávnený meniť položky, riadky).</w:t>
      </w:r>
    </w:p>
    <w:p w14:paraId="76ED17D4" w14:textId="77777777" w:rsidR="00E12650" w:rsidRPr="00282D12" w:rsidRDefault="00E12650" w:rsidP="00E12650">
      <w:pPr>
        <w:pStyle w:val="Odsekzoznamu"/>
        <w:numPr>
          <w:ilvl w:val="0"/>
          <w:numId w:val="20"/>
        </w:numPr>
        <w:tabs>
          <w:tab w:val="left" w:pos="1276"/>
        </w:tabs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82D12">
        <w:rPr>
          <w:rFonts w:ascii="Times New Roman" w:hAnsi="Times New Roman"/>
          <w:sz w:val="24"/>
          <w:szCs w:val="24"/>
        </w:rPr>
        <w:t>Riadne doplnený návrh zmluvy o dielo opečiatkovaný a podpísaný štatutárom uchádzača - Príloha č. 3 tejto Výzvy.</w:t>
      </w:r>
    </w:p>
    <w:p w14:paraId="00B80DA4" w14:textId="77777777" w:rsidR="00E12650" w:rsidRPr="00282D12" w:rsidRDefault="00E12650" w:rsidP="00E12650">
      <w:pPr>
        <w:pStyle w:val="Odsekzoznamu"/>
        <w:tabs>
          <w:tab w:val="left" w:pos="1276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82D12">
        <w:rPr>
          <w:rFonts w:ascii="Times New Roman" w:hAnsi="Times New Roman"/>
          <w:sz w:val="24"/>
          <w:szCs w:val="24"/>
        </w:rPr>
        <w:t>-</w:t>
      </w:r>
      <w:r w:rsidRPr="00282D12">
        <w:rPr>
          <w:rFonts w:ascii="Times New Roman" w:hAnsi="Times New Roman"/>
          <w:sz w:val="24"/>
          <w:szCs w:val="24"/>
        </w:rPr>
        <w:tab/>
        <w:t>návrh zmluvy je záväzný a uchádzač nie je oprávnený svojvoľne meniť ustanovenia zmluvy alebo jej príloh;</w:t>
      </w:r>
    </w:p>
    <w:p w14:paraId="2FEFF62A" w14:textId="77777777" w:rsidR="00E12650" w:rsidRPr="00282D12" w:rsidRDefault="00E12650" w:rsidP="00E12650">
      <w:pPr>
        <w:pStyle w:val="Odsekzoznamu"/>
        <w:tabs>
          <w:tab w:val="left" w:pos="1276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82D12">
        <w:rPr>
          <w:rFonts w:ascii="Times New Roman" w:hAnsi="Times New Roman"/>
          <w:sz w:val="24"/>
          <w:szCs w:val="24"/>
        </w:rPr>
        <w:t>-</w:t>
      </w:r>
      <w:r w:rsidRPr="00282D12">
        <w:rPr>
          <w:rFonts w:ascii="Times New Roman" w:hAnsi="Times New Roman"/>
          <w:sz w:val="24"/>
          <w:szCs w:val="24"/>
        </w:rPr>
        <w:tab/>
        <w:t>uchádzač vyplní v zmluve požadované informácie, ktoré je oprávnený uvádzať dodávateľ (na príslušných prázdnych alebo vybodkovaných miestach);</w:t>
      </w:r>
    </w:p>
    <w:p w14:paraId="23C37BD5" w14:textId="77777777" w:rsidR="00E12650" w:rsidRPr="00282D12" w:rsidRDefault="00E12650" w:rsidP="00E12650">
      <w:pPr>
        <w:pStyle w:val="Odsekzoznamu"/>
        <w:tabs>
          <w:tab w:val="left" w:pos="1276"/>
        </w:tabs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282D12">
        <w:rPr>
          <w:rFonts w:ascii="Times New Roman" w:hAnsi="Times New Roman"/>
          <w:sz w:val="24"/>
          <w:szCs w:val="24"/>
        </w:rPr>
        <w:t>-</w:t>
      </w:r>
      <w:r w:rsidRPr="00282D12">
        <w:rPr>
          <w:rFonts w:ascii="Times New Roman" w:hAnsi="Times New Roman"/>
          <w:sz w:val="24"/>
          <w:szCs w:val="24"/>
        </w:rPr>
        <w:tab/>
        <w:t xml:space="preserve">zmluva môže byť podpísaná kvalifikovaným elektronickým podpisom osôb konajúcich v mene uchádzača alebo môže byť podpísaná listinne a v ponuke bude predložená naskenovaná (napr. formát pdf) listinne podpísaná zmluva. </w:t>
      </w:r>
    </w:p>
    <w:p w14:paraId="1D725FCD" w14:textId="0DF0C746" w:rsidR="00E12650" w:rsidRPr="00282D12" w:rsidRDefault="00E12650" w:rsidP="00E12650">
      <w:pPr>
        <w:pStyle w:val="Odsekzoznamu"/>
        <w:numPr>
          <w:ilvl w:val="0"/>
          <w:numId w:val="20"/>
        </w:numPr>
        <w:tabs>
          <w:tab w:val="left" w:pos="1276"/>
        </w:tabs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82D12">
        <w:rPr>
          <w:rFonts w:ascii="Times New Roman" w:hAnsi="Times New Roman"/>
          <w:sz w:val="24"/>
          <w:szCs w:val="24"/>
        </w:rPr>
        <w:t xml:space="preserve">Doklady preukazujúce splnenie podmienky účasti podľa bodu </w:t>
      </w:r>
      <w:r w:rsidR="0038088C">
        <w:rPr>
          <w:rFonts w:ascii="Times New Roman" w:hAnsi="Times New Roman"/>
          <w:sz w:val="24"/>
          <w:szCs w:val="24"/>
        </w:rPr>
        <w:t>10</w:t>
      </w:r>
      <w:r w:rsidRPr="00282D12">
        <w:rPr>
          <w:rFonts w:ascii="Times New Roman" w:hAnsi="Times New Roman"/>
          <w:sz w:val="24"/>
          <w:szCs w:val="24"/>
        </w:rPr>
        <w:t xml:space="preserve"> tejto výzvy. </w:t>
      </w:r>
    </w:p>
    <w:p w14:paraId="47D20D42" w14:textId="77777777" w:rsidR="00E12650" w:rsidRPr="00282D12" w:rsidRDefault="00E12650" w:rsidP="00E12650">
      <w:pPr>
        <w:pStyle w:val="Odsekzoznamu"/>
        <w:widowControl/>
        <w:numPr>
          <w:ilvl w:val="0"/>
          <w:numId w:val="20"/>
        </w:numPr>
        <w:autoSpaceDE/>
        <w:autoSpaceDN/>
        <w:spacing w:after="200" w:line="276" w:lineRule="auto"/>
        <w:contextualSpacing/>
        <w:rPr>
          <w:rFonts w:ascii="Times New Roman" w:hAnsi="Times New Roman"/>
          <w:sz w:val="24"/>
          <w:szCs w:val="24"/>
        </w:rPr>
      </w:pPr>
      <w:r w:rsidRPr="00282D12">
        <w:rPr>
          <w:rFonts w:ascii="Times New Roman" w:hAnsi="Times New Roman"/>
          <w:sz w:val="24"/>
          <w:szCs w:val="24"/>
        </w:rPr>
        <w:t>Čestné vyhlásenie dodávateľa - Príloha č. 4</w:t>
      </w:r>
    </w:p>
    <w:p w14:paraId="60536DA3" w14:textId="77777777" w:rsidR="00E12650" w:rsidRPr="00282D12" w:rsidRDefault="00E12650" w:rsidP="00E12650">
      <w:pPr>
        <w:pStyle w:val="Odsekzoznamu"/>
        <w:numPr>
          <w:ilvl w:val="0"/>
          <w:numId w:val="20"/>
        </w:numPr>
        <w:tabs>
          <w:tab w:val="left" w:pos="1276"/>
        </w:tabs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82D12">
        <w:rPr>
          <w:rFonts w:ascii="Times New Roman" w:hAnsi="Times New Roman"/>
          <w:sz w:val="24"/>
          <w:szCs w:val="24"/>
        </w:rPr>
        <w:t>Plnomocenstvo v prípade, že za spoločnosť koná osoba oprávnená na základe plnej moci.</w:t>
      </w:r>
    </w:p>
    <w:p w14:paraId="4EDC87A0" w14:textId="38D6831B" w:rsidR="00803A26" w:rsidRPr="00404044" w:rsidRDefault="00803A26" w:rsidP="00803A26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187086FE" w14:textId="5407ED66" w:rsidR="00803A26" w:rsidRPr="00404044" w:rsidRDefault="001F78EA" w:rsidP="3164DB53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3164DB53">
        <w:rPr>
          <w:rFonts w:ascii="Times New Roman" w:hAnsi="Times New Roman"/>
          <w:b/>
          <w:bCs/>
          <w:sz w:val="24"/>
          <w:szCs w:val="24"/>
        </w:rPr>
        <w:lastRenderedPageBreak/>
        <w:t>Kritériá na vyhodnotenie</w:t>
      </w:r>
      <w:r w:rsidR="00803A26" w:rsidRPr="3164DB53">
        <w:rPr>
          <w:rFonts w:ascii="Times New Roman" w:hAnsi="Times New Roman"/>
          <w:b/>
          <w:bCs/>
          <w:sz w:val="24"/>
          <w:szCs w:val="24"/>
        </w:rPr>
        <w:t xml:space="preserve"> pon</w:t>
      </w:r>
      <w:r w:rsidRPr="3164DB53">
        <w:rPr>
          <w:rFonts w:ascii="Times New Roman" w:hAnsi="Times New Roman"/>
          <w:b/>
          <w:bCs/>
          <w:sz w:val="24"/>
          <w:szCs w:val="24"/>
        </w:rPr>
        <w:t>úk</w:t>
      </w:r>
      <w:r w:rsidR="00803A26" w:rsidRPr="3164DB53">
        <w:rPr>
          <w:rFonts w:ascii="Times New Roman" w:hAnsi="Times New Roman"/>
          <w:b/>
          <w:bCs/>
          <w:sz w:val="24"/>
          <w:szCs w:val="24"/>
        </w:rPr>
        <w:t>:</w:t>
      </w:r>
    </w:p>
    <w:p w14:paraId="1A12B7E3" w14:textId="733A4501" w:rsidR="00F949B7" w:rsidRDefault="001F78EA" w:rsidP="00262739">
      <w:pPr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Kritériom</w:t>
      </w:r>
      <w:r w:rsidR="00064A97" w:rsidRPr="00404044">
        <w:rPr>
          <w:rFonts w:ascii="Times New Roman" w:hAnsi="Times New Roman"/>
          <w:sz w:val="24"/>
          <w:szCs w:val="24"/>
        </w:rPr>
        <w:t xml:space="preserve"> na vyhodnotenie ponúk je </w:t>
      </w:r>
      <w:r w:rsidRPr="00404044">
        <w:rPr>
          <w:rFonts w:ascii="Times New Roman" w:hAnsi="Times New Roman"/>
          <w:sz w:val="24"/>
          <w:szCs w:val="24"/>
        </w:rPr>
        <w:t xml:space="preserve">najnižšia </w:t>
      </w:r>
      <w:r w:rsidR="00064A97" w:rsidRPr="00404044">
        <w:rPr>
          <w:rFonts w:ascii="Times New Roman" w:hAnsi="Times New Roman"/>
          <w:sz w:val="24"/>
          <w:szCs w:val="24"/>
        </w:rPr>
        <w:t>c</w:t>
      </w:r>
      <w:r w:rsidR="00064A97" w:rsidRPr="00404044">
        <w:rPr>
          <w:rFonts w:ascii="Times New Roman" w:hAnsi="Times New Roman"/>
          <w:bCs/>
          <w:sz w:val="24"/>
          <w:szCs w:val="24"/>
        </w:rPr>
        <w:t xml:space="preserve">elková cena </w:t>
      </w:r>
      <w:r w:rsidR="00866E13">
        <w:rPr>
          <w:rFonts w:ascii="Times New Roman" w:hAnsi="Times New Roman"/>
          <w:bCs/>
          <w:sz w:val="24"/>
          <w:szCs w:val="24"/>
        </w:rPr>
        <w:t xml:space="preserve">príslušnej časti zákazky </w:t>
      </w:r>
      <w:r w:rsidR="00064A97" w:rsidRPr="00404044">
        <w:rPr>
          <w:rFonts w:ascii="Times New Roman" w:hAnsi="Times New Roman"/>
          <w:bCs/>
          <w:sz w:val="24"/>
          <w:szCs w:val="24"/>
        </w:rPr>
        <w:t xml:space="preserve">v EUR </w:t>
      </w:r>
      <w:r w:rsidR="00072BBF" w:rsidRPr="00404044">
        <w:rPr>
          <w:rFonts w:ascii="Times New Roman" w:hAnsi="Times New Roman"/>
          <w:bCs/>
          <w:sz w:val="24"/>
          <w:szCs w:val="24"/>
        </w:rPr>
        <w:t>bez</w:t>
      </w:r>
      <w:r w:rsidR="00064A97" w:rsidRPr="00404044">
        <w:rPr>
          <w:rFonts w:ascii="Times New Roman" w:hAnsi="Times New Roman"/>
          <w:bCs/>
          <w:sz w:val="24"/>
          <w:szCs w:val="24"/>
        </w:rPr>
        <w:t> DPH.</w:t>
      </w:r>
      <w:r w:rsidR="00894CF6">
        <w:rPr>
          <w:rFonts w:ascii="Times New Roman" w:hAnsi="Times New Roman"/>
          <w:bCs/>
          <w:sz w:val="24"/>
          <w:szCs w:val="24"/>
        </w:rPr>
        <w:t xml:space="preserve"> </w:t>
      </w:r>
      <w:r w:rsidR="28B9682D" w:rsidRPr="6F4D0148">
        <w:rPr>
          <w:rFonts w:ascii="Times New Roman" w:hAnsi="Times New Roman"/>
          <w:sz w:val="24"/>
          <w:szCs w:val="24"/>
        </w:rPr>
        <w:t>C</w:t>
      </w:r>
      <w:r w:rsidR="54276984" w:rsidRPr="6F4D0148">
        <w:rPr>
          <w:rFonts w:ascii="Times New Roman" w:hAnsi="Times New Roman"/>
          <w:sz w:val="24"/>
          <w:szCs w:val="24"/>
        </w:rPr>
        <w:t>elkov</w:t>
      </w:r>
      <w:r w:rsidR="773DC7C3" w:rsidRPr="6F4D0148">
        <w:rPr>
          <w:rFonts w:ascii="Times New Roman" w:hAnsi="Times New Roman"/>
          <w:sz w:val="24"/>
          <w:szCs w:val="24"/>
        </w:rPr>
        <w:t xml:space="preserve">á </w:t>
      </w:r>
      <w:r w:rsidR="54276984" w:rsidRPr="6F4D0148">
        <w:rPr>
          <w:rFonts w:ascii="Times New Roman" w:hAnsi="Times New Roman"/>
          <w:sz w:val="24"/>
          <w:szCs w:val="24"/>
        </w:rPr>
        <w:t xml:space="preserve"> cena za predmet zákazky</w:t>
      </w:r>
      <w:r w:rsidR="21477362" w:rsidRPr="6F4D0148">
        <w:rPr>
          <w:rFonts w:ascii="Times New Roman" w:hAnsi="Times New Roman"/>
          <w:sz w:val="24"/>
          <w:szCs w:val="24"/>
        </w:rPr>
        <w:t xml:space="preserve"> </w:t>
      </w:r>
      <w:r w:rsidR="1056B502" w:rsidRPr="6F4D0148">
        <w:rPr>
          <w:rFonts w:ascii="Times New Roman" w:hAnsi="Times New Roman"/>
          <w:sz w:val="24"/>
          <w:szCs w:val="24"/>
        </w:rPr>
        <w:t xml:space="preserve">musí obsahovať </w:t>
      </w:r>
      <w:r w:rsidR="3D4E6A28" w:rsidRPr="6F4D0148">
        <w:rPr>
          <w:rFonts w:ascii="Times New Roman" w:hAnsi="Times New Roman"/>
          <w:sz w:val="24"/>
          <w:szCs w:val="24"/>
        </w:rPr>
        <w:t xml:space="preserve"> všetky náklady súvisiace s predmetom zákazky. </w:t>
      </w:r>
      <w:r w:rsidR="21477362" w:rsidRPr="6F4D0148">
        <w:rPr>
          <w:rFonts w:ascii="Times New Roman" w:hAnsi="Times New Roman"/>
          <w:sz w:val="24"/>
          <w:szCs w:val="24"/>
        </w:rPr>
        <w:t xml:space="preserve"> </w:t>
      </w:r>
      <w:r w:rsidR="00F949B7" w:rsidRPr="00F949B7">
        <w:rPr>
          <w:rFonts w:ascii="Times New Roman" w:hAnsi="Times New Roman"/>
          <w:bCs/>
          <w:sz w:val="24"/>
          <w:szCs w:val="24"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5B8F2C32" w14:textId="40C3D035" w:rsidR="0053729D" w:rsidRDefault="0053729D" w:rsidP="003864FB">
      <w:pPr>
        <w:widowControl/>
        <w:autoSpaceDE/>
        <w:autoSpaceDN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2962864A" w14:textId="77777777" w:rsidR="003864FB" w:rsidRDefault="007C444E" w:rsidP="3164DB53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3164DB53">
        <w:rPr>
          <w:rFonts w:ascii="Times New Roman" w:hAnsi="Times New Roman"/>
          <w:b/>
          <w:bCs/>
          <w:sz w:val="24"/>
          <w:szCs w:val="24"/>
        </w:rPr>
        <w:t>Ďalšie informácie</w:t>
      </w:r>
      <w:r w:rsidR="003864FB" w:rsidRPr="3164DB53">
        <w:rPr>
          <w:rFonts w:ascii="Times New Roman" w:hAnsi="Times New Roman"/>
          <w:b/>
          <w:bCs/>
          <w:sz w:val="24"/>
          <w:szCs w:val="24"/>
        </w:rPr>
        <w:t>:</w:t>
      </w:r>
    </w:p>
    <w:p w14:paraId="43CE00F8" w14:textId="22D73727" w:rsidR="001D6CB3" w:rsidRPr="008B06A3" w:rsidRDefault="001D6CB3" w:rsidP="008B06A3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3864FB">
        <w:rPr>
          <w:rFonts w:ascii="Times New Roman" w:hAnsi="Times New Roman"/>
          <w:sz w:val="24"/>
          <w:szCs w:val="24"/>
        </w:rPr>
        <w:t xml:space="preserve">Verejný obstarávateľ vyzve uchádzača s najlepším návrhom na plnenie </w:t>
      </w:r>
      <w:r w:rsidR="000F7608" w:rsidRPr="003864FB">
        <w:rPr>
          <w:rFonts w:ascii="Times New Roman" w:hAnsi="Times New Roman"/>
          <w:sz w:val="24"/>
          <w:szCs w:val="24"/>
        </w:rPr>
        <w:t>kritérií</w:t>
      </w:r>
      <w:r w:rsidRPr="003864FB">
        <w:rPr>
          <w:rFonts w:ascii="Times New Roman" w:hAnsi="Times New Roman"/>
          <w:sz w:val="24"/>
          <w:szCs w:val="24"/>
        </w:rPr>
        <w:t xml:space="preserve"> </w:t>
      </w:r>
      <w:r w:rsidR="0038088C">
        <w:rPr>
          <w:rFonts w:ascii="Times New Roman" w:hAnsi="Times New Roman"/>
          <w:sz w:val="24"/>
          <w:szCs w:val="24"/>
        </w:rPr>
        <w:t xml:space="preserve">príslušnej časti zákazky </w:t>
      </w:r>
      <w:r w:rsidRPr="003864FB">
        <w:rPr>
          <w:rFonts w:ascii="Times New Roman" w:hAnsi="Times New Roman"/>
          <w:sz w:val="24"/>
          <w:szCs w:val="24"/>
        </w:rPr>
        <w:t>na predloženie dokladov nevyhnutných na overenie splnenia tých podmienok účasti, ktoré si nevie verejný obstarávateľ overiť sám z verejne prístupných zdrojov (napr. na predloženie originálu alebo osvedčenej kópie dokladu o oprávnení podnikať nie staršieho ako tri mesiace – živnostenské oprávnenie alebo výpis zo živnostenského registra alebo iné než živnostenské oprávnenie, vydané podľa osobitných predpisov alebo výpis z obchodného registra, príp. registra právnických osôb a podnikateľov). V prípade, že uchádzač s</w:t>
      </w:r>
      <w:r w:rsidR="000F7608" w:rsidRPr="003864FB">
        <w:rPr>
          <w:rFonts w:ascii="Times New Roman" w:hAnsi="Times New Roman"/>
          <w:sz w:val="24"/>
          <w:szCs w:val="24"/>
        </w:rPr>
        <w:t> </w:t>
      </w:r>
      <w:r w:rsidRPr="003864FB">
        <w:rPr>
          <w:rFonts w:ascii="Times New Roman" w:hAnsi="Times New Roman"/>
          <w:sz w:val="24"/>
          <w:szCs w:val="24"/>
        </w:rPr>
        <w:t>naj</w:t>
      </w:r>
      <w:r w:rsidR="000F7608" w:rsidRPr="003864FB">
        <w:rPr>
          <w:rFonts w:ascii="Times New Roman" w:hAnsi="Times New Roman"/>
          <w:sz w:val="24"/>
          <w:szCs w:val="24"/>
        </w:rPr>
        <w:t xml:space="preserve">lepším návrhom na plnenie kritérií </w:t>
      </w:r>
      <w:r w:rsidRPr="003864FB">
        <w:rPr>
          <w:rFonts w:ascii="Times New Roman" w:hAnsi="Times New Roman"/>
          <w:sz w:val="24"/>
          <w:szCs w:val="24"/>
        </w:rPr>
        <w:t>nepreukáže splnenie podmienok účasti, verejný obstarávateľ môže vyzvať uchádzača druhého v poradí. Tento postup môže verejný obstarávateľ opakovať.</w:t>
      </w:r>
    </w:p>
    <w:p w14:paraId="2F2AEEC7" w14:textId="6DCFF173" w:rsidR="008B06A3" w:rsidRPr="008B06A3" w:rsidRDefault="00A809C7" w:rsidP="008B06A3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A809C7">
        <w:rPr>
          <w:rFonts w:ascii="Times New Roman" w:hAnsi="Times New Roman"/>
          <w:sz w:val="24"/>
          <w:szCs w:val="24"/>
        </w:rPr>
        <w:t xml:space="preserve">Verejný obstarávateľ označí za úspešného uchádzača </w:t>
      </w:r>
      <w:r w:rsidR="00A648DE">
        <w:rPr>
          <w:rFonts w:ascii="Times New Roman" w:hAnsi="Times New Roman"/>
          <w:sz w:val="24"/>
          <w:szCs w:val="24"/>
        </w:rPr>
        <w:t xml:space="preserve">príslušnej časti, uchádzača </w:t>
      </w:r>
      <w:r w:rsidRPr="00A809C7">
        <w:rPr>
          <w:rFonts w:ascii="Times New Roman" w:hAnsi="Times New Roman"/>
          <w:sz w:val="24"/>
          <w:szCs w:val="24"/>
        </w:rPr>
        <w:t>s</w:t>
      </w:r>
      <w:r w:rsidR="003D3FBD">
        <w:rPr>
          <w:rFonts w:ascii="Times New Roman" w:hAnsi="Times New Roman"/>
          <w:sz w:val="24"/>
          <w:szCs w:val="24"/>
        </w:rPr>
        <w:t> najlepším návrhom na plnenie kritérií</w:t>
      </w:r>
      <w:r w:rsidRPr="00A809C7">
        <w:rPr>
          <w:rFonts w:ascii="Times New Roman" w:hAnsi="Times New Roman"/>
          <w:sz w:val="24"/>
          <w:szCs w:val="24"/>
        </w:rPr>
        <w:t>, ktorý preukázal splnenie stanovených podmienok účasti.</w:t>
      </w:r>
    </w:p>
    <w:p w14:paraId="3CA4415D" w14:textId="3B6CC51B" w:rsidR="00E15EF5" w:rsidRPr="008B06A3" w:rsidRDefault="0053729D" w:rsidP="008B06A3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 xml:space="preserve">Verejný obstarávateľ si vyhradzuje právo </w:t>
      </w:r>
      <w:r w:rsidR="000059FF">
        <w:rPr>
          <w:rFonts w:ascii="Times New Roman" w:hAnsi="Times New Roman"/>
          <w:sz w:val="24"/>
          <w:szCs w:val="24"/>
        </w:rPr>
        <w:t>neprijať žiadnu ponuku, O takomto postupe bud</w:t>
      </w:r>
      <w:r w:rsidR="00DA7AE3">
        <w:rPr>
          <w:rFonts w:ascii="Times New Roman" w:hAnsi="Times New Roman"/>
          <w:sz w:val="24"/>
          <w:szCs w:val="24"/>
        </w:rPr>
        <w:t>ú uchádzači informovaný.</w:t>
      </w:r>
    </w:p>
    <w:p w14:paraId="5D917D82" w14:textId="15FCC90C" w:rsidR="00B3351D" w:rsidRDefault="00E15EF5" w:rsidP="007110EF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Uchádzačom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4044">
        <w:rPr>
          <w:rFonts w:ascii="Times New Roman" w:hAnsi="Times New Roman"/>
          <w:sz w:val="24"/>
          <w:szCs w:val="24"/>
        </w:rPr>
        <w:t xml:space="preserve">v prípade neúspešnej ponuky nevzniká žiadny nárok na úhradu nákladov, ktoré </w:t>
      </w:r>
      <w:r>
        <w:rPr>
          <w:rFonts w:ascii="Times New Roman" w:hAnsi="Times New Roman"/>
          <w:sz w:val="24"/>
          <w:szCs w:val="24"/>
        </w:rPr>
        <w:t>im</w:t>
      </w:r>
      <w:r w:rsidRPr="00404044">
        <w:rPr>
          <w:rFonts w:ascii="Times New Roman" w:hAnsi="Times New Roman"/>
          <w:sz w:val="24"/>
          <w:szCs w:val="24"/>
        </w:rPr>
        <w:t xml:space="preserve"> vznikli </w:t>
      </w:r>
      <w:r>
        <w:rPr>
          <w:rFonts w:ascii="Times New Roman" w:hAnsi="Times New Roman"/>
          <w:sz w:val="24"/>
          <w:szCs w:val="24"/>
        </w:rPr>
        <w:t>pri</w:t>
      </w:r>
      <w:r w:rsidRPr="00404044">
        <w:rPr>
          <w:rFonts w:ascii="Times New Roman" w:hAnsi="Times New Roman"/>
          <w:sz w:val="24"/>
          <w:szCs w:val="24"/>
        </w:rPr>
        <w:t xml:space="preserve"> príprav</w:t>
      </w:r>
      <w:r>
        <w:rPr>
          <w:rFonts w:ascii="Times New Roman" w:hAnsi="Times New Roman"/>
          <w:sz w:val="24"/>
          <w:szCs w:val="24"/>
        </w:rPr>
        <w:t>e</w:t>
      </w:r>
      <w:r w:rsidRPr="00404044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>predkladaní</w:t>
      </w:r>
      <w:r w:rsidRPr="004040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ponúk</w:t>
      </w:r>
      <w:r w:rsidRPr="00404044">
        <w:rPr>
          <w:rFonts w:ascii="Times New Roman" w:hAnsi="Times New Roman"/>
          <w:sz w:val="24"/>
          <w:szCs w:val="24"/>
        </w:rPr>
        <w:t>.</w:t>
      </w:r>
    </w:p>
    <w:p w14:paraId="66BB0814" w14:textId="15DC1A18" w:rsidR="00D0403B" w:rsidRDefault="009C0DC7" w:rsidP="00D0403B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40167D">
        <w:rPr>
          <w:rFonts w:ascii="Times New Roman" w:hAnsi="Times New Roman"/>
          <w:sz w:val="24"/>
          <w:szCs w:val="24"/>
        </w:rPr>
        <w:t xml:space="preserve">Ak </w:t>
      </w:r>
      <w:r w:rsidR="000D7D67" w:rsidRPr="0040167D">
        <w:rPr>
          <w:rFonts w:ascii="Times New Roman" w:hAnsi="Times New Roman"/>
          <w:sz w:val="24"/>
          <w:szCs w:val="24"/>
        </w:rPr>
        <w:t xml:space="preserve">verejný obstarávateľ v opise predmetu zákazky odkazuje na konkrétneho výrobcu, </w:t>
      </w:r>
      <w:r w:rsidR="00FA72B3" w:rsidRPr="0040167D">
        <w:rPr>
          <w:rFonts w:ascii="Times New Roman" w:hAnsi="Times New Roman"/>
          <w:sz w:val="24"/>
          <w:szCs w:val="24"/>
        </w:rPr>
        <w:t>obchodné označenie, patent, typ, oblasť alebo miesto pôvodu alebo výroby, pripúšťa sa použitie ekvivalentu, pričom ponúkaný ekvivalent musí spĺňať najmä požiadavky na rovnaké rozmerové, materiálové</w:t>
      </w:r>
      <w:r w:rsidR="00DF2510" w:rsidRPr="0040167D">
        <w:rPr>
          <w:rFonts w:ascii="Times New Roman" w:hAnsi="Times New Roman"/>
          <w:sz w:val="24"/>
          <w:szCs w:val="24"/>
        </w:rPr>
        <w:t xml:space="preserve"> a iné technické a funkčné vlastnosti. </w:t>
      </w:r>
      <w:r w:rsidR="00FA72B3" w:rsidRPr="0040167D">
        <w:rPr>
          <w:rFonts w:ascii="Times New Roman" w:hAnsi="Times New Roman"/>
          <w:sz w:val="24"/>
          <w:szCs w:val="24"/>
        </w:rPr>
        <w:t xml:space="preserve">Pri navrhovaní </w:t>
      </w:r>
      <w:r w:rsidR="00356786" w:rsidRPr="0040167D">
        <w:rPr>
          <w:rFonts w:ascii="Times New Roman" w:hAnsi="Times New Roman"/>
          <w:sz w:val="24"/>
          <w:szCs w:val="24"/>
        </w:rPr>
        <w:t>ekvivalentu</w:t>
      </w:r>
      <w:r w:rsidR="00FA72B3" w:rsidRPr="0040167D">
        <w:rPr>
          <w:rFonts w:ascii="Times New Roman" w:hAnsi="Times New Roman"/>
          <w:sz w:val="24"/>
          <w:szCs w:val="24"/>
        </w:rPr>
        <w:t xml:space="preserve"> musí uchádzač postupovať s odbornou starostlivosťou, pri ktorej musí zohľadniť pôvodný účel</w:t>
      </w:r>
      <w:r w:rsidR="0040167D" w:rsidRPr="0040167D">
        <w:rPr>
          <w:rFonts w:ascii="Times New Roman" w:hAnsi="Times New Roman"/>
          <w:sz w:val="24"/>
          <w:szCs w:val="24"/>
        </w:rPr>
        <w:t xml:space="preserve"> a </w:t>
      </w:r>
      <w:r w:rsidR="00FA72B3" w:rsidRPr="0040167D">
        <w:rPr>
          <w:rFonts w:ascii="Times New Roman" w:hAnsi="Times New Roman"/>
          <w:sz w:val="24"/>
          <w:szCs w:val="24"/>
        </w:rPr>
        <w:t>plnú funkčnosť</w:t>
      </w:r>
      <w:r w:rsidR="0040167D">
        <w:rPr>
          <w:rFonts w:ascii="Times New Roman" w:hAnsi="Times New Roman"/>
          <w:sz w:val="24"/>
          <w:szCs w:val="24"/>
        </w:rPr>
        <w:t>.</w:t>
      </w:r>
      <w:r w:rsidR="00A82C1D">
        <w:rPr>
          <w:rFonts w:ascii="Times New Roman" w:hAnsi="Times New Roman"/>
          <w:sz w:val="24"/>
          <w:szCs w:val="24"/>
        </w:rPr>
        <w:t xml:space="preserve"> </w:t>
      </w:r>
      <w:r w:rsidR="00A82C1D" w:rsidRPr="00A82C1D">
        <w:rPr>
          <w:rFonts w:ascii="Times New Roman" w:hAnsi="Times New Roman"/>
          <w:sz w:val="24"/>
          <w:szCs w:val="24"/>
        </w:rPr>
        <w:t xml:space="preserve">V prípade ponuky ekvivalentu je uchádzač povinný v ponuke </w:t>
      </w:r>
      <w:r w:rsidR="00A82C1D">
        <w:rPr>
          <w:rFonts w:ascii="Times New Roman" w:hAnsi="Times New Roman"/>
          <w:sz w:val="24"/>
          <w:szCs w:val="24"/>
        </w:rPr>
        <w:t xml:space="preserve">upozorniť a označiť ponúknutý ekvivalentný výrobok a </w:t>
      </w:r>
      <w:r w:rsidR="00A82C1D" w:rsidRPr="00A82C1D">
        <w:rPr>
          <w:rFonts w:ascii="Times New Roman" w:hAnsi="Times New Roman"/>
          <w:sz w:val="24"/>
          <w:szCs w:val="24"/>
        </w:rPr>
        <w:t>predložiť technický popis daného ekvivalentu a vyhlásenie zhody ES (CE) výrobkov.</w:t>
      </w:r>
    </w:p>
    <w:p w14:paraId="307572DF" w14:textId="77777777" w:rsidR="00D34205" w:rsidRPr="00D0403B" w:rsidRDefault="00D34205" w:rsidP="00D34205">
      <w:pPr>
        <w:pStyle w:val="Odsekzoznamu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0670909" w14:textId="77777777" w:rsidR="00A82C1D" w:rsidRPr="00A82C1D" w:rsidRDefault="00A82C1D" w:rsidP="00A82C1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465D230" w14:textId="6F4BBFAE" w:rsidR="00AA75EA" w:rsidRPr="00404044" w:rsidRDefault="00AA75EA" w:rsidP="00CA1B8E">
      <w:pPr>
        <w:pStyle w:val="Odsekzoznamu"/>
        <w:spacing w:line="276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 xml:space="preserve">V Bratislava, dňa </w:t>
      </w:r>
      <w:r w:rsidR="00835FED">
        <w:rPr>
          <w:rFonts w:ascii="Times New Roman" w:hAnsi="Times New Roman"/>
          <w:sz w:val="24"/>
          <w:szCs w:val="24"/>
        </w:rPr>
        <w:t>10.11.2022</w:t>
      </w:r>
    </w:p>
    <w:p w14:paraId="26673CA6" w14:textId="77777777" w:rsidR="007B007A" w:rsidRPr="00404044" w:rsidRDefault="00AA75E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2E22ABA6" w14:textId="77777777" w:rsidR="007B007A" w:rsidRPr="00404044" w:rsidRDefault="007B007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</w:p>
    <w:p w14:paraId="75816D24" w14:textId="77777777" w:rsidR="007B007A" w:rsidRPr="00404044" w:rsidRDefault="007B007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</w:p>
    <w:p w14:paraId="28A273C8" w14:textId="031FC97D" w:rsidR="007B007A" w:rsidRPr="00404044" w:rsidRDefault="00AA75E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712C110D" w14:textId="2FF78E57" w:rsidR="007B007A" w:rsidRPr="00404044" w:rsidRDefault="007B007A" w:rsidP="00633891">
      <w:pPr>
        <w:spacing w:line="276" w:lineRule="auto"/>
        <w:ind w:left="318" w:firstLine="5919"/>
        <w:jc w:val="center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 xml:space="preserve">Mgr. </w:t>
      </w:r>
      <w:r w:rsidR="001249F2">
        <w:rPr>
          <w:rFonts w:ascii="Times New Roman" w:hAnsi="Times New Roman"/>
          <w:sz w:val="24"/>
          <w:szCs w:val="24"/>
        </w:rPr>
        <w:t>Adam Kašák</w:t>
      </w:r>
    </w:p>
    <w:p w14:paraId="739BE4DD" w14:textId="512F97F7" w:rsidR="007B007A" w:rsidRPr="00404044" w:rsidRDefault="007B007A" w:rsidP="00633891">
      <w:pPr>
        <w:spacing w:line="276" w:lineRule="auto"/>
        <w:ind w:left="318" w:firstLine="5919"/>
        <w:jc w:val="center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lastRenderedPageBreak/>
        <w:t>vedúci nákupu</w:t>
      </w:r>
    </w:p>
    <w:p w14:paraId="4B6D7E66" w14:textId="77777777" w:rsidR="007B007A" w:rsidRPr="00404044" w:rsidRDefault="007B007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</w:p>
    <w:p w14:paraId="33827E94" w14:textId="77777777" w:rsidR="007B007A" w:rsidRPr="00404044" w:rsidRDefault="007B007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</w:p>
    <w:p w14:paraId="313D5DE5" w14:textId="4296F003" w:rsidR="00AA75EA" w:rsidRPr="00404044" w:rsidRDefault="00AA75E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75D0A4B3" w14:textId="5A562276" w:rsidR="005A63C3" w:rsidRPr="00404044" w:rsidRDefault="00AA75EA" w:rsidP="0041437B">
      <w:pPr>
        <w:tabs>
          <w:tab w:val="left" w:pos="4140"/>
        </w:tabs>
        <w:spacing w:line="276" w:lineRule="auto"/>
        <w:ind w:left="317" w:right="284" w:hanging="181"/>
        <w:jc w:val="right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bCs/>
          <w:sz w:val="24"/>
          <w:szCs w:val="24"/>
        </w:rPr>
        <w:tab/>
      </w:r>
      <w:r w:rsidRPr="00404044">
        <w:rPr>
          <w:rFonts w:ascii="Times New Roman" w:hAnsi="Times New Roman"/>
          <w:bCs/>
          <w:sz w:val="24"/>
          <w:szCs w:val="24"/>
        </w:rPr>
        <w:tab/>
      </w:r>
      <w:r w:rsidR="005A63C3" w:rsidRPr="00404044">
        <w:rPr>
          <w:rFonts w:ascii="Times New Roman" w:hAnsi="Times New Roman"/>
          <w:sz w:val="24"/>
          <w:szCs w:val="24"/>
        </w:rPr>
        <w:t xml:space="preserve"> </w:t>
      </w:r>
    </w:p>
    <w:p w14:paraId="6A06BF26" w14:textId="7939C6AD" w:rsidR="00CA1B8E" w:rsidRPr="00404044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Prílohy:</w:t>
      </w:r>
    </w:p>
    <w:p w14:paraId="3887E278" w14:textId="1167C37E" w:rsidR="00CA1B8E" w:rsidRPr="00404044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 xml:space="preserve">Príloha č. 1 – </w:t>
      </w:r>
      <w:r w:rsidR="00687FDC" w:rsidRPr="00404044">
        <w:rPr>
          <w:rFonts w:ascii="Times New Roman" w:hAnsi="Times New Roman"/>
          <w:bCs/>
          <w:sz w:val="24"/>
          <w:szCs w:val="24"/>
        </w:rPr>
        <w:t>Opis predmetu zákazky</w:t>
      </w:r>
    </w:p>
    <w:p w14:paraId="78803179" w14:textId="7E2783C3" w:rsidR="00CA1B8E" w:rsidRPr="00404044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>Príloha č. 2 – Návrh na plnenie kritérií</w:t>
      </w:r>
    </w:p>
    <w:p w14:paraId="2D931692" w14:textId="7C91B447" w:rsidR="00CA1B8E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 w:rsidRPr="001249F2">
        <w:rPr>
          <w:rFonts w:ascii="Times New Roman" w:hAnsi="Times New Roman"/>
          <w:bCs/>
          <w:sz w:val="24"/>
          <w:szCs w:val="24"/>
        </w:rPr>
        <w:t xml:space="preserve">Príloha č. </w:t>
      </w:r>
      <w:r w:rsidR="00687FDC" w:rsidRPr="001249F2">
        <w:rPr>
          <w:rFonts w:ascii="Times New Roman" w:hAnsi="Times New Roman"/>
          <w:bCs/>
          <w:sz w:val="24"/>
          <w:szCs w:val="24"/>
        </w:rPr>
        <w:t>3</w:t>
      </w:r>
      <w:r w:rsidRPr="001249F2">
        <w:rPr>
          <w:rFonts w:ascii="Times New Roman" w:hAnsi="Times New Roman"/>
          <w:bCs/>
          <w:sz w:val="24"/>
          <w:szCs w:val="24"/>
        </w:rPr>
        <w:t xml:space="preserve"> – </w:t>
      </w:r>
      <w:r w:rsidR="00687FDC" w:rsidRPr="001249F2">
        <w:rPr>
          <w:rFonts w:ascii="Times New Roman" w:hAnsi="Times New Roman"/>
          <w:bCs/>
          <w:sz w:val="24"/>
          <w:szCs w:val="24"/>
        </w:rPr>
        <w:t>Návrh z</w:t>
      </w:r>
      <w:r w:rsidRPr="001249F2">
        <w:rPr>
          <w:rFonts w:ascii="Times New Roman" w:hAnsi="Times New Roman"/>
          <w:bCs/>
          <w:sz w:val="24"/>
          <w:szCs w:val="24"/>
        </w:rPr>
        <w:t>mluv</w:t>
      </w:r>
      <w:r w:rsidR="00687FDC" w:rsidRPr="001249F2">
        <w:rPr>
          <w:rFonts w:ascii="Times New Roman" w:hAnsi="Times New Roman"/>
          <w:bCs/>
          <w:sz w:val="24"/>
          <w:szCs w:val="24"/>
        </w:rPr>
        <w:t>y</w:t>
      </w:r>
    </w:p>
    <w:p w14:paraId="7CBE0299" w14:textId="4E9F1796" w:rsidR="00D17C25" w:rsidRDefault="00D17C25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 w:rsidRPr="001249F2">
        <w:rPr>
          <w:rFonts w:ascii="Times New Roman" w:hAnsi="Times New Roman"/>
          <w:bCs/>
          <w:sz w:val="24"/>
          <w:szCs w:val="24"/>
        </w:rPr>
        <w:t xml:space="preserve">Príloha č. </w:t>
      </w:r>
      <w:r>
        <w:rPr>
          <w:rFonts w:ascii="Times New Roman" w:hAnsi="Times New Roman"/>
          <w:bCs/>
          <w:sz w:val="24"/>
          <w:szCs w:val="24"/>
        </w:rPr>
        <w:t xml:space="preserve">4 - </w:t>
      </w:r>
      <w:r w:rsidR="00460CBE" w:rsidRPr="00460CBE">
        <w:rPr>
          <w:rFonts w:ascii="Times New Roman" w:hAnsi="Times New Roman"/>
          <w:bCs/>
          <w:sz w:val="24"/>
          <w:szCs w:val="24"/>
        </w:rPr>
        <w:t>Čestné vyhlásenie dodávateľa</w:t>
      </w:r>
    </w:p>
    <w:p w14:paraId="665BCE9E" w14:textId="77777777" w:rsidR="00D17C25" w:rsidRPr="00404044" w:rsidRDefault="00D17C25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</w:p>
    <w:p w14:paraId="369419D0" w14:textId="77777777" w:rsidR="00D337FE" w:rsidRPr="00404044" w:rsidRDefault="00D337FE" w:rsidP="00083999">
      <w:pPr>
        <w:pStyle w:val="Zkladntext"/>
        <w:spacing w:before="3"/>
        <w:rPr>
          <w:rFonts w:ascii="Times New Roman" w:hAnsi="Times New Roman"/>
          <w:sz w:val="24"/>
          <w:szCs w:val="24"/>
        </w:rPr>
      </w:pPr>
    </w:p>
    <w:sectPr w:rsidR="00D337FE" w:rsidRPr="00404044" w:rsidSect="0003495E">
      <w:headerReference w:type="default" r:id="rId17"/>
      <w:footerReference w:type="default" r:id="rId18"/>
      <w:pgSz w:w="11910" w:h="16840"/>
      <w:pgMar w:top="1985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01F23" w14:textId="77777777" w:rsidR="00221A15" w:rsidRDefault="00221A15" w:rsidP="003C1ABA">
      <w:r>
        <w:separator/>
      </w:r>
    </w:p>
  </w:endnote>
  <w:endnote w:type="continuationSeparator" w:id="0">
    <w:p w14:paraId="77430C87" w14:textId="77777777" w:rsidR="00221A15" w:rsidRDefault="00221A15" w:rsidP="003C1ABA">
      <w:r>
        <w:continuationSeparator/>
      </w:r>
    </w:p>
  </w:endnote>
  <w:endnote w:type="continuationNotice" w:id="1">
    <w:p w14:paraId="7A34D72F" w14:textId="77777777" w:rsidR="00221A15" w:rsidRDefault="00221A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25FB" w:rsidRDefault="00E725FB">
        <w:pPr>
          <w:pStyle w:val="Pta"/>
          <w:jc w:val="right"/>
        </w:pPr>
      </w:p>
      <w:p w14:paraId="61998535" w14:textId="77777777" w:rsidR="00E725FB" w:rsidRDefault="00E725FB">
        <w:pPr>
          <w:pStyle w:val="Pta"/>
          <w:jc w:val="right"/>
        </w:pPr>
      </w:p>
      <w:p w14:paraId="59983472" w14:textId="71B33FC3" w:rsidR="0010373B" w:rsidRPr="001110EF" w:rsidRDefault="00DD476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="0010373B" w:rsidRPr="001110EF">
          <w:rPr>
            <w:rFonts w:ascii="Times New Roman" w:hAnsi="Times New Roman"/>
            <w:sz w:val="24"/>
            <w:szCs w:val="24"/>
          </w:rPr>
          <w:fldChar w:fldCharType="begin"/>
        </w:r>
        <w:r w:rsidR="0010373B" w:rsidRPr="001110EF">
          <w:rPr>
            <w:rFonts w:ascii="Times New Roman" w:hAnsi="Times New Roman"/>
            <w:sz w:val="24"/>
            <w:szCs w:val="24"/>
          </w:rPr>
          <w:instrText>PAGE   \* MERGEFORMAT</w:instrText>
        </w:r>
        <w:r w:rsidR="0010373B" w:rsidRPr="001110EF">
          <w:rPr>
            <w:rFonts w:ascii="Times New Roman" w:hAnsi="Times New Roman"/>
            <w:sz w:val="24"/>
            <w:szCs w:val="24"/>
          </w:rPr>
          <w:fldChar w:fldCharType="separate"/>
        </w:r>
        <w:r w:rsidR="00315D8C" w:rsidRPr="001110EF">
          <w:rPr>
            <w:rFonts w:ascii="Times New Roman" w:hAnsi="Times New Roman"/>
            <w:noProof/>
            <w:sz w:val="24"/>
            <w:szCs w:val="24"/>
            <w:lang w:val="cs-CZ"/>
          </w:rPr>
          <w:t>4</w:t>
        </w:r>
        <w:r w:rsidR="0010373B" w:rsidRPr="001110E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98A5A" w14:textId="77777777" w:rsidR="00221A15" w:rsidRDefault="00221A15" w:rsidP="003C1ABA">
      <w:r>
        <w:separator/>
      </w:r>
    </w:p>
  </w:footnote>
  <w:footnote w:type="continuationSeparator" w:id="0">
    <w:p w14:paraId="72949742" w14:textId="77777777" w:rsidR="00221A15" w:rsidRDefault="00221A15" w:rsidP="003C1ABA">
      <w:r>
        <w:continuationSeparator/>
      </w:r>
    </w:p>
  </w:footnote>
  <w:footnote w:type="continuationNotice" w:id="1">
    <w:p w14:paraId="2A5F6519" w14:textId="77777777" w:rsidR="00221A15" w:rsidRDefault="00221A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C82CE" w14:textId="460D7C20" w:rsidR="003C1ABA" w:rsidRDefault="00EC593D">
    <w:pPr>
      <w:pStyle w:val="Hlavika"/>
    </w:pPr>
    <w:r>
      <w:rPr>
        <w:noProof/>
      </w:rPr>
      <w:drawing>
        <wp:inline distT="0" distB="0" distL="0" distR="0" wp14:anchorId="0E5FBEBB" wp14:editId="0A24BD04">
          <wp:extent cx="5940425" cy="985586"/>
          <wp:effectExtent l="0" t="0" r="3175" b="508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73B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025137" wp14:editId="0FF737BA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5824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10373B" w:rsidRDefault="0010373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3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6" w15:restartNumberingAfterBreak="0">
    <w:nsid w:val="307F416D"/>
    <w:multiLevelType w:val="hybridMultilevel"/>
    <w:tmpl w:val="86A4CB68"/>
    <w:lvl w:ilvl="0" w:tplc="454266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29617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DC8DE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C3AF9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02635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20E48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B9080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3CC27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9826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044255"/>
    <w:multiLevelType w:val="hybridMultilevel"/>
    <w:tmpl w:val="1A464D40"/>
    <w:lvl w:ilvl="0" w:tplc="8926F076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 w:tplc="63DE90E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7A30E09A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23329DF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A978E02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13E6A5E6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EF42624C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5AA01466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ED765994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42740D54"/>
    <w:multiLevelType w:val="hybridMultilevel"/>
    <w:tmpl w:val="29A404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2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A657B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6E075209"/>
    <w:multiLevelType w:val="hybridMultilevel"/>
    <w:tmpl w:val="23909016"/>
    <w:lvl w:ilvl="0" w:tplc="70AE4A8A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 w:tplc="17DCA420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 w:tplc="F02C78DC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plc="1C92882A" w:tentative="1">
      <w:start w:val="1"/>
      <w:numFmt w:val="decimal"/>
      <w:lvlText w:val="%4."/>
      <w:lvlJc w:val="left"/>
      <w:pPr>
        <w:ind w:left="2879" w:hanging="360"/>
      </w:pPr>
    </w:lvl>
    <w:lvl w:ilvl="4" w:tplc="48067930" w:tentative="1">
      <w:start w:val="1"/>
      <w:numFmt w:val="lowerLetter"/>
      <w:lvlText w:val="%5."/>
      <w:lvlJc w:val="left"/>
      <w:pPr>
        <w:ind w:left="3599" w:hanging="360"/>
      </w:pPr>
    </w:lvl>
    <w:lvl w:ilvl="5" w:tplc="AC1EA4A2" w:tentative="1">
      <w:start w:val="1"/>
      <w:numFmt w:val="lowerRoman"/>
      <w:lvlText w:val="%6."/>
      <w:lvlJc w:val="right"/>
      <w:pPr>
        <w:ind w:left="4319" w:hanging="180"/>
      </w:pPr>
    </w:lvl>
    <w:lvl w:ilvl="6" w:tplc="72A226EA" w:tentative="1">
      <w:start w:val="1"/>
      <w:numFmt w:val="decimal"/>
      <w:lvlText w:val="%7."/>
      <w:lvlJc w:val="left"/>
      <w:pPr>
        <w:ind w:left="5039" w:hanging="360"/>
      </w:pPr>
    </w:lvl>
    <w:lvl w:ilvl="7" w:tplc="6602C616" w:tentative="1">
      <w:start w:val="1"/>
      <w:numFmt w:val="lowerLetter"/>
      <w:lvlText w:val="%8."/>
      <w:lvlJc w:val="left"/>
      <w:pPr>
        <w:ind w:left="5759" w:hanging="360"/>
      </w:pPr>
    </w:lvl>
    <w:lvl w:ilvl="8" w:tplc="E1E0E99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6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7" w15:restartNumberingAfterBreak="0">
    <w:nsid w:val="79C24AB9"/>
    <w:multiLevelType w:val="hybridMultilevel"/>
    <w:tmpl w:val="169CA1DE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D766C54"/>
    <w:multiLevelType w:val="hybridMultilevel"/>
    <w:tmpl w:val="60A291A6"/>
    <w:lvl w:ilvl="0" w:tplc="B4082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623168">
    <w:abstractNumId w:val="15"/>
  </w:num>
  <w:num w:numId="2" w16cid:durableId="1011835857">
    <w:abstractNumId w:val="15"/>
  </w:num>
  <w:num w:numId="3" w16cid:durableId="1420827412">
    <w:abstractNumId w:val="1"/>
  </w:num>
  <w:num w:numId="4" w16cid:durableId="485974349">
    <w:abstractNumId w:val="11"/>
  </w:num>
  <w:num w:numId="5" w16cid:durableId="2070569804">
    <w:abstractNumId w:val="5"/>
  </w:num>
  <w:num w:numId="6" w16cid:durableId="1783260245">
    <w:abstractNumId w:val="2"/>
  </w:num>
  <w:num w:numId="7" w16cid:durableId="1738823259">
    <w:abstractNumId w:val="14"/>
  </w:num>
  <w:num w:numId="8" w16cid:durableId="924461854">
    <w:abstractNumId w:val="9"/>
  </w:num>
  <w:num w:numId="9" w16cid:durableId="672029042">
    <w:abstractNumId w:val="7"/>
  </w:num>
  <w:num w:numId="10" w16cid:durableId="1919972136">
    <w:abstractNumId w:val="6"/>
  </w:num>
  <w:num w:numId="11" w16cid:durableId="642546710">
    <w:abstractNumId w:val="4"/>
  </w:num>
  <w:num w:numId="12" w16cid:durableId="913855662">
    <w:abstractNumId w:val="0"/>
  </w:num>
  <w:num w:numId="13" w16cid:durableId="416874584">
    <w:abstractNumId w:val="10"/>
  </w:num>
  <w:num w:numId="14" w16cid:durableId="247690819">
    <w:abstractNumId w:val="16"/>
  </w:num>
  <w:num w:numId="15" w16cid:durableId="1007561870">
    <w:abstractNumId w:val="12"/>
  </w:num>
  <w:num w:numId="16" w16cid:durableId="417752699">
    <w:abstractNumId w:val="3"/>
  </w:num>
  <w:num w:numId="17" w16cid:durableId="1208492357">
    <w:abstractNumId w:val="17"/>
  </w:num>
  <w:num w:numId="18" w16cid:durableId="1986739925">
    <w:abstractNumId w:val="8"/>
  </w:num>
  <w:num w:numId="19" w16cid:durableId="32075517">
    <w:abstractNumId w:val="18"/>
  </w:num>
  <w:num w:numId="20" w16cid:durableId="19806466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2D40"/>
    <w:rsid w:val="000059FF"/>
    <w:rsid w:val="00010DF4"/>
    <w:rsid w:val="0001171B"/>
    <w:rsid w:val="00020739"/>
    <w:rsid w:val="0003495E"/>
    <w:rsid w:val="00040FB8"/>
    <w:rsid w:val="00041909"/>
    <w:rsid w:val="00046F12"/>
    <w:rsid w:val="00050E76"/>
    <w:rsid w:val="000532AC"/>
    <w:rsid w:val="000548D0"/>
    <w:rsid w:val="00056967"/>
    <w:rsid w:val="00064A97"/>
    <w:rsid w:val="000657B7"/>
    <w:rsid w:val="00072BBF"/>
    <w:rsid w:val="0007516A"/>
    <w:rsid w:val="00080FD5"/>
    <w:rsid w:val="00082B2F"/>
    <w:rsid w:val="00083999"/>
    <w:rsid w:val="00090A35"/>
    <w:rsid w:val="000A7C53"/>
    <w:rsid w:val="000B0204"/>
    <w:rsid w:val="000B1F11"/>
    <w:rsid w:val="000B2D36"/>
    <w:rsid w:val="000B3DBD"/>
    <w:rsid w:val="000C504E"/>
    <w:rsid w:val="000C6914"/>
    <w:rsid w:val="000D7D67"/>
    <w:rsid w:val="000E1AF0"/>
    <w:rsid w:val="000E51E3"/>
    <w:rsid w:val="000F1D85"/>
    <w:rsid w:val="000F7608"/>
    <w:rsid w:val="000F766D"/>
    <w:rsid w:val="0010373B"/>
    <w:rsid w:val="0011051F"/>
    <w:rsid w:val="001110EF"/>
    <w:rsid w:val="00112EF7"/>
    <w:rsid w:val="001178D1"/>
    <w:rsid w:val="001249F2"/>
    <w:rsid w:val="00150569"/>
    <w:rsid w:val="001676BC"/>
    <w:rsid w:val="00173FAB"/>
    <w:rsid w:val="00175A33"/>
    <w:rsid w:val="0019190E"/>
    <w:rsid w:val="001A369A"/>
    <w:rsid w:val="001A4591"/>
    <w:rsid w:val="001D5F33"/>
    <w:rsid w:val="001D6137"/>
    <w:rsid w:val="001D6CB3"/>
    <w:rsid w:val="001F78EA"/>
    <w:rsid w:val="002001B3"/>
    <w:rsid w:val="00200254"/>
    <w:rsid w:val="00200473"/>
    <w:rsid w:val="00211A01"/>
    <w:rsid w:val="00221A15"/>
    <w:rsid w:val="00225279"/>
    <w:rsid w:val="002261EF"/>
    <w:rsid w:val="002308DD"/>
    <w:rsid w:val="002608CE"/>
    <w:rsid w:val="00262739"/>
    <w:rsid w:val="0027562F"/>
    <w:rsid w:val="00276A42"/>
    <w:rsid w:val="0028317A"/>
    <w:rsid w:val="002A5352"/>
    <w:rsid w:val="002B3101"/>
    <w:rsid w:val="002B4851"/>
    <w:rsid w:val="002C0154"/>
    <w:rsid w:val="002C7FE8"/>
    <w:rsid w:val="002D3F8E"/>
    <w:rsid w:val="002D6778"/>
    <w:rsid w:val="002E71A3"/>
    <w:rsid w:val="002F1308"/>
    <w:rsid w:val="002F6C7C"/>
    <w:rsid w:val="002F79CB"/>
    <w:rsid w:val="003123D8"/>
    <w:rsid w:val="00315D8C"/>
    <w:rsid w:val="00326571"/>
    <w:rsid w:val="003302F0"/>
    <w:rsid w:val="003444D8"/>
    <w:rsid w:val="0034767C"/>
    <w:rsid w:val="0035275B"/>
    <w:rsid w:val="0035573F"/>
    <w:rsid w:val="00356786"/>
    <w:rsid w:val="003624BB"/>
    <w:rsid w:val="00365BB9"/>
    <w:rsid w:val="00367498"/>
    <w:rsid w:val="0038088C"/>
    <w:rsid w:val="003864FB"/>
    <w:rsid w:val="00387A10"/>
    <w:rsid w:val="003937D4"/>
    <w:rsid w:val="003940E0"/>
    <w:rsid w:val="003941F4"/>
    <w:rsid w:val="003976C4"/>
    <w:rsid w:val="003A5266"/>
    <w:rsid w:val="003B321A"/>
    <w:rsid w:val="003C006D"/>
    <w:rsid w:val="003C1ABA"/>
    <w:rsid w:val="003D3FBD"/>
    <w:rsid w:val="003D70C2"/>
    <w:rsid w:val="003D7254"/>
    <w:rsid w:val="003F0F58"/>
    <w:rsid w:val="003F3078"/>
    <w:rsid w:val="0040167D"/>
    <w:rsid w:val="0040328F"/>
    <w:rsid w:val="00404044"/>
    <w:rsid w:val="0040417C"/>
    <w:rsid w:val="00404888"/>
    <w:rsid w:val="00411689"/>
    <w:rsid w:val="004120E4"/>
    <w:rsid w:val="0041437B"/>
    <w:rsid w:val="00420135"/>
    <w:rsid w:val="004217FE"/>
    <w:rsid w:val="00421A79"/>
    <w:rsid w:val="00441685"/>
    <w:rsid w:val="00441E90"/>
    <w:rsid w:val="004437D0"/>
    <w:rsid w:val="004463D4"/>
    <w:rsid w:val="00450AF0"/>
    <w:rsid w:val="004544DC"/>
    <w:rsid w:val="00460CBE"/>
    <w:rsid w:val="00476130"/>
    <w:rsid w:val="004A4E98"/>
    <w:rsid w:val="004A7E52"/>
    <w:rsid w:val="004D3153"/>
    <w:rsid w:val="004E3ADE"/>
    <w:rsid w:val="004E4487"/>
    <w:rsid w:val="004E6F8B"/>
    <w:rsid w:val="004F2222"/>
    <w:rsid w:val="004F56F2"/>
    <w:rsid w:val="005052BB"/>
    <w:rsid w:val="00512BCC"/>
    <w:rsid w:val="0052093E"/>
    <w:rsid w:val="00531BBF"/>
    <w:rsid w:val="0053729D"/>
    <w:rsid w:val="00544D24"/>
    <w:rsid w:val="00547507"/>
    <w:rsid w:val="005537F3"/>
    <w:rsid w:val="0055564D"/>
    <w:rsid w:val="00571E82"/>
    <w:rsid w:val="00571EAB"/>
    <w:rsid w:val="005726C0"/>
    <w:rsid w:val="00574BC0"/>
    <w:rsid w:val="005862A3"/>
    <w:rsid w:val="005962ED"/>
    <w:rsid w:val="005A489A"/>
    <w:rsid w:val="005A63C3"/>
    <w:rsid w:val="005C3942"/>
    <w:rsid w:val="005D2A90"/>
    <w:rsid w:val="005D4693"/>
    <w:rsid w:val="005D728C"/>
    <w:rsid w:val="005E5B00"/>
    <w:rsid w:val="005E7BBD"/>
    <w:rsid w:val="00600B72"/>
    <w:rsid w:val="0062023B"/>
    <w:rsid w:val="00633891"/>
    <w:rsid w:val="00634642"/>
    <w:rsid w:val="00644D61"/>
    <w:rsid w:val="0065068D"/>
    <w:rsid w:val="00657D40"/>
    <w:rsid w:val="00665D62"/>
    <w:rsid w:val="00666363"/>
    <w:rsid w:val="00674249"/>
    <w:rsid w:val="00676C8D"/>
    <w:rsid w:val="00687FDC"/>
    <w:rsid w:val="006906F7"/>
    <w:rsid w:val="006A64AB"/>
    <w:rsid w:val="006A7BE1"/>
    <w:rsid w:val="006C22E1"/>
    <w:rsid w:val="006D449E"/>
    <w:rsid w:val="006D767D"/>
    <w:rsid w:val="006E389B"/>
    <w:rsid w:val="006F7C29"/>
    <w:rsid w:val="00702B9A"/>
    <w:rsid w:val="00705F0E"/>
    <w:rsid w:val="00707832"/>
    <w:rsid w:val="00710036"/>
    <w:rsid w:val="007110EF"/>
    <w:rsid w:val="00725121"/>
    <w:rsid w:val="007329AB"/>
    <w:rsid w:val="00732CCE"/>
    <w:rsid w:val="00744E93"/>
    <w:rsid w:val="007518B7"/>
    <w:rsid w:val="00752982"/>
    <w:rsid w:val="00753890"/>
    <w:rsid w:val="00756043"/>
    <w:rsid w:val="00762DE9"/>
    <w:rsid w:val="00767A01"/>
    <w:rsid w:val="00773FE7"/>
    <w:rsid w:val="007971E0"/>
    <w:rsid w:val="007A47B6"/>
    <w:rsid w:val="007B007A"/>
    <w:rsid w:val="007B103F"/>
    <w:rsid w:val="007C001D"/>
    <w:rsid w:val="007C444E"/>
    <w:rsid w:val="007C6A9E"/>
    <w:rsid w:val="007D3D0F"/>
    <w:rsid w:val="007E19A8"/>
    <w:rsid w:val="007E7C96"/>
    <w:rsid w:val="007F48CF"/>
    <w:rsid w:val="007F658A"/>
    <w:rsid w:val="00802D03"/>
    <w:rsid w:val="0080362C"/>
    <w:rsid w:val="00803A26"/>
    <w:rsid w:val="00803BC6"/>
    <w:rsid w:val="008276B4"/>
    <w:rsid w:val="00835FED"/>
    <w:rsid w:val="00843499"/>
    <w:rsid w:val="008437FF"/>
    <w:rsid w:val="00843F04"/>
    <w:rsid w:val="00845789"/>
    <w:rsid w:val="0086694F"/>
    <w:rsid w:val="00866E13"/>
    <w:rsid w:val="0086758D"/>
    <w:rsid w:val="0087284F"/>
    <w:rsid w:val="00887B10"/>
    <w:rsid w:val="008925FC"/>
    <w:rsid w:val="0089356F"/>
    <w:rsid w:val="00894CF6"/>
    <w:rsid w:val="008A3325"/>
    <w:rsid w:val="008B06A3"/>
    <w:rsid w:val="008C0DFA"/>
    <w:rsid w:val="008C5F21"/>
    <w:rsid w:val="008C7E83"/>
    <w:rsid w:val="008D6B7F"/>
    <w:rsid w:val="008E0728"/>
    <w:rsid w:val="008E365E"/>
    <w:rsid w:val="008E7143"/>
    <w:rsid w:val="008F604D"/>
    <w:rsid w:val="00913A5C"/>
    <w:rsid w:val="00916F13"/>
    <w:rsid w:val="00934AF0"/>
    <w:rsid w:val="009413E9"/>
    <w:rsid w:val="009431B0"/>
    <w:rsid w:val="00944217"/>
    <w:rsid w:val="00960B9F"/>
    <w:rsid w:val="009700D3"/>
    <w:rsid w:val="00971428"/>
    <w:rsid w:val="0098073F"/>
    <w:rsid w:val="009961C0"/>
    <w:rsid w:val="009A1E57"/>
    <w:rsid w:val="009B1D05"/>
    <w:rsid w:val="009B1E5D"/>
    <w:rsid w:val="009C0DC7"/>
    <w:rsid w:val="009C14B4"/>
    <w:rsid w:val="009D269E"/>
    <w:rsid w:val="009D494C"/>
    <w:rsid w:val="009D5CA0"/>
    <w:rsid w:val="009D6F4F"/>
    <w:rsid w:val="009E1AC7"/>
    <w:rsid w:val="009F0086"/>
    <w:rsid w:val="009F0355"/>
    <w:rsid w:val="00A006E8"/>
    <w:rsid w:val="00A15A63"/>
    <w:rsid w:val="00A16307"/>
    <w:rsid w:val="00A1726A"/>
    <w:rsid w:val="00A21C24"/>
    <w:rsid w:val="00A3463A"/>
    <w:rsid w:val="00A36762"/>
    <w:rsid w:val="00A40F01"/>
    <w:rsid w:val="00A5635C"/>
    <w:rsid w:val="00A6221C"/>
    <w:rsid w:val="00A648DE"/>
    <w:rsid w:val="00A64DFA"/>
    <w:rsid w:val="00A65302"/>
    <w:rsid w:val="00A65608"/>
    <w:rsid w:val="00A809C7"/>
    <w:rsid w:val="00A82C1D"/>
    <w:rsid w:val="00A90153"/>
    <w:rsid w:val="00AA268B"/>
    <w:rsid w:val="00AA29CE"/>
    <w:rsid w:val="00AA44AE"/>
    <w:rsid w:val="00AA75EA"/>
    <w:rsid w:val="00AB12BC"/>
    <w:rsid w:val="00AB37C7"/>
    <w:rsid w:val="00AB67CB"/>
    <w:rsid w:val="00AD5F4B"/>
    <w:rsid w:val="00AD6D42"/>
    <w:rsid w:val="00AE1C3C"/>
    <w:rsid w:val="00B142D0"/>
    <w:rsid w:val="00B15A14"/>
    <w:rsid w:val="00B26386"/>
    <w:rsid w:val="00B3351D"/>
    <w:rsid w:val="00B41952"/>
    <w:rsid w:val="00B4614F"/>
    <w:rsid w:val="00B4786F"/>
    <w:rsid w:val="00B56513"/>
    <w:rsid w:val="00B621EA"/>
    <w:rsid w:val="00B736A5"/>
    <w:rsid w:val="00B77C4D"/>
    <w:rsid w:val="00B87454"/>
    <w:rsid w:val="00B91F0A"/>
    <w:rsid w:val="00B945B6"/>
    <w:rsid w:val="00BA0B21"/>
    <w:rsid w:val="00BA5DD1"/>
    <w:rsid w:val="00BB6C5F"/>
    <w:rsid w:val="00BF7541"/>
    <w:rsid w:val="00C0012F"/>
    <w:rsid w:val="00C15EC1"/>
    <w:rsid w:val="00C23FB6"/>
    <w:rsid w:val="00C277D8"/>
    <w:rsid w:val="00C37102"/>
    <w:rsid w:val="00C553C0"/>
    <w:rsid w:val="00C80705"/>
    <w:rsid w:val="00CA1B8E"/>
    <w:rsid w:val="00CA3E79"/>
    <w:rsid w:val="00CA4B95"/>
    <w:rsid w:val="00CA6CC4"/>
    <w:rsid w:val="00CA7275"/>
    <w:rsid w:val="00CC4093"/>
    <w:rsid w:val="00CC5DE2"/>
    <w:rsid w:val="00CD6335"/>
    <w:rsid w:val="00CD65F6"/>
    <w:rsid w:val="00CF2F48"/>
    <w:rsid w:val="00CF568B"/>
    <w:rsid w:val="00CF5DB4"/>
    <w:rsid w:val="00CF6F4A"/>
    <w:rsid w:val="00D00A71"/>
    <w:rsid w:val="00D0113A"/>
    <w:rsid w:val="00D01ADC"/>
    <w:rsid w:val="00D0403B"/>
    <w:rsid w:val="00D1769B"/>
    <w:rsid w:val="00D17C25"/>
    <w:rsid w:val="00D30FD8"/>
    <w:rsid w:val="00D32EFE"/>
    <w:rsid w:val="00D337FE"/>
    <w:rsid w:val="00D33F17"/>
    <w:rsid w:val="00D34205"/>
    <w:rsid w:val="00D37820"/>
    <w:rsid w:val="00D40D47"/>
    <w:rsid w:val="00D634A8"/>
    <w:rsid w:val="00D64B39"/>
    <w:rsid w:val="00D67722"/>
    <w:rsid w:val="00D855E6"/>
    <w:rsid w:val="00D85ACE"/>
    <w:rsid w:val="00D9279C"/>
    <w:rsid w:val="00D943B9"/>
    <w:rsid w:val="00D95C68"/>
    <w:rsid w:val="00D96431"/>
    <w:rsid w:val="00D97CE9"/>
    <w:rsid w:val="00DA4A0D"/>
    <w:rsid w:val="00DA7AE3"/>
    <w:rsid w:val="00DA7D03"/>
    <w:rsid w:val="00DB3F95"/>
    <w:rsid w:val="00DD4763"/>
    <w:rsid w:val="00DE009F"/>
    <w:rsid w:val="00DE3B40"/>
    <w:rsid w:val="00DF2510"/>
    <w:rsid w:val="00E12650"/>
    <w:rsid w:val="00E1399B"/>
    <w:rsid w:val="00E15EF5"/>
    <w:rsid w:val="00E160D9"/>
    <w:rsid w:val="00E25357"/>
    <w:rsid w:val="00E33ED2"/>
    <w:rsid w:val="00E42AC6"/>
    <w:rsid w:val="00E4586E"/>
    <w:rsid w:val="00E54527"/>
    <w:rsid w:val="00E6320F"/>
    <w:rsid w:val="00E71E5C"/>
    <w:rsid w:val="00E725FB"/>
    <w:rsid w:val="00E845BB"/>
    <w:rsid w:val="00E925BC"/>
    <w:rsid w:val="00EB45FB"/>
    <w:rsid w:val="00EC22DA"/>
    <w:rsid w:val="00EC593D"/>
    <w:rsid w:val="00ED0424"/>
    <w:rsid w:val="00ED39EE"/>
    <w:rsid w:val="00ED4633"/>
    <w:rsid w:val="00EE3C5E"/>
    <w:rsid w:val="00EE5143"/>
    <w:rsid w:val="00EF0384"/>
    <w:rsid w:val="00EF3721"/>
    <w:rsid w:val="00EF4230"/>
    <w:rsid w:val="00EF733B"/>
    <w:rsid w:val="00F0274C"/>
    <w:rsid w:val="00F13433"/>
    <w:rsid w:val="00F13676"/>
    <w:rsid w:val="00F169B1"/>
    <w:rsid w:val="00F21D77"/>
    <w:rsid w:val="00F24F95"/>
    <w:rsid w:val="00F2644A"/>
    <w:rsid w:val="00F30D7E"/>
    <w:rsid w:val="00F31B35"/>
    <w:rsid w:val="00F35192"/>
    <w:rsid w:val="00F42B58"/>
    <w:rsid w:val="00F4486F"/>
    <w:rsid w:val="00F53218"/>
    <w:rsid w:val="00F551ED"/>
    <w:rsid w:val="00F56115"/>
    <w:rsid w:val="00F57E5A"/>
    <w:rsid w:val="00F67731"/>
    <w:rsid w:val="00F825D6"/>
    <w:rsid w:val="00F949B7"/>
    <w:rsid w:val="00F977D5"/>
    <w:rsid w:val="00FA72B3"/>
    <w:rsid w:val="00FB32E9"/>
    <w:rsid w:val="00FB48FE"/>
    <w:rsid w:val="00FC0DE3"/>
    <w:rsid w:val="00FC5B4D"/>
    <w:rsid w:val="00FD017A"/>
    <w:rsid w:val="00FD0926"/>
    <w:rsid w:val="00FD2EDC"/>
    <w:rsid w:val="00FD4A1B"/>
    <w:rsid w:val="00FE1293"/>
    <w:rsid w:val="00FE56CE"/>
    <w:rsid w:val="00FF1D73"/>
    <w:rsid w:val="00FF297C"/>
    <w:rsid w:val="00FF3242"/>
    <w:rsid w:val="022F28FD"/>
    <w:rsid w:val="03E30936"/>
    <w:rsid w:val="1056B502"/>
    <w:rsid w:val="10A863E1"/>
    <w:rsid w:val="18BF9CC4"/>
    <w:rsid w:val="1A13C92F"/>
    <w:rsid w:val="1FFE5B54"/>
    <w:rsid w:val="21477362"/>
    <w:rsid w:val="2483D8F5"/>
    <w:rsid w:val="26B2359B"/>
    <w:rsid w:val="273B719D"/>
    <w:rsid w:val="28B9682D"/>
    <w:rsid w:val="2AAD276B"/>
    <w:rsid w:val="2BEFFF7B"/>
    <w:rsid w:val="2CA69E21"/>
    <w:rsid w:val="3164DB53"/>
    <w:rsid w:val="356B74F5"/>
    <w:rsid w:val="37B5D776"/>
    <w:rsid w:val="3930E126"/>
    <w:rsid w:val="3D4E6A28"/>
    <w:rsid w:val="42111F5A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3321AC9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3F83D10B-B85F-4D1E-87EC-FA227EDC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ODRAZKY PRVA UROVEN,Bullet Number,lp1,lp11,List Paragraph11,Bullet 1,Use Case List Paragraph,Nad,Odstavec cíl se seznamem,Odstavec_muj,Odsek a)"/>
    <w:basedOn w:val="Normlny"/>
    <w:link w:val="OdsekzoznamuChar"/>
    <w:uiPriority w:val="1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ODRAZKY PRVA UROVEN Char,Bullet Number Char,lp1 Char,lp11 Char,List Paragraph11 Char,Bullet 1 Char,Use Case List Paragraph Char,Nad Char,Odstavec cíl se seznamem Char,Odstavec_muj Char"/>
    <w:link w:val="Odsekzoznamu"/>
    <w:uiPriority w:val="1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7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ore.proebiz.com/docs/josephine/sk/Manual_registracie_SK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tore.proebiz.com/docs/josephine/sk/Technicke_poziadavky_sw_JOSEPHINE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32792/summar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32792/summary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ore.proebiz.com/docs/josephine/sk/Skrateny_navod_ucastnik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2" ma:contentTypeDescription="Umožňuje vytvoriť nový dokument." ma:contentTypeScope="" ma:versionID="501f5c20b2922a1908a2a95afbeb499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1706ff4c053e40a867faf2de6face54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42F909-98B2-46F4-8409-577922B5F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9</Pages>
  <Words>2869</Words>
  <Characters>16358</Characters>
  <Application>Microsoft Office Word</Application>
  <DocSecurity>0</DocSecurity>
  <Lines>136</Lines>
  <Paragraphs>38</Paragraphs>
  <ScaleCrop>false</ScaleCrop>
  <Company/>
  <LinksUpToDate>false</LinksUpToDate>
  <CharactersWithSpaces>19189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Čukašová Michaela</dc:creator>
  <cp:keywords/>
  <cp:lastModifiedBy>Čukašová Michaela</cp:lastModifiedBy>
  <cp:revision>19</cp:revision>
  <cp:lastPrinted>2020-06-24T03:25:00Z</cp:lastPrinted>
  <dcterms:created xsi:type="dcterms:W3CDTF">2022-10-28T06:49:00Z</dcterms:created>
  <dcterms:modified xsi:type="dcterms:W3CDTF">2022-11-10T09:24:00Z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