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4DC41C1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794A8813"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późn.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8F41CD">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w:t>
      </w:r>
      <w:proofErr w:type="gramStart"/>
      <w:r>
        <w:rPr>
          <w:rFonts w:ascii="Cambria" w:hAnsi="Cambria" w:cs="Arial"/>
          <w:bCs/>
          <w:sz w:val="22"/>
          <w:szCs w:val="22"/>
          <w:lang w:eastAsia="en-US"/>
        </w:rPr>
        <w:t>gospodarczo - ekonomiczną</w:t>
      </w:r>
      <w:proofErr w:type="gramEnd"/>
      <w:r>
        <w:rPr>
          <w:rFonts w:ascii="Cambria" w:hAnsi="Cambria" w:cs="Arial"/>
          <w:bCs/>
          <w:sz w:val="22"/>
          <w:szCs w:val="22"/>
          <w:lang w:eastAsia="en-US"/>
        </w:rPr>
        <w:t>,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oświadcza, iż jest mu wiadome, że Zamawiający podlega procesowi certyfikacji według standardów określonych przez </w:t>
      </w:r>
      <w:proofErr w:type="spellStart"/>
      <w:r>
        <w:rPr>
          <w:rFonts w:ascii="Cambria" w:hAnsi="Cambria" w:cs="Arial"/>
          <w:sz w:val="22"/>
          <w:szCs w:val="22"/>
          <w:lang w:eastAsia="pl-PL"/>
        </w:rPr>
        <w:t>FSC</w:t>
      </w:r>
      <w:proofErr w:type="spellEnd"/>
      <w:r>
        <w:rPr>
          <w:rFonts w:ascii="Cambria" w:hAnsi="Cambria" w:cs="Arial"/>
          <w:sz w:val="22"/>
          <w:szCs w:val="22"/>
          <w:lang w:eastAsia="pl-PL"/>
        </w:rPr>
        <w:t xml:space="preserve">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proofErr w:type="spellStart"/>
      <w:r>
        <w:rPr>
          <w:rFonts w:ascii="Cambria" w:hAnsi="Cambria"/>
          <w:sz w:val="22"/>
          <w:szCs w:val="22"/>
          <w:lang w:eastAsia="pl-PL"/>
        </w:rPr>
        <w:t>PEFC</w:t>
      </w:r>
      <w:proofErr w:type="spellEnd"/>
      <w:r>
        <w:rPr>
          <w:rFonts w:ascii="Cambria" w:hAnsi="Cambria"/>
          <w:sz w:val="22"/>
          <w:szCs w:val="22"/>
          <w:lang w:eastAsia="pl-PL"/>
        </w:rPr>
        <w:t xml:space="preserve">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w:t>
      </w:r>
      <w:proofErr w:type="spellStart"/>
      <w:r>
        <w:rPr>
          <w:rFonts w:ascii="Cambria" w:hAnsi="Cambria" w:cs="Arial"/>
          <w:sz w:val="22"/>
          <w:szCs w:val="22"/>
          <w:lang w:eastAsia="pl-PL"/>
        </w:rPr>
        <w:t>FSC</w:t>
      </w:r>
      <w:proofErr w:type="spellEnd"/>
      <w:r>
        <w:rPr>
          <w:rFonts w:ascii="Cambria" w:hAnsi="Cambria" w:cs="Arial"/>
          <w:sz w:val="22"/>
          <w:szCs w:val="22"/>
          <w:lang w:eastAsia="pl-PL"/>
        </w:rPr>
        <w:t xml:space="preserve">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proofErr w:type="spellStart"/>
      <w:r>
        <w:rPr>
          <w:rFonts w:ascii="Cambria" w:hAnsi="Cambria" w:cs="Arial"/>
          <w:sz w:val="22"/>
          <w:szCs w:val="22"/>
          <w:lang w:eastAsia="pl-PL"/>
        </w:rPr>
        <w:t>PEFC</w:t>
      </w:r>
      <w:proofErr w:type="spellEnd"/>
      <w:r>
        <w:rPr>
          <w:rFonts w:ascii="Cambria" w:hAnsi="Cambria" w:cs="Arial"/>
          <w:sz w:val="22"/>
          <w:szCs w:val="22"/>
          <w:lang w:eastAsia="pl-PL"/>
        </w:rPr>
        <w:t xml:space="preserve">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3B534AD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41977419" w14:textId="780D46DC"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bookmarkStart w:id="4" w:name="_Hlk107905762"/>
      <w:r w:rsidRPr="00FB6BA8">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bookmarkEnd w:id="4"/>
    </w:p>
    <w:p w14:paraId="26EF3CDC" w14:textId="26FB860D"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r w:rsidRPr="00FB6BA8">
        <w:rPr>
          <w:rFonts w:ascii="Cambria" w:hAnsi="Cambria" w:cs="Arial"/>
          <w:sz w:val="22"/>
          <w:szCs w:val="22"/>
        </w:rPr>
        <w:t xml:space="preserve">zmian na rynku sprzedaży drewna lub powierzenia Zamawiającemu nowych zadań gospodarczych lub publicznych, </w:t>
      </w:r>
    </w:p>
    <w:p w14:paraId="4D676CCC" w14:textId="3332F0F4" w:rsidR="00FB6BA8" w:rsidRPr="00FB6BA8" w:rsidRDefault="00FB6BA8" w:rsidP="00746BFA">
      <w:pPr>
        <w:pStyle w:val="Akapitzlist"/>
        <w:suppressAutoHyphens w:val="0"/>
        <w:spacing w:before="120"/>
        <w:ind w:left="1134" w:hanging="567"/>
        <w:contextualSpacing w:val="0"/>
        <w:jc w:val="both"/>
        <w:rPr>
          <w:rFonts w:ascii="Cambria" w:hAnsi="Cambria" w:cs="Arial"/>
          <w:sz w:val="22"/>
          <w:szCs w:val="22"/>
        </w:rPr>
      </w:pPr>
      <w:r w:rsidRPr="00FB6BA8">
        <w:rPr>
          <w:rFonts w:ascii="Cambria" w:hAnsi="Cambria" w:cs="Arial"/>
          <w:sz w:val="22"/>
          <w:szCs w:val="22"/>
        </w:rPr>
        <w:t>3)</w:t>
      </w:r>
      <w:r w:rsidRPr="00FB6BA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58F0FE4A" w14:textId="5A0E6D6D" w:rsidR="00FB6BA8" w:rsidRPr="00976918" w:rsidRDefault="00FB6BA8" w:rsidP="00746BFA">
      <w:pPr>
        <w:pStyle w:val="Akapitzlist"/>
        <w:spacing w:before="120"/>
        <w:ind w:left="1134" w:hanging="567"/>
        <w:contextualSpacing w:val="0"/>
        <w:rPr>
          <w:lang w:eastAsia="pl-PL"/>
        </w:rPr>
      </w:pPr>
      <w:r w:rsidRPr="00FB6BA8">
        <w:rPr>
          <w:rFonts w:ascii="Cambria" w:hAnsi="Cambria" w:cs="Arial"/>
          <w:sz w:val="22"/>
          <w:szCs w:val="22"/>
        </w:rPr>
        <w:t>4)</w:t>
      </w:r>
      <w:r w:rsidRPr="00FB6BA8">
        <w:rPr>
          <w:rFonts w:ascii="Cambria" w:hAnsi="Cambria" w:cs="Arial"/>
          <w:sz w:val="22"/>
          <w:szCs w:val="22"/>
        </w:rPr>
        <w:tab/>
        <w:t>powierzania Wykonawcy prac stanowiących wykonawstwo zastępcze w stosunku do prac realizowanych przez innego wykonawcę (na Obszarze Realizacji Pakietu).</w:t>
      </w:r>
    </w:p>
    <w:p w14:paraId="312CFCC0" w14:textId="7688C2BD" w:rsidR="00AA728F" w:rsidRDefault="00AA728F" w:rsidP="00FB6BA8">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7A3CC2F"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61DD2D45"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CD0792"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w:t>
      </w:r>
      <w:r w:rsidRPr="00CD0792">
        <w:rPr>
          <w:rFonts w:ascii="Cambria" w:hAnsi="Cambria" w:cs="Arial"/>
          <w:sz w:val="22"/>
          <w:szCs w:val="22"/>
          <w:lang w:eastAsia="pl-PL"/>
        </w:rPr>
        <w:t xml:space="preserve">zastrzeżeniem ust. </w:t>
      </w:r>
      <w:r w:rsidR="007F1AB3" w:rsidRPr="00CD0792">
        <w:rPr>
          <w:rFonts w:ascii="Cambria" w:hAnsi="Cambria" w:cs="Arial"/>
          <w:sz w:val="22"/>
          <w:szCs w:val="22"/>
          <w:lang w:eastAsia="pl-PL"/>
        </w:rPr>
        <w:t>10</w:t>
      </w:r>
      <w:r w:rsidRPr="00CD0792">
        <w:rPr>
          <w:rFonts w:ascii="Cambria" w:hAnsi="Cambria" w:cs="Arial"/>
          <w:sz w:val="22"/>
          <w:szCs w:val="22"/>
          <w:lang w:eastAsia="pl-PL"/>
        </w:rPr>
        <w:t xml:space="preserve">. </w:t>
      </w:r>
    </w:p>
    <w:p w14:paraId="3657C9FE" w14:textId="4AA44E20" w:rsidR="006B6D06" w:rsidRPr="008F41CD" w:rsidRDefault="0013110C" w:rsidP="006B6D06">
      <w:pPr>
        <w:numPr>
          <w:ilvl w:val="0"/>
          <w:numId w:val="6"/>
        </w:numPr>
        <w:suppressAutoHyphens w:val="0"/>
        <w:spacing w:before="120"/>
        <w:ind w:left="567" w:hanging="567"/>
        <w:jc w:val="both"/>
        <w:rPr>
          <w:rFonts w:ascii="Cambria" w:hAnsi="Cambria"/>
          <w:strike/>
          <w:sz w:val="22"/>
          <w:szCs w:val="22"/>
          <w:lang w:eastAsia="pl-PL"/>
        </w:rPr>
      </w:pPr>
      <w:r w:rsidRPr="00CD0792">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CD0792">
        <w:rPr>
          <w:rFonts w:ascii="Cambria" w:hAnsi="Cambria"/>
          <w:sz w:val="22"/>
          <w:szCs w:val="22"/>
          <w:lang w:eastAsia="pl-PL"/>
        </w:rPr>
        <w:t xml:space="preserve">6 </w:t>
      </w:r>
      <w:r w:rsidRPr="00CD0792">
        <w:rPr>
          <w:rFonts w:ascii="Cambria" w:hAnsi="Cambria"/>
          <w:sz w:val="22"/>
          <w:szCs w:val="22"/>
          <w:lang w:eastAsia="pl-PL"/>
        </w:rPr>
        <w:t>pkt 2</w:t>
      </w:r>
      <w:r w:rsidR="00066459" w:rsidRPr="00CD0792">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CD0792">
        <w:rPr>
          <w:rFonts w:ascii="Cambria" w:hAnsi="Cambria" w:cs="Arial"/>
          <w:sz w:val="22"/>
          <w:szCs w:val="22"/>
          <w:lang w:eastAsia="pl-PL"/>
        </w:rPr>
        <w:t>Wykonawca niezwłocznie po przyjęciu Zlecenia obowiązany jest informować pisemnie Zamawiającego o wszelkich znanych</w:t>
      </w:r>
      <w:r>
        <w:rPr>
          <w:rFonts w:ascii="Cambria" w:hAnsi="Cambria" w:cs="Arial"/>
          <w:sz w:val="22"/>
          <w:szCs w:val="22"/>
          <w:lang w:eastAsia="pl-PL"/>
        </w:rPr>
        <w:t xml:space="preserve">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proofErr w:type="gramStart"/>
      <w:r>
        <w:rPr>
          <w:rFonts w:ascii="Cambria" w:hAnsi="Cambria" w:cs="Arial"/>
          <w:sz w:val="22"/>
          <w:szCs w:val="22"/>
          <w:lang w:eastAsia="pl-PL"/>
        </w:rPr>
        <w:t>1)</w:t>
      </w:r>
      <w:proofErr w:type="gramEnd"/>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 xml:space="preserve">Zamawiający jest uprawniony wstrzymać realizację Przedmiotu </w:t>
      </w:r>
      <w:proofErr w:type="gramStart"/>
      <w:r>
        <w:rPr>
          <w:rFonts w:ascii="Cambria" w:hAnsi="Cambria" w:cs="Arial"/>
          <w:color w:val="000000"/>
          <w:sz w:val="22"/>
          <w:szCs w:val="22"/>
          <w:lang w:eastAsia="pl-PL"/>
        </w:rPr>
        <w:t>Umowy</w:t>
      </w:r>
      <w:proofErr w:type="gramEnd"/>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34EF7FF4" w14:textId="47B5BD17"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23FC77" w14:textId="13C0C37C" w:rsidR="00746BFA" w:rsidRDefault="00746BFA" w:rsidP="00225ACD">
      <w:pPr>
        <w:suppressAutoHyphens w:val="0"/>
        <w:spacing w:before="120"/>
        <w:jc w:val="center"/>
        <w:outlineLvl w:val="0"/>
        <w:rPr>
          <w:rFonts w:ascii="Cambria" w:hAnsi="Cambria" w:cs="Arial"/>
          <w:b/>
          <w:color w:val="000000"/>
          <w:sz w:val="22"/>
          <w:szCs w:val="22"/>
          <w:lang w:eastAsia="pl-PL"/>
        </w:rPr>
      </w:pPr>
    </w:p>
    <w:p w14:paraId="6518151B"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63E26A3B" w14:textId="0CBF4EA2"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385F2A"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w:t>
      </w:r>
      <w:proofErr w:type="gramStart"/>
      <w:r>
        <w:rPr>
          <w:rFonts w:ascii="Cambria" w:hAnsi="Cambria" w:cs="Arial"/>
          <w:sz w:val="22"/>
          <w:szCs w:val="22"/>
        </w:rPr>
        <w:t>podlega</w:t>
      </w:r>
      <w:proofErr w:type="gramEnd"/>
      <w:r>
        <w:rPr>
          <w:rFonts w:ascii="Cambria" w:hAnsi="Cambria" w:cs="Arial"/>
          <w:sz w:val="22"/>
          <w:szCs w:val="22"/>
        </w:rPr>
        <w:t xml:space="preserve">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BB37DD9"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FEFC7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CD762A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Wykonawcę w formie pisemnej</w:t>
      </w:r>
      <w:r w:rsidR="00957377">
        <w:rPr>
          <w:rFonts w:ascii="Cambria" w:hAnsi="Cambria" w:cs="Arial"/>
          <w:sz w:val="22"/>
          <w:szCs w:val="22"/>
          <w:lang w:eastAsia="pl-PL"/>
        </w:rPr>
        <w:t xml:space="preserve"> </w:t>
      </w:r>
      <w:r>
        <w:rPr>
          <w:rFonts w:ascii="Cambria" w:hAnsi="Cambria" w:cs="Arial"/>
          <w:sz w:val="22"/>
          <w:szCs w:val="22"/>
          <w:lang w:eastAsia="pl-PL"/>
        </w:rPr>
        <w:t xml:space="preserve">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043AB27A" w14:textId="77777777" w:rsidR="00746BFA" w:rsidRDefault="00746BFA" w:rsidP="00225ACD">
      <w:pPr>
        <w:numPr>
          <w:ilvl w:val="0"/>
          <w:numId w:val="16"/>
        </w:numPr>
        <w:suppressAutoHyphens w:val="0"/>
        <w:spacing w:before="120"/>
        <w:ind w:left="567" w:hanging="567"/>
        <w:jc w:val="both"/>
        <w:rPr>
          <w:rFonts w:ascii="Cambria" w:hAnsi="Cambria" w:cs="Arial"/>
          <w:sz w:val="22"/>
          <w:szCs w:val="22"/>
          <w:lang w:eastAsia="pl-PL"/>
        </w:rPr>
      </w:pP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754C5D8E"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wynagrodzenie ustalone zgodnie z ust. 3</w:t>
      </w:r>
      <w:r w:rsidR="009079C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77D81B63"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9079C3">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9079C3">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AC5BE2">
        <w:rPr>
          <w:rFonts w:ascii="Cambria" w:hAnsi="Cambria" w:cs="Arial"/>
          <w:bCs/>
          <w:sz w:val="22"/>
          <w:szCs w:val="22"/>
          <w:lang w:eastAsia="pl-PL"/>
        </w:rPr>
        <w:t xml:space="preserve"> oraz ew. wzrostu wynagrodzenia w następstwie zastosowania wskaźników zwiększających, o których mowa w ust. 7.</w:t>
      </w:r>
    </w:p>
    <w:p w14:paraId="37B84ED0" w14:textId="389F988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5F7333">
        <w:rPr>
          <w:rFonts w:ascii="Cambria" w:hAnsi="Cambria" w:cs="Arial"/>
          <w:sz w:val="22"/>
          <w:szCs w:val="22"/>
          <w:lang w:eastAsia="pl-PL"/>
        </w:rPr>
        <w:t>, z zastrzeżeniem postanowień ust. 7.</w:t>
      </w:r>
    </w:p>
    <w:p w14:paraId="34B44BF8" w14:textId="6DBCD2D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w:t>
      </w:r>
      <w:r w:rsidR="009E4481">
        <w:rPr>
          <w:rFonts w:ascii="Cambria" w:hAnsi="Cambria" w:cs="Arial"/>
          <w:sz w:val="22"/>
          <w:szCs w:val="22"/>
          <w:lang w:eastAsia="pl-PL"/>
        </w:rPr>
        <w:t xml:space="preserve">. </w:t>
      </w:r>
      <w:r>
        <w:rPr>
          <w:rFonts w:ascii="Cambria" w:hAnsi="Cambria" w:cs="Arial"/>
          <w:sz w:val="22"/>
          <w:szCs w:val="22"/>
          <w:lang w:eastAsia="pl-PL"/>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354C12B7" w14:textId="7BE7773A" w:rsidR="00CE03E5" w:rsidRPr="008F41CD" w:rsidRDefault="00CE03E5" w:rsidP="008F41CD">
      <w:pPr>
        <w:pStyle w:val="Akapitzlist"/>
        <w:numPr>
          <w:ilvl w:val="0"/>
          <w:numId w:val="20"/>
        </w:numPr>
        <w:suppressAutoHyphens w:val="0"/>
        <w:spacing w:before="120"/>
        <w:ind w:left="567" w:hanging="567"/>
        <w:jc w:val="both"/>
        <w:rPr>
          <w:rFonts w:ascii="Cambria" w:hAnsi="Cambria" w:cs="Arial"/>
          <w:bCs/>
          <w:sz w:val="22"/>
          <w:szCs w:val="22"/>
          <w:lang w:eastAsia="pl-PL"/>
        </w:rPr>
      </w:pPr>
      <w:bookmarkStart w:id="7" w:name="_Hlk107733386"/>
      <w:bookmarkStart w:id="8" w:name="_Hlk107950888"/>
      <w:r w:rsidRPr="008F41CD">
        <w:rPr>
          <w:rFonts w:ascii="Cambria" w:hAnsi="Cambria" w:cs="Arial"/>
          <w:bCs/>
          <w:sz w:val="22"/>
          <w:szCs w:val="22"/>
          <w:lang w:eastAsia="pl-PL"/>
        </w:rPr>
        <w:t>W przypadkach wskazanych w Opisie standardu technologii wykonawstwa prac leśnych (stanowiącym Załącznik nr 3.1. do SWZ), Dziale I – Pozyskanie drewna w pkt pt. „Dopłata do pozyskania drewna w drzewostanach, w których wystąpiły szkody od śniegu lub wiatru”, ceny jednostkowe podane w Kosztorysie Ofertowym zawartym w Ofercie dla następujących czynności:</w:t>
      </w:r>
    </w:p>
    <w:p w14:paraId="4276D710"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całkowity wyrób drewna technologią dowolną - cięcia zupełne (rębnie I) – kod czynności dla rozliczenia (CWD-P, CWD-D),</w:t>
      </w:r>
    </w:p>
    <w:p w14:paraId="64255FD2"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całkowity wyrób drewna technologią dowolną – pozostałe cięcia rębne– kod czynności dla rozliczenia (CWD-P, CWD-D),</w:t>
      </w:r>
    </w:p>
    <w:p w14:paraId="08D9E16C"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t>całkowity wyrób drewna technologią dowolną - trzebieże późne i cięcia sanitarno-selekcyjne– kod czynności dla rozliczenia (CWD-P, CWD-D),</w:t>
      </w:r>
    </w:p>
    <w:p w14:paraId="29A98F74"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całkowity wyrób drewna technologią dowolną - trzebieże wczesne i czyszczenia późne z pozyskaniem masy– kod czynności dla rozliczenia (CWD-P, CWD-D),</w:t>
      </w:r>
    </w:p>
    <w:p w14:paraId="68F116DA" w14:textId="77777777" w:rsidR="00CE03E5" w:rsidRDefault="00CE03E5" w:rsidP="00CE03E5">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w:t>
      </w:r>
      <w:bookmarkEnd w:id="7"/>
      <w:r>
        <w:rPr>
          <w:rFonts w:ascii="Cambria" w:hAnsi="Cambria" w:cs="Arial"/>
          <w:bCs/>
          <w:sz w:val="22"/>
          <w:szCs w:val="22"/>
          <w:lang w:eastAsia="pl-PL"/>
        </w:rPr>
        <w:t xml:space="preserve">. W takich sytuacjach wynagrodzenie należne Wykonawcy za wykonanie prac stanowiących przedmiot udzielonych Zleceń obliczane będzie na podstawie ilości odebranych prac, według cen jednostkowych podanych w Kosztorysie Ofertowym zawartym w Ofercie i przemnożonych przez właściwy współczynnik wskazany w Opisie standardu technologii wykonawstwa prac leśnych (stanowiącym Załącznik nr 3.1. do SWZ. </w:t>
      </w:r>
    </w:p>
    <w:p w14:paraId="04068E81" w14:textId="77777777" w:rsidR="00CE03E5" w:rsidRDefault="00CE03E5" w:rsidP="00CE03E5">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t xml:space="preserve">Wzrost wynagrodzenia w następstwie zastosowania wskaźników zwiększających jest niezależny od wzrostu wynagrodzenia w następstwie zastosowania Opcji. </w:t>
      </w:r>
      <w:bookmarkEnd w:id="8"/>
    </w:p>
    <w:p w14:paraId="654344B1" w14:textId="77777777" w:rsidR="009E4481" w:rsidRDefault="009E4481" w:rsidP="008F41CD">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6F76264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9"/>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5EE7416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176AA1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2489E4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0" w:name="_Toc68356757"/>
      <w:r>
        <w:rPr>
          <w:rFonts w:ascii="Cambria" w:hAnsi="Cambria" w:cs="Arial"/>
          <w:b/>
          <w:bCs/>
          <w:kern w:val="32"/>
          <w:sz w:val="22"/>
          <w:szCs w:val="22"/>
          <w:lang w:eastAsia="pl-PL"/>
        </w:rPr>
        <w:br/>
        <w:t>Kary umowne</w:t>
      </w:r>
      <w:bookmarkEnd w:id="10"/>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4F542E4A"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lastRenderedPageBreak/>
        <w:b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r>
      <w:r>
        <w:rPr>
          <w:rFonts w:ascii="Cambria" w:hAnsi="Cambria" w:cs="Arial"/>
          <w:bCs/>
          <w:sz w:val="22"/>
          <w:szCs w:val="22"/>
          <w:lang w:eastAsia="pl-PL"/>
        </w:rPr>
        <w:lastRenderedPageBreak/>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1"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2"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1"/>
    <w:bookmarkEnd w:id="12"/>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3" w:name="_Hlk81415788"/>
      <w:r>
        <w:rPr>
          <w:rFonts w:ascii="Cambria" w:hAnsi="Cambria" w:cs="Arial"/>
          <w:sz w:val="22"/>
          <w:szCs w:val="22"/>
          <w:lang w:eastAsia="pl-PL"/>
        </w:rPr>
        <w:t xml:space="preserve">każdy przypadek braku środków ochrony indywidualnej </w:t>
      </w:r>
      <w:bookmarkEnd w:id="13"/>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4"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4"/>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Pr>
          <w:rFonts w:ascii="Cambria" w:hAnsi="Cambria" w:cs="Arial"/>
          <w:sz w:val="22"/>
          <w:szCs w:val="22"/>
          <w:lang w:eastAsia="pl-PL"/>
        </w:rPr>
        <w:lastRenderedPageBreak/>
        <w:t>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3F9A6F20"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5" w:name="_Toc68356761"/>
      <w:r>
        <w:rPr>
          <w:rFonts w:ascii="Cambria" w:hAnsi="Cambria" w:cs="Arial"/>
          <w:b/>
          <w:sz w:val="22"/>
          <w:szCs w:val="22"/>
          <w:lang w:eastAsia="pl-PL"/>
        </w:rPr>
        <w:br/>
        <w:t>Ubezpieczenia</w:t>
      </w:r>
      <w:bookmarkEnd w:id="15"/>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512BE214"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1B8CFB0D"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0A87D6C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6" w:name="_Hlk43745153"/>
      <w:r>
        <w:rPr>
          <w:rFonts w:ascii="Cambria" w:hAnsi="Cambria" w:cs="Arial"/>
          <w:sz w:val="22"/>
          <w:szCs w:val="22"/>
          <w:lang w:eastAsia="pl-PL"/>
        </w:rPr>
        <w:t>Zmiana nie może pociągnąć za sobą zwiększenia wynagrodzenia należnego Wykonawcy</w:t>
      </w:r>
      <w:bookmarkEnd w:id="16"/>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BE2621"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C3C15">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r w:rsidR="009C3C15">
        <w:rPr>
          <w:rFonts w:ascii="Cambria" w:hAnsi="Cambria" w:cs="Arial"/>
          <w:sz w:val="22"/>
          <w:szCs w:val="22"/>
          <w:lang w:eastAsia="en-US"/>
        </w:rPr>
        <w:t>.</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11F4E72E" w:rsidR="0013110C" w:rsidRDefault="0013110C" w:rsidP="009C3C1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37D906F8"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C3C15">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r w:rsidR="009C3C15">
        <w:rPr>
          <w:rFonts w:ascii="Cambria" w:hAnsi="Cambria" w:cs="Arial"/>
          <w:sz w:val="22"/>
          <w:szCs w:val="22"/>
          <w:lang w:eastAsia="en-US"/>
        </w:rPr>
        <w:t>.</w:t>
      </w:r>
    </w:p>
    <w:p w14:paraId="677BA46A" w14:textId="1BED357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w:t>
      </w:r>
      <w:r w:rsidR="00A53A05">
        <w:rPr>
          <w:rFonts w:ascii="Cambria" w:hAnsi="Cambria" w:cs="Arial"/>
          <w:sz w:val="22"/>
          <w:szCs w:val="22"/>
          <w:lang w:eastAsia="en-US"/>
        </w:rPr>
        <w:t xml:space="preserve">. </w:t>
      </w:r>
      <w:r>
        <w:rPr>
          <w:rFonts w:ascii="Cambria" w:hAnsi="Cambria" w:cs="Arial"/>
          <w:sz w:val="22"/>
          <w:szCs w:val="22"/>
          <w:lang w:eastAsia="en-US"/>
        </w:rPr>
        <w:t xml:space="preserve">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C2CA564"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524D">
        <w:rPr>
          <w:rFonts w:ascii="Cambria" w:hAnsi="Cambria" w:cs="Arial"/>
          <w:sz w:val="22"/>
          <w:szCs w:val="22"/>
          <w:lang w:eastAsia="pl-PL"/>
        </w:rPr>
        <w:t xml:space="preserve"> lub </w:t>
      </w:r>
      <w:r>
        <w:rPr>
          <w:rFonts w:ascii="Cambria" w:hAnsi="Cambria" w:cs="Arial"/>
          <w:sz w:val="22"/>
          <w:szCs w:val="22"/>
          <w:lang w:eastAsia="pl-PL"/>
        </w:rPr>
        <w:t>pocztą elektroniczną</w:t>
      </w:r>
      <w:r w:rsidR="0074524D">
        <w:rPr>
          <w:rFonts w:ascii="Cambria" w:hAnsi="Cambria" w:cs="Arial"/>
          <w:sz w:val="22"/>
          <w:szCs w:val="22"/>
          <w:lang w:eastAsia="pl-PL"/>
        </w:rPr>
        <w:t>.</w:t>
      </w:r>
    </w:p>
    <w:p w14:paraId="21124489" w14:textId="30F8C6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524D">
        <w:rPr>
          <w:rFonts w:ascii="Cambria" w:hAnsi="Cambria" w:cs="Arial"/>
          <w:sz w:val="22"/>
          <w:szCs w:val="22"/>
          <w:lang w:eastAsia="pl-PL"/>
        </w:rPr>
        <w:t xml:space="preserve"> lub</w:t>
      </w:r>
      <w:r>
        <w:rPr>
          <w:rFonts w:ascii="Cambria" w:hAnsi="Cambria" w:cs="Arial"/>
          <w:sz w:val="22"/>
          <w:szCs w:val="22"/>
          <w:lang w:eastAsia="pl-PL"/>
        </w:rPr>
        <w:t xml:space="preserve"> pocztą elektroniczną</w:t>
      </w:r>
      <w:r w:rsidR="0074524D">
        <w:rPr>
          <w:rFonts w:ascii="Cambria" w:hAnsi="Cambria" w:cs="Arial"/>
          <w:sz w:val="22"/>
          <w:szCs w:val="22"/>
          <w:lang w:eastAsia="pl-PL"/>
        </w:rPr>
        <w:t>.</w:t>
      </w:r>
    </w:p>
    <w:p w14:paraId="54DBF83C" w14:textId="636EE358" w:rsidR="0013110C" w:rsidRDefault="0013110C" w:rsidP="00225ACD">
      <w:pPr>
        <w:suppressAutoHyphens w:val="0"/>
        <w:spacing w:before="120"/>
        <w:ind w:left="567"/>
        <w:jc w:val="both"/>
        <w:rPr>
          <w:rFonts w:ascii="Cambria" w:hAnsi="Cambria" w:cs="Arial"/>
          <w:sz w:val="22"/>
          <w:szCs w:val="22"/>
          <w:lang w:eastAsia="pl-PL"/>
        </w:rPr>
      </w:pPr>
    </w:p>
    <w:p w14:paraId="30148933" w14:textId="3BF9102B" w:rsidR="000C69B9" w:rsidRDefault="000C69B9" w:rsidP="00225ACD">
      <w:pPr>
        <w:suppressAutoHyphens w:val="0"/>
        <w:spacing w:before="120"/>
        <w:ind w:left="567"/>
        <w:jc w:val="both"/>
        <w:rPr>
          <w:rFonts w:ascii="Cambria" w:hAnsi="Cambria" w:cs="Arial"/>
          <w:sz w:val="22"/>
          <w:szCs w:val="22"/>
          <w:lang w:eastAsia="pl-PL"/>
        </w:rPr>
      </w:pPr>
    </w:p>
    <w:p w14:paraId="5CEE0E92" w14:textId="77777777" w:rsidR="000C69B9" w:rsidRDefault="000C69B9"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3DE651CD"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7DCF14D" w14:textId="60E3DEAD"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33FA6B93"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8FDB035" w14:textId="2F918A3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713E91" w14:textId="7144BE5A"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5504DCB"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4C550DE"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10BC329D" w14:textId="28FFCABD" w:rsidR="00E963B8" w:rsidRDefault="00E963B8" w:rsidP="00E963B8">
      <w:pPr>
        <w:tabs>
          <w:tab w:val="left" w:pos="1134"/>
        </w:tabs>
        <w:suppressAutoHyphens w:val="0"/>
        <w:spacing w:before="120"/>
        <w:jc w:val="both"/>
        <w:rPr>
          <w:rFonts w:ascii="Cambria" w:hAnsi="Cambria" w:cs="Arial"/>
          <w:color w:val="000000"/>
          <w:sz w:val="22"/>
          <w:szCs w:val="22"/>
          <w:lang w:eastAsia="pl-PL"/>
        </w:rPr>
      </w:pPr>
      <w:r>
        <w:rPr>
          <w:noProof/>
        </w:rPr>
        <w:drawing>
          <wp:inline distT="0" distB="0" distL="0" distR="0" wp14:anchorId="799FC3A5" wp14:editId="6DB73882">
            <wp:extent cx="5615305" cy="49523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2365"/>
                    </a:xfrm>
                    <a:prstGeom prst="rect">
                      <a:avLst/>
                    </a:prstGeom>
                    <a:noFill/>
                    <a:ln>
                      <a:noFill/>
                    </a:ln>
                  </pic:spPr>
                </pic:pic>
              </a:graphicData>
            </a:graphic>
          </wp:inline>
        </w:drawing>
      </w:r>
    </w:p>
    <w:p w14:paraId="1EEE5BF9"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94B1601" w14:textId="77777777" w:rsidR="00E963B8" w:rsidRDefault="00E963B8" w:rsidP="00E963B8">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098073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3358D30B" w14:textId="67FC8340" w:rsidR="00E963B8" w:rsidRDefault="00E963B8" w:rsidP="00E963B8">
      <w:pPr>
        <w:tabs>
          <w:tab w:val="left" w:pos="1134"/>
        </w:tabs>
        <w:suppressAutoHyphens w:val="0"/>
        <w:spacing w:before="120"/>
        <w:rPr>
          <w:rFonts w:ascii="Cambria" w:hAnsi="Cambria" w:cs="Arial"/>
          <w:b/>
          <w:color w:val="000000"/>
          <w:sz w:val="22"/>
          <w:szCs w:val="22"/>
          <w:lang w:eastAsia="pl-PL"/>
        </w:rPr>
      </w:pPr>
      <w:r>
        <w:rPr>
          <w:noProof/>
        </w:rPr>
        <w:drawing>
          <wp:inline distT="0" distB="0" distL="0" distR="0" wp14:anchorId="01219AAA" wp14:editId="127685ED">
            <wp:extent cx="5615305" cy="49371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37125"/>
                    </a:xfrm>
                    <a:prstGeom prst="rect">
                      <a:avLst/>
                    </a:prstGeom>
                    <a:noFill/>
                    <a:ln>
                      <a:noFill/>
                    </a:ln>
                  </pic:spPr>
                </pic:pic>
              </a:graphicData>
            </a:graphic>
          </wp:inline>
        </w:drawing>
      </w:r>
    </w:p>
    <w:p w14:paraId="71A52A94"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685F6AF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2F96B76F"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75478584" w14:textId="5820AF49"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F15E2E" w14:textId="01CE709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7C30D47" w14:textId="5DF62AA6"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7CF1120" w14:textId="52D73741"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56F9766" w14:textId="388C495B"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E6E965" w14:textId="28A6F953"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8B7A478" w14:textId="3EE5FD98"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183E7A7A" w14:textId="3BA2828D"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4774099" w14:textId="22DD735F"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49FC5FA" w14:textId="40B8DB60"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0EC4BF5B" w14:textId="24BEC074"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4E9E354" w14:textId="6D934207"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B618D8" w14:textId="77777777" w:rsidR="00DC18F1" w:rsidRDefault="00DC18F1" w:rsidP="00225ACD">
      <w:pPr>
        <w:tabs>
          <w:tab w:val="left" w:pos="1134"/>
        </w:tabs>
        <w:suppressAutoHyphens w:val="0"/>
        <w:spacing w:before="120"/>
        <w:jc w:val="both"/>
        <w:rPr>
          <w:rFonts w:ascii="Cambria" w:hAnsi="Cambria" w:cs="Arial"/>
          <w:b/>
          <w:color w:val="000000"/>
          <w:sz w:val="22"/>
          <w:szCs w:val="22"/>
          <w:lang w:eastAsia="pl-PL"/>
        </w:rPr>
      </w:pPr>
    </w:p>
    <w:p w14:paraId="3D206EB4" w14:textId="59EAA29D"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96D4884" w:rsidR="0013110C" w:rsidRDefault="0014292B"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noProof/>
          <w:color w:val="000000"/>
          <w:sz w:val="22"/>
          <w:szCs w:val="22"/>
          <w:lang w:eastAsia="pl-PL"/>
        </w:rPr>
        <w:lastRenderedPageBreak/>
        <w:drawing>
          <wp:inline distT="0" distB="0" distL="0" distR="0" wp14:anchorId="5A64AC85" wp14:editId="5AF6E7A0">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90C97" w14:textId="77777777" w:rsidR="00E44855" w:rsidRDefault="00E44855">
      <w:r>
        <w:separator/>
      </w:r>
    </w:p>
  </w:endnote>
  <w:endnote w:type="continuationSeparator" w:id="0">
    <w:p w14:paraId="1A883337" w14:textId="77777777" w:rsidR="00E44855" w:rsidRDefault="00E4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EBF4F" w14:textId="77777777" w:rsidR="00E44855" w:rsidRDefault="00E44855">
      <w:r>
        <w:separator/>
      </w:r>
    </w:p>
  </w:footnote>
  <w:footnote w:type="continuationSeparator" w:id="0">
    <w:p w14:paraId="05947B80" w14:textId="77777777" w:rsidR="00E44855" w:rsidRDefault="00E4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27"/>
    <w:lvlOverride w:ilvl="0">
      <w:startOverride w:val="1"/>
    </w:lvlOverride>
  </w:num>
  <w:num w:numId="2" w16cid:durableId="2035575281">
    <w:abstractNumId w:val="22"/>
    <w:lvlOverride w:ilvl="0">
      <w:startOverride w:val="1"/>
    </w:lvlOverride>
  </w:num>
  <w:num w:numId="3" w16cid:durableId="2012441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4"/>
    <w:lvlOverride w:ilvl="0">
      <w:startOverride w:val="1"/>
    </w:lvlOverride>
  </w:num>
  <w:num w:numId="5" w16cid:durableId="1794522278">
    <w:abstractNumId w:val="15"/>
  </w:num>
  <w:num w:numId="6" w16cid:durableId="1137601971">
    <w:abstractNumId w:val="8"/>
  </w:num>
  <w:num w:numId="7" w16cid:durableId="1312254863">
    <w:abstractNumId w:val="18"/>
  </w:num>
  <w:num w:numId="8" w16cid:durableId="938489232">
    <w:abstractNumId w:val="26"/>
  </w:num>
  <w:num w:numId="9" w16cid:durableId="970477443">
    <w:abstractNumId w:val="2"/>
  </w:num>
  <w:num w:numId="10" w16cid:durableId="627391932">
    <w:abstractNumId w:val="3"/>
  </w:num>
  <w:num w:numId="11" w16cid:durableId="180314490">
    <w:abstractNumId w:val="24"/>
  </w:num>
  <w:num w:numId="12" w16cid:durableId="100610207">
    <w:abstractNumId w:val="20"/>
  </w:num>
  <w:num w:numId="13" w16cid:durableId="1862815165">
    <w:abstractNumId w:val="6"/>
  </w:num>
  <w:num w:numId="14" w16cid:durableId="158622877">
    <w:abstractNumId w:val="23"/>
  </w:num>
  <w:num w:numId="15" w16cid:durableId="2028210496">
    <w:abstractNumId w:val="33"/>
  </w:num>
  <w:num w:numId="16" w16cid:durableId="1814906896">
    <w:abstractNumId w:val="13"/>
  </w:num>
  <w:num w:numId="17" w16cid:durableId="431555756">
    <w:abstractNumId w:val="12"/>
  </w:num>
  <w:num w:numId="18" w16cid:durableId="975379549">
    <w:abstractNumId w:val="16"/>
  </w:num>
  <w:num w:numId="19" w16cid:durableId="1411459857">
    <w:abstractNumId w:val="30"/>
  </w:num>
  <w:num w:numId="20" w16cid:durableId="1239176158">
    <w:abstractNumId w:val="11"/>
  </w:num>
  <w:num w:numId="21" w16cid:durableId="489949905">
    <w:abstractNumId w:val="17"/>
  </w:num>
  <w:num w:numId="22" w16cid:durableId="1866406991">
    <w:abstractNumId w:val="9"/>
  </w:num>
  <w:num w:numId="23" w16cid:durableId="2026712829">
    <w:abstractNumId w:val="19"/>
  </w:num>
  <w:num w:numId="24" w16cid:durableId="1014915020">
    <w:abstractNumId w:val="34"/>
  </w:num>
  <w:num w:numId="25" w16cid:durableId="765463795">
    <w:abstractNumId w:val="4"/>
  </w:num>
  <w:num w:numId="26" w16cid:durableId="1208759280">
    <w:abstractNumId w:val="28"/>
  </w:num>
  <w:num w:numId="27" w16cid:durableId="453988914">
    <w:abstractNumId w:val="31"/>
  </w:num>
  <w:num w:numId="28" w16cid:durableId="1266890703">
    <w:abstractNumId w:val="0"/>
  </w:num>
  <w:num w:numId="29" w16cid:durableId="213391453">
    <w:abstractNumId w:val="10"/>
  </w:num>
  <w:num w:numId="30" w16cid:durableId="1701978246">
    <w:abstractNumId w:val="1"/>
  </w:num>
  <w:num w:numId="31" w16cid:durableId="1791850330">
    <w:abstractNumId w:val="32"/>
  </w:num>
  <w:num w:numId="32" w16cid:durableId="2111970493">
    <w:abstractNumId w:val="25"/>
  </w:num>
  <w:num w:numId="33" w16cid:durableId="667753656">
    <w:abstractNumId w:val="5"/>
  </w:num>
  <w:num w:numId="34" w16cid:durableId="1699817479">
    <w:abstractNumId w:val="29"/>
  </w:num>
  <w:num w:numId="35" w16cid:durableId="455177843">
    <w:abstractNumId w:val="21"/>
  </w:num>
  <w:num w:numId="36" w16cid:durableId="886641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524D"/>
    <w:rsid w:val="00746BFA"/>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9018D6"/>
    <w:rsid w:val="00903584"/>
    <w:rsid w:val="00904AAE"/>
    <w:rsid w:val="00906DC6"/>
    <w:rsid w:val="009079C3"/>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9167</Words>
  <Characters>55002</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Jarosław Jerzykowski</cp:lastModifiedBy>
  <cp:revision>12</cp:revision>
  <cp:lastPrinted>2017-05-23T11:32:00Z</cp:lastPrinted>
  <dcterms:created xsi:type="dcterms:W3CDTF">2022-06-26T13:01:00Z</dcterms:created>
  <dcterms:modified xsi:type="dcterms:W3CDTF">2022-07-19T20:32:00Z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