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415FB556" w:rsidR="00824AB6" w:rsidRPr="00697FC3" w:rsidRDefault="00697FC3" w:rsidP="00277097">
      <w:pPr>
        <w:spacing w:after="0" w:line="312" w:lineRule="auto"/>
        <w:jc w:val="center"/>
        <w:rPr>
          <w:rFonts w:ascii="Verdana" w:hAnsi="Verdana" w:cstheme="minorHAnsi"/>
          <w:b/>
        </w:rPr>
      </w:pPr>
      <w:r w:rsidRPr="00697FC3">
        <w:rPr>
          <w:rFonts w:ascii="Verdana" w:hAnsi="Verdana" w:cstheme="minorHAnsi"/>
          <w:b/>
        </w:rPr>
        <w:t>RÁMCOVÁ DOHODA</w:t>
      </w:r>
    </w:p>
    <w:p w14:paraId="6FD016CA" w14:textId="77777777" w:rsidR="00697FC3" w:rsidRPr="00697FC3" w:rsidRDefault="00697FC3" w:rsidP="00697FC3">
      <w:pPr>
        <w:pStyle w:val="Style4"/>
        <w:shd w:val="clear" w:color="auto" w:fill="auto"/>
        <w:spacing w:after="0" w:line="240" w:lineRule="auto"/>
        <w:ind w:firstLine="0"/>
        <w:rPr>
          <w:rFonts w:ascii="Verdana" w:hAnsi="Verdana" w:cs="Calibri"/>
          <w:sz w:val="18"/>
          <w:szCs w:val="18"/>
        </w:rPr>
      </w:pPr>
      <w:r w:rsidRPr="00697FC3">
        <w:rPr>
          <w:rStyle w:val="CharStyle15"/>
          <w:rFonts w:ascii="Verdana" w:hAnsi="Verdana" w:cs="Calibri"/>
          <w:b w:val="0"/>
          <w:bCs w:val="0"/>
          <w:color w:val="000000"/>
          <w:sz w:val="18"/>
          <w:szCs w:val="18"/>
        </w:rPr>
        <w:t>uzatvorená podľa § 83 zákona č. 343/2015 Z. z. o verejnom obstarávaní a o zmene a doplnení niektorých zákonov (ďalej aj „ZVO“) a podľa § 409 a nasl. zák. č. 513/1991 Zb. Obchodného zákonníka v znení neskorších predpisov</w:t>
      </w:r>
    </w:p>
    <w:p w14:paraId="2E66EF49" w14:textId="4F404627" w:rsidR="00824AB6" w:rsidRPr="00697FC3" w:rsidRDefault="00824AB6" w:rsidP="00BD6F6D">
      <w:pPr>
        <w:pStyle w:val="Zkladntext"/>
        <w:spacing w:line="312" w:lineRule="auto"/>
        <w:jc w:val="center"/>
        <w:rPr>
          <w:rFonts w:ascii="Verdana" w:hAnsi="Verdana" w:cstheme="minorHAnsi"/>
          <w:sz w:val="18"/>
          <w:szCs w:val="18"/>
        </w:rPr>
      </w:pP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4A10E9A8" w:rsidR="00DB7151" w:rsidRPr="00697FC3" w:rsidRDefault="00370F12" w:rsidP="00277097">
      <w:pPr>
        <w:spacing w:after="0" w:line="312" w:lineRule="auto"/>
        <w:jc w:val="center"/>
        <w:rPr>
          <w:rFonts w:ascii="Verdana" w:hAnsi="Verdana" w:cstheme="minorHAnsi"/>
          <w:b/>
          <w:highlight w:val="lightGray"/>
        </w:rPr>
      </w:pPr>
      <w:r w:rsidRPr="00697FC3">
        <w:rPr>
          <w:rFonts w:ascii="Verdana" w:hAnsi="Verdana" w:cstheme="minorHAnsi"/>
          <w:b/>
          <w:highlight w:val="lightGray"/>
        </w:rPr>
        <w:t>„</w:t>
      </w:r>
      <w:r w:rsidR="00697FC3" w:rsidRPr="00697FC3">
        <w:rPr>
          <w:rFonts w:ascii="Verdana" w:hAnsi="Verdana" w:cstheme="minorHAnsi"/>
          <w:b/>
          <w:highlight w:val="lightGray"/>
        </w:rPr>
        <w:t>Zvislé dopravné značenie</w:t>
      </w:r>
      <w:bookmarkStart w:id="0" w:name="bookmark2"/>
      <w:r w:rsidR="00824AB6" w:rsidRPr="00697FC3">
        <w:rPr>
          <w:rFonts w:ascii="Verdana" w:hAnsi="Verdana" w:cstheme="minorHAnsi"/>
          <w:b/>
          <w:highlight w:val="lightGray"/>
        </w:rPr>
        <w:t>“</w:t>
      </w:r>
      <w:bookmarkEnd w:id="0"/>
      <w:r w:rsidR="00905327" w:rsidRPr="00697FC3">
        <w:rPr>
          <w:rFonts w:ascii="Verdana" w:hAnsi="Verdana" w:cstheme="minorHAnsi"/>
          <w:b/>
          <w:highlight w:val="lightGray"/>
        </w:rPr>
        <w:t xml:space="preserve"> </w:t>
      </w:r>
    </w:p>
    <w:p w14:paraId="1E207804" w14:textId="4234FFA2"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w:t>
      </w:r>
      <w:r w:rsidRPr="00697FC3">
        <w:rPr>
          <w:rStyle w:val="CharStyle13"/>
          <w:rFonts w:ascii="Verdana" w:hAnsi="Verdana" w:cstheme="minorHAnsi"/>
          <w:b w:val="0"/>
          <w:bCs w:val="0"/>
          <w:sz w:val="18"/>
          <w:szCs w:val="18"/>
        </w:rPr>
        <w:t>ďalej iba</w:t>
      </w:r>
      <w:r w:rsidRPr="00DB7151">
        <w:rPr>
          <w:rStyle w:val="CharStyle13"/>
          <w:rFonts w:ascii="Verdana" w:hAnsi="Verdana" w:cstheme="minorHAnsi"/>
          <w:sz w:val="18"/>
          <w:szCs w:val="18"/>
        </w:rPr>
        <w:t xml:space="preserve"> „</w:t>
      </w:r>
      <w:r w:rsidR="00697FC3">
        <w:rPr>
          <w:rStyle w:val="CharStyle13"/>
          <w:rFonts w:ascii="Verdana" w:hAnsi="Verdana" w:cstheme="minorHAnsi"/>
          <w:sz w:val="18"/>
          <w:szCs w:val="18"/>
        </w:rPr>
        <w:t>tovar</w:t>
      </w:r>
      <w:r w:rsidRPr="00DB7151">
        <w:rPr>
          <w:rStyle w:val="CharStyle13"/>
          <w:rFonts w:ascii="Verdana" w:hAnsi="Verdana" w:cstheme="minorHAnsi"/>
          <w:sz w:val="18"/>
          <w:szCs w:val="18"/>
        </w:rPr>
        <w:t>“ )</w:t>
      </w:r>
    </w:p>
    <w:p w14:paraId="04038153" w14:textId="5B4F5D20" w:rsidR="00DB7151" w:rsidRPr="00697FC3" w:rsidRDefault="00824AB6" w:rsidP="00277097">
      <w:pPr>
        <w:spacing w:after="0" w:line="312" w:lineRule="auto"/>
        <w:jc w:val="center"/>
        <w:rPr>
          <w:rFonts w:ascii="Verdana" w:hAnsi="Verdana" w:cstheme="minorHAnsi"/>
          <w:sz w:val="18"/>
          <w:szCs w:val="18"/>
        </w:rPr>
      </w:pPr>
      <w:r w:rsidRPr="00697FC3">
        <w:rPr>
          <w:rFonts w:ascii="Verdana" w:hAnsi="Verdana" w:cstheme="minorHAnsi"/>
          <w:sz w:val="18"/>
          <w:szCs w:val="18"/>
        </w:rPr>
        <w:t xml:space="preserve">(ďalej len </w:t>
      </w:r>
      <w:r w:rsidR="00697FC3" w:rsidRPr="00697FC3">
        <w:rPr>
          <w:rStyle w:val="CharStyle13"/>
          <w:rFonts w:ascii="Verdana" w:hAnsi="Verdana" w:cs="Calibri"/>
          <w:sz w:val="18"/>
          <w:szCs w:val="18"/>
        </w:rPr>
        <w:t xml:space="preserve">„rámcová zmluva“ alebo „zmluva“ </w:t>
      </w:r>
      <w:r w:rsidR="00697FC3" w:rsidRPr="00697FC3">
        <w:rPr>
          <w:rStyle w:val="CharStyle10"/>
          <w:rFonts w:ascii="Verdana" w:hAnsi="Verdana" w:cs="Calibri"/>
          <w:sz w:val="18"/>
          <w:szCs w:val="18"/>
        </w:rPr>
        <w:t>v príslušnom gramatickom tvare</w:t>
      </w:r>
      <w:r w:rsidRPr="00697FC3">
        <w:rPr>
          <w:rFonts w:ascii="Verdana" w:hAnsi="Verdana" w:cstheme="minorHAnsi"/>
          <w:sz w:val="18"/>
          <w:szCs w:val="18"/>
        </w:rPr>
        <w:t>)</w:t>
      </w:r>
      <w:r w:rsidR="00FD1780" w:rsidRPr="00697FC3">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74177CE1" w:rsidR="00824AB6" w:rsidRPr="00277097" w:rsidRDefault="00697FC3"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54F32668" w:rsidR="00824AB6" w:rsidRPr="00277097" w:rsidRDefault="00697FC3"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697FC3" w:rsidRDefault="004F1BE3" w:rsidP="00697FC3">
      <w:pPr>
        <w:pStyle w:val="Bezriadkovania"/>
        <w:spacing w:line="312" w:lineRule="auto"/>
        <w:jc w:val="center"/>
        <w:rPr>
          <w:rFonts w:ascii="Verdana" w:hAnsi="Verdana" w:cstheme="minorHAnsi"/>
          <w:b/>
          <w:color w:val="auto"/>
          <w:sz w:val="18"/>
          <w:szCs w:val="18"/>
        </w:rPr>
      </w:pPr>
      <w:r w:rsidRPr="00697FC3">
        <w:rPr>
          <w:rFonts w:ascii="Verdana" w:hAnsi="Verdana" w:cstheme="minorHAnsi"/>
          <w:b/>
          <w:color w:val="auto"/>
          <w:sz w:val="18"/>
          <w:szCs w:val="18"/>
        </w:rPr>
        <w:lastRenderedPageBreak/>
        <w:t>Preambula</w:t>
      </w:r>
    </w:p>
    <w:p w14:paraId="30D147C6" w14:textId="42C1C574" w:rsidR="00697FC3" w:rsidRDefault="00697FC3" w:rsidP="00697FC3">
      <w:pPr>
        <w:spacing w:after="0" w:line="312" w:lineRule="auto"/>
        <w:jc w:val="both"/>
        <w:rPr>
          <w:rFonts w:ascii="Verdana" w:hAnsi="Verdana" w:cs="Calibri"/>
          <w:sz w:val="18"/>
          <w:szCs w:val="18"/>
        </w:rPr>
      </w:pPr>
      <w:r w:rsidRPr="00697FC3">
        <w:rPr>
          <w:rFonts w:ascii="Verdana" w:hAnsi="Verdana" w:cs="Calibri"/>
          <w:sz w:val="18"/>
          <w:szCs w:val="18"/>
        </w:rPr>
        <w:t xml:space="preserve">Táto zmluva je uzavretá na základe verejného obstarávania, ktoré uskutočnil objednávateľ, ako výsledok zadávania nadlimitnej zákazky podľa ustanovenia § 66 zákona č. 343/2015 Z. z. o verejnom obstarávaní a o zmene a doplnení niektorých zákonov v znení neskorších predpisov (ďalej len „ZVO“)  na predmet zákazky </w:t>
      </w:r>
      <w:r w:rsidRPr="00697FC3">
        <w:rPr>
          <w:rFonts w:ascii="Verdana" w:hAnsi="Verdana" w:cs="Calibri"/>
          <w:b/>
          <w:bCs/>
          <w:i/>
          <w:iCs/>
          <w:sz w:val="18"/>
          <w:szCs w:val="18"/>
        </w:rPr>
        <w:t>„</w:t>
      </w:r>
      <w:r w:rsidRPr="00697FC3">
        <w:rPr>
          <w:rFonts w:ascii="Verdana" w:hAnsi="Verdana" w:cs="Calibri"/>
          <w:b/>
          <w:i/>
          <w:iCs/>
          <w:sz w:val="18"/>
          <w:szCs w:val="18"/>
        </w:rPr>
        <w:t>Zvislé dopravné značenie</w:t>
      </w:r>
      <w:r w:rsidRPr="00697FC3">
        <w:rPr>
          <w:rFonts w:ascii="Verdana" w:hAnsi="Verdana" w:cs="Calibri"/>
          <w:b/>
          <w:bCs/>
          <w:i/>
          <w:iCs/>
          <w:sz w:val="18"/>
          <w:szCs w:val="18"/>
        </w:rPr>
        <w:t xml:space="preserve">“ </w:t>
      </w:r>
      <w:r w:rsidRPr="00697FC3">
        <w:rPr>
          <w:rStyle w:val="CharStyle13"/>
          <w:rFonts w:ascii="Verdana" w:hAnsi="Verdana" w:cs="Calibri"/>
          <w:sz w:val="18"/>
          <w:szCs w:val="18"/>
        </w:rPr>
        <w:t xml:space="preserve"> </w:t>
      </w:r>
      <w:r w:rsidRPr="00697FC3">
        <w:rPr>
          <w:rFonts w:ascii="Verdana" w:hAnsi="Verdana" w:cs="Calibri"/>
          <w:sz w:val="18"/>
          <w:szCs w:val="18"/>
        </w:rPr>
        <w:t xml:space="preserve">(ďalej iba „verejné obstarávanie“). </w:t>
      </w:r>
    </w:p>
    <w:p w14:paraId="1EC0D766" w14:textId="77777777" w:rsidR="00697FC3" w:rsidRPr="00697FC3" w:rsidRDefault="00697FC3" w:rsidP="00697FC3">
      <w:pPr>
        <w:spacing w:after="0" w:line="312" w:lineRule="auto"/>
        <w:jc w:val="both"/>
        <w:rPr>
          <w:rFonts w:ascii="Verdana" w:hAnsi="Verdana" w:cs="Calibri"/>
          <w:sz w:val="18"/>
          <w:szCs w:val="18"/>
        </w:rPr>
      </w:pPr>
    </w:p>
    <w:p w14:paraId="67BB44DA" w14:textId="77777777" w:rsidR="00697FC3" w:rsidRPr="00697FC3" w:rsidRDefault="00697FC3" w:rsidP="00697FC3">
      <w:pPr>
        <w:spacing w:after="0" w:line="312" w:lineRule="auto"/>
        <w:jc w:val="center"/>
        <w:rPr>
          <w:rFonts w:ascii="Verdana" w:hAnsi="Verdana" w:cs="Calibri"/>
          <w:b/>
          <w:sz w:val="18"/>
          <w:szCs w:val="18"/>
        </w:rPr>
      </w:pPr>
      <w:r w:rsidRPr="00697FC3">
        <w:rPr>
          <w:rFonts w:ascii="Verdana" w:hAnsi="Verdana" w:cs="Calibri"/>
          <w:b/>
          <w:sz w:val="18"/>
          <w:szCs w:val="18"/>
        </w:rPr>
        <w:t>I.</w:t>
      </w:r>
    </w:p>
    <w:p w14:paraId="164D5BCE" w14:textId="77777777" w:rsidR="00697FC3" w:rsidRPr="00697FC3" w:rsidRDefault="00697FC3" w:rsidP="00697FC3">
      <w:pPr>
        <w:spacing w:after="0" w:line="312" w:lineRule="auto"/>
        <w:jc w:val="center"/>
        <w:rPr>
          <w:rFonts w:ascii="Verdana" w:hAnsi="Verdana" w:cs="Calibri"/>
          <w:b/>
          <w:sz w:val="18"/>
          <w:szCs w:val="18"/>
        </w:rPr>
      </w:pPr>
      <w:r w:rsidRPr="00697FC3">
        <w:rPr>
          <w:rFonts w:ascii="Verdana" w:hAnsi="Verdana" w:cs="Calibri"/>
          <w:b/>
          <w:sz w:val="18"/>
          <w:szCs w:val="18"/>
        </w:rPr>
        <w:t>Úvodné ustanovenia</w:t>
      </w:r>
    </w:p>
    <w:p w14:paraId="30C7A3EF"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75E8E734"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02FABEDD"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je povinný pri plnení predmetu Zmluvy dodržiavať všetky platné všeobecne záväzné právne predpisy Slovenskej republiky a Európskej únie vzťahujúce sa na predmet Zmluvy. </w:t>
      </w:r>
    </w:p>
    <w:p w14:paraId="6878D942"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7F33A2ED" w14:textId="77777777" w:rsidR="00697FC3" w:rsidRPr="00697FC3" w:rsidRDefault="00697FC3" w:rsidP="00862B72">
      <w:pPr>
        <w:pStyle w:val="Odsekzoznamu"/>
        <w:numPr>
          <w:ilvl w:val="0"/>
          <w:numId w:val="15"/>
        </w:numPr>
        <w:spacing w:after="0" w:line="312" w:lineRule="auto"/>
        <w:ind w:left="567" w:hanging="567"/>
        <w:jc w:val="both"/>
        <w:rPr>
          <w:rFonts w:ascii="Verdana" w:hAnsi="Verdana" w:cs="Calibri"/>
          <w:sz w:val="18"/>
          <w:szCs w:val="18"/>
        </w:rPr>
      </w:pPr>
      <w:r w:rsidRPr="00697FC3">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AFE48CB" w14:textId="77777777" w:rsidR="00697FC3" w:rsidRPr="00697FC3" w:rsidRDefault="00697FC3" w:rsidP="00697FC3">
      <w:pPr>
        <w:spacing w:after="0" w:line="312" w:lineRule="auto"/>
        <w:jc w:val="both"/>
        <w:rPr>
          <w:rFonts w:ascii="Verdana" w:hAnsi="Verdana" w:cs="Calibri"/>
          <w:sz w:val="18"/>
          <w:szCs w:val="18"/>
        </w:rPr>
      </w:pPr>
    </w:p>
    <w:p w14:paraId="083B86C4" w14:textId="77777777" w:rsidR="00697FC3" w:rsidRPr="00B1297E" w:rsidRDefault="00697FC3" w:rsidP="00697FC3">
      <w:pPr>
        <w:pStyle w:val="Style19"/>
        <w:keepNext/>
        <w:keepLines/>
        <w:shd w:val="clear" w:color="auto" w:fill="auto"/>
        <w:spacing w:before="0" w:line="312" w:lineRule="auto"/>
        <w:rPr>
          <w:rFonts w:ascii="Verdana" w:hAnsi="Verdana" w:cs="Calibri"/>
          <w:b w:val="0"/>
          <w:bCs/>
          <w:sz w:val="18"/>
          <w:szCs w:val="18"/>
        </w:rPr>
      </w:pPr>
      <w:bookmarkStart w:id="1" w:name="bookmark5"/>
      <w:r w:rsidRPr="00B1297E">
        <w:rPr>
          <w:rStyle w:val="CharStyle20"/>
          <w:rFonts w:ascii="Verdana" w:hAnsi="Verdana" w:cs="Calibri"/>
          <w:b/>
          <w:bCs/>
          <w:color w:val="000000"/>
          <w:sz w:val="18"/>
          <w:szCs w:val="18"/>
        </w:rPr>
        <w:t>II.</w:t>
      </w:r>
      <w:bookmarkEnd w:id="1"/>
    </w:p>
    <w:p w14:paraId="6EADB9C8" w14:textId="77777777" w:rsidR="00697FC3" w:rsidRPr="00B1297E" w:rsidRDefault="00697FC3" w:rsidP="00862B72">
      <w:pPr>
        <w:pStyle w:val="Style19"/>
        <w:keepNext/>
        <w:keepLines/>
        <w:shd w:val="clear" w:color="auto" w:fill="auto"/>
        <w:spacing w:before="0" w:line="312" w:lineRule="auto"/>
        <w:ind w:left="567" w:hanging="567"/>
        <w:rPr>
          <w:rFonts w:ascii="Verdana" w:hAnsi="Verdana" w:cs="Calibri"/>
          <w:b w:val="0"/>
          <w:bCs/>
          <w:sz w:val="18"/>
          <w:szCs w:val="18"/>
        </w:rPr>
      </w:pPr>
      <w:bookmarkStart w:id="2" w:name="bookmark6"/>
      <w:r w:rsidRPr="00B1297E">
        <w:rPr>
          <w:rStyle w:val="CharStyle20"/>
          <w:rFonts w:ascii="Verdana" w:hAnsi="Verdana" w:cs="Calibri"/>
          <w:b/>
          <w:bCs/>
          <w:color w:val="000000"/>
          <w:sz w:val="18"/>
          <w:szCs w:val="18"/>
        </w:rPr>
        <w:t xml:space="preserve">Predmet rámcovej </w:t>
      </w:r>
      <w:bookmarkEnd w:id="2"/>
      <w:r w:rsidRPr="00B1297E">
        <w:rPr>
          <w:rStyle w:val="CharStyle20"/>
          <w:rFonts w:ascii="Verdana" w:hAnsi="Verdana" w:cs="Calibri"/>
          <w:b/>
          <w:bCs/>
          <w:color w:val="000000"/>
          <w:sz w:val="18"/>
          <w:szCs w:val="18"/>
        </w:rPr>
        <w:t>zmluvy</w:t>
      </w:r>
    </w:p>
    <w:p w14:paraId="19BD30C9" w14:textId="77777777"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b/>
          <w:bCs/>
          <w:sz w:val="18"/>
          <w:szCs w:val="18"/>
        </w:rPr>
      </w:pPr>
      <w:r w:rsidRPr="00697FC3">
        <w:rPr>
          <w:rStyle w:val="CharStyle15"/>
          <w:rFonts w:ascii="Verdana" w:hAnsi="Verdana" w:cs="Calibri"/>
          <w:b w:val="0"/>
          <w:bCs w:val="0"/>
          <w:color w:val="000000"/>
          <w:sz w:val="18"/>
          <w:szCs w:val="18"/>
        </w:rPr>
        <w:t xml:space="preserve">Predávajúci sa zaväzuje za podmienok dohodnutých v tejto rámcovej dohode a v súťažných podkladoch verejného obstarávania počas platnosti a účinnosti zmluvy dodávať pre kupujúceho nový tovar – </w:t>
      </w:r>
      <w:r w:rsidRPr="00697FC3">
        <w:rPr>
          <w:rStyle w:val="CharStyle25"/>
          <w:rFonts w:ascii="Verdana" w:hAnsi="Verdana" w:cs="Calibri"/>
          <w:b w:val="0"/>
          <w:bCs/>
          <w:color w:val="000000"/>
          <w:sz w:val="18"/>
          <w:szCs w:val="18"/>
        </w:rPr>
        <w:t>zvislé dopravné značenie, dopravné zariadenie a príslušenstvo (ďalej len „ZDZ“ alebo „tovar“) podľa Prílohy č. 1 k Zmluve</w:t>
      </w:r>
      <w:r w:rsidRPr="00697FC3">
        <w:rPr>
          <w:rStyle w:val="CharStyle15"/>
          <w:rFonts w:ascii="Verdana" w:hAnsi="Verdana" w:cs="Calibri"/>
          <w:b w:val="0"/>
          <w:bCs w:val="0"/>
          <w:color w:val="000000"/>
          <w:sz w:val="18"/>
          <w:szCs w:val="18"/>
        </w:rPr>
        <w:t>, vrátane dopravy tovaru a vykládky tovaru v sídle kupujúceho.</w:t>
      </w:r>
    </w:p>
    <w:p w14:paraId="0A053DB4" w14:textId="77777777"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b/>
          <w:bCs/>
          <w:sz w:val="18"/>
          <w:szCs w:val="18"/>
        </w:rPr>
      </w:pPr>
      <w:r w:rsidRPr="00697FC3">
        <w:rPr>
          <w:rStyle w:val="CharStyle15"/>
          <w:rFonts w:ascii="Verdana" w:hAnsi="Verdana" w:cs="Calibri"/>
          <w:b w:val="0"/>
          <w:bCs w:val="0"/>
          <w:color w:val="000000"/>
          <w:sz w:val="18"/>
          <w:szCs w:val="18"/>
        </w:rPr>
        <w:t>Rozsah predmetu zmluvy – druh a predpokladané (orientačné)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14:paraId="061CDC17" w14:textId="77777777"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 xml:space="preserve">Kupujúci sa zaväzuje tovar podľa Prílohy č. 1 k zmluve priebežne, podľa potreby objednávať                         u predávajúceho na základe písomnej alebo e-mailovej objednávky, v ktorej presne špecifikuje druh, </w:t>
      </w:r>
      <w:r w:rsidRPr="00697FC3">
        <w:rPr>
          <w:rStyle w:val="CharStyle15"/>
          <w:rFonts w:ascii="Verdana" w:hAnsi="Verdana" w:cs="Calibri"/>
          <w:b w:val="0"/>
          <w:bCs w:val="0"/>
          <w:color w:val="000000"/>
          <w:sz w:val="18"/>
          <w:szCs w:val="18"/>
        </w:rPr>
        <w:lastRenderedPageBreak/>
        <w:t xml:space="preserve">množstvo tovaru, miesto plnenia, termín plnenia a ďalšie podmienky. Objednávku je kupujúci povinný písomne potvrdiť najneskôr do 24 hod. od doručenia objednávky. </w:t>
      </w:r>
    </w:p>
    <w:p w14:paraId="1C340C97" w14:textId="77777777"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color w:val="000000" w:themeColor="text1"/>
          <w:sz w:val="18"/>
          <w:szCs w:val="18"/>
        </w:rPr>
      </w:pPr>
      <w:r w:rsidRPr="00697FC3">
        <w:rPr>
          <w:rStyle w:val="CharStyle15"/>
          <w:rFonts w:ascii="Verdana" w:hAnsi="Verdana" w:cstheme="minorHAnsi"/>
          <w:b w:val="0"/>
          <w:bCs w:val="0"/>
          <w:sz w:val="18"/>
          <w:szCs w:val="18"/>
        </w:rPr>
        <w:t xml:space="preserve">Predmet zmluvy </w:t>
      </w:r>
      <w:r w:rsidRPr="00697FC3">
        <w:rPr>
          <w:rFonts w:ascii="Verdana" w:hAnsi="Verdana" w:cstheme="minorHAnsi"/>
          <w:color w:val="000000" w:themeColor="text1"/>
          <w:sz w:val="18"/>
          <w:szCs w:val="18"/>
        </w:rPr>
        <w:t xml:space="preserve">musí byť certifikovaný v zmysle zákona č. 133/2013 Z. z. o stavebných výrobkoch a o zmene a doplnení niektorých zákonov v znení neskorších predpisov a </w:t>
      </w:r>
      <w:r w:rsidRPr="00697FC3">
        <w:rPr>
          <w:rFonts w:ascii="Verdana" w:hAnsi="Verdana" w:cstheme="minorHAnsi"/>
          <w:color w:val="070707"/>
          <w:sz w:val="18"/>
          <w:szCs w:val="18"/>
          <w:shd w:val="clear" w:color="auto" w:fill="FFFFFF"/>
        </w:rPr>
        <w:t>Vyhlášky Ministerstva dopravy, výstavby a regionálneho rozvoja Slovenskej republiky č. 162/2013 Z. z. , ktorou sa ustanovuje zoznam skupín stavebných výrobkov.</w:t>
      </w:r>
      <w:r w:rsidRPr="00697FC3">
        <w:rPr>
          <w:rFonts w:ascii="Verdana" w:hAnsi="Verdana" w:cstheme="minorHAnsi"/>
          <w:b/>
          <w:color w:val="000000" w:themeColor="text1"/>
          <w:sz w:val="18"/>
          <w:szCs w:val="18"/>
        </w:rPr>
        <w:t xml:space="preserve"> </w:t>
      </w:r>
      <w:r w:rsidRPr="00697FC3">
        <w:rPr>
          <w:rFonts w:ascii="Verdana" w:hAnsi="Verdana" w:cstheme="minorHAnsi"/>
          <w:color w:val="000000" w:themeColor="text1"/>
          <w:sz w:val="18"/>
          <w:szCs w:val="18"/>
        </w:rPr>
        <w:t>ZDZ musia vyhovovať platnej STN 01 8020:2018 Dopravné značky na pozemných komunikáciách vrátane príloh Z1 a Z2, STN EN 12899-1 Použitie zvislých a vodorovných dopravných značiek na pozemných komunikáciách. Funkčné požiadavky na ZDZ musia byť v súlade s TP 013 Systém hodnotenia zvislých dopravných značiek a vodorovných dopravných značiek. Vzhľad (grafické vyhotovenie) dopravných značiek a dopravných zariadení musí byť v súlade s vyhláškou Ministerstva vnútra Slovenskej republiky č. 30/2020 Z. z. o dopravnom značení a v súlade so Vzorovými listami stavieb pozemných komunikácií VL 6.1.Zvislé dopravné značky</w:t>
      </w:r>
      <w:r w:rsidRPr="00697FC3">
        <w:rPr>
          <w:rStyle w:val="CharStyle15"/>
          <w:rFonts w:ascii="Verdana" w:hAnsi="Verdana" w:cs="Calibri"/>
          <w:color w:val="000000" w:themeColor="text1"/>
          <w:sz w:val="18"/>
          <w:szCs w:val="18"/>
        </w:rPr>
        <w:t>.</w:t>
      </w:r>
    </w:p>
    <w:p w14:paraId="13D3B31B" w14:textId="77777777"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 Kupujúci sa zaväzuje zaplatiť za jednotlivý tovar  kúpnu cenu </w:t>
      </w:r>
      <w:r w:rsidRPr="00697FC3">
        <w:rPr>
          <w:rStyle w:val="CharStyle15"/>
          <w:rFonts w:ascii="Verdana" w:hAnsi="Verdana" w:cs="Calibri"/>
          <w:b w:val="0"/>
          <w:bCs w:val="0"/>
          <w:sz w:val="18"/>
          <w:szCs w:val="18"/>
        </w:rPr>
        <w:t xml:space="preserve">uvedenú </w:t>
      </w:r>
      <w:r w:rsidRPr="00697FC3">
        <w:rPr>
          <w:rStyle w:val="CharStyle15"/>
          <w:rFonts w:ascii="Verdana" w:hAnsi="Verdana" w:cs="Calibri"/>
          <w:b w:val="0"/>
          <w:bCs w:val="0"/>
          <w:color w:val="000000"/>
          <w:sz w:val="18"/>
          <w:szCs w:val="18"/>
        </w:rPr>
        <w:t>v Prílohe č. 1 zmluvy pričom celková kúpna cena je uvedená v článku IV. zmluvy.</w:t>
      </w:r>
    </w:p>
    <w:p w14:paraId="3B8AD9C4" w14:textId="4AD30FD9" w:rsidR="00697FC3" w:rsidRPr="00697FC3" w:rsidRDefault="00697FC3" w:rsidP="00862B72">
      <w:pPr>
        <w:pStyle w:val="Style4"/>
        <w:numPr>
          <w:ilvl w:val="0"/>
          <w:numId w:val="30"/>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Pr="00697FC3">
        <w:rPr>
          <w:rStyle w:val="CharStyle15"/>
          <w:rFonts w:ascii="Verdana" w:hAnsi="Verdana" w:cs="Calibri"/>
          <w:b w:val="0"/>
          <w:bCs w:val="0"/>
          <w:color w:val="000000"/>
          <w:sz w:val="18"/>
          <w:szCs w:val="18"/>
          <w:lang w:val="cs-CZ" w:eastAsia="cs-CZ"/>
        </w:rPr>
        <w:t xml:space="preserve">ušlého </w:t>
      </w:r>
      <w:r w:rsidRPr="00697FC3">
        <w:rPr>
          <w:rStyle w:val="CharStyle15"/>
          <w:rFonts w:ascii="Verdana" w:hAnsi="Verdana" w:cs="Calibri"/>
          <w:b w:val="0"/>
          <w:bCs w:val="0"/>
          <w:color w:val="000000"/>
          <w:sz w:val="18"/>
          <w:szCs w:val="18"/>
        </w:rPr>
        <w:t>zisku. Zmluvné strany sa dohodli, že ustanovenia § 421 Obch. zákonníka sa na predpokladané množstvo tovaru v zmysle zmluvy nevzťahujú.</w:t>
      </w:r>
    </w:p>
    <w:p w14:paraId="58D10E91" w14:textId="77777777" w:rsidR="00697FC3" w:rsidRPr="00697FC3" w:rsidRDefault="00697FC3" w:rsidP="00862B72">
      <w:pPr>
        <w:pStyle w:val="Style4"/>
        <w:numPr>
          <w:ilvl w:val="0"/>
          <w:numId w:val="30"/>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Predávajúci nemá právny nárok na zadávanie objednávok na dodanie tovaru. Zadávanie objednávok bude limitované aktuálnymi potrebami kupujúceho a výškou vyčleneného finančného limitu kupujúceho podľa zmluvy.</w:t>
      </w:r>
    </w:p>
    <w:p w14:paraId="6728ACC3" w14:textId="77777777" w:rsidR="00697FC3" w:rsidRPr="00697FC3" w:rsidRDefault="00697FC3" w:rsidP="00697FC3">
      <w:pPr>
        <w:pStyle w:val="Style4"/>
        <w:shd w:val="clear" w:color="auto" w:fill="auto"/>
        <w:tabs>
          <w:tab w:val="left" w:pos="294"/>
        </w:tabs>
        <w:spacing w:after="0" w:line="312" w:lineRule="auto"/>
        <w:ind w:left="357" w:firstLine="0"/>
        <w:jc w:val="both"/>
        <w:rPr>
          <w:rFonts w:ascii="Verdana" w:hAnsi="Verdana" w:cs="Calibri"/>
          <w:sz w:val="18"/>
          <w:szCs w:val="18"/>
        </w:rPr>
      </w:pPr>
    </w:p>
    <w:p w14:paraId="1E7897BF" w14:textId="77777777" w:rsidR="00697FC3" w:rsidRPr="00B1297E" w:rsidRDefault="00697FC3" w:rsidP="00697FC3">
      <w:pPr>
        <w:pStyle w:val="Style19"/>
        <w:keepNext/>
        <w:keepLines/>
        <w:shd w:val="clear" w:color="auto" w:fill="auto"/>
        <w:spacing w:before="0" w:line="312" w:lineRule="auto"/>
        <w:ind w:left="23"/>
        <w:rPr>
          <w:rFonts w:ascii="Verdana" w:hAnsi="Verdana" w:cs="Calibri"/>
          <w:bCs/>
          <w:sz w:val="18"/>
          <w:szCs w:val="18"/>
        </w:rPr>
      </w:pPr>
      <w:r w:rsidRPr="00B1297E">
        <w:rPr>
          <w:rStyle w:val="CharStyle20"/>
          <w:rFonts w:ascii="Verdana" w:hAnsi="Verdana" w:cs="Calibri"/>
          <w:b/>
          <w:bCs/>
          <w:color w:val="000000"/>
          <w:sz w:val="18"/>
          <w:szCs w:val="18"/>
        </w:rPr>
        <w:t>III.</w:t>
      </w:r>
    </w:p>
    <w:p w14:paraId="13624B3D" w14:textId="77777777" w:rsidR="00697FC3" w:rsidRPr="00B1297E" w:rsidRDefault="00697FC3" w:rsidP="00697FC3">
      <w:pPr>
        <w:pStyle w:val="Style2"/>
        <w:shd w:val="clear" w:color="auto" w:fill="auto"/>
        <w:spacing w:before="0" w:line="312" w:lineRule="auto"/>
        <w:ind w:left="23" w:firstLine="0"/>
        <w:rPr>
          <w:rFonts w:ascii="Verdana" w:hAnsi="Verdana" w:cs="Calibri"/>
          <w:b/>
          <w:bCs/>
          <w:sz w:val="18"/>
          <w:szCs w:val="18"/>
        </w:rPr>
      </w:pPr>
      <w:r w:rsidRPr="00B1297E">
        <w:rPr>
          <w:rStyle w:val="CharStyle18"/>
          <w:rFonts w:ascii="Verdana" w:hAnsi="Verdana" w:cs="Calibri"/>
          <w:bCs/>
          <w:color w:val="000000"/>
          <w:sz w:val="18"/>
          <w:szCs w:val="18"/>
        </w:rPr>
        <w:t xml:space="preserve">Trvanie zmluvy a termíny plnenia </w:t>
      </w:r>
    </w:p>
    <w:p w14:paraId="3CED1643" w14:textId="77777777"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bookmarkStart w:id="3" w:name="bookmark8"/>
      <w:r w:rsidRPr="00697FC3">
        <w:rPr>
          <w:rStyle w:val="CharStyle15"/>
          <w:rFonts w:ascii="Verdana" w:hAnsi="Verdana" w:cs="Calibri"/>
          <w:b w:val="0"/>
          <w:bCs w:val="0"/>
          <w:color w:val="000000"/>
          <w:sz w:val="18"/>
          <w:szCs w:val="18"/>
        </w:rPr>
        <w:t xml:space="preserve">Zmluva sa uzatvára na dobu určitú, a to  </w:t>
      </w:r>
      <w:r w:rsidRPr="00B1297E">
        <w:rPr>
          <w:rStyle w:val="CharStyle25"/>
          <w:rFonts w:ascii="Verdana" w:hAnsi="Verdana" w:cs="Calibri"/>
          <w:bCs/>
          <w:color w:val="000000"/>
          <w:sz w:val="18"/>
          <w:szCs w:val="18"/>
        </w:rPr>
        <w:t>48 mesiacov</w:t>
      </w:r>
      <w:r w:rsidRPr="00697FC3">
        <w:rPr>
          <w:rStyle w:val="CharStyle25"/>
          <w:rFonts w:ascii="Verdana" w:hAnsi="Verdana" w:cs="Calibri"/>
          <w:b w:val="0"/>
          <w:color w:val="000000"/>
          <w:sz w:val="18"/>
          <w:szCs w:val="18"/>
        </w:rPr>
        <w:t xml:space="preserve"> </w:t>
      </w:r>
      <w:r w:rsidRPr="00697FC3">
        <w:rPr>
          <w:rStyle w:val="CharStyle15"/>
          <w:rFonts w:ascii="Verdana" w:hAnsi="Verdana" w:cs="Calibri"/>
          <w:b w:val="0"/>
          <w:bCs w:val="0"/>
          <w:color w:val="000000"/>
          <w:sz w:val="18"/>
          <w:szCs w:val="18"/>
        </w:rPr>
        <w:t>odo dňa nadobudnutia účinnosti zmluvy, alebo do vyčerpania finančného limitu zodpovedajúceho kúpnej cene tovaru podľa toho, ktorá z týchto udalostí nastane skôr.</w:t>
      </w:r>
    </w:p>
    <w:p w14:paraId="6E7BDD88" w14:textId="2D597A75"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 xml:space="preserve">Kupujúci si vyhradzuje právo určovať termíny a množstvo jednotlivých dodávok tovaru priebežne počas doby platnosti zmluvy samostatnými písomnými objednávkami vystavenými </w:t>
      </w:r>
      <w:r w:rsidRPr="00B1297E">
        <w:rPr>
          <w:rStyle w:val="CharStyle15"/>
          <w:rFonts w:ascii="Verdana" w:hAnsi="Verdana" w:cs="Calibri"/>
          <w:color w:val="000000"/>
          <w:sz w:val="18"/>
          <w:szCs w:val="18"/>
        </w:rPr>
        <w:t>zodpovednými osobami objednávateľa</w:t>
      </w:r>
      <w:r w:rsidR="00B1297E">
        <w:rPr>
          <w:rStyle w:val="CharStyle15"/>
          <w:rFonts w:ascii="Verdana" w:hAnsi="Verdana" w:cs="Calibri"/>
          <w:b w:val="0"/>
          <w:bCs w:val="0"/>
          <w:color w:val="000000"/>
          <w:sz w:val="18"/>
          <w:szCs w:val="18"/>
        </w:rPr>
        <w:t>.</w:t>
      </w:r>
    </w:p>
    <w:p w14:paraId="20EE9867" w14:textId="77777777" w:rsidR="00697FC3" w:rsidRPr="00697FC3"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Objednávka musí obsahovať nasledovné údaje: druh a množstvo tovaru, požadovaný termín dodania tovaru, miesto dodania a cenu objednaného tovaru.</w:t>
      </w:r>
    </w:p>
    <w:p w14:paraId="7C5973C4" w14:textId="77777777" w:rsidR="00697FC3" w:rsidRPr="00697FC3"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 xml:space="preserve">Predávajúci je povinný pri objednávke </w:t>
      </w:r>
      <w:r w:rsidRPr="00697FC3">
        <w:rPr>
          <w:rStyle w:val="CharStyle25"/>
          <w:rFonts w:ascii="Verdana" w:hAnsi="Verdana" w:cs="Calibri"/>
          <w:b w:val="0"/>
          <w:sz w:val="18"/>
          <w:szCs w:val="18"/>
        </w:rPr>
        <w:t xml:space="preserve">dodať tovar do sídla kupujúceho  </w:t>
      </w:r>
      <w:r w:rsidRPr="00697FC3">
        <w:rPr>
          <w:rStyle w:val="CharStyle15"/>
          <w:rFonts w:ascii="Verdana" w:hAnsi="Verdana" w:cs="Calibri"/>
          <w:b w:val="0"/>
          <w:bCs w:val="0"/>
          <w:sz w:val="18"/>
          <w:szCs w:val="18"/>
        </w:rPr>
        <w:t xml:space="preserve">(ďalej aj „miesto plnenia“)    na základe čiastkových objednávok na miesta dodania uvedené v Prílohe č. 3 k Zmluve v lehote dodávky nasledovne: </w:t>
      </w:r>
    </w:p>
    <w:p w14:paraId="0EBB29EE"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 100 ks ZDZ do 15 dní od prijatia objednávky.</w:t>
      </w:r>
    </w:p>
    <w:p w14:paraId="3D444F86"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&lt; 100 ks ZDZ do 10 dní od prijatia objednávky.</w:t>
      </w:r>
    </w:p>
    <w:p w14:paraId="00ABAD23" w14:textId="77777777" w:rsidR="00697FC3" w:rsidRPr="00697FC3" w:rsidRDefault="00697FC3" w:rsidP="00862B72">
      <w:pPr>
        <w:pStyle w:val="Style4"/>
        <w:numPr>
          <w:ilvl w:val="0"/>
          <w:numId w:val="35"/>
        </w:numPr>
        <w:shd w:val="clear" w:color="auto" w:fill="auto"/>
        <w:spacing w:after="0" w:line="312" w:lineRule="auto"/>
        <w:ind w:left="851" w:hanging="284"/>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Pri množstve &lt; 10 ks ZDZ v naliehavých a havarijných prípadoch do 24 hod. od prijatia objednávky.</w:t>
      </w:r>
    </w:p>
    <w:p w14:paraId="551DC8F1" w14:textId="201C9A4B" w:rsidR="00697FC3" w:rsidRPr="00697FC3" w:rsidRDefault="00697FC3" w:rsidP="00862B72">
      <w:pPr>
        <w:pStyle w:val="Style4"/>
        <w:shd w:val="clear" w:color="auto" w:fill="auto"/>
        <w:spacing w:after="0" w:line="312" w:lineRule="auto"/>
        <w:ind w:left="567" w:firstLine="0"/>
        <w:jc w:val="both"/>
        <w:rPr>
          <w:rStyle w:val="CharStyle15"/>
          <w:rFonts w:ascii="Verdana" w:hAnsi="Verdana" w:cs="Calibri"/>
          <w:b w:val="0"/>
          <w:bCs w:val="0"/>
          <w:sz w:val="18"/>
          <w:szCs w:val="18"/>
        </w:rPr>
      </w:pPr>
      <w:r w:rsidRPr="00697FC3">
        <w:rPr>
          <w:rStyle w:val="CharStyle15"/>
          <w:rFonts w:ascii="Verdana" w:hAnsi="Verdana" w:cs="Calibri"/>
          <w:b w:val="0"/>
          <w:bCs w:val="0"/>
          <w:sz w:val="18"/>
          <w:szCs w:val="18"/>
        </w:rPr>
        <w:t>Do plynutia lehoty na dodanie tovaru sa nezapočítava deň odoslania objednávky kupujúcim.</w:t>
      </w:r>
    </w:p>
    <w:p w14:paraId="72B2AC5A" w14:textId="77777777" w:rsidR="00697FC3" w:rsidRPr="00697FC3" w:rsidRDefault="00697FC3" w:rsidP="00862B72">
      <w:pPr>
        <w:pStyle w:val="Style4"/>
        <w:numPr>
          <w:ilvl w:val="0"/>
          <w:numId w:val="31"/>
        </w:numPr>
        <w:shd w:val="clear" w:color="auto" w:fill="auto"/>
        <w:spacing w:after="0" w:line="312" w:lineRule="auto"/>
        <w:ind w:left="567" w:hanging="567"/>
        <w:jc w:val="both"/>
        <w:rPr>
          <w:rFonts w:ascii="Verdana" w:hAnsi="Verdana" w:cs="Calibri"/>
          <w:sz w:val="18"/>
          <w:szCs w:val="18"/>
        </w:rPr>
      </w:pPr>
      <w:r w:rsidRPr="00697FC3">
        <w:rPr>
          <w:rStyle w:val="CharStyle15"/>
          <w:rFonts w:ascii="Verdana" w:hAnsi="Verdana" w:cs="Calibri"/>
          <w:b w:val="0"/>
          <w:bCs w:val="0"/>
          <w:color w:val="000000"/>
          <w:sz w:val="18"/>
          <w:szCs w:val="18"/>
        </w:rPr>
        <w:t>Uvedený termín dodania je možné meniť len po vzájomnej písomnej dohode obidvoch zmluvných strán.</w:t>
      </w:r>
    </w:p>
    <w:p w14:paraId="2AA9E1B0" w14:textId="56C4E86C" w:rsidR="00697FC3" w:rsidRPr="00642D1E" w:rsidRDefault="00697FC3" w:rsidP="00862B72">
      <w:pPr>
        <w:pStyle w:val="Style4"/>
        <w:numPr>
          <w:ilvl w:val="0"/>
          <w:numId w:val="31"/>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Style w:val="CharStyle15"/>
          <w:rFonts w:ascii="Verdana" w:hAnsi="Verdana" w:cs="Calibri"/>
          <w:b w:val="0"/>
          <w:bCs w:val="0"/>
          <w:color w:val="000000"/>
          <w:sz w:val="18"/>
          <w:szCs w:val="18"/>
        </w:rPr>
        <w:t xml:space="preserve">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w:t>
      </w:r>
      <w:r w:rsidRPr="00697FC3">
        <w:rPr>
          <w:rStyle w:val="CharStyle15"/>
          <w:rFonts w:ascii="Verdana" w:hAnsi="Verdana" w:cs="Calibri"/>
          <w:b w:val="0"/>
          <w:bCs w:val="0"/>
          <w:color w:val="000000"/>
          <w:sz w:val="18"/>
          <w:szCs w:val="18"/>
        </w:rPr>
        <w:lastRenderedPageBreak/>
        <w:t>povinnosť nesplní, zodpovedá za škodu, ktorá kupujúcemu v dôsledku jeho konania, resp. nekonania vznikne. Týmto nie sú dotknuté ustanovenia čl. VII. Zmluvy.</w:t>
      </w:r>
    </w:p>
    <w:p w14:paraId="5B155365" w14:textId="77777777" w:rsidR="00642D1E" w:rsidRPr="00115DFC" w:rsidRDefault="00642D1E" w:rsidP="00642D1E">
      <w:pPr>
        <w:pStyle w:val="Style4"/>
        <w:shd w:val="clear" w:color="auto" w:fill="auto"/>
        <w:spacing w:after="0" w:line="312" w:lineRule="auto"/>
        <w:ind w:left="567" w:firstLine="0"/>
        <w:jc w:val="both"/>
        <w:rPr>
          <w:rFonts w:ascii="Verdana" w:hAnsi="Verdana" w:cs="Calibri"/>
          <w:sz w:val="18"/>
          <w:szCs w:val="18"/>
        </w:rPr>
      </w:pPr>
    </w:p>
    <w:p w14:paraId="5243F4E7" w14:textId="77777777" w:rsidR="00697FC3" w:rsidRPr="00115DFC"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r w:rsidRPr="00115DFC">
        <w:rPr>
          <w:rStyle w:val="CharStyle20"/>
          <w:rFonts w:ascii="Verdana" w:hAnsi="Verdana" w:cs="Calibri"/>
          <w:b/>
          <w:bCs/>
          <w:color w:val="000000"/>
          <w:sz w:val="18"/>
          <w:szCs w:val="18"/>
        </w:rPr>
        <w:t>IV.</w:t>
      </w:r>
      <w:bookmarkEnd w:id="3"/>
    </w:p>
    <w:p w14:paraId="14172533" w14:textId="77777777" w:rsidR="00697FC3" w:rsidRPr="00115DFC" w:rsidRDefault="00697FC3" w:rsidP="00697FC3">
      <w:pPr>
        <w:pStyle w:val="Style19"/>
        <w:keepNext/>
        <w:keepLines/>
        <w:shd w:val="clear" w:color="auto" w:fill="auto"/>
        <w:spacing w:before="0" w:line="312" w:lineRule="auto"/>
        <w:ind w:right="23"/>
        <w:rPr>
          <w:rFonts w:ascii="Verdana" w:hAnsi="Verdana" w:cs="Calibri"/>
          <w:b w:val="0"/>
          <w:bCs/>
          <w:sz w:val="18"/>
          <w:szCs w:val="18"/>
        </w:rPr>
      </w:pPr>
      <w:bookmarkStart w:id="4" w:name="bookmark9"/>
      <w:r w:rsidRPr="00115DFC">
        <w:rPr>
          <w:rStyle w:val="CharStyle20"/>
          <w:rFonts w:ascii="Verdana" w:hAnsi="Verdana" w:cs="Calibri"/>
          <w:b/>
          <w:bCs/>
          <w:color w:val="000000"/>
          <w:sz w:val="18"/>
          <w:szCs w:val="18"/>
        </w:rPr>
        <w:t>Kúpna cena</w:t>
      </w:r>
      <w:bookmarkEnd w:id="4"/>
    </w:p>
    <w:p w14:paraId="56FAE2DA" w14:textId="15668B3C" w:rsidR="00697FC3" w:rsidRPr="00697FC3" w:rsidRDefault="00697FC3" w:rsidP="00862B72">
      <w:pPr>
        <w:pStyle w:val="Style4"/>
        <w:numPr>
          <w:ilvl w:val="0"/>
          <w:numId w:val="36"/>
        </w:numPr>
        <w:shd w:val="clear" w:color="auto" w:fill="auto"/>
        <w:spacing w:after="0" w:line="312" w:lineRule="auto"/>
        <w:ind w:left="567" w:hanging="567"/>
        <w:jc w:val="both"/>
        <w:rPr>
          <w:rFonts w:ascii="Verdana" w:hAnsi="Verdana" w:cstheme="minorHAnsi"/>
          <w:sz w:val="18"/>
          <w:szCs w:val="18"/>
          <w:u w:val="single"/>
          <w:lang w:eastAsia="cs-CZ"/>
        </w:rPr>
      </w:pPr>
      <w:r w:rsidRPr="00B1297E">
        <w:rPr>
          <w:rStyle w:val="CharStyle8"/>
          <w:rFonts w:ascii="Verdana" w:hAnsi="Verdana" w:cstheme="minorHAnsi"/>
          <w:b w:val="0"/>
          <w:bCs w:val="0"/>
          <w:color w:val="000000"/>
          <w:sz w:val="18"/>
          <w:szCs w:val="18"/>
        </w:rPr>
        <w:t>Kúpna cena za Tovar</w:t>
      </w:r>
      <w:r w:rsidRPr="00697FC3">
        <w:rPr>
          <w:rStyle w:val="CharStyle8"/>
          <w:rFonts w:ascii="Verdana" w:hAnsi="Verdana" w:cstheme="minorHAnsi"/>
          <w:color w:val="000000"/>
          <w:sz w:val="18"/>
          <w:szCs w:val="18"/>
        </w:rPr>
        <w:t xml:space="preserve">  </w:t>
      </w:r>
      <w:r w:rsidRPr="00697FC3">
        <w:rPr>
          <w:rFonts w:ascii="Verdana" w:hAnsi="Verdana" w:cstheme="minorHAnsi"/>
          <w:sz w:val="18"/>
          <w:szCs w:val="18"/>
          <w:lang w:eastAsia="cs-CZ"/>
        </w:rPr>
        <w:t xml:space="preserve">je dohodnutá a stanovená na základe cenovej ponuky predávajúceho ako </w:t>
      </w:r>
      <w:r w:rsidRPr="00697FC3">
        <w:rPr>
          <w:rFonts w:ascii="Verdana" w:hAnsi="Verdana" w:cstheme="minorHAnsi"/>
          <w:bCs/>
          <w:sz w:val="18"/>
          <w:szCs w:val="18"/>
        </w:rPr>
        <w:t xml:space="preserve">uchádzača vo verejnom obstarávaní v Prílohe č. </w:t>
      </w:r>
      <w:r w:rsidR="00642D1E">
        <w:rPr>
          <w:rFonts w:ascii="Verdana" w:hAnsi="Verdana" w:cstheme="minorHAnsi"/>
          <w:bCs/>
          <w:sz w:val="18"/>
          <w:szCs w:val="18"/>
        </w:rPr>
        <w:t>2</w:t>
      </w:r>
      <w:r w:rsidRPr="00697FC3">
        <w:rPr>
          <w:rFonts w:ascii="Verdana" w:hAnsi="Verdana" w:cstheme="minorHAnsi"/>
          <w:bCs/>
          <w:sz w:val="18"/>
          <w:szCs w:val="18"/>
        </w:rPr>
        <w:t xml:space="preserve"> k Zmluve – </w:t>
      </w:r>
      <w:r w:rsidR="00862B72">
        <w:rPr>
          <w:rFonts w:ascii="Verdana" w:hAnsi="Verdana" w:cstheme="minorHAnsi"/>
          <w:bCs/>
          <w:sz w:val="18"/>
          <w:szCs w:val="18"/>
        </w:rPr>
        <w:t>Špecifikácia</w:t>
      </w:r>
      <w:r w:rsidRPr="00697FC3">
        <w:rPr>
          <w:rFonts w:ascii="Verdana" w:hAnsi="Verdana" w:cstheme="minorHAnsi"/>
          <w:bCs/>
          <w:sz w:val="18"/>
          <w:szCs w:val="18"/>
        </w:rPr>
        <w:t xml:space="preserve">  predmetu Zmluvy</w:t>
      </w:r>
      <w:r w:rsidRPr="00697FC3">
        <w:rPr>
          <w:rFonts w:ascii="Verdana" w:hAnsi="Verdana" w:cstheme="minorHAnsi"/>
          <w:sz w:val="18"/>
          <w:szCs w:val="18"/>
          <w:lang w:eastAsia="cs-CZ"/>
        </w:rPr>
        <w:t xml:space="preserve"> </w:t>
      </w:r>
      <w:r w:rsidRPr="00697FC3">
        <w:rPr>
          <w:rFonts w:ascii="Verdana" w:hAnsi="Verdana" w:cstheme="minorHAnsi"/>
          <w:bCs/>
          <w:sz w:val="18"/>
          <w:szCs w:val="18"/>
        </w:rPr>
        <w:t xml:space="preserve">(ďalej iba „cena Tovaru“ alebo „Kúpna cena“) a v prílohe č. </w:t>
      </w:r>
      <w:r w:rsidR="00642D1E">
        <w:rPr>
          <w:rFonts w:ascii="Verdana" w:hAnsi="Verdana" w:cstheme="minorHAnsi"/>
          <w:bCs/>
          <w:sz w:val="18"/>
          <w:szCs w:val="18"/>
        </w:rPr>
        <w:t>1</w:t>
      </w:r>
      <w:r w:rsidRPr="00697FC3">
        <w:rPr>
          <w:rFonts w:ascii="Verdana" w:hAnsi="Verdana" w:cstheme="minorHAnsi"/>
          <w:bCs/>
          <w:sz w:val="18"/>
          <w:szCs w:val="18"/>
        </w:rPr>
        <w:t xml:space="preserve"> k Zmluve – Návrh na plnenie kritéri</w:t>
      </w:r>
      <w:r w:rsidR="00642D1E">
        <w:rPr>
          <w:rFonts w:ascii="Verdana" w:hAnsi="Verdana" w:cstheme="minorHAnsi"/>
          <w:bCs/>
          <w:sz w:val="18"/>
          <w:szCs w:val="18"/>
        </w:rPr>
        <w:t>a</w:t>
      </w:r>
      <w:r w:rsidRPr="00697FC3">
        <w:rPr>
          <w:rFonts w:ascii="Verdana" w:hAnsi="Verdana" w:cstheme="minorHAnsi"/>
          <w:bCs/>
          <w:sz w:val="18"/>
          <w:szCs w:val="18"/>
        </w:rPr>
        <w:t xml:space="preserve">. Cena Tovaru sa </w:t>
      </w:r>
      <w:r w:rsidRPr="00697FC3">
        <w:rPr>
          <w:rFonts w:ascii="Verdana" w:hAnsi="Verdana" w:cstheme="minorHAnsi"/>
          <w:sz w:val="18"/>
          <w:szCs w:val="18"/>
        </w:rPr>
        <w:t>považuje za cenu</w:t>
      </w:r>
      <w:r w:rsidRPr="00697FC3">
        <w:rPr>
          <w:rFonts w:ascii="Verdana" w:hAnsi="Verdana" w:cstheme="minorHAnsi"/>
          <w:b/>
          <w:sz w:val="18"/>
          <w:szCs w:val="18"/>
        </w:rPr>
        <w:t xml:space="preserve"> </w:t>
      </w:r>
      <w:r w:rsidRPr="00697FC3">
        <w:rPr>
          <w:rFonts w:ascii="Verdana" w:hAnsi="Verdana" w:cstheme="minorHAnsi"/>
          <w:sz w:val="18"/>
          <w:szCs w:val="18"/>
        </w:rPr>
        <w:t>maximálnu a platnú počas celej doby trvania Zmluvy. Cena Tovaru je stanovená</w:t>
      </w:r>
      <w:r w:rsidRPr="00697FC3">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71DDB06A" w14:textId="77777777" w:rsidR="00697FC3" w:rsidRPr="00697FC3" w:rsidRDefault="00697FC3" w:rsidP="00862B72">
      <w:pPr>
        <w:pStyle w:val="Style4"/>
        <w:shd w:val="clear" w:color="auto" w:fill="auto"/>
        <w:spacing w:after="0" w:line="312" w:lineRule="auto"/>
        <w:ind w:left="567" w:firstLine="0"/>
        <w:jc w:val="both"/>
        <w:rPr>
          <w:rFonts w:ascii="Verdana" w:hAnsi="Verdana" w:cstheme="minorHAnsi"/>
          <w:sz w:val="18"/>
          <w:szCs w:val="18"/>
          <w:u w:val="single"/>
          <w:lang w:eastAsia="cs-CZ"/>
        </w:rPr>
      </w:pPr>
      <w:r w:rsidRPr="00697FC3">
        <w:rPr>
          <w:rFonts w:ascii="Verdana" w:hAnsi="Verdana" w:cstheme="minorHAnsi"/>
          <w:sz w:val="18"/>
          <w:szCs w:val="18"/>
          <w:u w:val="single"/>
          <w:lang w:eastAsia="cs-CZ"/>
        </w:rPr>
        <w:t>Kúpna cena predstavuje sumu celkom:</w:t>
      </w:r>
    </w:p>
    <w:p w14:paraId="60C5CFF0" w14:textId="77777777" w:rsidR="00697FC3" w:rsidRPr="00697FC3" w:rsidRDefault="00697FC3" w:rsidP="00697FC3">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697FC3">
        <w:rPr>
          <w:rFonts w:ascii="Verdana" w:hAnsi="Verdana" w:cstheme="minorHAnsi"/>
          <w:sz w:val="18"/>
          <w:szCs w:val="18"/>
          <w:lang w:eastAsia="cs-CZ"/>
        </w:rPr>
        <w:tab/>
      </w:r>
      <w:r w:rsidRPr="00697FC3">
        <w:rPr>
          <w:rFonts w:ascii="Verdana" w:hAnsi="Verdana" w:cstheme="minorHAnsi"/>
          <w:sz w:val="18"/>
          <w:szCs w:val="18"/>
          <w:lang w:eastAsia="cs-CZ"/>
        </w:rPr>
        <w:tab/>
        <w:t xml:space="preserve">Cena bez DPH   </w:t>
      </w:r>
      <w:r w:rsidRPr="00697FC3">
        <w:rPr>
          <w:rFonts w:ascii="Verdana" w:hAnsi="Verdana" w:cstheme="minorHAnsi"/>
          <w:sz w:val="18"/>
          <w:szCs w:val="18"/>
          <w:lang w:eastAsia="cs-CZ"/>
        </w:rPr>
        <w:tab/>
        <w:t>Eur</w:t>
      </w:r>
    </w:p>
    <w:p w14:paraId="1FC706BA" w14:textId="77777777" w:rsidR="00697FC3" w:rsidRPr="00697FC3" w:rsidRDefault="00697FC3" w:rsidP="00697FC3">
      <w:pPr>
        <w:tabs>
          <w:tab w:val="left" w:pos="567"/>
          <w:tab w:val="left" w:pos="7088"/>
        </w:tabs>
        <w:spacing w:after="0" w:line="312" w:lineRule="auto"/>
        <w:ind w:left="1843" w:hanging="1843"/>
        <w:jc w:val="both"/>
        <w:rPr>
          <w:rFonts w:ascii="Verdana" w:hAnsi="Verdana" w:cstheme="minorHAnsi"/>
          <w:sz w:val="18"/>
          <w:szCs w:val="18"/>
          <w:lang w:eastAsia="cs-CZ"/>
        </w:rPr>
      </w:pPr>
      <w:r w:rsidRPr="00697FC3">
        <w:rPr>
          <w:rFonts w:ascii="Verdana" w:hAnsi="Verdana" w:cstheme="minorHAnsi"/>
          <w:sz w:val="18"/>
          <w:szCs w:val="18"/>
          <w:lang w:eastAsia="cs-CZ"/>
        </w:rPr>
        <w:t xml:space="preserve">                      </w:t>
      </w:r>
      <w:r w:rsidRPr="00697FC3">
        <w:rPr>
          <w:rFonts w:ascii="Verdana" w:hAnsi="Verdana" w:cstheme="minorHAnsi"/>
          <w:sz w:val="18"/>
          <w:szCs w:val="18"/>
          <w:lang w:eastAsia="cs-CZ"/>
        </w:rPr>
        <w:tab/>
        <w:t xml:space="preserve">DPH 20 %             </w:t>
      </w:r>
      <w:r w:rsidRPr="00697FC3">
        <w:rPr>
          <w:rFonts w:ascii="Verdana" w:hAnsi="Verdana" w:cstheme="minorHAnsi"/>
          <w:sz w:val="18"/>
          <w:szCs w:val="18"/>
          <w:lang w:eastAsia="cs-CZ"/>
        </w:rPr>
        <w:tab/>
        <w:t xml:space="preserve">Eur     </w:t>
      </w:r>
    </w:p>
    <w:p w14:paraId="3159CD8F" w14:textId="77777777" w:rsidR="00697FC3" w:rsidRPr="00B1297E" w:rsidRDefault="00697FC3" w:rsidP="00697FC3">
      <w:pPr>
        <w:tabs>
          <w:tab w:val="left" w:pos="567"/>
          <w:tab w:val="left" w:pos="7088"/>
        </w:tabs>
        <w:spacing w:after="0" w:line="312" w:lineRule="auto"/>
        <w:ind w:left="1843" w:hanging="1843"/>
        <w:jc w:val="both"/>
        <w:rPr>
          <w:rFonts w:ascii="Verdana" w:hAnsi="Verdana" w:cstheme="minorHAnsi"/>
          <w:bCs/>
          <w:sz w:val="18"/>
          <w:szCs w:val="18"/>
          <w:lang w:eastAsia="cs-CZ"/>
        </w:rPr>
      </w:pPr>
      <w:r w:rsidRPr="00B1297E">
        <w:rPr>
          <w:rFonts w:ascii="Verdana" w:hAnsi="Verdana" w:cstheme="minorHAnsi"/>
          <w:bCs/>
          <w:sz w:val="18"/>
          <w:szCs w:val="18"/>
          <w:lang w:eastAsia="cs-CZ"/>
        </w:rPr>
        <w:t xml:space="preserve">       </w:t>
      </w: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 xml:space="preserve">Cena s DPH </w:t>
      </w:r>
      <w:r w:rsidRPr="00B1297E">
        <w:rPr>
          <w:rFonts w:ascii="Verdana" w:hAnsi="Verdana" w:cstheme="minorHAnsi"/>
          <w:bCs/>
          <w:sz w:val="18"/>
          <w:szCs w:val="18"/>
          <w:lang w:eastAsia="cs-CZ"/>
        </w:rPr>
        <w:tab/>
        <w:t>Eur</w:t>
      </w: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 xml:space="preserve">                       </w:t>
      </w:r>
    </w:p>
    <w:p w14:paraId="5D2FC56F" w14:textId="77777777" w:rsidR="00697FC3" w:rsidRPr="00B1297E" w:rsidRDefault="00697FC3" w:rsidP="00697FC3">
      <w:pPr>
        <w:tabs>
          <w:tab w:val="left" w:pos="567"/>
          <w:tab w:val="left" w:pos="7088"/>
        </w:tabs>
        <w:spacing w:after="0" w:line="312" w:lineRule="auto"/>
        <w:ind w:left="2268" w:hanging="2268"/>
        <w:jc w:val="both"/>
        <w:rPr>
          <w:rFonts w:ascii="Verdana" w:hAnsi="Verdana" w:cstheme="minorHAnsi"/>
          <w:bCs/>
          <w:sz w:val="18"/>
          <w:szCs w:val="18"/>
          <w:lang w:eastAsia="cs-CZ"/>
        </w:rPr>
      </w:pPr>
      <w:r w:rsidRPr="00B1297E">
        <w:rPr>
          <w:rFonts w:ascii="Verdana" w:hAnsi="Verdana" w:cstheme="minorHAnsi"/>
          <w:bCs/>
          <w:sz w:val="18"/>
          <w:szCs w:val="18"/>
          <w:lang w:eastAsia="cs-CZ"/>
        </w:rPr>
        <w:tab/>
      </w:r>
      <w:r w:rsidRPr="00B1297E">
        <w:rPr>
          <w:rFonts w:ascii="Verdana" w:hAnsi="Verdana" w:cstheme="minorHAnsi"/>
          <w:bCs/>
          <w:sz w:val="18"/>
          <w:szCs w:val="18"/>
          <w:lang w:eastAsia="cs-CZ"/>
        </w:rPr>
        <w:tab/>
        <w:t>(slovom:    ......................Eur, ......./100 ) s DPH.</w:t>
      </w:r>
    </w:p>
    <w:p w14:paraId="0CB60F0A" w14:textId="6B411586"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8"/>
          <w:rFonts w:ascii="Verdana" w:hAnsi="Verdana" w:cstheme="minorHAnsi"/>
          <w:b w:val="0"/>
          <w:sz w:val="18"/>
          <w:szCs w:val="18"/>
        </w:rPr>
        <w:t>Jednotková</w:t>
      </w:r>
      <w:r w:rsidRPr="00B1297E">
        <w:rPr>
          <w:rStyle w:val="CharStyle15"/>
          <w:rFonts w:ascii="Verdana" w:hAnsi="Verdana" w:cs="Calibri"/>
          <w:b w:val="0"/>
          <w:color w:val="000000"/>
          <w:sz w:val="18"/>
          <w:szCs w:val="18"/>
        </w:rPr>
        <w:t xml:space="preserve"> cena za jednotlivý druh tovaru uvedená v Prílohe č. </w:t>
      </w:r>
      <w:r w:rsidR="00862B72">
        <w:rPr>
          <w:rStyle w:val="CharStyle15"/>
          <w:rFonts w:ascii="Verdana" w:hAnsi="Verdana" w:cs="Calibri"/>
          <w:b w:val="0"/>
          <w:color w:val="000000"/>
          <w:sz w:val="18"/>
          <w:szCs w:val="18"/>
        </w:rPr>
        <w:t>2</w:t>
      </w:r>
      <w:r w:rsidRPr="00B1297E">
        <w:rPr>
          <w:rStyle w:val="CharStyle15"/>
          <w:rFonts w:ascii="Verdana" w:hAnsi="Verdana" w:cs="Calibri"/>
          <w:b w:val="0"/>
          <w:color w:val="000000"/>
          <w:sz w:val="18"/>
          <w:szCs w:val="18"/>
        </w:rPr>
        <w:t xml:space="preserve">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plnenia. Cena je v súlade s cenovou ponukou predávajúceho, ktorá ako Príloha č. 1 tvorí neoddeliteľnú súčasť tejto zmluvy.</w:t>
      </w:r>
    </w:p>
    <w:p w14:paraId="3F6BB2B2" w14:textId="77777777"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15"/>
          <w:rFonts w:ascii="Verdana" w:hAnsi="Verdana" w:cs="Calibri"/>
          <w:b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21B33C1F" w14:textId="77777777" w:rsidR="00697FC3" w:rsidRPr="00B1297E" w:rsidRDefault="00697FC3" w:rsidP="00642D1E">
      <w:pPr>
        <w:pStyle w:val="Style4"/>
        <w:numPr>
          <w:ilvl w:val="0"/>
          <w:numId w:val="36"/>
        </w:numPr>
        <w:shd w:val="clear" w:color="auto" w:fill="auto"/>
        <w:spacing w:after="0" w:line="312" w:lineRule="auto"/>
        <w:ind w:left="567" w:hanging="567"/>
        <w:jc w:val="both"/>
        <w:rPr>
          <w:rStyle w:val="CharStyle15"/>
          <w:rFonts w:ascii="Verdana" w:hAnsi="Verdana" w:cs="Calibri"/>
          <w:b w:val="0"/>
          <w:sz w:val="18"/>
          <w:szCs w:val="18"/>
        </w:rPr>
      </w:pPr>
      <w:r w:rsidRPr="00B1297E">
        <w:rPr>
          <w:rStyle w:val="CharStyle15"/>
          <w:rFonts w:ascii="Verdana" w:hAnsi="Verdana" w:cs="Calibri"/>
          <w:b w:val="0"/>
          <w:color w:val="000000"/>
          <w:sz w:val="18"/>
          <w:szCs w:val="18"/>
        </w:rPr>
        <w:t xml:space="preserve">Kupujúci nie je povinný uvedený finančný limit prostredníctvom zadávania objednávok vyčerpať počas platnosti a účinnosti zmluvy; </w:t>
      </w:r>
    </w:p>
    <w:p w14:paraId="7416227D" w14:textId="77777777"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15"/>
          <w:rFonts w:ascii="Verdana" w:hAnsi="Verdana" w:cs="Calibri"/>
          <w:b w:val="0"/>
          <w:color w:val="000000"/>
          <w:sz w:val="18"/>
          <w:szCs w:val="18"/>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14:paraId="1035FC37" w14:textId="77777777" w:rsidR="00697FC3" w:rsidRPr="00B1297E" w:rsidRDefault="00697FC3" w:rsidP="00642D1E">
      <w:pPr>
        <w:pStyle w:val="Style4"/>
        <w:numPr>
          <w:ilvl w:val="0"/>
          <w:numId w:val="36"/>
        </w:numPr>
        <w:shd w:val="clear" w:color="auto" w:fill="auto"/>
        <w:spacing w:after="0" w:line="312" w:lineRule="auto"/>
        <w:ind w:left="567" w:hanging="567"/>
        <w:jc w:val="both"/>
        <w:rPr>
          <w:rFonts w:ascii="Verdana" w:hAnsi="Verdana" w:cs="Calibri"/>
          <w:bCs/>
          <w:sz w:val="18"/>
          <w:szCs w:val="18"/>
        </w:rPr>
      </w:pPr>
      <w:r w:rsidRPr="00B1297E">
        <w:rPr>
          <w:rStyle w:val="CharStyle8"/>
          <w:rFonts w:ascii="Verdana" w:hAnsi="Verdana" w:cstheme="minorHAnsi"/>
          <w:b w:val="0"/>
          <w:sz w:val="18"/>
          <w:szCs w:val="18"/>
        </w:rPr>
        <w:t>Kupujúci</w:t>
      </w:r>
      <w:r w:rsidRPr="00B1297E">
        <w:rPr>
          <w:rStyle w:val="CharStyle15"/>
          <w:rFonts w:ascii="Verdana" w:hAnsi="Verdana" w:cs="Calibri"/>
          <w:b w:val="0"/>
          <w:color w:val="000000"/>
          <w:sz w:val="18"/>
          <w:szCs w:val="18"/>
        </w:rPr>
        <w:t xml:space="preserve"> a predávajúci môžu rokovať o zmene ceny, ktorá je akceptovateľná v prípade, ak táto by mala byť spôsobená nezávisle od ich vôle, ak dôjde k zmene legislatívnych podmienok t. j. zmeny colných a daňových predpisov.</w:t>
      </w:r>
    </w:p>
    <w:p w14:paraId="0219858D" w14:textId="2A23DD18" w:rsidR="00697FC3" w:rsidRPr="00B1297E" w:rsidRDefault="00697FC3" w:rsidP="00642D1E">
      <w:pPr>
        <w:pStyle w:val="Style4"/>
        <w:numPr>
          <w:ilvl w:val="0"/>
          <w:numId w:val="36"/>
        </w:numPr>
        <w:shd w:val="clear" w:color="auto" w:fill="auto"/>
        <w:spacing w:after="0" w:line="312" w:lineRule="auto"/>
        <w:ind w:left="567" w:hanging="567"/>
        <w:jc w:val="both"/>
        <w:rPr>
          <w:rStyle w:val="CharStyle15"/>
          <w:rFonts w:ascii="Verdana" w:hAnsi="Verdana" w:cs="Calibri"/>
          <w:b w:val="0"/>
          <w:sz w:val="18"/>
          <w:szCs w:val="18"/>
        </w:rPr>
      </w:pPr>
      <w:r w:rsidRPr="00B1297E">
        <w:rPr>
          <w:rStyle w:val="CharStyle15"/>
          <w:rFonts w:ascii="Verdana" w:hAnsi="Verdana" w:cs="Calibri"/>
          <w:b w:val="0"/>
          <w:color w:val="000000"/>
          <w:sz w:val="18"/>
          <w:szCs w:val="18"/>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w:t>
      </w:r>
      <w:r w:rsidR="00642D1E">
        <w:rPr>
          <w:rStyle w:val="CharStyle15"/>
          <w:rFonts w:ascii="Verdana" w:hAnsi="Verdana" w:cs="Calibri"/>
          <w:b w:val="0"/>
          <w:color w:val="000000"/>
          <w:sz w:val="18"/>
          <w:szCs w:val="18"/>
        </w:rPr>
        <w:t>2</w:t>
      </w:r>
      <w:r w:rsidRPr="00B1297E">
        <w:rPr>
          <w:rStyle w:val="CharStyle15"/>
          <w:rFonts w:ascii="Verdana" w:hAnsi="Verdana" w:cs="Calibri"/>
          <w:b w:val="0"/>
          <w:color w:val="000000"/>
          <w:sz w:val="18"/>
          <w:szCs w:val="18"/>
        </w:rPr>
        <w:t xml:space="preserve"> zmluvy sú maximálne a záväzné a pokrývajú všetky zmluvné záväzky a všetky náklady potrebné na riadne dodanie predmetu kúpy v rozsahu a spôsobom podľa tejto zmluvy a súťažných podkladov. </w:t>
      </w:r>
    </w:p>
    <w:p w14:paraId="28253536" w14:textId="77777777" w:rsidR="00697FC3" w:rsidRPr="00697FC3" w:rsidRDefault="00697FC3" w:rsidP="00697FC3">
      <w:pPr>
        <w:pStyle w:val="Style4"/>
        <w:shd w:val="clear" w:color="auto" w:fill="auto"/>
        <w:tabs>
          <w:tab w:val="left" w:pos="347"/>
        </w:tabs>
        <w:spacing w:after="0" w:line="312" w:lineRule="auto"/>
        <w:ind w:left="380" w:firstLine="0"/>
        <w:jc w:val="both"/>
        <w:rPr>
          <w:rStyle w:val="CharStyle15"/>
          <w:rFonts w:ascii="Verdana" w:hAnsi="Verdana" w:cs="Calibri"/>
          <w:b w:val="0"/>
          <w:sz w:val="18"/>
          <w:szCs w:val="18"/>
        </w:rPr>
      </w:pPr>
    </w:p>
    <w:p w14:paraId="36771AEF" w14:textId="77777777" w:rsidR="00697FC3" w:rsidRPr="00B1297E"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bookmarkStart w:id="5" w:name="bookmark10"/>
      <w:r w:rsidRPr="00B1297E">
        <w:rPr>
          <w:rStyle w:val="CharStyle20"/>
          <w:rFonts w:ascii="Verdana" w:hAnsi="Verdana" w:cs="Calibri"/>
          <w:b/>
          <w:bCs/>
          <w:color w:val="000000"/>
          <w:sz w:val="18"/>
          <w:szCs w:val="18"/>
        </w:rPr>
        <w:t>V.</w:t>
      </w:r>
      <w:bookmarkEnd w:id="5"/>
    </w:p>
    <w:p w14:paraId="125103CA" w14:textId="77777777" w:rsidR="00697FC3" w:rsidRPr="00B1297E" w:rsidRDefault="00697FC3" w:rsidP="00697FC3">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6" w:name="bookmark11"/>
      <w:r w:rsidRPr="00B1297E">
        <w:rPr>
          <w:rStyle w:val="CharStyle20"/>
          <w:rFonts w:ascii="Verdana" w:hAnsi="Verdana" w:cs="Calibri"/>
          <w:b/>
          <w:bCs/>
          <w:color w:val="000000"/>
          <w:sz w:val="18"/>
          <w:szCs w:val="18"/>
        </w:rPr>
        <w:t>Všeobecné dodacie podmienky</w:t>
      </w:r>
      <w:bookmarkEnd w:id="6"/>
    </w:p>
    <w:p w14:paraId="490B225E" w14:textId="77777777" w:rsidR="00697FC3" w:rsidRPr="00B1297E" w:rsidRDefault="00697FC3" w:rsidP="00642D1E">
      <w:pPr>
        <w:pStyle w:val="Style4"/>
        <w:numPr>
          <w:ilvl w:val="0"/>
          <w:numId w:val="32"/>
        </w:numPr>
        <w:shd w:val="clear" w:color="auto" w:fill="auto"/>
        <w:spacing w:after="0" w:line="312" w:lineRule="auto"/>
        <w:ind w:left="567" w:hanging="567"/>
        <w:jc w:val="both"/>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4B323CA6"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 xml:space="preserve">Predávajúci je povinný počas celej doby platnosti zmluvy garantovať pôvod a kvalitu  predmetu </w:t>
      </w:r>
      <w:r w:rsidRPr="00B1297E">
        <w:rPr>
          <w:rStyle w:val="CharStyle15"/>
          <w:rFonts w:ascii="Verdana" w:hAnsi="Verdana" w:cs="Calibri"/>
          <w:b w:val="0"/>
          <w:bCs w:val="0"/>
          <w:color w:val="000000"/>
          <w:sz w:val="18"/>
          <w:szCs w:val="18"/>
        </w:rPr>
        <w:lastRenderedPageBreak/>
        <w:t>zákazky.</w:t>
      </w:r>
    </w:p>
    <w:p w14:paraId="614D979A"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Za dodanie tovaru na základe príslušnej objednávky sa považuje dodanie tovaru predávajúcim riadne a včas, bez vád, v množstve a kvalite podľa zmluvy.</w:t>
      </w:r>
    </w:p>
    <w:p w14:paraId="78BDCCFA"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Po dodaní tovaru do miesta plnenia sa tovar stáva majetkom kupujúceho.</w:t>
      </w:r>
    </w:p>
    <w:p w14:paraId="246D9173"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Kupujúci si vyhradzuje právo vykonávať kontroly druhu, množstva a kvality dodaného tovaru.</w:t>
      </w:r>
    </w:p>
    <w:p w14:paraId="1A71C1B8"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19217AA0"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 xml:space="preserve">Predávajúci poskytuje záručnú dobu na tovar v trvaní 48 mesiacov. </w:t>
      </w:r>
    </w:p>
    <w:p w14:paraId="346A0A3E" w14:textId="77777777" w:rsidR="00697FC3" w:rsidRPr="00B1297E" w:rsidRDefault="00697FC3" w:rsidP="00642D1E">
      <w:pPr>
        <w:pStyle w:val="Style4"/>
        <w:numPr>
          <w:ilvl w:val="0"/>
          <w:numId w:val="32"/>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 xml:space="preserve">Počas záručnej doby má kupujúci právo požadovať náhradnú dodávku tovaru. Predávajúci sa zaväzuje odstrániť prípadné </w:t>
      </w:r>
      <w:r w:rsidRPr="00B1297E">
        <w:rPr>
          <w:rStyle w:val="CharStyle15"/>
          <w:rFonts w:ascii="Verdana" w:hAnsi="Verdana" w:cs="Calibri"/>
          <w:b w:val="0"/>
          <w:bCs w:val="0"/>
          <w:color w:val="000000"/>
          <w:sz w:val="18"/>
          <w:szCs w:val="18"/>
          <w:lang w:val="cs-CZ" w:eastAsia="cs-CZ"/>
        </w:rPr>
        <w:t xml:space="preserve">vady dodaného tovaru </w:t>
      </w:r>
      <w:r w:rsidRPr="00B1297E">
        <w:rPr>
          <w:rStyle w:val="CharStyle15"/>
          <w:rFonts w:ascii="Verdana" w:hAnsi="Verdana" w:cs="Calibri"/>
          <w:b w:val="0"/>
          <w:bCs w:val="0"/>
          <w:color w:val="000000"/>
          <w:sz w:val="18"/>
          <w:szCs w:val="18"/>
        </w:rPr>
        <w:t xml:space="preserve">na vlastné náklady po uplatnení písomnej reklamácie objednávateľa najneskôr </w:t>
      </w:r>
      <w:r w:rsidRPr="00B1297E">
        <w:rPr>
          <w:rStyle w:val="CharStyle25"/>
          <w:rFonts w:ascii="Verdana" w:hAnsi="Verdana" w:cs="Calibri"/>
          <w:b w:val="0"/>
          <w:bCs/>
          <w:color w:val="000000"/>
          <w:sz w:val="18"/>
          <w:szCs w:val="18"/>
        </w:rPr>
        <w:t>do troch dní od doručenia písomnej reklamácie.</w:t>
      </w:r>
    </w:p>
    <w:p w14:paraId="6317B640" w14:textId="77777777" w:rsidR="00697FC3" w:rsidRPr="00B1297E" w:rsidRDefault="00697FC3" w:rsidP="00642D1E">
      <w:pPr>
        <w:pStyle w:val="Style4"/>
        <w:numPr>
          <w:ilvl w:val="0"/>
          <w:numId w:val="32"/>
        </w:numPr>
        <w:shd w:val="clear" w:color="auto" w:fill="auto"/>
        <w:spacing w:after="0" w:line="312" w:lineRule="auto"/>
        <w:ind w:left="567" w:hanging="567"/>
        <w:jc w:val="left"/>
        <w:rPr>
          <w:rFonts w:ascii="Verdana" w:hAnsi="Verdana" w:cs="Calibri"/>
          <w:b/>
          <w:bCs/>
          <w:sz w:val="18"/>
          <w:szCs w:val="18"/>
        </w:rPr>
      </w:pPr>
      <w:r w:rsidRPr="00B1297E">
        <w:rPr>
          <w:rStyle w:val="CharStyle15"/>
          <w:rFonts w:ascii="Verdana" w:hAnsi="Verdana" w:cs="Calibri"/>
          <w:b w:val="0"/>
          <w:bCs w:val="0"/>
          <w:color w:val="000000"/>
          <w:sz w:val="18"/>
          <w:szCs w:val="18"/>
        </w:rPr>
        <w:t>Predávajúci zodpovedá za všetky škody na predmete kúpy až do jeho prevzatia kupujúcim v mieste plnenia.</w:t>
      </w:r>
    </w:p>
    <w:p w14:paraId="1FB7AB44" w14:textId="77777777" w:rsidR="00697FC3" w:rsidRPr="00B1297E" w:rsidRDefault="00697FC3" w:rsidP="00642D1E">
      <w:pPr>
        <w:pStyle w:val="Style4"/>
        <w:numPr>
          <w:ilvl w:val="0"/>
          <w:numId w:val="32"/>
        </w:numPr>
        <w:shd w:val="clear" w:color="auto" w:fill="auto"/>
        <w:tabs>
          <w:tab w:val="left" w:pos="403"/>
        </w:tabs>
        <w:spacing w:after="0" w:line="312" w:lineRule="auto"/>
        <w:ind w:left="567" w:hanging="567"/>
        <w:jc w:val="left"/>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Predávajúci prehlasuje, že tovar nie je zaťažený právami tretích osôb.</w:t>
      </w:r>
    </w:p>
    <w:p w14:paraId="64320666" w14:textId="77777777" w:rsidR="00697FC3" w:rsidRPr="00697FC3" w:rsidRDefault="00697FC3" w:rsidP="00642D1E">
      <w:pPr>
        <w:pStyle w:val="Style4"/>
        <w:numPr>
          <w:ilvl w:val="0"/>
          <w:numId w:val="32"/>
        </w:numPr>
        <w:shd w:val="clear" w:color="auto" w:fill="auto"/>
        <w:tabs>
          <w:tab w:val="left" w:pos="403"/>
        </w:tabs>
        <w:spacing w:after="0" w:line="312" w:lineRule="auto"/>
        <w:ind w:left="567" w:hanging="567"/>
        <w:jc w:val="both"/>
        <w:rPr>
          <w:rFonts w:ascii="Verdana" w:hAnsi="Verdana" w:cs="Calibri"/>
          <w:b/>
          <w:sz w:val="18"/>
          <w:szCs w:val="18"/>
        </w:rPr>
      </w:pPr>
      <w:r w:rsidRPr="00697FC3">
        <w:rPr>
          <w:rFonts w:ascii="Verdana" w:hAnsi="Verdana" w:cs="Calibri"/>
          <w:sz w:val="18"/>
          <w:szCs w:val="18"/>
        </w:rPr>
        <w:t xml:space="preserve">Predávajúci je povinný najneskôr pri podpise zmluvy predložiť </w:t>
      </w:r>
      <w:r w:rsidRPr="00697FC3">
        <w:rPr>
          <w:rFonts w:ascii="Verdana" w:hAnsi="Verdana" w:cstheme="minorHAnsi"/>
          <w:sz w:val="18"/>
          <w:szCs w:val="18"/>
        </w:rPr>
        <w:t>certifikáty preukázania zhody vydané autorizovanými osobami alebo notifikovanými osobami Európskymi spoločenstvami, ktoré majú oprávnenie na posudzovanie zhody výrobkov alebo na preukazovanie zhody stavebných výrobkov s technickými špecifikáciami a vyhlásenia zhody výrobcu – predložiť originál alebo úradne overenú kópiu na :</w:t>
      </w:r>
    </w:p>
    <w:p w14:paraId="6E2C67D2" w14:textId="10961F1D" w:rsidR="00697FC3" w:rsidRPr="00697FC3" w:rsidRDefault="00697FC3" w:rsidP="00642D1E">
      <w:pPr>
        <w:pStyle w:val="Textkomentra"/>
        <w:numPr>
          <w:ilvl w:val="0"/>
          <w:numId w:val="42"/>
        </w:numPr>
        <w:spacing w:after="0" w:line="312" w:lineRule="auto"/>
        <w:ind w:left="851" w:hanging="284"/>
        <w:rPr>
          <w:rFonts w:ascii="Verdana" w:hAnsi="Verdana" w:cstheme="minorHAnsi"/>
          <w:sz w:val="18"/>
          <w:szCs w:val="18"/>
        </w:rPr>
      </w:pPr>
      <w:r w:rsidRPr="00697FC3">
        <w:rPr>
          <w:rFonts w:ascii="Verdana" w:hAnsi="Verdana" w:cstheme="minorHAnsi"/>
          <w:sz w:val="18"/>
          <w:szCs w:val="18"/>
        </w:rPr>
        <w:t xml:space="preserve">zvislé dopravné značky </w:t>
      </w:r>
    </w:p>
    <w:p w14:paraId="3897CB4A" w14:textId="6A344318" w:rsidR="00697FC3" w:rsidRPr="00697FC3" w:rsidRDefault="00697FC3" w:rsidP="00642D1E">
      <w:pPr>
        <w:pStyle w:val="Textkomentra"/>
        <w:numPr>
          <w:ilvl w:val="0"/>
          <w:numId w:val="42"/>
        </w:numPr>
        <w:spacing w:after="0" w:line="312" w:lineRule="auto"/>
        <w:ind w:left="851" w:hanging="284"/>
        <w:rPr>
          <w:rFonts w:ascii="Verdana" w:hAnsi="Verdana" w:cstheme="minorHAnsi"/>
          <w:sz w:val="18"/>
          <w:szCs w:val="18"/>
        </w:rPr>
      </w:pPr>
      <w:r w:rsidRPr="00697FC3">
        <w:rPr>
          <w:rFonts w:ascii="Verdana" w:hAnsi="Verdana" w:cstheme="minorHAnsi"/>
          <w:sz w:val="18"/>
          <w:szCs w:val="18"/>
        </w:rPr>
        <w:t>na nosiče a príslušenstvo k dopravným značkám</w:t>
      </w:r>
    </w:p>
    <w:p w14:paraId="325EB438" w14:textId="71FEEC52" w:rsidR="00697FC3" w:rsidRDefault="00697FC3" w:rsidP="00642D1E">
      <w:pPr>
        <w:pStyle w:val="Style4"/>
        <w:numPr>
          <w:ilvl w:val="0"/>
          <w:numId w:val="42"/>
        </w:numPr>
        <w:shd w:val="clear" w:color="auto" w:fill="auto"/>
        <w:tabs>
          <w:tab w:val="left" w:pos="1560"/>
        </w:tabs>
        <w:spacing w:after="0" w:line="312" w:lineRule="auto"/>
        <w:ind w:left="851" w:hanging="284"/>
        <w:jc w:val="left"/>
        <w:rPr>
          <w:rFonts w:ascii="Verdana" w:hAnsi="Verdana" w:cstheme="minorHAnsi"/>
          <w:sz w:val="18"/>
          <w:szCs w:val="18"/>
        </w:rPr>
      </w:pPr>
      <w:r w:rsidRPr="00697FC3">
        <w:rPr>
          <w:rFonts w:ascii="Verdana" w:hAnsi="Verdana" w:cstheme="minorHAnsi"/>
          <w:sz w:val="18"/>
          <w:szCs w:val="18"/>
        </w:rPr>
        <w:t>na konštrukcie s pasívnou bezpečnosťou, trieda pasívnej bezpečnosti 100 NE 1 až 3.</w:t>
      </w:r>
    </w:p>
    <w:p w14:paraId="243D95B4" w14:textId="77777777" w:rsidR="00B1297E" w:rsidRPr="00697FC3" w:rsidRDefault="00B1297E" w:rsidP="00B1297E">
      <w:pPr>
        <w:pStyle w:val="Style4"/>
        <w:shd w:val="clear" w:color="auto" w:fill="auto"/>
        <w:tabs>
          <w:tab w:val="left" w:pos="1560"/>
        </w:tabs>
        <w:spacing w:after="0" w:line="312" w:lineRule="auto"/>
        <w:ind w:left="426" w:firstLine="0"/>
        <w:jc w:val="left"/>
        <w:rPr>
          <w:rFonts w:ascii="Verdana" w:hAnsi="Verdana" w:cs="Calibri"/>
          <w:b/>
          <w:sz w:val="18"/>
          <w:szCs w:val="18"/>
        </w:rPr>
      </w:pPr>
    </w:p>
    <w:p w14:paraId="7634961E" w14:textId="77777777" w:rsidR="00697FC3" w:rsidRPr="00B1297E" w:rsidRDefault="00697FC3" w:rsidP="00697FC3">
      <w:pPr>
        <w:pStyle w:val="Style19"/>
        <w:keepNext/>
        <w:keepLines/>
        <w:shd w:val="clear" w:color="auto" w:fill="auto"/>
        <w:spacing w:before="0" w:line="312" w:lineRule="auto"/>
        <w:ind w:left="4360" w:hanging="4360"/>
        <w:rPr>
          <w:rFonts w:ascii="Verdana" w:hAnsi="Verdana" w:cs="Calibri"/>
          <w:b w:val="0"/>
          <w:bCs/>
          <w:sz w:val="18"/>
          <w:szCs w:val="18"/>
        </w:rPr>
      </w:pPr>
      <w:bookmarkStart w:id="7" w:name="bookmark12"/>
      <w:r w:rsidRPr="00B1297E">
        <w:rPr>
          <w:rStyle w:val="CharStyle20"/>
          <w:rFonts w:ascii="Verdana" w:hAnsi="Verdana" w:cs="Calibri"/>
          <w:b/>
          <w:bCs/>
          <w:color w:val="000000"/>
          <w:sz w:val="18"/>
          <w:szCs w:val="18"/>
        </w:rPr>
        <w:t>VI.</w:t>
      </w:r>
      <w:bookmarkEnd w:id="7"/>
    </w:p>
    <w:p w14:paraId="5A6FEB91" w14:textId="77777777" w:rsidR="00697FC3" w:rsidRPr="00B1297E" w:rsidRDefault="00697FC3" w:rsidP="00697FC3">
      <w:pPr>
        <w:pStyle w:val="Style19"/>
        <w:keepNext/>
        <w:keepLines/>
        <w:shd w:val="clear" w:color="auto" w:fill="auto"/>
        <w:spacing w:before="0" w:line="312" w:lineRule="auto"/>
        <w:ind w:left="23"/>
        <w:rPr>
          <w:rStyle w:val="CharStyle20"/>
          <w:rFonts w:ascii="Verdana" w:hAnsi="Verdana" w:cs="Calibri"/>
          <w:b/>
          <w:bCs/>
          <w:color w:val="000000"/>
          <w:sz w:val="18"/>
          <w:szCs w:val="18"/>
        </w:rPr>
      </w:pPr>
      <w:bookmarkStart w:id="8" w:name="bookmark13"/>
      <w:r w:rsidRPr="00B1297E">
        <w:rPr>
          <w:rStyle w:val="CharStyle20"/>
          <w:rFonts w:ascii="Verdana" w:hAnsi="Verdana" w:cs="Calibri"/>
          <w:b/>
          <w:bCs/>
          <w:color w:val="000000"/>
          <w:sz w:val="18"/>
          <w:szCs w:val="18"/>
        </w:rPr>
        <w:t>Platobné podmienky a fakturácia</w:t>
      </w:r>
      <w:bookmarkEnd w:id="8"/>
    </w:p>
    <w:p w14:paraId="12ACFE75" w14:textId="77777777" w:rsidR="00697FC3" w:rsidRPr="00B1297E" w:rsidRDefault="00697FC3" w:rsidP="00642D1E">
      <w:pPr>
        <w:pStyle w:val="Style4"/>
        <w:numPr>
          <w:ilvl w:val="0"/>
          <w:numId w:val="37"/>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Kupujúci neposkytuje finančný preddavok ani zálohu na kúpnu cenu.</w:t>
      </w:r>
    </w:p>
    <w:p w14:paraId="11AA8DBF"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t>Predávajúci vyhlasuje, že kúpna cena podľa Prílohy č. 1 je úplná, maximálna a záväzná, že zahŕňa všetky náklady predávajúceho ním vynaložené až do doby dodania tovaru kupujúcemu objednávateľovi.</w:t>
      </w:r>
    </w:p>
    <w:p w14:paraId="570C978D"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191EDAC9" w14:textId="77777777" w:rsidR="00697FC3" w:rsidRPr="00B1297E" w:rsidRDefault="00697FC3" w:rsidP="00642D1E">
      <w:pPr>
        <w:pStyle w:val="Style4"/>
        <w:numPr>
          <w:ilvl w:val="0"/>
          <w:numId w:val="37"/>
        </w:numPr>
        <w:shd w:val="clear" w:color="auto" w:fill="auto"/>
        <w:spacing w:after="0" w:line="312" w:lineRule="auto"/>
        <w:ind w:left="567" w:hanging="567"/>
        <w:jc w:val="both"/>
        <w:rPr>
          <w:rStyle w:val="CharStyle15"/>
          <w:rFonts w:ascii="Verdana" w:hAnsi="Verdana" w:cs="Calibri"/>
          <w:b w:val="0"/>
          <w:bCs w:val="0"/>
          <w:sz w:val="18"/>
          <w:szCs w:val="18"/>
        </w:rPr>
      </w:pPr>
      <w:r w:rsidRPr="00697FC3">
        <w:rPr>
          <w:rFonts w:ascii="Verdana" w:hAnsi="Verdana" w:cs="Calibri"/>
          <w:sz w:val="18"/>
          <w:szCs w:val="18"/>
          <w:lang w:eastAsia="cs-CZ"/>
        </w:rPr>
        <w:t>Podkladom pre úhradu kúpnej ceny bude faktúra</w:t>
      </w:r>
      <w:r w:rsidRPr="00697FC3">
        <w:rPr>
          <w:rFonts w:ascii="Verdana" w:hAnsi="Verdana" w:cs="Calibri"/>
          <w:b/>
          <w:sz w:val="18"/>
          <w:szCs w:val="18"/>
          <w:lang w:eastAsia="cs-CZ"/>
        </w:rPr>
        <w:t xml:space="preserve"> </w:t>
      </w:r>
      <w:r w:rsidRPr="00697FC3">
        <w:rPr>
          <w:rFonts w:ascii="Verdana" w:hAnsi="Verdana" w:cs="Calibri"/>
          <w:sz w:val="18"/>
          <w:szCs w:val="18"/>
          <w:lang w:eastAsia="cs-CZ"/>
        </w:rPr>
        <w:t xml:space="preserve">vystavená predávajúcim až po riadnom prevzatí tovaru kupujúcim. Na účely fakturácie sa za deň prevzatia tovaru kupujúcim považuje deň podpísania dodacieho listu oprávnenou osobou objednávateľa – vedúcim strediska. </w:t>
      </w:r>
      <w:r w:rsidRPr="00B1297E">
        <w:rPr>
          <w:rStyle w:val="CharStyle15"/>
          <w:rFonts w:ascii="Verdana" w:hAnsi="Verdana" w:cs="Calibri"/>
          <w:b w:val="0"/>
          <w:bCs w:val="0"/>
          <w:color w:val="000000"/>
          <w:sz w:val="18"/>
          <w:szCs w:val="18"/>
        </w:rPr>
        <w:t xml:space="preserve">Fakturácia sa vykonáva           na základe písomnej objednávky vystavenej kupujúcim a dodacieho listu o prevzatí objednaného množstva tovaru. </w:t>
      </w:r>
    </w:p>
    <w:p w14:paraId="4FBC0D56"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lang w:eastAsia="cs-CZ"/>
        </w:rPr>
        <w:t>Splatnosť faktúry je 30 dní od dňa doporučeného/osobného doručenia faktúry do podateľne objednávateľa.</w:t>
      </w:r>
    </w:p>
    <w:p w14:paraId="7C587E8B"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lang w:eastAsia="cs-CZ"/>
        </w:rPr>
        <w:t>Zmluvné strany vzájomne dohodli nasledovné podmienky fakturácie:</w:t>
      </w:r>
    </w:p>
    <w:p w14:paraId="69FBA6AF" w14:textId="77777777" w:rsidR="00697FC3" w:rsidRPr="00697FC3" w:rsidRDefault="00697FC3" w:rsidP="00642D1E">
      <w:pPr>
        <w:pStyle w:val="Style4"/>
        <w:numPr>
          <w:ilvl w:val="0"/>
          <w:numId w:val="34"/>
        </w:numPr>
        <w:shd w:val="clear" w:color="auto" w:fill="auto"/>
        <w:spacing w:after="0" w:line="312" w:lineRule="auto"/>
        <w:ind w:left="851" w:hanging="284"/>
        <w:jc w:val="both"/>
        <w:rPr>
          <w:rFonts w:ascii="Verdana" w:hAnsi="Verdana" w:cs="Calibri"/>
          <w:sz w:val="18"/>
          <w:szCs w:val="18"/>
        </w:rPr>
      </w:pPr>
      <w:r w:rsidRPr="00697FC3">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 vedúceho strediska“, </w:t>
      </w:r>
    </w:p>
    <w:p w14:paraId="76368214" w14:textId="77777777" w:rsidR="00697FC3" w:rsidRPr="00B1297E" w:rsidRDefault="00697FC3" w:rsidP="00642D1E">
      <w:pPr>
        <w:pStyle w:val="Style4"/>
        <w:numPr>
          <w:ilvl w:val="0"/>
          <w:numId w:val="34"/>
        </w:numPr>
        <w:shd w:val="clear" w:color="auto" w:fill="auto"/>
        <w:spacing w:after="0" w:line="312" w:lineRule="auto"/>
        <w:ind w:left="851" w:hanging="284"/>
        <w:jc w:val="both"/>
        <w:rPr>
          <w:rStyle w:val="CharStyle15"/>
          <w:rFonts w:ascii="Verdana" w:hAnsi="Verdana" w:cs="Calibri"/>
          <w:b w:val="0"/>
          <w:bCs w:val="0"/>
          <w:sz w:val="18"/>
          <w:szCs w:val="18"/>
        </w:rPr>
      </w:pPr>
      <w:r w:rsidRPr="00B1297E">
        <w:rPr>
          <w:rStyle w:val="CharStyle15"/>
          <w:rFonts w:ascii="Verdana" w:hAnsi="Verdana" w:cs="Calibri"/>
          <w:b w:val="0"/>
          <w:bCs w:val="0"/>
          <w:color w:val="000000"/>
          <w:sz w:val="18"/>
          <w:szCs w:val="18"/>
        </w:rPr>
        <w:t xml:space="preserve">Dodací list musí byť neoddeliteľnou súčasťou faktúry, </w:t>
      </w:r>
    </w:p>
    <w:p w14:paraId="242938CC" w14:textId="77777777" w:rsidR="00697FC3" w:rsidRPr="00697FC3" w:rsidRDefault="00697FC3" w:rsidP="00642D1E">
      <w:pPr>
        <w:pStyle w:val="Style4"/>
        <w:numPr>
          <w:ilvl w:val="0"/>
          <w:numId w:val="34"/>
        </w:numPr>
        <w:shd w:val="clear" w:color="auto" w:fill="auto"/>
        <w:spacing w:after="0" w:line="312" w:lineRule="auto"/>
        <w:ind w:left="851" w:hanging="284"/>
        <w:jc w:val="both"/>
        <w:rPr>
          <w:rFonts w:ascii="Verdana" w:hAnsi="Verdana" w:cs="Calibri"/>
          <w:sz w:val="18"/>
          <w:szCs w:val="18"/>
        </w:rPr>
      </w:pPr>
      <w:r w:rsidRPr="00697FC3">
        <w:rPr>
          <w:rFonts w:ascii="Verdana" w:hAnsi="Verdana" w:cs="Calibri"/>
          <w:sz w:val="18"/>
          <w:szCs w:val="18"/>
        </w:rPr>
        <w:lastRenderedPageBreak/>
        <w:t>faktúra musí spĺňať všetky náležitosti daňového dokladu a musí byť vystavená tak, aby bolo možné spoľahlivo vykonať jej vecnú a finančnú kontrolu.</w:t>
      </w:r>
    </w:p>
    <w:p w14:paraId="5C74A394"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697FC3">
        <w:rPr>
          <w:rFonts w:ascii="Verdana" w:hAnsi="Verdana" w:cs="Calibri"/>
          <w:sz w:val="18"/>
          <w:szCs w:val="18"/>
          <w:lang w:eastAsia="cs-CZ"/>
        </w:rPr>
        <w:t>faktúra nebude obsahovať všetky náležitosti v zmysle zákona  č. 222/2004 Z. z. o dani z pridanej hodnoty v znení neskorších predpisov platí, že</w:t>
      </w:r>
      <w:r w:rsidRPr="00697FC3">
        <w:rPr>
          <w:rFonts w:ascii="Verdana" w:hAnsi="Verdana" w:cs="Calibri"/>
          <w:sz w:val="18"/>
          <w:szCs w:val="18"/>
        </w:rPr>
        <w:t xml:space="preserve"> faktúra nie je spôsobilá na jej úhradu, objednávateľ nie je v omeškaní s úhradou kúpnej ceny a </w:t>
      </w:r>
      <w:r w:rsidRPr="00697FC3">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01B44AD2"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Faktúra sa považuje za zaplatenú dňom pripísania úhrady na účet predávajúceho. </w:t>
      </w:r>
    </w:p>
    <w:p w14:paraId="7CA71CE6"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320C8FC1" w14:textId="77777777" w:rsidR="00697FC3" w:rsidRP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Style w:val="CharStyle10"/>
          <w:rFonts w:ascii="Verdana" w:hAnsi="Verdana" w:cs="Calibr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26F3B4C2" w14:textId="5E8D1D13" w:rsidR="00697FC3" w:rsidRDefault="00697FC3" w:rsidP="00642D1E">
      <w:pPr>
        <w:pStyle w:val="Style4"/>
        <w:numPr>
          <w:ilvl w:val="0"/>
          <w:numId w:val="37"/>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66A15849" w14:textId="77777777" w:rsidR="00642D1E" w:rsidRPr="00697FC3" w:rsidRDefault="00642D1E" w:rsidP="00642D1E">
      <w:pPr>
        <w:pStyle w:val="Style4"/>
        <w:shd w:val="clear" w:color="auto" w:fill="auto"/>
        <w:spacing w:after="0" w:line="312" w:lineRule="auto"/>
        <w:ind w:left="567" w:firstLine="0"/>
        <w:jc w:val="both"/>
        <w:rPr>
          <w:rFonts w:ascii="Verdana" w:hAnsi="Verdana" w:cs="Calibri"/>
          <w:sz w:val="18"/>
          <w:szCs w:val="18"/>
          <w:lang w:eastAsia="cs-CZ"/>
        </w:rPr>
      </w:pPr>
    </w:p>
    <w:p w14:paraId="6E6A418D" w14:textId="77777777" w:rsidR="00697FC3" w:rsidRPr="00B1297E" w:rsidRDefault="00697FC3" w:rsidP="00697FC3">
      <w:pPr>
        <w:pStyle w:val="Style2"/>
        <w:shd w:val="clear" w:color="auto" w:fill="auto"/>
        <w:spacing w:before="0" w:line="312" w:lineRule="auto"/>
        <w:ind w:left="4300" w:hanging="4300"/>
        <w:rPr>
          <w:rFonts w:ascii="Verdana" w:hAnsi="Verdana" w:cs="Calibri"/>
          <w:b/>
          <w:sz w:val="18"/>
          <w:szCs w:val="18"/>
        </w:rPr>
      </w:pPr>
      <w:r w:rsidRPr="00B1297E">
        <w:rPr>
          <w:rStyle w:val="CharStyle18"/>
          <w:rFonts w:ascii="Verdana" w:hAnsi="Verdana" w:cs="Calibri"/>
          <w:color w:val="000000"/>
          <w:sz w:val="18"/>
          <w:szCs w:val="18"/>
        </w:rPr>
        <w:t>VII.</w:t>
      </w:r>
    </w:p>
    <w:p w14:paraId="7D61BE92" w14:textId="77777777" w:rsidR="00697FC3" w:rsidRPr="00B1297E" w:rsidRDefault="00697FC3" w:rsidP="00697FC3">
      <w:pPr>
        <w:pStyle w:val="Style19"/>
        <w:keepNext/>
        <w:keepLines/>
        <w:shd w:val="clear" w:color="auto" w:fill="auto"/>
        <w:spacing w:before="0" w:line="312" w:lineRule="auto"/>
        <w:rPr>
          <w:rStyle w:val="CharStyle20"/>
          <w:rFonts w:ascii="Verdana" w:hAnsi="Verdana" w:cs="Calibri"/>
          <w:b/>
          <w:color w:val="000000"/>
          <w:sz w:val="18"/>
          <w:szCs w:val="18"/>
        </w:rPr>
      </w:pPr>
      <w:r w:rsidRPr="00B1297E">
        <w:rPr>
          <w:rStyle w:val="CharStyle20"/>
          <w:rFonts w:ascii="Verdana" w:hAnsi="Verdana" w:cs="Calibri"/>
          <w:b/>
          <w:color w:val="000000"/>
          <w:sz w:val="18"/>
          <w:szCs w:val="18"/>
        </w:rPr>
        <w:t>Porušenie zmluvných podmienok</w:t>
      </w:r>
    </w:p>
    <w:p w14:paraId="29D8ED16" w14:textId="77777777" w:rsidR="00697FC3" w:rsidRPr="00B1297E" w:rsidRDefault="00697FC3" w:rsidP="00642D1E">
      <w:pPr>
        <w:pStyle w:val="Style4"/>
        <w:numPr>
          <w:ilvl w:val="0"/>
          <w:numId w:val="38"/>
        </w:numPr>
        <w:shd w:val="clear" w:color="auto" w:fill="auto"/>
        <w:spacing w:after="0" w:line="312" w:lineRule="auto"/>
        <w:ind w:left="567" w:hanging="567"/>
        <w:jc w:val="both"/>
        <w:rPr>
          <w:rFonts w:ascii="Verdana" w:hAnsi="Verdana" w:cs="Calibri"/>
          <w:b/>
          <w:bCs/>
          <w:sz w:val="18"/>
          <w:szCs w:val="18"/>
        </w:rPr>
      </w:pPr>
      <w:r w:rsidRPr="00B1297E">
        <w:rPr>
          <w:rStyle w:val="CharStyle15"/>
          <w:rFonts w:ascii="Verdana" w:hAnsi="Verdana" w:cs="Calibri"/>
          <w:b w:val="0"/>
          <w:bCs w:val="0"/>
          <w:color w:val="000000"/>
          <w:sz w:val="18"/>
          <w:szCs w:val="18"/>
        </w:rPr>
        <w:t>V prípade nezaplatenia faktúry v termíne jej splatnosti kupujúcim je predávajúci oprávnený fakturovať úrok z omeškania z neuhradenej sumy za každý aj začatý deň omeškania vo výške podľa § 369 ods. 1 druhej právnej vety Obch. zákonníka.</w:t>
      </w:r>
    </w:p>
    <w:p w14:paraId="020C3D30" w14:textId="77777777" w:rsidR="00697FC3" w:rsidRPr="00697FC3" w:rsidRDefault="00697FC3" w:rsidP="00642D1E">
      <w:pPr>
        <w:pStyle w:val="Style4"/>
        <w:numPr>
          <w:ilvl w:val="0"/>
          <w:numId w:val="38"/>
        </w:numPr>
        <w:shd w:val="clear" w:color="auto" w:fill="auto"/>
        <w:spacing w:after="0" w:line="312" w:lineRule="auto"/>
        <w:ind w:left="567" w:hanging="567"/>
        <w:jc w:val="both"/>
        <w:rPr>
          <w:rFonts w:ascii="Verdana" w:hAnsi="Verdana" w:cs="Calibri"/>
          <w:sz w:val="18"/>
          <w:szCs w:val="18"/>
        </w:rPr>
      </w:pPr>
      <w:r w:rsidRPr="00697FC3">
        <w:rPr>
          <w:rFonts w:ascii="Verdana" w:hAnsi="Verdana" w:cs="Calibri"/>
          <w:sz w:val="18"/>
          <w:szCs w:val="18"/>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fakturovanej kúpnej ceny bez DPH za každé jednotlivé porušenie povinnosti predávajúceho zvlášť a to aj opakovane. </w:t>
      </w:r>
    </w:p>
    <w:p w14:paraId="23F5F8C7" w14:textId="0D29A7E5" w:rsidR="00642D1E" w:rsidRPr="00642D1E" w:rsidRDefault="00697FC3" w:rsidP="00642D1E">
      <w:pPr>
        <w:pStyle w:val="Style4"/>
        <w:numPr>
          <w:ilvl w:val="0"/>
          <w:numId w:val="38"/>
        </w:numPr>
        <w:shd w:val="clear" w:color="auto" w:fill="auto"/>
        <w:spacing w:after="0" w:line="312" w:lineRule="auto"/>
        <w:ind w:left="567" w:hanging="567"/>
        <w:jc w:val="both"/>
        <w:rPr>
          <w:rStyle w:val="CharStyle18"/>
          <w:rFonts w:ascii="Verdana" w:hAnsi="Verdana" w:cs="Calibri"/>
          <w:bCs/>
          <w:sz w:val="18"/>
          <w:szCs w:val="18"/>
          <w:shd w:val="clear" w:color="auto" w:fill="auto"/>
        </w:rPr>
      </w:pPr>
      <w:r w:rsidRPr="00B1297E">
        <w:rPr>
          <w:rStyle w:val="CharStyle15"/>
          <w:rFonts w:ascii="Verdana" w:hAnsi="Verdana" w:cs="Calibri"/>
          <w:b w:val="0"/>
          <w:bCs w:val="0"/>
          <w:color w:val="000000"/>
          <w:sz w:val="18"/>
          <w:szCs w:val="18"/>
        </w:rPr>
        <w:t xml:space="preserve">V prípade, že predávajúci nedodrží termín plnenia dodávky tovaru podľa jednotlivej objednávky a nedodá tovar včas podľa článku </w:t>
      </w:r>
      <w:r w:rsidRPr="00B1297E">
        <w:rPr>
          <w:rFonts w:ascii="Verdana" w:hAnsi="Verdana" w:cs="Calibri"/>
          <w:b/>
          <w:bCs/>
          <w:sz w:val="18"/>
          <w:szCs w:val="18"/>
        </w:rPr>
        <w:t>III. ods. 4 alebo poruší povinnosť v článku V. ods. 8</w:t>
      </w:r>
      <w:r w:rsidRPr="00B1297E">
        <w:rPr>
          <w:rStyle w:val="CharStyle15"/>
          <w:rFonts w:ascii="Verdana" w:hAnsi="Verdana" w:cs="Calibri"/>
          <w:b w:val="0"/>
          <w:bCs w:val="0"/>
          <w:color w:val="000000"/>
          <w:sz w:val="18"/>
          <w:szCs w:val="18"/>
        </w:rPr>
        <w:t>, kupujúci je oprávnený uplatniť si zmluvnú pokutu vo výške 5 % z kúpnej ceny dodávanej časti tovaru, s ktorou je predávajúci v omeškaní a to za každý aj začatý deň omeškania.</w:t>
      </w:r>
    </w:p>
    <w:p w14:paraId="6E81104D" w14:textId="77777777" w:rsidR="00697FC3" w:rsidRPr="00B1297E" w:rsidRDefault="00697FC3" w:rsidP="00697FC3">
      <w:pPr>
        <w:pStyle w:val="Style2"/>
        <w:shd w:val="clear" w:color="auto" w:fill="auto"/>
        <w:spacing w:before="0" w:line="312" w:lineRule="auto"/>
        <w:ind w:firstLine="0"/>
        <w:rPr>
          <w:rFonts w:ascii="Verdana" w:hAnsi="Verdana" w:cs="Calibri"/>
          <w:b/>
          <w:sz w:val="18"/>
          <w:szCs w:val="18"/>
        </w:rPr>
      </w:pPr>
      <w:r w:rsidRPr="00B1297E">
        <w:rPr>
          <w:rStyle w:val="CharStyle18"/>
          <w:rFonts w:ascii="Verdana" w:hAnsi="Verdana" w:cs="Calibri"/>
          <w:color w:val="000000"/>
          <w:sz w:val="18"/>
          <w:szCs w:val="18"/>
        </w:rPr>
        <w:lastRenderedPageBreak/>
        <w:t>VIII.</w:t>
      </w:r>
    </w:p>
    <w:p w14:paraId="506D4D98" w14:textId="77777777" w:rsidR="00032EF0" w:rsidRPr="00277097" w:rsidRDefault="00032EF0" w:rsidP="00032EF0">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C4693EB"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0AA54DBB"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02A3AA9F"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9" w:name="_Hlk481159816"/>
      <w:r w:rsidRPr="00277097">
        <w:rPr>
          <w:rFonts w:ascii="Verdana" w:hAnsi="Verdana" w:cstheme="minorHAnsi"/>
          <w:sz w:val="18"/>
          <w:szCs w:val="18"/>
        </w:rPr>
        <w:t>zápisu do registra partnerov verejného sektora</w:t>
      </w:r>
      <w:bookmarkEnd w:id="9"/>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5BD54544"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1FCF21B1" w14:textId="77777777" w:rsidR="00032EF0" w:rsidRPr="00277097" w:rsidRDefault="00032EF0" w:rsidP="00032EF0">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684C4190" w14:textId="77777777"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07C2F57" w14:textId="77777777"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47310A60" w14:textId="77777777" w:rsidR="00032EF0" w:rsidRPr="00277097" w:rsidRDefault="00032EF0" w:rsidP="00032EF0">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3F67E2B0"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0F703D4D"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lastRenderedPageBreak/>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5FEC71C3"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0CD527ED" w14:textId="77777777" w:rsidR="00032EF0" w:rsidRPr="00277097"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86959A8" w14:textId="77777777" w:rsidR="00032EF0" w:rsidRDefault="00032EF0" w:rsidP="00032EF0">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384D57A4" w14:textId="77777777" w:rsidR="00697FC3" w:rsidRPr="00B1297E" w:rsidRDefault="00697FC3" w:rsidP="00032EF0">
      <w:pPr>
        <w:pStyle w:val="Style4"/>
        <w:shd w:val="clear" w:color="auto" w:fill="auto"/>
        <w:spacing w:after="0" w:line="312" w:lineRule="auto"/>
        <w:ind w:left="380" w:firstLine="0"/>
        <w:jc w:val="both"/>
        <w:rPr>
          <w:rFonts w:ascii="Verdana" w:hAnsi="Verdana" w:cs="Calibri"/>
          <w:sz w:val="18"/>
          <w:szCs w:val="18"/>
        </w:rPr>
      </w:pPr>
    </w:p>
    <w:p w14:paraId="0A27F876" w14:textId="77777777" w:rsidR="00697FC3" w:rsidRPr="00115DFC" w:rsidRDefault="00697FC3" w:rsidP="00697FC3">
      <w:pPr>
        <w:pStyle w:val="Style19"/>
        <w:keepNext/>
        <w:keepLines/>
        <w:shd w:val="clear" w:color="auto" w:fill="auto"/>
        <w:spacing w:before="0" w:line="312" w:lineRule="auto"/>
        <w:rPr>
          <w:rFonts w:ascii="Verdana" w:hAnsi="Verdana" w:cs="Calibri"/>
          <w:b w:val="0"/>
          <w:bCs/>
          <w:sz w:val="18"/>
          <w:szCs w:val="18"/>
        </w:rPr>
      </w:pPr>
      <w:r w:rsidRPr="00115DFC">
        <w:rPr>
          <w:rStyle w:val="CharStyle20"/>
          <w:rFonts w:ascii="Verdana" w:hAnsi="Verdana" w:cs="Calibri"/>
          <w:b/>
          <w:bCs/>
          <w:color w:val="000000"/>
          <w:sz w:val="18"/>
          <w:szCs w:val="18"/>
        </w:rPr>
        <w:t>IX.</w:t>
      </w:r>
    </w:p>
    <w:p w14:paraId="3A737E17" w14:textId="77777777" w:rsidR="00697FC3" w:rsidRPr="00115DFC" w:rsidRDefault="00697FC3" w:rsidP="00697FC3">
      <w:pPr>
        <w:pStyle w:val="Style19"/>
        <w:keepNext/>
        <w:keepLines/>
        <w:shd w:val="clear" w:color="auto" w:fill="auto"/>
        <w:spacing w:before="0" w:line="312" w:lineRule="auto"/>
        <w:ind w:right="23"/>
        <w:rPr>
          <w:rFonts w:ascii="Verdana" w:hAnsi="Verdana" w:cs="Calibri"/>
          <w:b w:val="0"/>
          <w:bCs/>
          <w:sz w:val="18"/>
          <w:szCs w:val="18"/>
        </w:rPr>
      </w:pPr>
      <w:r w:rsidRPr="00115DFC">
        <w:rPr>
          <w:rStyle w:val="CharStyle20"/>
          <w:rFonts w:ascii="Verdana" w:hAnsi="Verdana" w:cs="Calibri"/>
          <w:b/>
          <w:bCs/>
          <w:color w:val="000000"/>
          <w:sz w:val="18"/>
          <w:szCs w:val="18"/>
        </w:rPr>
        <w:t>Ukončenie zmluvného vzťahu</w:t>
      </w:r>
    </w:p>
    <w:p w14:paraId="7BB90D2C"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 xml:space="preserve">Táto zmluva zanikne okrem uplynutia doby, na ktorú bola uzavretá v zmysle bodu 1 článku </w:t>
      </w:r>
      <w:r w:rsidRPr="00115DFC">
        <w:rPr>
          <w:rStyle w:val="CharStyle15"/>
          <w:rFonts w:ascii="Verdana" w:hAnsi="Verdana" w:cs="Calibri"/>
          <w:b w:val="0"/>
          <w:bCs w:val="0"/>
          <w:color w:val="000000"/>
          <w:sz w:val="18"/>
          <w:szCs w:val="18"/>
          <w:lang w:val="en-US"/>
        </w:rPr>
        <w:t xml:space="preserve">III. </w:t>
      </w:r>
      <w:r w:rsidRPr="00115DFC">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053B4281"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4D730988"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14:paraId="514188DC"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Kupujúci si vyhradzuje právo odstúpenia od zmluvy aj bez predchádzajúcej písomnej výzvy:</w:t>
      </w:r>
    </w:p>
    <w:p w14:paraId="5A2C53AF"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pre nedodržanie jednotkových zmluvných cien podľa zmluvy a cenovej ponuky predávajúceho,</w:t>
      </w:r>
    </w:p>
    <w:p w14:paraId="719352C3"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14:paraId="3BDAFC26"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5B081AA4" w14:textId="77777777" w:rsidR="00697FC3" w:rsidRPr="00115DFC" w:rsidRDefault="00697FC3" w:rsidP="00642D1E">
      <w:pPr>
        <w:pStyle w:val="Style4"/>
        <w:numPr>
          <w:ilvl w:val="0"/>
          <w:numId w:val="33"/>
        </w:numPr>
        <w:shd w:val="clear" w:color="auto" w:fill="auto"/>
        <w:spacing w:after="0" w:line="312" w:lineRule="auto"/>
        <w:ind w:left="851" w:hanging="284"/>
        <w:jc w:val="both"/>
        <w:rPr>
          <w:rFonts w:ascii="Verdana" w:hAnsi="Verdana" w:cs="Calibri"/>
          <w:b/>
          <w:bCs/>
          <w:sz w:val="18"/>
          <w:szCs w:val="18"/>
        </w:rPr>
      </w:pPr>
      <w:r w:rsidRPr="00115DFC">
        <w:rPr>
          <w:rStyle w:val="CharStyle15"/>
          <w:rFonts w:ascii="Verdana" w:hAnsi="Verdana" w:cs="Calibri"/>
          <w:b w:val="0"/>
          <w:bCs w:val="0"/>
          <w:color w:val="000000"/>
          <w:sz w:val="18"/>
          <w:szCs w:val="18"/>
        </w:rPr>
        <w:t>ak na miesto predávajúceho vstúpi iná osoba následkom právneho nástupníctva,</w:t>
      </w:r>
    </w:p>
    <w:p w14:paraId="60F2E170" w14:textId="77777777" w:rsidR="00697FC3" w:rsidRPr="00115DFC" w:rsidRDefault="00697FC3" w:rsidP="00642D1E">
      <w:pPr>
        <w:pStyle w:val="Style4"/>
        <w:numPr>
          <w:ilvl w:val="0"/>
          <w:numId w:val="40"/>
        </w:numPr>
        <w:shd w:val="clear" w:color="auto" w:fill="auto"/>
        <w:spacing w:after="0" w:line="312" w:lineRule="auto"/>
        <w:ind w:left="567" w:hanging="567"/>
        <w:jc w:val="both"/>
        <w:rPr>
          <w:rFonts w:ascii="Verdana" w:hAnsi="Verdana" w:cs="Calibri"/>
          <w:b/>
          <w:bCs/>
          <w:sz w:val="18"/>
          <w:szCs w:val="18"/>
        </w:rPr>
      </w:pPr>
      <w:r w:rsidRPr="00115DFC">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60BF7A0D" w14:textId="77777777" w:rsidR="00697FC3" w:rsidRPr="00115DFC" w:rsidRDefault="00697FC3" w:rsidP="00642D1E">
      <w:pPr>
        <w:pStyle w:val="Style4"/>
        <w:numPr>
          <w:ilvl w:val="0"/>
          <w:numId w:val="40"/>
        </w:numPr>
        <w:shd w:val="clear" w:color="auto" w:fill="auto"/>
        <w:spacing w:after="0" w:line="312" w:lineRule="auto"/>
        <w:ind w:left="567" w:hanging="567"/>
        <w:jc w:val="both"/>
        <w:rPr>
          <w:rStyle w:val="CharStyle15"/>
          <w:rFonts w:ascii="Verdana" w:hAnsi="Verdana" w:cs="Calibri"/>
          <w:b w:val="0"/>
          <w:bCs w:val="0"/>
          <w:sz w:val="18"/>
          <w:szCs w:val="18"/>
        </w:rPr>
      </w:pPr>
      <w:r w:rsidRPr="00115DFC">
        <w:rPr>
          <w:rStyle w:val="CharStyle15"/>
          <w:rFonts w:ascii="Verdana" w:hAnsi="Verdana" w:cs="Calibr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w:t>
      </w:r>
      <w:r w:rsidRPr="00115DFC">
        <w:rPr>
          <w:rStyle w:val="CharStyle15"/>
          <w:rFonts w:ascii="Verdana" w:hAnsi="Verdana" w:cs="Calibri"/>
          <w:b w:val="0"/>
          <w:bCs w:val="0"/>
          <w:color w:val="000000"/>
          <w:sz w:val="18"/>
          <w:szCs w:val="18"/>
        </w:rPr>
        <w:lastRenderedPageBreak/>
        <w:t>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2CBA21EF" w14:textId="77777777" w:rsidR="00697FC3" w:rsidRPr="00697FC3" w:rsidRDefault="00697FC3" w:rsidP="00697FC3">
      <w:pPr>
        <w:pStyle w:val="Style4"/>
        <w:shd w:val="clear" w:color="auto" w:fill="auto"/>
        <w:tabs>
          <w:tab w:val="left" w:pos="289"/>
        </w:tabs>
        <w:spacing w:after="0" w:line="312" w:lineRule="auto"/>
        <w:ind w:left="380" w:firstLine="0"/>
        <w:jc w:val="both"/>
        <w:rPr>
          <w:rFonts w:ascii="Verdana" w:hAnsi="Verdana" w:cs="Calibri"/>
          <w:sz w:val="18"/>
          <w:szCs w:val="18"/>
        </w:rPr>
      </w:pPr>
    </w:p>
    <w:p w14:paraId="7BB4A629" w14:textId="77777777" w:rsidR="00697FC3" w:rsidRPr="00115DFC" w:rsidRDefault="00697FC3" w:rsidP="00697FC3">
      <w:pPr>
        <w:pStyle w:val="Style19"/>
        <w:keepNext/>
        <w:keepLines/>
        <w:shd w:val="clear" w:color="auto" w:fill="auto"/>
        <w:spacing w:before="0" w:line="312" w:lineRule="auto"/>
        <w:rPr>
          <w:rFonts w:ascii="Verdana" w:hAnsi="Verdana" w:cs="Calibri"/>
          <w:b w:val="0"/>
          <w:bCs/>
          <w:sz w:val="18"/>
          <w:szCs w:val="18"/>
        </w:rPr>
      </w:pPr>
      <w:r w:rsidRPr="00115DFC">
        <w:rPr>
          <w:rStyle w:val="CharStyle20"/>
          <w:rFonts w:ascii="Verdana" w:hAnsi="Verdana" w:cs="Calibri"/>
          <w:b/>
          <w:bCs/>
          <w:color w:val="000000"/>
          <w:sz w:val="18"/>
          <w:szCs w:val="18"/>
        </w:rPr>
        <w:t>X.</w:t>
      </w:r>
    </w:p>
    <w:p w14:paraId="5C577904" w14:textId="77777777" w:rsidR="00697FC3" w:rsidRPr="00115DFC" w:rsidRDefault="00697FC3" w:rsidP="00697FC3">
      <w:pPr>
        <w:pStyle w:val="Style19"/>
        <w:keepNext/>
        <w:keepLines/>
        <w:shd w:val="clear" w:color="auto" w:fill="auto"/>
        <w:tabs>
          <w:tab w:val="center" w:pos="4714"/>
          <w:tab w:val="left" w:pos="6675"/>
        </w:tabs>
        <w:spacing w:before="0" w:line="312" w:lineRule="auto"/>
        <w:ind w:left="261"/>
        <w:rPr>
          <w:rStyle w:val="CharStyle20"/>
          <w:rFonts w:ascii="Verdana" w:hAnsi="Verdana"/>
          <w:b/>
          <w:bCs/>
          <w:color w:val="000000"/>
          <w:sz w:val="18"/>
          <w:szCs w:val="18"/>
        </w:rPr>
      </w:pPr>
      <w:r w:rsidRPr="00115DFC">
        <w:rPr>
          <w:rStyle w:val="CharStyle20"/>
          <w:rFonts w:ascii="Verdana" w:hAnsi="Verdana" w:cs="Calibri"/>
          <w:b/>
          <w:bCs/>
          <w:color w:val="000000"/>
          <w:sz w:val="18"/>
          <w:szCs w:val="18"/>
        </w:rPr>
        <w:t>Záverečné ustanovenia</w:t>
      </w:r>
    </w:p>
    <w:p w14:paraId="22CA6DB0"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ADECD9B"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Túto zmluvu možno meniť a dopĺňať len očíslovanými písomnými dodatkami podpísanými štatutárnymi zástupcami zmluvných strán.</w:t>
      </w:r>
    </w:p>
    <w:p w14:paraId="608296E3" w14:textId="4CA0875A"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Táto zmluva je vyhotovená v dvoch rovnopisoch</w:t>
      </w:r>
      <w:r w:rsidR="00115DFC">
        <w:rPr>
          <w:rFonts w:ascii="Verdana" w:hAnsi="Verdana" w:cs="Calibri"/>
          <w:sz w:val="18"/>
          <w:szCs w:val="18"/>
          <w:lang w:eastAsia="cs-CZ"/>
        </w:rPr>
        <w:t>, pričom každá zmluvná strany obdrží jedno vyhotovenie</w:t>
      </w:r>
      <w:r w:rsidRPr="00697FC3">
        <w:rPr>
          <w:rFonts w:ascii="Verdana" w:hAnsi="Verdana" w:cs="Calibri"/>
          <w:sz w:val="18"/>
          <w:szCs w:val="18"/>
          <w:lang w:eastAsia="cs-CZ"/>
        </w:rPr>
        <w:t xml:space="preserve">. </w:t>
      </w:r>
    </w:p>
    <w:p w14:paraId="0CE36BAB" w14:textId="2DCE4DD8"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Zmluva sa uzatvára na dobu splnenia všetkých záväzkov zmluvných strán vyplývajúcich z tejto Zmluvy.</w:t>
      </w:r>
      <w:r w:rsidR="00642D1E">
        <w:rPr>
          <w:rFonts w:ascii="Verdana" w:hAnsi="Verdana" w:cs="Calibri"/>
          <w:sz w:val="18"/>
          <w:szCs w:val="18"/>
        </w:rPr>
        <w:t xml:space="preserve"> P</w:t>
      </w:r>
      <w:r w:rsidRPr="00697FC3">
        <w:rPr>
          <w:rFonts w:ascii="Verdana" w:hAnsi="Verdana" w:cs="Calibri"/>
          <w:sz w:val="18"/>
          <w:szCs w:val="18"/>
        </w:rPr>
        <w:t>o uvedenú dobu je pre plnenie tejto Zmluvy zachovaná záväzná viazanosť ponuky dodávateľa.</w:t>
      </w:r>
    </w:p>
    <w:p w14:paraId="0BA63380"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Zmluvu je možné zrušiť písomnou dohodou zmluvných strán alebo odstúpením od zmluvy. </w:t>
      </w:r>
      <w:r w:rsidRPr="00697FC3">
        <w:rPr>
          <w:rFonts w:ascii="Verdana" w:hAnsi="Verdana" w:cs="Calibr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21267B5"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172132B2"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FA28305"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697FC3">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48895C0A"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589CC3F9" w14:textId="55B8FEB6"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rPr>
        <w:lastRenderedPageBreak/>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03C7B363" w14:textId="365CD487" w:rsidR="00862B72" w:rsidRPr="00862B72" w:rsidRDefault="00862B72"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862B72">
        <w:rPr>
          <w:rFonts w:ascii="Verdana" w:hAnsi="Verdana" w:cstheme="minorHAnsi"/>
          <w:sz w:val="18"/>
          <w:szCs w:val="18"/>
          <w:lang w:eastAsia="cs-CZ"/>
        </w:rPr>
        <w:t>Táto zmluva nadobúda platnosť dňom jej podpisu oprávnenými zástupcami zmluvných strán a účinnosť dňom nasledujúcim po dni jej zverejnenia v </w:t>
      </w:r>
      <w:r w:rsidRPr="00862B72">
        <w:rPr>
          <w:rFonts w:ascii="Verdana" w:hAnsi="Verdana" w:cstheme="minorHAnsi"/>
          <w:sz w:val="18"/>
          <w:szCs w:val="18"/>
        </w:rPr>
        <w:t>v Centrálnom registri zmlúv (</w:t>
      </w:r>
      <w:hyperlink r:id="rId9" w:history="1">
        <w:r w:rsidRPr="00862B72">
          <w:rPr>
            <w:rStyle w:val="Hypertextovprepojenie"/>
            <w:rFonts w:ascii="Verdana" w:hAnsi="Verdana" w:cstheme="minorHAnsi"/>
            <w:sz w:val="18"/>
            <w:szCs w:val="18"/>
          </w:rPr>
          <w:t>www.crz.gov</w:t>
        </w:r>
      </w:hyperlink>
      <w:r w:rsidRPr="00862B72">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Pr="00862B72">
        <w:rPr>
          <w:rFonts w:ascii="Verdana" w:hAnsi="Verdana" w:cstheme="minorHAnsi"/>
          <w:sz w:val="18"/>
          <w:szCs w:val="18"/>
          <w:lang w:eastAsia="cs-CZ"/>
        </w:rPr>
        <w:t xml:space="preserve"> </w:t>
      </w:r>
    </w:p>
    <w:p w14:paraId="3B7CA811"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Akékoľvek ustanovenie tejto Zmluvy, ktoré je alebo sa stane neplatným, nezákonným, neúčinným alebo nevynútiteľným podľa platného práva, </w:t>
      </w:r>
      <w:r w:rsidRPr="00697FC3">
        <w:rPr>
          <w:rFonts w:ascii="Verdana" w:hAnsi="Verdana" w:cs="Calibri"/>
          <w:sz w:val="18"/>
          <w:szCs w:val="18"/>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97FC3">
        <w:rPr>
          <w:rFonts w:ascii="Verdana" w:hAnsi="Verdana"/>
          <w:sz w:val="18"/>
          <w:szCs w:val="18"/>
        </w:rPr>
        <w:t xml:space="preserve"> </w:t>
      </w:r>
    </w:p>
    <w:p w14:paraId="38485AE9" w14:textId="77777777" w:rsidR="00697FC3" w:rsidRPr="00697FC3" w:rsidRDefault="00697FC3" w:rsidP="00642D1E">
      <w:pPr>
        <w:pStyle w:val="Style4"/>
        <w:numPr>
          <w:ilvl w:val="0"/>
          <w:numId w:val="41"/>
        </w:numPr>
        <w:shd w:val="clear" w:color="auto" w:fill="auto"/>
        <w:spacing w:after="0" w:line="312" w:lineRule="auto"/>
        <w:ind w:left="567" w:hanging="567"/>
        <w:jc w:val="both"/>
        <w:rPr>
          <w:rFonts w:ascii="Verdana" w:hAnsi="Verdana" w:cs="Calibri"/>
          <w:sz w:val="18"/>
          <w:szCs w:val="18"/>
          <w:lang w:eastAsia="cs-CZ"/>
        </w:rPr>
      </w:pPr>
      <w:r w:rsidRPr="00697FC3">
        <w:rPr>
          <w:rFonts w:ascii="Verdana" w:hAnsi="Verdana" w:cs="Calibri"/>
          <w:sz w:val="18"/>
          <w:szCs w:val="18"/>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4AD4621A" w14:textId="77777777" w:rsidR="00697FC3" w:rsidRPr="00862B72" w:rsidRDefault="00697FC3" w:rsidP="00642D1E">
      <w:pPr>
        <w:pStyle w:val="Style4"/>
        <w:pBdr>
          <w:top w:val="single" w:sz="4" w:space="1" w:color="auto"/>
          <w:left w:val="single" w:sz="4" w:space="4" w:color="auto"/>
          <w:bottom w:val="single" w:sz="4" w:space="1" w:color="auto"/>
          <w:right w:val="single" w:sz="4" w:space="0" w:color="auto"/>
        </w:pBdr>
        <w:shd w:val="clear" w:color="auto" w:fill="auto"/>
        <w:spacing w:after="0" w:line="312" w:lineRule="auto"/>
        <w:ind w:left="142" w:firstLine="425"/>
        <w:jc w:val="both"/>
        <w:rPr>
          <w:rFonts w:ascii="Verdana" w:hAnsi="Verdana" w:cs="Calibri"/>
          <w:sz w:val="18"/>
          <w:szCs w:val="18"/>
        </w:rPr>
      </w:pPr>
      <w:r w:rsidRPr="00862B72">
        <w:rPr>
          <w:rStyle w:val="CharStyle15"/>
          <w:rFonts w:ascii="Verdana" w:hAnsi="Verdana" w:cs="Calibri"/>
          <w:color w:val="000000"/>
          <w:sz w:val="18"/>
          <w:szCs w:val="18"/>
        </w:rPr>
        <w:t>Záväznou a Neoddeliteľnou súčasťou rámcovej kúpnej zmluvy vo forme príloh sú:</w:t>
      </w:r>
    </w:p>
    <w:p w14:paraId="50C467E5" w14:textId="7E9E40FB"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jc w:val="both"/>
        <w:rPr>
          <w:rStyle w:val="CharStyle15"/>
          <w:rFonts w:ascii="Verdana" w:hAnsi="Verdana" w:cs="Calibri"/>
          <w:b w:val="0"/>
          <w:bCs w:val="0"/>
          <w:sz w:val="18"/>
          <w:szCs w:val="18"/>
        </w:rPr>
      </w:pPr>
      <w:r w:rsidRPr="00115DFC">
        <w:rPr>
          <w:rStyle w:val="CharStyle15"/>
          <w:rFonts w:ascii="Verdana" w:hAnsi="Verdana" w:cs="Calibri"/>
          <w:b w:val="0"/>
          <w:bCs w:val="0"/>
          <w:sz w:val="18"/>
          <w:szCs w:val="18"/>
        </w:rPr>
        <w:t xml:space="preserve">Príloha č. 1 </w:t>
      </w:r>
      <w:r w:rsidRPr="00115DFC">
        <w:rPr>
          <w:rStyle w:val="CharStyle15"/>
          <w:rFonts w:ascii="Verdana" w:hAnsi="Verdana" w:cs="Calibri"/>
          <w:b w:val="0"/>
          <w:bCs w:val="0"/>
          <w:sz w:val="18"/>
          <w:szCs w:val="18"/>
        </w:rPr>
        <w:tab/>
      </w:r>
      <w:r w:rsidR="00862B72">
        <w:rPr>
          <w:rStyle w:val="CharStyle15"/>
          <w:rFonts w:ascii="Verdana" w:hAnsi="Verdana" w:cs="Calibri"/>
          <w:b w:val="0"/>
          <w:bCs w:val="0"/>
          <w:sz w:val="18"/>
          <w:szCs w:val="18"/>
        </w:rPr>
        <w:t xml:space="preserve">Návrh na plnenie kritéria </w:t>
      </w:r>
      <w:r w:rsidRPr="00115DFC">
        <w:rPr>
          <w:rStyle w:val="CharStyle15"/>
          <w:rFonts w:ascii="Verdana" w:hAnsi="Verdana" w:cs="Calibri"/>
          <w:b w:val="0"/>
          <w:bCs w:val="0"/>
          <w:sz w:val="18"/>
          <w:szCs w:val="18"/>
        </w:rPr>
        <w:t>(aktualizovan</w:t>
      </w:r>
      <w:r w:rsidR="00862B72">
        <w:rPr>
          <w:rStyle w:val="CharStyle15"/>
          <w:rFonts w:ascii="Verdana" w:hAnsi="Verdana" w:cs="Calibri"/>
          <w:b w:val="0"/>
          <w:bCs w:val="0"/>
          <w:sz w:val="18"/>
          <w:szCs w:val="18"/>
        </w:rPr>
        <w:t>ý</w:t>
      </w:r>
      <w:r w:rsidRPr="00115DFC">
        <w:rPr>
          <w:rStyle w:val="CharStyle15"/>
          <w:rFonts w:ascii="Verdana" w:hAnsi="Verdana" w:cs="Calibri"/>
          <w:b w:val="0"/>
          <w:bCs w:val="0"/>
          <w:sz w:val="18"/>
          <w:szCs w:val="18"/>
        </w:rPr>
        <w:t xml:space="preserve"> po elektronickej aukcii)</w:t>
      </w:r>
    </w:p>
    <w:p w14:paraId="19D29DFA" w14:textId="4730E4DD"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rPr>
          <w:rStyle w:val="CharStyle15"/>
          <w:rFonts w:ascii="Verdana" w:hAnsi="Verdana" w:cs="Calibri"/>
          <w:b w:val="0"/>
          <w:bCs w:val="0"/>
          <w:sz w:val="18"/>
          <w:szCs w:val="18"/>
        </w:rPr>
      </w:pPr>
      <w:r w:rsidRPr="00115DFC">
        <w:rPr>
          <w:rStyle w:val="CharStyle15"/>
          <w:rFonts w:ascii="Verdana" w:hAnsi="Verdana" w:cs="Calibri"/>
          <w:b w:val="0"/>
          <w:bCs w:val="0"/>
          <w:sz w:val="18"/>
          <w:szCs w:val="18"/>
        </w:rPr>
        <w:t>Príloha č. 2</w:t>
      </w:r>
      <w:r w:rsidR="00862B72">
        <w:rPr>
          <w:rStyle w:val="CharStyle15"/>
          <w:rFonts w:ascii="Verdana" w:hAnsi="Verdana" w:cs="Calibri"/>
          <w:b w:val="0"/>
          <w:bCs w:val="0"/>
          <w:sz w:val="18"/>
          <w:szCs w:val="18"/>
        </w:rPr>
        <w:tab/>
        <w:t>Špecifikácia</w:t>
      </w:r>
      <w:r w:rsidRPr="00115DFC">
        <w:rPr>
          <w:rStyle w:val="CharStyle15"/>
          <w:rFonts w:ascii="Verdana" w:hAnsi="Verdana" w:cs="Calibri"/>
          <w:b w:val="0"/>
          <w:bCs w:val="0"/>
          <w:sz w:val="18"/>
          <w:szCs w:val="18"/>
        </w:rPr>
        <w:t xml:space="preserve"> (aktualizovan</w:t>
      </w:r>
      <w:r w:rsidR="00862B72">
        <w:rPr>
          <w:rStyle w:val="CharStyle15"/>
          <w:rFonts w:ascii="Verdana" w:hAnsi="Verdana" w:cs="Calibri"/>
          <w:b w:val="0"/>
          <w:bCs w:val="0"/>
          <w:sz w:val="18"/>
          <w:szCs w:val="18"/>
        </w:rPr>
        <w:t>á</w:t>
      </w:r>
      <w:r w:rsidRPr="00115DFC">
        <w:rPr>
          <w:rStyle w:val="CharStyle15"/>
          <w:rFonts w:ascii="Verdana" w:hAnsi="Verdana" w:cs="Calibri"/>
          <w:b w:val="0"/>
          <w:bCs w:val="0"/>
          <w:sz w:val="18"/>
          <w:szCs w:val="18"/>
        </w:rPr>
        <w:t xml:space="preserve"> po elektronickej aukcii)</w:t>
      </w:r>
    </w:p>
    <w:p w14:paraId="400334DF" w14:textId="39C8BEDD" w:rsidR="00697FC3" w:rsidRPr="00115DFC" w:rsidRDefault="00697FC3" w:rsidP="00642D1E">
      <w:pPr>
        <w:pStyle w:val="Bezriadkovania"/>
        <w:pBdr>
          <w:top w:val="single" w:sz="4" w:space="1" w:color="auto"/>
          <w:left w:val="single" w:sz="4" w:space="4" w:color="auto"/>
          <w:bottom w:val="single" w:sz="4" w:space="1" w:color="auto"/>
          <w:right w:val="single" w:sz="4" w:space="0" w:color="auto"/>
        </w:pBdr>
        <w:spacing w:line="312" w:lineRule="auto"/>
        <w:ind w:left="142" w:firstLine="425"/>
        <w:rPr>
          <w:rStyle w:val="CharStyle28"/>
          <w:rFonts w:ascii="Verdana" w:hAnsi="Verdana" w:cs="Calibri"/>
          <w:b/>
          <w:bCs/>
          <w:sz w:val="18"/>
          <w:szCs w:val="18"/>
        </w:rPr>
      </w:pPr>
      <w:r w:rsidRPr="00115DFC">
        <w:rPr>
          <w:rStyle w:val="CharStyle15"/>
          <w:rFonts w:ascii="Verdana" w:hAnsi="Verdana" w:cs="Calibri"/>
          <w:b w:val="0"/>
          <w:bCs w:val="0"/>
          <w:sz w:val="18"/>
          <w:szCs w:val="18"/>
        </w:rPr>
        <w:t>Príloha č. 3</w:t>
      </w:r>
      <w:r w:rsidRPr="00115DFC">
        <w:rPr>
          <w:rStyle w:val="CharStyle15"/>
          <w:rFonts w:ascii="Verdana" w:hAnsi="Verdana" w:cs="Calibri"/>
          <w:b w:val="0"/>
          <w:bCs w:val="0"/>
          <w:sz w:val="18"/>
          <w:szCs w:val="18"/>
        </w:rPr>
        <w:tab/>
        <w:t>Zoznam subdodávateľov (aj ak ide o plnenie bez využitia subdodávky)</w:t>
      </w:r>
    </w:p>
    <w:p w14:paraId="337D9C04" w14:textId="77777777" w:rsidR="00EE23EB" w:rsidRPr="00697FC3" w:rsidRDefault="00EE23EB" w:rsidP="00697FC3">
      <w:pPr>
        <w:pStyle w:val="Odsekzoznamu"/>
        <w:spacing w:after="0" w:line="312" w:lineRule="auto"/>
        <w:ind w:left="993"/>
        <w:rPr>
          <w:rFonts w:ascii="Verdana" w:hAnsi="Verdana" w:cstheme="minorHAnsi"/>
          <w:sz w:val="18"/>
          <w:szCs w:val="18"/>
        </w:rPr>
      </w:pPr>
    </w:p>
    <w:p w14:paraId="568F7242" w14:textId="1AA8B76A" w:rsidR="004F1BE3" w:rsidRPr="00697FC3" w:rsidRDefault="004F1BE3" w:rsidP="00697FC3">
      <w:pPr>
        <w:tabs>
          <w:tab w:val="left" w:pos="5387"/>
        </w:tabs>
        <w:spacing w:after="0" w:line="312" w:lineRule="auto"/>
        <w:ind w:firstLine="142"/>
        <w:rPr>
          <w:rFonts w:ascii="Verdana" w:hAnsi="Verdana" w:cstheme="minorHAnsi"/>
          <w:sz w:val="18"/>
          <w:szCs w:val="18"/>
          <w:lang w:eastAsia="cs-CZ"/>
        </w:rPr>
      </w:pPr>
      <w:r w:rsidRPr="00697FC3">
        <w:rPr>
          <w:rFonts w:ascii="Verdana" w:hAnsi="Verdana" w:cstheme="minorHAnsi"/>
          <w:sz w:val="18"/>
          <w:szCs w:val="18"/>
          <w:lang w:eastAsia="cs-CZ"/>
        </w:rPr>
        <w:t>V Banskej Bystrici</w:t>
      </w:r>
      <w:r w:rsidR="0091051B">
        <w:rPr>
          <w:rFonts w:ascii="Verdana" w:hAnsi="Verdana" w:cstheme="minorHAnsi"/>
          <w:sz w:val="18"/>
          <w:szCs w:val="18"/>
          <w:lang w:eastAsia="cs-CZ"/>
        </w:rPr>
        <w:t>,</w:t>
      </w:r>
      <w:r w:rsidRPr="00697FC3">
        <w:rPr>
          <w:rFonts w:ascii="Verdana" w:hAnsi="Verdana" w:cstheme="minorHAnsi"/>
          <w:sz w:val="18"/>
          <w:szCs w:val="18"/>
          <w:lang w:eastAsia="cs-CZ"/>
        </w:rPr>
        <w:t xml:space="preserve"> dňa:                                            </w:t>
      </w:r>
      <w:r w:rsidRPr="00697FC3">
        <w:rPr>
          <w:rFonts w:ascii="Verdana" w:hAnsi="Verdana" w:cstheme="minorHAnsi"/>
          <w:sz w:val="18"/>
          <w:szCs w:val="18"/>
          <w:lang w:eastAsia="cs-CZ"/>
        </w:rPr>
        <w:tab/>
        <w:t>V                                   dňa:</w:t>
      </w:r>
    </w:p>
    <w:p w14:paraId="7636E9EF" w14:textId="77777777" w:rsidR="009D2F47" w:rsidRPr="00697FC3" w:rsidRDefault="009D2F47" w:rsidP="00697FC3">
      <w:pPr>
        <w:spacing w:after="0" w:line="312" w:lineRule="auto"/>
        <w:ind w:firstLine="142"/>
        <w:rPr>
          <w:rFonts w:ascii="Verdana" w:hAnsi="Verdana" w:cstheme="minorHAnsi"/>
          <w:b/>
          <w:sz w:val="18"/>
          <w:szCs w:val="18"/>
          <w:lang w:eastAsia="cs-CZ"/>
        </w:rPr>
      </w:pPr>
    </w:p>
    <w:p w14:paraId="3D7B37C8" w14:textId="11FDD1B7"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862B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862B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Martin Lejtrich</w:t>
      </w:r>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697FC3">
      <w:headerReference w:type="default" r:id="rId10"/>
      <w:footerReference w:type="default" r:id="rId11"/>
      <w:headerReference w:type="first" r:id="rId12"/>
      <w:footerReference w:type="first" r:id="rId13"/>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CA940B8" w:rsidR="00BD6F6D" w:rsidRPr="00BD6F6D" w:rsidRDefault="00697FC3">
    <w:pPr>
      <w:pStyle w:val="Pta"/>
      <w:rPr>
        <w:rFonts w:ascii="Verdana" w:hAnsi="Verdana"/>
        <w:sz w:val="14"/>
        <w:szCs w:val="14"/>
      </w:rPr>
    </w:pPr>
    <w:r>
      <w:rPr>
        <w:rFonts w:ascii="Verdana" w:hAnsi="Verdana"/>
        <w:sz w:val="14"/>
        <w:szCs w:val="14"/>
      </w:rPr>
      <w:t>Rámcová dohoda</w:t>
    </w:r>
    <w:r w:rsidR="00642D1E">
      <w:rPr>
        <w:rFonts w:ascii="Verdana" w:hAnsi="Verdana"/>
        <w:sz w:val="14"/>
        <w:szCs w:val="14"/>
      </w:rPr>
      <w:t>_ZDZ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1999C7C8" w:rsidR="00127C88" w:rsidRPr="002A0AB1" w:rsidRDefault="00697FC3">
    <w:pPr>
      <w:pStyle w:val="Pta"/>
      <w:rPr>
        <w:rFonts w:ascii="Verdana" w:hAnsi="Verdana"/>
        <w:sz w:val="14"/>
        <w:szCs w:val="14"/>
      </w:rPr>
    </w:pPr>
    <w:r>
      <w:rPr>
        <w:rFonts w:ascii="Verdana" w:hAnsi="Verdana"/>
        <w:sz w:val="14"/>
        <w:szCs w:val="14"/>
      </w:rPr>
      <w:t>Rámcová dohoda</w:t>
    </w:r>
    <w:r w:rsidR="00642D1E">
      <w:rPr>
        <w:rFonts w:ascii="Verdana" w:hAnsi="Verdana"/>
        <w:sz w:val="14"/>
        <w:szCs w:val="14"/>
      </w:rPr>
      <w:t>_ZDZ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1B886A16"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697FC3">
      <w:rPr>
        <w:rFonts w:ascii="Verdana" w:hAnsi="Verdana"/>
        <w:sz w:val="14"/>
        <w:szCs w:val="14"/>
      </w:rPr>
      <w:t xml:space="preserve"> súťažných podkladov_Rámcová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71240A11"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w:t>
    </w:r>
    <w:r w:rsidR="00697FC3">
      <w:rPr>
        <w:rFonts w:ascii="Verdana" w:hAnsi="Verdana"/>
        <w:sz w:val="14"/>
        <w:szCs w:val="14"/>
      </w:rPr>
      <w:t xml:space="preserve"> Súťažných podkladov</w:t>
    </w:r>
    <w:r w:rsidRPr="00BD6F6D">
      <w:rPr>
        <w:rFonts w:ascii="Verdana" w:hAnsi="Verdana"/>
        <w:sz w:val="14"/>
        <w:szCs w:val="14"/>
      </w:rPr>
      <w:t>_</w:t>
    </w:r>
    <w:r w:rsidR="00697FC3">
      <w:rPr>
        <w:rFonts w:ascii="Verdana" w:hAnsi="Verdana"/>
        <w:sz w:val="14"/>
        <w:szCs w:val="14"/>
      </w:rPr>
      <w:t>Rámcová dohoda</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D2F6A4"/>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2A3A4D6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680868A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5"/>
    <w:multiLevelType w:val="multilevel"/>
    <w:tmpl w:val="BBFA1E6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665E96"/>
    <w:multiLevelType w:val="multilevel"/>
    <w:tmpl w:val="EEF023D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F1273E"/>
    <w:multiLevelType w:val="multilevel"/>
    <w:tmpl w:val="75EA372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2"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AAE2972"/>
    <w:multiLevelType w:val="hybridMultilevel"/>
    <w:tmpl w:val="5DA2A850"/>
    <w:lvl w:ilvl="0" w:tplc="CA8602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B995586"/>
    <w:multiLevelType w:val="multilevel"/>
    <w:tmpl w:val="08DC5976"/>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41804"/>
    <w:multiLevelType w:val="multilevel"/>
    <w:tmpl w:val="5164C142"/>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3"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15A66DA"/>
    <w:multiLevelType w:val="multilevel"/>
    <w:tmpl w:val="1FD6CF0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73D17AE8"/>
    <w:multiLevelType w:val="multilevel"/>
    <w:tmpl w:val="DD3038F4"/>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9"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10"/>
  </w:num>
  <w:num w:numId="2" w16cid:durableId="1253126794">
    <w:abstractNumId w:val="26"/>
  </w:num>
  <w:num w:numId="3" w16cid:durableId="807042854">
    <w:abstractNumId w:val="41"/>
  </w:num>
  <w:num w:numId="4" w16cid:durableId="1257443216">
    <w:abstractNumId w:val="15"/>
  </w:num>
  <w:num w:numId="5" w16cid:durableId="608660181">
    <w:abstractNumId w:val="4"/>
  </w:num>
  <w:num w:numId="6" w16cid:durableId="621501484">
    <w:abstractNumId w:val="18"/>
  </w:num>
  <w:num w:numId="7" w16cid:durableId="1470053236">
    <w:abstractNumId w:val="28"/>
  </w:num>
  <w:num w:numId="8" w16cid:durableId="785194154">
    <w:abstractNumId w:val="14"/>
  </w:num>
  <w:num w:numId="9" w16cid:durableId="137848998">
    <w:abstractNumId w:val="36"/>
  </w:num>
  <w:num w:numId="10" w16cid:durableId="1362626123">
    <w:abstractNumId w:val="32"/>
  </w:num>
  <w:num w:numId="11" w16cid:durableId="1869563908">
    <w:abstractNumId w:val="35"/>
  </w:num>
  <w:num w:numId="12" w16cid:durableId="541672279">
    <w:abstractNumId w:val="29"/>
  </w:num>
  <w:num w:numId="13" w16cid:durableId="666901634">
    <w:abstractNumId w:val="6"/>
  </w:num>
  <w:num w:numId="14" w16cid:durableId="113716153">
    <w:abstractNumId w:val="23"/>
  </w:num>
  <w:num w:numId="15" w16cid:durableId="2129351452">
    <w:abstractNumId w:val="39"/>
  </w:num>
  <w:num w:numId="16" w16cid:durableId="1622569909">
    <w:abstractNumId w:val="25"/>
  </w:num>
  <w:num w:numId="17" w16cid:durableId="455216506">
    <w:abstractNumId w:val="33"/>
  </w:num>
  <w:num w:numId="18" w16cid:durableId="138765688">
    <w:abstractNumId w:val="22"/>
  </w:num>
  <w:num w:numId="19" w16cid:durableId="607616556">
    <w:abstractNumId w:val="9"/>
  </w:num>
  <w:num w:numId="20" w16cid:durableId="66193525">
    <w:abstractNumId w:val="34"/>
  </w:num>
  <w:num w:numId="21" w16cid:durableId="2011520228">
    <w:abstractNumId w:val="7"/>
  </w:num>
  <w:num w:numId="22" w16cid:durableId="1656452808">
    <w:abstractNumId w:val="16"/>
  </w:num>
  <w:num w:numId="23" w16cid:durableId="1182426917">
    <w:abstractNumId w:val="30"/>
  </w:num>
  <w:num w:numId="24" w16cid:durableId="1778475919">
    <w:abstractNumId w:val="11"/>
  </w:num>
  <w:num w:numId="25" w16cid:durableId="595095484">
    <w:abstractNumId w:val="21"/>
  </w:num>
  <w:num w:numId="26" w16cid:durableId="669017326">
    <w:abstractNumId w:val="17"/>
  </w:num>
  <w:num w:numId="27" w16cid:durableId="888809516">
    <w:abstractNumId w:val="12"/>
  </w:num>
  <w:num w:numId="28" w16cid:durableId="653678086">
    <w:abstractNumId w:val="31"/>
  </w:num>
  <w:num w:numId="29" w16cid:durableId="599800466">
    <w:abstractNumId w:val="40"/>
  </w:num>
  <w:num w:numId="30" w16cid:durableId="1534920942">
    <w:abstractNumId w:val="0"/>
  </w:num>
  <w:num w:numId="31" w16cid:durableId="1312909139">
    <w:abstractNumId w:val="1"/>
  </w:num>
  <w:num w:numId="32" w16cid:durableId="653490436">
    <w:abstractNumId w:val="2"/>
  </w:num>
  <w:num w:numId="33" w16cid:durableId="1643347355">
    <w:abstractNumId w:val="3"/>
  </w:num>
  <w:num w:numId="34" w16cid:durableId="1891653735">
    <w:abstractNumId w:val="27"/>
  </w:num>
  <w:num w:numId="35" w16cid:durableId="799111229">
    <w:abstractNumId w:val="20"/>
  </w:num>
  <w:num w:numId="36" w16cid:durableId="2109806250">
    <w:abstractNumId w:val="19"/>
  </w:num>
  <w:num w:numId="37" w16cid:durableId="788665609">
    <w:abstractNumId w:val="8"/>
  </w:num>
  <w:num w:numId="38" w16cid:durableId="821852388">
    <w:abstractNumId w:val="37"/>
  </w:num>
  <w:num w:numId="39" w16cid:durableId="206993622">
    <w:abstractNumId w:val="5"/>
  </w:num>
  <w:num w:numId="40" w16cid:durableId="117840057">
    <w:abstractNumId w:val="24"/>
  </w:num>
  <w:num w:numId="41" w16cid:durableId="640156414">
    <w:abstractNumId w:val="38"/>
  </w:num>
  <w:num w:numId="42" w16cid:durableId="1061367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2EF0"/>
    <w:rsid w:val="00033909"/>
    <w:rsid w:val="000702AE"/>
    <w:rsid w:val="00073412"/>
    <w:rsid w:val="00081A80"/>
    <w:rsid w:val="000827E6"/>
    <w:rsid w:val="000963C3"/>
    <w:rsid w:val="000C5B92"/>
    <w:rsid w:val="000C7DE1"/>
    <w:rsid w:val="00115DFC"/>
    <w:rsid w:val="00127C88"/>
    <w:rsid w:val="00133638"/>
    <w:rsid w:val="00152BEA"/>
    <w:rsid w:val="00193430"/>
    <w:rsid w:val="00197487"/>
    <w:rsid w:val="001C3C12"/>
    <w:rsid w:val="001F214A"/>
    <w:rsid w:val="001F36AD"/>
    <w:rsid w:val="00207B37"/>
    <w:rsid w:val="002201FF"/>
    <w:rsid w:val="002225AD"/>
    <w:rsid w:val="002409B4"/>
    <w:rsid w:val="0026066C"/>
    <w:rsid w:val="00264581"/>
    <w:rsid w:val="00277097"/>
    <w:rsid w:val="002809C3"/>
    <w:rsid w:val="002A0AB1"/>
    <w:rsid w:val="002B2D34"/>
    <w:rsid w:val="002B62A2"/>
    <w:rsid w:val="002C1BBC"/>
    <w:rsid w:val="00313A39"/>
    <w:rsid w:val="00333BCA"/>
    <w:rsid w:val="00360DC2"/>
    <w:rsid w:val="00363BA0"/>
    <w:rsid w:val="00370F12"/>
    <w:rsid w:val="00374EEA"/>
    <w:rsid w:val="00393B71"/>
    <w:rsid w:val="003945FD"/>
    <w:rsid w:val="003B0FA1"/>
    <w:rsid w:val="003B74BE"/>
    <w:rsid w:val="003C4E1C"/>
    <w:rsid w:val="003E6528"/>
    <w:rsid w:val="003F355F"/>
    <w:rsid w:val="004143E5"/>
    <w:rsid w:val="00466419"/>
    <w:rsid w:val="004F1BE3"/>
    <w:rsid w:val="00522FF6"/>
    <w:rsid w:val="00535804"/>
    <w:rsid w:val="005438D7"/>
    <w:rsid w:val="005B65B4"/>
    <w:rsid w:val="005E208B"/>
    <w:rsid w:val="005E2EBB"/>
    <w:rsid w:val="005F6EF7"/>
    <w:rsid w:val="005F7759"/>
    <w:rsid w:val="006039C3"/>
    <w:rsid w:val="00642D1E"/>
    <w:rsid w:val="00674FE6"/>
    <w:rsid w:val="0068044C"/>
    <w:rsid w:val="00681971"/>
    <w:rsid w:val="00697BAD"/>
    <w:rsid w:val="00697FC3"/>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62B72"/>
    <w:rsid w:val="0089226B"/>
    <w:rsid w:val="008B3727"/>
    <w:rsid w:val="008F42DA"/>
    <w:rsid w:val="00905327"/>
    <w:rsid w:val="0091051B"/>
    <w:rsid w:val="0091124E"/>
    <w:rsid w:val="00930D5F"/>
    <w:rsid w:val="00940E36"/>
    <w:rsid w:val="00941930"/>
    <w:rsid w:val="009B0407"/>
    <w:rsid w:val="009B2984"/>
    <w:rsid w:val="009D2F47"/>
    <w:rsid w:val="00A124E6"/>
    <w:rsid w:val="00A43FB7"/>
    <w:rsid w:val="00AA1717"/>
    <w:rsid w:val="00AD1EE2"/>
    <w:rsid w:val="00AE7925"/>
    <w:rsid w:val="00B118DF"/>
    <w:rsid w:val="00B1297E"/>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1D6E"/>
    <w:rsid w:val="00D85028"/>
    <w:rsid w:val="00DA370A"/>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nhideWhenUsed/>
    <w:rsid w:val="00CC04B6"/>
    <w:pPr>
      <w:spacing w:line="240" w:lineRule="auto"/>
    </w:pPr>
    <w:rPr>
      <w:sz w:val="20"/>
      <w:szCs w:val="20"/>
    </w:rPr>
  </w:style>
  <w:style w:type="character" w:customStyle="1" w:styleId="TextkomentraChar">
    <w:name w:val="Text komentára Char"/>
    <w:basedOn w:val="Predvolenpsmoodseku"/>
    <w:link w:val="Textkomentra"/>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20">
    <w:name w:val="Char Style 20"/>
    <w:link w:val="Style19"/>
    <w:uiPriority w:val="99"/>
    <w:locked/>
    <w:rsid w:val="00697FC3"/>
    <w:rPr>
      <w:b/>
      <w:shd w:val="clear" w:color="auto" w:fill="FFFFFF"/>
    </w:rPr>
  </w:style>
  <w:style w:type="character" w:customStyle="1" w:styleId="CharStyle25">
    <w:name w:val="Char Style 25"/>
    <w:uiPriority w:val="99"/>
    <w:rsid w:val="00697FC3"/>
    <w:rPr>
      <w:b/>
      <w:u w:val="none"/>
    </w:rPr>
  </w:style>
  <w:style w:type="paragraph" w:customStyle="1" w:styleId="Style19">
    <w:name w:val="Style 19"/>
    <w:basedOn w:val="Normlny"/>
    <w:link w:val="CharStyle20"/>
    <w:uiPriority w:val="99"/>
    <w:rsid w:val="00697FC3"/>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697FC3"/>
    <w:rPr>
      <w:b/>
      <w:shd w:val="clear" w:color="auto" w:fill="FFFFFF"/>
    </w:rPr>
  </w:style>
  <w:style w:type="character" w:customStyle="1" w:styleId="CharStyle28">
    <w:name w:val="Char Style 28"/>
    <w:link w:val="Style27"/>
    <w:uiPriority w:val="99"/>
    <w:locked/>
    <w:rsid w:val="00697FC3"/>
    <w:rPr>
      <w:sz w:val="40"/>
      <w:shd w:val="clear" w:color="auto" w:fill="FFFFFF"/>
    </w:rPr>
  </w:style>
  <w:style w:type="paragraph" w:customStyle="1" w:styleId="Style7">
    <w:name w:val="Style 7"/>
    <w:basedOn w:val="Normlny"/>
    <w:link w:val="CharStyle8"/>
    <w:uiPriority w:val="99"/>
    <w:rsid w:val="00697FC3"/>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697FC3"/>
    <w:pPr>
      <w:widowControl w:val="0"/>
      <w:shd w:val="clear" w:color="auto" w:fill="FFFFFF"/>
      <w:spacing w:after="0" w:line="442" w:lineRule="exact"/>
      <w:outlineLvl w:val="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5118</Words>
  <Characters>29179</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5</cp:revision>
  <cp:lastPrinted>2022-10-11T08:01:00Z</cp:lastPrinted>
  <dcterms:created xsi:type="dcterms:W3CDTF">2022-10-13T09:33:00Z</dcterms:created>
  <dcterms:modified xsi:type="dcterms:W3CDTF">2022-10-18T07:39:00Z</dcterms:modified>
</cp:coreProperties>
</file>