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2</w:t>
      </w: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 Výzvy na predkladanie ponúk</w:t>
      </w:r>
    </w:p>
    <w:p w:rsidR="00E82E54" w:rsidRPr="00EC6248" w:rsidRDefault="00E82E54" w:rsidP="00E82E54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E82E54" w:rsidRPr="00EC6248" w:rsidRDefault="00E82E54" w:rsidP="00E82E54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  <w:bookmarkStart w:id="0" w:name="_Toc495909289"/>
      <w:r w:rsidRPr="00EC6248">
        <w:rPr>
          <w:rFonts w:ascii="Arial" w:hAnsi="Arial" w:cs="Arial"/>
          <w:b/>
          <w:sz w:val="28"/>
        </w:rPr>
        <w:t>Návrh na plnenie kritéria</w:t>
      </w:r>
      <w:bookmarkEnd w:id="0"/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</w:p>
    <w:p w:rsidR="00E82E54" w:rsidRPr="00EC6248" w:rsidRDefault="00E82E54" w:rsidP="00E82E54">
      <w:pPr>
        <w:spacing w:after="120"/>
        <w:jc w:val="center"/>
        <w:rPr>
          <w:rFonts w:ascii="Cambria" w:hAnsi="Cambria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Monitory </w:t>
      </w:r>
      <w:r w:rsidRPr="00122B9E">
        <w:rPr>
          <w:rFonts w:ascii="Arial" w:hAnsi="Arial" w:cs="Arial"/>
          <w:b/>
          <w:bCs/>
          <w:sz w:val="22"/>
          <w:szCs w:val="22"/>
        </w:rPr>
        <w:t>–  časť 2</w:t>
      </w:r>
      <w:r w:rsidR="00122B9E">
        <w:rPr>
          <w:rFonts w:ascii="Arial" w:hAnsi="Arial" w:cs="Arial"/>
          <w:b/>
          <w:bCs/>
          <w:sz w:val="22"/>
          <w:szCs w:val="22"/>
        </w:rPr>
        <w:t xml:space="preserve"> monitory prenosné</w:t>
      </w:r>
    </w:p>
    <w:p w:rsidR="00E82E54" w:rsidRPr="00EC6248" w:rsidRDefault="00E82E54" w:rsidP="00E82E54">
      <w:pPr>
        <w:pStyle w:val="Pta"/>
        <w:jc w:val="center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E82E54" w:rsidRPr="00EC6248" w:rsidTr="00AC5DB0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E82E54" w:rsidRPr="00EC6248" w:rsidTr="00AC5DB0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EC6248">
              <w:rPr>
                <w:rFonts w:ascii="Arial" w:hAnsi="Arial" w:cs="Arial"/>
                <w:caps/>
              </w:rPr>
              <w:t>NAJNIŽŠIA CENA</w:t>
            </w:r>
          </w:p>
        </w:tc>
      </w:tr>
      <w:tr w:rsidR="00E82E54" w:rsidRPr="00EC6248" w:rsidTr="00AC5DB0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Je uchádzač platiteľom DPH?</w:t>
            </w:r>
            <w:r w:rsidRPr="00EC6248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NIE</w:t>
            </w:r>
          </w:p>
        </w:tc>
      </w:tr>
      <w:tr w:rsidR="00E82E54" w:rsidRPr="00EC6248" w:rsidTr="00AC5DB0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E82E54" w:rsidRPr="00EC6248" w:rsidTr="00AC5DB0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E82E54" w:rsidRPr="00EC6248" w:rsidTr="00AC5DB0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E82E54" w:rsidRPr="00EC6248" w:rsidRDefault="00E82E54" w:rsidP="00AC5DB0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E82E54" w:rsidRPr="00EC6248" w:rsidTr="00AC5DB0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EC6248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E54" w:rsidRPr="00EC6248" w:rsidRDefault="00E82E54" w:rsidP="00AC5DB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E82E54" w:rsidRPr="00EC6248" w:rsidRDefault="00E82E54" w:rsidP="00AC5DB0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E82E54" w:rsidRPr="00EC6248" w:rsidRDefault="00E82E54" w:rsidP="00AC5DB0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EC6248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E82E54" w:rsidRPr="00EC6248" w:rsidTr="00AC5DB0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EC6248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E82E54" w:rsidRPr="00EC6248" w:rsidTr="00AC5DB0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82E54" w:rsidRPr="00EC6248" w:rsidRDefault="00E82E54" w:rsidP="00AC5DB0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.............................................................</w:t>
            </w:r>
          </w:p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EC6248">
              <w:rPr>
                <w:rFonts w:cs="Arial"/>
              </w:rPr>
              <w:t>Meno</w:t>
            </w:r>
          </w:p>
          <w:p w:rsidR="00E82E54" w:rsidRPr="00EC6248" w:rsidRDefault="00E82E54" w:rsidP="00AC5DB0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EC6248">
              <w:rPr>
                <w:rFonts w:cs="Arial"/>
              </w:rPr>
              <w:t>funkcia</w:t>
            </w:r>
          </w:p>
        </w:tc>
      </w:tr>
    </w:tbl>
    <w:p w:rsidR="00E82E54" w:rsidRPr="00EC6248" w:rsidRDefault="00E82E54" w:rsidP="00E82E54">
      <w:pPr>
        <w:pStyle w:val="Nadpis2"/>
        <w:ind w:right="208"/>
        <w:jc w:val="right"/>
        <w:rPr>
          <w:rFonts w:eastAsia="Courier New"/>
        </w:rPr>
      </w:pPr>
      <w:bookmarkStart w:id="1" w:name="_Toc419999789"/>
      <w:bookmarkStart w:id="2" w:name="_Toc429730869"/>
      <w:bookmarkStart w:id="3" w:name="_GoBack"/>
      <w:bookmarkEnd w:id="1"/>
      <w:bookmarkEnd w:id="2"/>
      <w:bookmarkEnd w:id="3"/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56" w:rsidRDefault="00381856" w:rsidP="00E82E54">
      <w:r>
        <w:separator/>
      </w:r>
    </w:p>
  </w:endnote>
  <w:endnote w:type="continuationSeparator" w:id="0">
    <w:p w:rsidR="00381856" w:rsidRDefault="00381856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56" w:rsidRDefault="00381856" w:rsidP="00E82E54">
      <w:r>
        <w:separator/>
      </w:r>
    </w:p>
  </w:footnote>
  <w:footnote w:type="continuationSeparator" w:id="0">
    <w:p w:rsidR="00381856" w:rsidRDefault="00381856" w:rsidP="00E82E54">
      <w:r>
        <w:continuationSeparator/>
      </w:r>
    </w:p>
  </w:footnote>
  <w:footnote w:id="1">
    <w:p w:rsidR="00E82E54" w:rsidRPr="00D303EE" w:rsidRDefault="00E82E54" w:rsidP="00E82E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381856"/>
    <w:rsid w:val="007D2455"/>
    <w:rsid w:val="00A75844"/>
    <w:rsid w:val="00E62F84"/>
    <w:rsid w:val="00E82E5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2022-10-20T11:32:00Z</dcterms:created>
  <dcterms:modified xsi:type="dcterms:W3CDTF">2022-10-20T11:34:00Z</dcterms:modified>
</cp:coreProperties>
</file>