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FA5" w:rsidRPr="00436768" w:rsidRDefault="00485FA5" w:rsidP="00747EB8">
      <w:pPr>
        <w:widowControl/>
        <w:shd w:val="clear" w:color="auto" w:fill="AEAAAA" w:themeFill="background2" w:themeFillShade="BF"/>
        <w:suppressAutoHyphens w:val="0"/>
        <w:ind w:right="-3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.1</w:t>
      </w:r>
    </w:p>
    <w:p w:rsidR="00A6716F" w:rsidRDefault="00A6716F" w:rsidP="00D91103">
      <w:pPr>
        <w:suppressAutoHyphens w:val="0"/>
        <w:spacing w:line="276" w:lineRule="auto"/>
        <w:rPr>
          <w:rFonts w:asciiTheme="minorHAnsi" w:eastAsia="Calibri" w:hAnsiTheme="minorHAnsi" w:cs="Arial"/>
          <w:b/>
          <w:sz w:val="28"/>
          <w:szCs w:val="28"/>
          <w:lang w:eastAsia="en-US"/>
        </w:rPr>
      </w:pPr>
      <w:bookmarkStart w:id="0" w:name="_GoBack"/>
      <w:bookmarkEnd w:id="0"/>
    </w:p>
    <w:tbl>
      <w:tblPr>
        <w:tblW w:w="140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11624"/>
      </w:tblGrid>
      <w:tr w:rsidR="00485FA5" w:rsidTr="00747EB8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85FA5" w:rsidRDefault="00485FA5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A5" w:rsidRDefault="00485FA5" w:rsidP="00D671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Technická univerzita v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A846ED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Košiciach</w:t>
            </w:r>
          </w:p>
          <w:p w:rsidR="00485FA5" w:rsidRPr="0086147E" w:rsidRDefault="00485FA5" w:rsidP="00D671B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86147E">
              <w:rPr>
                <w:rFonts w:asciiTheme="minorHAnsi" w:hAnsiTheme="minorHAnsi" w:cs="Calibri"/>
                <w:b/>
                <w:sz w:val="20"/>
                <w:szCs w:val="20"/>
              </w:rPr>
              <w:t>Letná 9, 042 00 Košice - Sever</w:t>
            </w:r>
          </w:p>
        </w:tc>
      </w:tr>
      <w:tr w:rsidR="00485FA5" w:rsidTr="00747EB8">
        <w:trPr>
          <w:trHeight w:val="224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85FA5" w:rsidRDefault="00485FA5" w:rsidP="00D671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A5" w:rsidRDefault="00485FA5" w:rsidP="00D671BC">
            <w:pPr>
              <w:tabs>
                <w:tab w:val="left" w:pos="0"/>
                <w:tab w:val="left" w:pos="950"/>
              </w:tabs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</w:pPr>
            <w:r w:rsidRPr="00A60016">
              <w:rPr>
                <w:rFonts w:asciiTheme="minorHAnsi" w:hAnsiTheme="minorHAnsi" w:cs="Calibri"/>
                <w:b/>
                <w:sz w:val="20"/>
                <w:szCs w:val="20"/>
              </w:rPr>
              <w:t xml:space="preserve">Zabezpečenie </w:t>
            </w:r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materiálového vybavenia pre aditívnu a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bioaditívnu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výrobu pre vedecko - výskumné účely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KBIaM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SjF</w:t>
            </w:r>
            <w:proofErr w:type="spellEnd"/>
            <w:r w:rsidRPr="00A60016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, TUKE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47EB8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>–</w:t>
            </w: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sk-SK"/>
              </w:rPr>
              <w:t xml:space="preserve"> CEMBAM</w:t>
            </w:r>
          </w:p>
          <w:p w:rsidR="00747EB8" w:rsidRPr="00D900BB" w:rsidRDefault="00747EB8" w:rsidP="00D671BC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6716F" w:rsidRDefault="00A6716F" w:rsidP="00A6716F">
      <w:pPr>
        <w:pStyle w:val="Zkladntext21"/>
        <w:shd w:val="clear" w:color="auto" w:fill="auto"/>
        <w:spacing w:before="0" w:after="240" w:line="276" w:lineRule="auto"/>
        <w:ind w:firstLine="0"/>
        <w:jc w:val="left"/>
        <w:rPr>
          <w:rFonts w:asciiTheme="minorHAnsi" w:hAnsiTheme="minorHAnsi" w:cs="Arial"/>
          <w:b/>
          <w:sz w:val="28"/>
          <w:szCs w:val="28"/>
        </w:rPr>
      </w:pPr>
    </w:p>
    <w:p w:rsidR="00485FA5" w:rsidRDefault="00A6716F" w:rsidP="00485FA5">
      <w:pPr>
        <w:pStyle w:val="Zkladntext21"/>
        <w:shd w:val="clear" w:color="auto" w:fill="auto"/>
        <w:spacing w:before="0" w:after="240" w:line="276" w:lineRule="auto"/>
        <w:ind w:left="1050" w:hanging="1050"/>
        <w:rPr>
          <w:rFonts w:asciiTheme="minorHAnsi" w:hAnsiTheme="minorHAnsi" w:cs="Arial"/>
          <w:b/>
          <w:sz w:val="32"/>
          <w:szCs w:val="32"/>
        </w:rPr>
      </w:pPr>
      <w:r w:rsidRPr="00FE475E">
        <w:rPr>
          <w:rFonts w:asciiTheme="minorHAnsi" w:hAnsiTheme="minorHAnsi" w:cs="Arial"/>
          <w:b/>
          <w:sz w:val="32"/>
          <w:szCs w:val="32"/>
        </w:rPr>
        <w:t>Štruktúrovaný rozpočet ceny</w:t>
      </w:r>
    </w:p>
    <w:p w:rsidR="00485FA5" w:rsidRPr="00485FA5" w:rsidRDefault="005C1300" w:rsidP="00485FA5">
      <w:pPr>
        <w:pStyle w:val="Bezriadkovania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Časť 1. </w:t>
      </w:r>
      <w:r w:rsidR="00485FA5" w:rsidRPr="00485FA5">
        <w:rPr>
          <w:rFonts w:asciiTheme="minorHAnsi" w:hAnsiTheme="minorHAnsi" w:cstheme="minorHAnsi"/>
          <w:b/>
          <w:sz w:val="24"/>
          <w:szCs w:val="24"/>
        </w:rPr>
        <w:t xml:space="preserve"> Nákup setov spotrebného materiálu</w:t>
      </w:r>
    </w:p>
    <w:p w:rsidR="00484E42" w:rsidRDefault="00484E42"/>
    <w:tbl>
      <w:tblPr>
        <w:tblStyle w:val="Mriekatabuky"/>
        <w:tblW w:w="14029" w:type="dxa"/>
        <w:tblLook w:val="04A0" w:firstRow="1" w:lastRow="0" w:firstColumn="1" w:lastColumn="0" w:noHBand="0" w:noVBand="1"/>
      </w:tblPr>
      <w:tblGrid>
        <w:gridCol w:w="589"/>
        <w:gridCol w:w="4806"/>
        <w:gridCol w:w="991"/>
        <w:gridCol w:w="1418"/>
        <w:gridCol w:w="1698"/>
        <w:gridCol w:w="2122"/>
        <w:gridCol w:w="2405"/>
      </w:tblGrid>
      <w:tr w:rsidR="00BC1FD6" w:rsidTr="00CA6F5F">
        <w:tc>
          <w:tcPr>
            <w:tcW w:w="14029" w:type="dxa"/>
            <w:gridSpan w:val="7"/>
            <w:shd w:val="clear" w:color="auto" w:fill="DEEAF6" w:themeFill="accent1" w:themeFillTint="33"/>
          </w:tcPr>
          <w:p w:rsidR="00BC1FD6" w:rsidRPr="00BC1FD6" w:rsidRDefault="00BC1FD6" w:rsidP="001E5932">
            <w:pPr>
              <w:spacing w:line="276" w:lineRule="auto"/>
              <w:rPr>
                <w:rFonts w:asciiTheme="minorHAnsi" w:hAnsiTheme="minorHAnsi" w:cs="Century Gothic"/>
                <w:b/>
                <w:bCs/>
              </w:rPr>
            </w:pPr>
            <w:r w:rsidRPr="00BC1FD6">
              <w:rPr>
                <w:rFonts w:asciiTheme="minorHAnsi" w:hAnsiTheme="minorHAnsi" w:cs="Century Gothic"/>
                <w:b/>
                <w:bCs/>
              </w:rPr>
              <w:t xml:space="preserve">Set spotrebného materiálu pre zariadenia na </w:t>
            </w:r>
            <w:proofErr w:type="spellStart"/>
            <w:r w:rsidRPr="00BC1FD6">
              <w:rPr>
                <w:rFonts w:asciiTheme="minorHAnsi" w:hAnsiTheme="minorHAnsi" w:cs="Century Gothic"/>
                <w:b/>
                <w:bCs/>
              </w:rPr>
              <w:t>bioaditívnu</w:t>
            </w:r>
            <w:proofErr w:type="spellEnd"/>
            <w:r w:rsidRPr="00BC1FD6">
              <w:rPr>
                <w:rFonts w:asciiTheme="minorHAnsi" w:hAnsiTheme="minorHAnsi" w:cs="Century Gothic"/>
                <w:b/>
                <w:bCs/>
              </w:rPr>
              <w:t xml:space="preserve"> výrobu</w:t>
            </w:r>
          </w:p>
          <w:p w:rsidR="00BC1FD6" w:rsidRDefault="00BC1FD6" w:rsidP="00BC1FD6">
            <w:pPr>
              <w:widowControl/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203AA" w:rsidTr="001E5932">
        <w:tc>
          <w:tcPr>
            <w:tcW w:w="589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06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:rsidR="006203AA" w:rsidRPr="00127FA0" w:rsidRDefault="006203AA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6203AA" w:rsidRPr="00484E42" w:rsidRDefault="000D7813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6203AA"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 w:rsidR="006203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="006203AA"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:rsidR="006203AA" w:rsidRPr="00484E42" w:rsidRDefault="000D7813" w:rsidP="006203AA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6203AA"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="006203AA"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6203AA" w:rsidTr="001E5932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Tesniace krúžky (Teflon ring (PTFE) 13 x 11 x 1 mm)</w:t>
            </w:r>
          </w:p>
        </w:tc>
        <w:tc>
          <w:tcPr>
            <w:tcW w:w="991" w:type="dxa"/>
          </w:tcPr>
          <w:p w:rsidR="006203AA" w:rsidRPr="00D91103" w:rsidRDefault="004727C9" w:rsidP="004727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9315D8">
            <w:pPr>
              <w:spacing w:line="276" w:lineRule="auto"/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8" w:type="dxa"/>
            <w:shd w:val="clear" w:color="auto" w:fill="auto"/>
          </w:tcPr>
          <w:p w:rsidR="006203AA" w:rsidRPr="00D91103" w:rsidRDefault="006203AA" w:rsidP="00620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6203AA" w:rsidRDefault="006203AA" w:rsidP="006203AA"/>
        </w:tc>
        <w:tc>
          <w:tcPr>
            <w:tcW w:w="2405" w:type="dxa"/>
            <w:shd w:val="clear" w:color="auto" w:fill="auto"/>
          </w:tcPr>
          <w:p w:rsidR="006203AA" w:rsidRDefault="006203AA" w:rsidP="006203AA"/>
        </w:tc>
      </w:tr>
      <w:tr w:rsidR="006203AA" w:rsidTr="001E5932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Tesniace krúžky (Teflon ring (PTFE) 14 x 12 x 1 mm)</w:t>
            </w:r>
          </w:p>
        </w:tc>
        <w:tc>
          <w:tcPr>
            <w:tcW w:w="991" w:type="dxa"/>
          </w:tcPr>
          <w:p w:rsidR="006203AA" w:rsidRPr="00D91103" w:rsidRDefault="004727C9" w:rsidP="004727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9315D8">
            <w:pPr>
              <w:spacing w:line="276" w:lineRule="auto"/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8" w:type="dxa"/>
            <w:shd w:val="clear" w:color="auto" w:fill="auto"/>
          </w:tcPr>
          <w:p w:rsidR="006203AA" w:rsidRPr="00D91103" w:rsidRDefault="006203AA" w:rsidP="006203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6203AA" w:rsidRDefault="006203AA" w:rsidP="006203AA"/>
        </w:tc>
        <w:tc>
          <w:tcPr>
            <w:tcW w:w="2405" w:type="dxa"/>
            <w:shd w:val="clear" w:color="auto" w:fill="auto"/>
          </w:tcPr>
          <w:p w:rsidR="006203AA" w:rsidRDefault="006203AA" w:rsidP="006203AA"/>
        </w:tc>
      </w:tr>
      <w:tr w:rsidR="006203AA" w:rsidTr="001E5932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Chladiaca kvapalina 4 litre (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Bioplotter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cooling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fluid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for</w:t>
            </w:r>
            <w:proofErr w:type="spellEnd"/>
            <w:r w:rsidR="00747EB8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7EB8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the</w:t>
            </w:r>
            <w:proofErr w:type="spellEnd"/>
            <w:r w:rsidR="00747EB8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post-2014 </w:t>
            </w:r>
            <w:proofErr w:type="spellStart"/>
            <w:r w:rsidR="00747EB8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platform</w:t>
            </w:r>
            <w:proofErr w:type="spellEnd"/>
            <w:r w:rsidR="00747EB8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47EB8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chiller</w:t>
            </w:r>
            <w:proofErr w:type="spellEnd"/>
            <w:r w:rsidR="00747EB8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(4 L)) 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bal.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8" w:type="dxa"/>
            <w:shd w:val="clear" w:color="auto" w:fill="auto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6203AA" w:rsidRDefault="006203AA" w:rsidP="001E5932"/>
        </w:tc>
        <w:tc>
          <w:tcPr>
            <w:tcW w:w="2405" w:type="dxa"/>
            <w:shd w:val="clear" w:color="auto" w:fill="auto"/>
          </w:tcPr>
          <w:p w:rsidR="006203AA" w:rsidRDefault="006203AA" w:rsidP="006203AA"/>
        </w:tc>
      </w:tr>
      <w:tr w:rsidR="006203AA" w:rsidTr="001E5932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4.</w:t>
            </w:r>
          </w:p>
        </w:tc>
        <w:tc>
          <w:tcPr>
            <w:tcW w:w="4806" w:type="dxa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Set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trysiek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nízkoteplotnú hlavicu (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Sampler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with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wide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range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assorted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needle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tips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  <w:shd w:val="clear" w:color="auto" w:fill="auto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6203AA" w:rsidRDefault="006203AA" w:rsidP="001E5932"/>
        </w:tc>
        <w:tc>
          <w:tcPr>
            <w:tcW w:w="2405" w:type="dxa"/>
            <w:shd w:val="clear" w:color="auto" w:fill="auto"/>
          </w:tcPr>
          <w:p w:rsidR="006203AA" w:rsidRDefault="006203AA" w:rsidP="006203AA"/>
        </w:tc>
      </w:tr>
      <w:tr w:rsidR="006203AA" w:rsidTr="001E5932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5.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nízkoteplotnú hlavu (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Syringe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30 cc Optimum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clear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Polypropylene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for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Low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Temperature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Head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) - 20 ks v balíku 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bal.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6203AA" w:rsidRDefault="006203AA" w:rsidP="001E5932"/>
        </w:tc>
        <w:tc>
          <w:tcPr>
            <w:tcW w:w="2405" w:type="dxa"/>
            <w:shd w:val="clear" w:color="auto" w:fill="auto"/>
          </w:tcPr>
          <w:p w:rsidR="006203AA" w:rsidRDefault="006203AA" w:rsidP="006203AA"/>
        </w:tc>
      </w:tr>
      <w:tr w:rsidR="006203AA" w:rsidTr="001E5932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6.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Piest pre nízkoteplotnú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Piston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30/55 CC optimum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Polypropylene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red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br/>
              <w:t xml:space="preserve">(20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pieces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for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LT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head</w:t>
            </w:r>
            <w:proofErr w:type="spellEnd"/>
            <w:r w:rsidR="004727C9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727C9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tight</w:t>
            </w:r>
            <w:proofErr w:type="spellEnd"/>
            <w:r w:rsidR="004727C9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7C9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seal</w:t>
            </w:r>
            <w:proofErr w:type="spellEnd"/>
            <w:r w:rsidR="004727C9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)) - 20ks v balíku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bal.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6203AA" w:rsidRDefault="006203AA" w:rsidP="001E5932"/>
        </w:tc>
        <w:tc>
          <w:tcPr>
            <w:tcW w:w="2405" w:type="dxa"/>
            <w:shd w:val="clear" w:color="auto" w:fill="auto"/>
          </w:tcPr>
          <w:p w:rsidR="006203AA" w:rsidRDefault="006203AA" w:rsidP="006203AA"/>
        </w:tc>
      </w:tr>
      <w:tr w:rsidR="006203AA" w:rsidTr="001E5932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7.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Spodný uzáver nízkoteplotnej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(Tip cap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for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lastRenderedPageBreak/>
              <w:t xml:space="preserve">Optimum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cartridges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Luer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Lock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.)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lastRenderedPageBreak/>
              <w:t>ks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8" w:type="dxa"/>
            <w:shd w:val="clear" w:color="auto" w:fill="auto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6203AA" w:rsidRDefault="006203AA" w:rsidP="001E5932"/>
        </w:tc>
        <w:tc>
          <w:tcPr>
            <w:tcW w:w="2405" w:type="dxa"/>
            <w:shd w:val="clear" w:color="auto" w:fill="auto"/>
          </w:tcPr>
          <w:p w:rsidR="006203AA" w:rsidRDefault="006203AA" w:rsidP="006203AA"/>
        </w:tc>
      </w:tr>
      <w:tr w:rsidR="006203AA" w:rsidTr="00747EB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8.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Horný uzáver nízkoteplotnej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(End cap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for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30/50cc Optimum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cartridges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747EB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9.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Kompletní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kovo</w:t>
            </w:r>
            <w:r w:rsidR="004727C9"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v</w:t>
            </w: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ej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vysokoteplotnú hlavu (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Complete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metal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cartridge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assembly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for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HT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head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34567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10.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vysokoteplotnú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0,1 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34567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11.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vysokoteplotnú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0,2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34567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12.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vysokoteplotnú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0,3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34567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13.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vysokoteplotnú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0,4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34567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14.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vysokoteplotnú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0,6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34567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15.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vysokoteplotnú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0,8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34567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16.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vysokoteplotnú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1,0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9315D8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5C1300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17.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Balík produktov pre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čístenie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(3D-Bioplotter Service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Kit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Manufacturer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Series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6203AA" w:rsidRPr="00D91103" w:rsidRDefault="00BD1A1E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 xml:space="preserve">      bal.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34567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18.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Podporný nízkoteplotný materiál (LT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Support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Material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cellulose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based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19.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LT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TissueInk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RG,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Gelatin-based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hydrogel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mixture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for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cell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printing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20.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Medicínsky silikón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21.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Dvojkomponentná</w:t>
            </w:r>
            <w:proofErr w:type="spellEnd"/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dipenzná</w:t>
            </w:r>
            <w:proofErr w:type="spellEnd"/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 xml:space="preserve"> hlava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22.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Dvojitý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barelový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, obsah 50cc 1"1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23.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Dvojitý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barelový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2:1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9315D8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24.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Dvojitý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barelový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4:1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25.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Dvojitý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barelový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kartridž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10:1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26.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dvojkomponentnú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dispenznú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hlavu - 1:1, 2:1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27.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pre 2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dvojkomponentnú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dispenznú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hlavu - 4:1, 10:1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28.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Uzáver pre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dvojkomponentnú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dispenznú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hlavu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29.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Petriho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miska 50/12 - sklo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30.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Petriho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miska 100/20 - sklo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31.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Petriho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miska 150/30 - sklo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32.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Kadička nízka s výlevkou - sklo - 25 ml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33.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Kadička nízka s výlevkou - sklo - 100 ml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34.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Kadička nízka s výlevkou - sklo - 250 ml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35.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Kadička nízka PMP - 150 ml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36.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Petriho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misky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Fisherbrand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- PS (600 ks)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37.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Fľaša PE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širokohrdlá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- 250 ml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38.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Fľaša PE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širokohrdlá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- 50 ml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39.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Pinzeta priama so špicatými čeľusťami - 105 mm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9315D8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40.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Pinzeta priama so špicatými čeľusťami - 105 mm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41.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Chloroform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42.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Izopropylalkohol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43.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Analytické sito 0,040 mm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44.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Analytické sito 0,050 mm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45.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Analytické sito 0,063 mm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46.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Folia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aluminiová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47.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CELLINK START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bioink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50 ml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48.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CELLINK XPORE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bioink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9 x 3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mL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cartridges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49.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CELLINK BONE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bioink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50.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CELLINK FIBRIN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bioink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9315D8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747EB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51.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CELLINK STARTINK® 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Kit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- CELLINK®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Bioink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, 3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mL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syringe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747EB8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52.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CELLINK STARTINK® 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Kit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- CELLINK® BONE, 3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mL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syringe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53.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CELLINK SKIN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bioink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6203AA" w:rsidTr="00F82197">
        <w:tc>
          <w:tcPr>
            <w:tcW w:w="589" w:type="dxa"/>
          </w:tcPr>
          <w:p w:rsidR="006203AA" w:rsidRPr="00D91103" w:rsidRDefault="006203AA" w:rsidP="006203AA">
            <w:pPr>
              <w:spacing w:line="276" w:lineRule="auto"/>
              <w:rPr>
                <w:rFonts w:asciiTheme="minorHAnsi" w:hAnsiTheme="minorHAnsi" w:cs="Century Gothic"/>
                <w:bCs/>
                <w:sz w:val="20"/>
                <w:szCs w:val="20"/>
              </w:rPr>
            </w:pPr>
            <w:r w:rsidRPr="00D91103">
              <w:rPr>
                <w:rFonts w:asciiTheme="minorHAnsi" w:hAnsiTheme="minorHAnsi" w:cs="Century Gothic"/>
                <w:bCs/>
                <w:sz w:val="20"/>
                <w:szCs w:val="20"/>
              </w:rPr>
              <w:t>54.</w:t>
            </w:r>
          </w:p>
        </w:tc>
        <w:tc>
          <w:tcPr>
            <w:tcW w:w="4806" w:type="dxa"/>
            <w:vAlign w:val="bottom"/>
          </w:tcPr>
          <w:p w:rsidR="006203AA" w:rsidRPr="00D91103" w:rsidRDefault="006203AA" w:rsidP="001E5932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Calibri"/>
                <w:sz w:val="20"/>
                <w:szCs w:val="20"/>
              </w:rPr>
              <w:t>GelXA</w:t>
            </w:r>
            <w:proofErr w:type="spellEnd"/>
            <w:r w:rsidRPr="00D91103">
              <w:rPr>
                <w:rFonts w:asciiTheme="minorHAnsi" w:hAnsiTheme="minorHAnsi" w:cs="Calibri"/>
                <w:sz w:val="20"/>
                <w:szCs w:val="20"/>
              </w:rPr>
              <w:t xml:space="preserve"> CARTILAGE - 3 x 3 ml</w:t>
            </w:r>
          </w:p>
        </w:tc>
        <w:tc>
          <w:tcPr>
            <w:tcW w:w="991" w:type="dxa"/>
          </w:tcPr>
          <w:p w:rsidR="006203AA" w:rsidRPr="00D91103" w:rsidRDefault="004727C9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bottom"/>
          </w:tcPr>
          <w:p w:rsidR="006203AA" w:rsidRPr="00D91103" w:rsidRDefault="006203AA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6203AA" w:rsidRPr="00D91103" w:rsidRDefault="006203AA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6203AA" w:rsidRDefault="006203AA" w:rsidP="001E5932"/>
        </w:tc>
        <w:tc>
          <w:tcPr>
            <w:tcW w:w="2405" w:type="dxa"/>
          </w:tcPr>
          <w:p w:rsidR="006203AA" w:rsidRDefault="006203AA" w:rsidP="006203AA"/>
        </w:tc>
      </w:tr>
      <w:tr w:rsidR="00BC1FD6" w:rsidTr="00BC1FD6">
        <w:tc>
          <w:tcPr>
            <w:tcW w:w="14029" w:type="dxa"/>
            <w:gridSpan w:val="7"/>
            <w:shd w:val="clear" w:color="auto" w:fill="DEEAF6" w:themeFill="accent1" w:themeFillTint="33"/>
          </w:tcPr>
          <w:p w:rsidR="00BC1FD6" w:rsidRPr="00BC1FD6" w:rsidRDefault="00BC1FD6" w:rsidP="001E5932">
            <w:pPr>
              <w:rPr>
                <w:rFonts w:asciiTheme="minorHAnsi" w:hAnsiTheme="minorHAnsi" w:cs="Century Gothic"/>
                <w:b/>
                <w:bCs/>
              </w:rPr>
            </w:pPr>
            <w:r w:rsidRPr="00BC1FD6">
              <w:rPr>
                <w:rFonts w:asciiTheme="minorHAnsi" w:hAnsiTheme="minorHAnsi" w:cs="Century Gothic"/>
                <w:b/>
                <w:bCs/>
              </w:rPr>
              <w:t>Set spotrebného materiálu pre zariadenia na aditívnu výrobu z polymérov</w:t>
            </w:r>
          </w:p>
          <w:p w:rsidR="00BC1FD6" w:rsidRDefault="00BC1FD6" w:rsidP="001E5932">
            <w:pPr>
              <w:jc w:val="center"/>
            </w:pPr>
          </w:p>
        </w:tc>
      </w:tr>
      <w:tr w:rsidR="00BC1FD6" w:rsidTr="001E5932">
        <w:tc>
          <w:tcPr>
            <w:tcW w:w="14029" w:type="dxa"/>
            <w:gridSpan w:val="7"/>
            <w:shd w:val="clear" w:color="auto" w:fill="auto"/>
          </w:tcPr>
          <w:p w:rsidR="00BC1FD6" w:rsidRPr="00BC1FD6" w:rsidRDefault="00BC1FD6" w:rsidP="001E5932">
            <w:pPr>
              <w:rPr>
                <w:rFonts w:asciiTheme="minorHAnsi" w:hAnsiTheme="minorHAnsi" w:cs="Century Gothic"/>
                <w:b/>
                <w:bCs/>
              </w:rPr>
            </w:pPr>
            <w:r w:rsidRPr="003265B6">
              <w:rPr>
                <w:rFonts w:asciiTheme="minorHAnsi" w:hAnsiTheme="minorHAnsi"/>
                <w:b/>
                <w:sz w:val="22"/>
                <w:szCs w:val="22"/>
              </w:rPr>
              <w:t xml:space="preserve">Spotrebný materiál pre zariadenie </w:t>
            </w:r>
            <w:proofErr w:type="spellStart"/>
            <w:r w:rsidRPr="003265B6">
              <w:rPr>
                <w:rFonts w:asciiTheme="minorHAnsi" w:hAnsiTheme="minorHAnsi"/>
                <w:b/>
                <w:sz w:val="22"/>
                <w:szCs w:val="22"/>
              </w:rPr>
              <w:t>Stratasys</w:t>
            </w:r>
            <w:proofErr w:type="spellEnd"/>
            <w:r w:rsidRPr="003265B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265B6">
              <w:rPr>
                <w:rFonts w:asciiTheme="minorHAnsi" w:hAnsiTheme="minorHAnsi"/>
                <w:b/>
                <w:sz w:val="22"/>
                <w:szCs w:val="22"/>
              </w:rPr>
              <w:t>Fortus</w:t>
            </w:r>
            <w:proofErr w:type="spellEnd"/>
            <w:r w:rsidRPr="003265B6">
              <w:rPr>
                <w:rFonts w:asciiTheme="minorHAnsi" w:hAnsiTheme="minorHAnsi"/>
                <w:b/>
                <w:sz w:val="22"/>
                <w:szCs w:val="22"/>
              </w:rPr>
              <w:t xml:space="preserve"> 450mc</w:t>
            </w:r>
          </w:p>
        </w:tc>
      </w:tr>
      <w:tr w:rsidR="00BC1FD6" w:rsidTr="00DC3AA7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ABS-M30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vysoká pevnosť v ťahu, v ohybe a v ráze, využíva sa na výrobu funkčných prototypov a referenčných modelov. Vlastnosti materiálu: pevnosť v ťahu 31 MPa,  medza pevnosti v ťahu 32 MPa, modul pružnosti 2230 MPa, pevnosť v ohybe 60 MPa, modul pružnosti v ohybe 2060 MPa, objem kanistra 1510 cc    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DC3AA7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 xml:space="preserve">ABS-M30i 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pre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biokompatibilné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diely, ktoré sa využívajú ako referenčné modely pri plánovaní operácie pre chirurgov. Vlastnosti materiálu: pevnosť v ťahu 36 MPa, modul pružnosti 2400 MPa, predĺženie 4 %,  pevnosť v ohybe 61 MPa, modul pružnosti v ohybe 2400 MPa, objem kanistra 1510 cc   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DC3AA7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ASA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s veľkou mechanickou pevnosťou, UV stabilitou a vysokou estetikou, využíva sa na výrobu funkčných prototypov a referenčných modelov. Vlastnosti materiálu: pevnosť v ťahu 29 MPa,  medza pevnosti v ťahu 33 MPa, modul pružnosti 2010 MPa, pevnosť v ohybe 60 MPa, modul pružnosti v ohybe 1870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MPa,objem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kanistra 1510 cc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DC3AA7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SR30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Soluble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Release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Support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Canister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Fortus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Plus (1510 cc), podporný materiál pre ABS-M30, ABS-M30i, ASA, je k dispozícii v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odlomiteľných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a rozpustných formách. Umožňuje vytvárať podrobné geometrie s prevismi a malými zložitými otvormi. Oddeľovacie nosné konštrukcie sa odstraňujú ručne a nevyžadujú použitie čistiacich nádrží. Rozpustná podpora sa rozpúšťa v čistiacom kúpeli pre produktivitu bez použitia rúk.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DC3AA7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PC-ISO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pre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biokompatibilné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diely, ktoré musia byť zároveň pevné a tepelne odolné, využíva sa na výrobu funkčných prototypov a referenčných modelov. Vlastnosti materiálu: pevnosť v ťahu 57 MPa,  modul pružnosti 2000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Mpa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, predĺženie 4%, pevnosť v ohybe 90 MPa, objem 1510 cc, 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DC3AA7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PC BASS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Support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Canister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Fortus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Plus (1510 cc),  podporný materiál pre PC-ISO, je k dispozícii v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odlomiteľných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formách. Umožňuje vytvárať podrobné geometrie s prevismi a malými zložitými otvormi. Oddeľovacie nosné konštrukcie sa odstraňujú ručne a nevyžadujú použitie čistiacich nádrží. 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C13B8B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- T12 SR-30 Tip -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Fortus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360/380/400/450mc (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qty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1)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C13B8B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- T12 -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Fortus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360/400/900mc (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gty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1)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C13B8B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- T16 -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Fortus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360/400/900mc (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gty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1)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C13B8B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Tryska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- T20 -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Fortus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360/400/900mc (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gty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1)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C13B8B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Podložky malé,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žluté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Foundation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Sheet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Small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br/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Fortus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450/900mc, 20 ks/balenie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bal.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C13B8B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Podložky malé, biele -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Foundation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Sheet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-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Small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br/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Fortus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450/900mc 20 ks/balenie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bal.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1E5932">
        <w:tc>
          <w:tcPr>
            <w:tcW w:w="14029" w:type="dxa"/>
            <w:gridSpan w:val="7"/>
            <w:shd w:val="clear" w:color="auto" w:fill="auto"/>
          </w:tcPr>
          <w:p w:rsidR="00BC1FD6" w:rsidRPr="003265B6" w:rsidRDefault="00BC1FD6" w:rsidP="001E593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265B6">
              <w:rPr>
                <w:rFonts w:asciiTheme="minorHAnsi" w:hAnsiTheme="minorHAnsi"/>
                <w:b/>
                <w:sz w:val="22"/>
                <w:szCs w:val="22"/>
              </w:rPr>
              <w:t>Spotrebný materiál pre zariadenie OBJET EDEN</w:t>
            </w:r>
          </w:p>
        </w:tc>
      </w:tr>
      <w:tr w:rsidR="00BC1FD6" w:rsidTr="005D1E1F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MED 610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: 3,6 kg balenie, tekutý plast, Transparentný, biologicky kompatibilný materiál, ktorý je lekársky schválený na dočasné umiestnenie do úst. Využíva sa na výrobu ortodontických prístrojov, dodávacie a polohovacie podnosy, úplné a čiastočné zubnej protézy, chirurgický navádzač. Vlastnosti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materiálu:pevnosť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v ťahu 65 MPa, modul pružnosti 3000 MPa, pevnosť v ohybe 110 MPa, modul ohybu 3200 MPa.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5D1E1F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MED 620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: 3,6 kg balenie, tekutý plast. Nepriehľadný materiál navrhnutý tak, aby poskytoval najlepšiu zhodu farieb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vdentálnej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oblasti. Využíva sa na výrobu referenčných modelov a diagnostické vosky. Vlastnosti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materiálu:pevnosť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v ťahu 65 MPa, modul pružnosti 3300 MPa, pevnosť v ohybe 100 MPa, modul ohybu 3200 MPa.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5D1E1F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MED 670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: 3,6 kg balenie, tekutý plast. Nepriehľadný materiál s vysoko kvalitnými detailmi, pevnosťou a odolnosťou. Využíva sa na výrobu referenčných modelov. Vlastnosti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materiálu:pevnosť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v ťahu 60 MPa, modul pružnosti 3000 MPa, pevnosť v ohybe 110 MPa, modul ohybu 3200 MPa.</w:t>
            </w:r>
          </w:p>
        </w:tc>
        <w:tc>
          <w:tcPr>
            <w:tcW w:w="991" w:type="dxa"/>
          </w:tcPr>
          <w:p w:rsidR="00BC1FD6" w:rsidRPr="00D91103" w:rsidRDefault="00BD1A1E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5D1E1F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4.</w:t>
            </w:r>
          </w:p>
          <w:p w:rsidR="00BC1FD6" w:rsidRPr="00D91103" w:rsidRDefault="00BC1FD6" w:rsidP="00BC1F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MED 690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: 3,6 kg balenie, tekutý plast. Tmavo béžový nepriehľadný materiál, ktorý vytvára jemné detaily a povrchovú úpravu s vynikajúcu pevnosť a odolnosť. Využíva sa na výrobu referenčných modelov. Vlastnosti materiálu: pevnosť v ťahu 65 MPa, modul pružnosti 3200 MPa, pevnosť v ohybe 110 MPa, modul ohybu 3300 MPa.</w:t>
            </w:r>
          </w:p>
        </w:tc>
        <w:tc>
          <w:tcPr>
            <w:tcW w:w="991" w:type="dxa"/>
          </w:tcPr>
          <w:p w:rsidR="00BC1FD6" w:rsidRPr="00D91103" w:rsidRDefault="00BD1A1E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5D1E1F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 w:cs="Arial"/>
                <w:color w:val="333333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FULL CURE 705</w:t>
            </w:r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, 3,6 kg balenie, tekutý podporný materiál pre MED610, MED620, MED670, MED690</w:t>
            </w:r>
          </w:p>
        </w:tc>
        <w:tc>
          <w:tcPr>
            <w:tcW w:w="991" w:type="dxa"/>
          </w:tcPr>
          <w:p w:rsidR="00BC1FD6" w:rsidRPr="00D91103" w:rsidRDefault="00BD1A1E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BC1FD6" w:rsidRPr="00D91103" w:rsidRDefault="00BC1FD6" w:rsidP="001E5932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1E5932">
        <w:tc>
          <w:tcPr>
            <w:tcW w:w="14029" w:type="dxa"/>
            <w:gridSpan w:val="7"/>
            <w:shd w:val="clear" w:color="auto" w:fill="auto"/>
          </w:tcPr>
          <w:p w:rsidR="00BC1FD6" w:rsidRPr="00A272BD" w:rsidRDefault="00BC1FD6" w:rsidP="001E5932">
            <w:pPr>
              <w:rPr>
                <w:rFonts w:asciiTheme="minorHAnsi" w:hAnsiTheme="minorHAnsi"/>
              </w:rPr>
            </w:pPr>
            <w:r w:rsidRPr="00A272BD">
              <w:rPr>
                <w:rFonts w:asciiTheme="minorHAnsi" w:hAnsiTheme="minorHAnsi"/>
                <w:b/>
                <w:sz w:val="22"/>
                <w:szCs w:val="22"/>
              </w:rPr>
              <w:t>Spotrebný materiál pre zariadenie ENVISIONTEC VIDA</w:t>
            </w:r>
          </w:p>
        </w:tc>
      </w:tr>
      <w:tr w:rsidR="00BC1FD6" w:rsidTr="008748C8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</w:pPr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E-</w:t>
            </w:r>
            <w:proofErr w:type="spellStart"/>
            <w:r w:rsidRPr="00D91103"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  <w:t>Guide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je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biokompatibilný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certifikovaný materiál triedy I vyvinutý pre výrobu vysoko presných chirurgických navádzačov.3D tlač s vysokým rozlíšením umožňuje presne cielené umiestnenie implantátov počas operácie. Materiál je odolný voči dezinfekčným prostriedkom a je možné ho sterilizovať pomocou gama lúčov a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autoklávu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bez ovplyvnenia rozmerovej stability. Vlastnosti materiálu: pevnosť v ohybe 85 MPa, modul </w:t>
            </w:r>
            <w:proofErr w:type="spellStart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>obyhu</w:t>
            </w:r>
            <w:proofErr w:type="spellEnd"/>
            <w:r w:rsidRPr="00D91103">
              <w:rPr>
                <w:rFonts w:asciiTheme="minorHAnsi" w:hAnsiTheme="minorHAnsi" w:cs="Arial"/>
                <w:color w:val="333333"/>
                <w:sz w:val="20"/>
                <w:szCs w:val="20"/>
              </w:rPr>
              <w:t xml:space="preserve"> 2030 MPa.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8" w:type="dxa"/>
          </w:tcPr>
          <w:p w:rsidR="00BC1FD6" w:rsidRDefault="00BC1FD6" w:rsidP="001E5932"/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8748C8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Theme="minorHAnsi" w:hAnsiTheme="minorHAnsi" w:cs="Arial"/>
                <w:b/>
                <w:bCs/>
                <w:color w:val="333333"/>
                <w:sz w:val="20"/>
                <w:szCs w:val="20"/>
              </w:rPr>
            </w:pPr>
            <w:r w:rsidRPr="00D9110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E-</w:t>
            </w:r>
            <w:proofErr w:type="spellStart"/>
            <w:r w:rsidRPr="00D9110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Denstone</w:t>
            </w:r>
            <w:proofErr w:type="spellEnd"/>
            <w:r w:rsidRPr="00D91103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je materiál vyvinutý špeciálne pre rýchlu výrobu vysoko presných, 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skenovateľných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zubných referenčných modelov. Vzhľad a štýl podobný tradičným sadrovým modelom poskytuje E-</w:t>
            </w:r>
            <w:proofErr w:type="spellStart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>Denstone</w:t>
            </w:r>
            <w:proofErr w:type="spellEnd"/>
            <w:r w:rsidRPr="00D91103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matný povrch, ktorý pomáha pri presnom skenovaní na účely overenia.  Vlastnosti materiálu: pevnosť v ťahu 56 MPa, pevnosť v ohybe 115 MPa, modul ohybu 3350 MPa.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Default="00BC1FD6" w:rsidP="001E5932"/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8748C8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9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</w:t>
            </w:r>
            <w:proofErr w:type="spellStart"/>
            <w:r w:rsidRPr="00D9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Guard</w:t>
            </w:r>
            <w:proofErr w:type="spellEnd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biokompatibilný</w:t>
            </w:r>
            <w:proofErr w:type="spellEnd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krištáľovo čistý materiál na výrobu presných ortodontických </w:t>
            </w:r>
            <w:proofErr w:type="spellStart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dlah</w:t>
            </w:r>
            <w:proofErr w:type="spellEnd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 referenčných modelov. Je to číry materiál umožňujúci maximálnu viditeľnosť. Vlastnosti materiálu: pevnosť v ohybe 85 MPa, modul ohybu 2130 MPa.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Default="00BC1FD6" w:rsidP="001E5932"/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8748C8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4806" w:type="dxa"/>
            <w:vAlign w:val="center"/>
          </w:tcPr>
          <w:p w:rsidR="00BC1FD6" w:rsidRPr="00D91103" w:rsidRDefault="00BC1FD6" w:rsidP="001E5932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D9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E-Model </w:t>
            </w:r>
            <w:proofErr w:type="spellStart"/>
            <w:r w:rsidRPr="00D911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Light</w:t>
            </w:r>
            <w:proofErr w:type="spellEnd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je na výrobu vysoko presných potrieb pre dentálne modelovanie a referenčné modely. Vysoká pevnosť a stabilita počas výroby má za následok nižšie zmrašťovanie. Nízka viskozita tekutého materiálu umožňuje rýchle a ľahké čistenie modelov. Tento materiál je ideálny pre </w:t>
            </w:r>
            <w:proofErr w:type="spellStart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dentáln</w:t>
            </w:r>
            <w:proofErr w:type="spellEnd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modely, najmä pre modely s odnímateľnými časťami. Vlastnosti materiálu: pevnosť v ťahu 55 MPa, modul v ťahu 2200 MPa, </w:t>
            </w:r>
            <w:proofErr w:type="spellStart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pevosť</w:t>
            </w:r>
            <w:proofErr w:type="spellEnd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 ohybe 90 MPa.</w:t>
            </w:r>
          </w:p>
        </w:tc>
        <w:tc>
          <w:tcPr>
            <w:tcW w:w="991" w:type="dxa"/>
          </w:tcPr>
          <w:p w:rsidR="00BC1FD6" w:rsidRPr="00D91103" w:rsidRDefault="00BC1FD6" w:rsidP="001E593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1E59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:rsidR="00BC1FD6" w:rsidRDefault="00BC1FD6" w:rsidP="001E5932"/>
        </w:tc>
        <w:tc>
          <w:tcPr>
            <w:tcW w:w="2122" w:type="dxa"/>
          </w:tcPr>
          <w:p w:rsidR="00BC1FD6" w:rsidRDefault="00BC1FD6" w:rsidP="001E5932"/>
        </w:tc>
        <w:tc>
          <w:tcPr>
            <w:tcW w:w="2405" w:type="dxa"/>
          </w:tcPr>
          <w:p w:rsidR="00BC1FD6" w:rsidRDefault="00BC1FD6" w:rsidP="00BC1FD6"/>
        </w:tc>
      </w:tr>
      <w:tr w:rsidR="00BC1FD6" w:rsidTr="008748C8">
        <w:tc>
          <w:tcPr>
            <w:tcW w:w="589" w:type="dxa"/>
          </w:tcPr>
          <w:p w:rsidR="00BC1FD6" w:rsidRPr="00D91103" w:rsidRDefault="00BC1FD6" w:rsidP="00BC1FD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4806" w:type="dxa"/>
            <w:vAlign w:val="bottom"/>
          </w:tcPr>
          <w:p w:rsidR="00BC1FD6" w:rsidRPr="00D91103" w:rsidRDefault="00BC1FD6" w:rsidP="00BC1FD6">
            <w:pPr>
              <w:spacing w:line="276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Basement</w:t>
            </w:r>
            <w:proofErr w:type="spellEnd"/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, M-type – nádoba na materiál</w:t>
            </w:r>
          </w:p>
        </w:tc>
        <w:tc>
          <w:tcPr>
            <w:tcW w:w="991" w:type="dxa"/>
          </w:tcPr>
          <w:p w:rsidR="00BC1FD6" w:rsidRPr="00D91103" w:rsidRDefault="00BC1FD6" w:rsidP="00BC1F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103"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418" w:type="dxa"/>
          </w:tcPr>
          <w:p w:rsidR="00BC1FD6" w:rsidRPr="00D91103" w:rsidRDefault="00BC1FD6" w:rsidP="009315D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110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8" w:type="dxa"/>
          </w:tcPr>
          <w:p w:rsidR="00BC1FD6" w:rsidRDefault="00BC1FD6" w:rsidP="00BC1FD6"/>
        </w:tc>
        <w:tc>
          <w:tcPr>
            <w:tcW w:w="2122" w:type="dxa"/>
          </w:tcPr>
          <w:p w:rsidR="00BC1FD6" w:rsidRDefault="00BC1FD6" w:rsidP="00BC1FD6"/>
        </w:tc>
        <w:tc>
          <w:tcPr>
            <w:tcW w:w="2405" w:type="dxa"/>
          </w:tcPr>
          <w:p w:rsidR="00BC1FD6" w:rsidRDefault="00BC1FD6" w:rsidP="00BC1FD6"/>
        </w:tc>
      </w:tr>
      <w:tr w:rsidR="00BC1FD6" w:rsidTr="00CE47F5">
        <w:tc>
          <w:tcPr>
            <w:tcW w:w="9502" w:type="dxa"/>
            <w:gridSpan w:val="5"/>
            <w:shd w:val="clear" w:color="auto" w:fill="DEEAF6" w:themeFill="accent1" w:themeFillTint="33"/>
          </w:tcPr>
          <w:p w:rsidR="006C3638" w:rsidRDefault="006C3638" w:rsidP="006C3638">
            <w:pPr>
              <w:rPr>
                <w:rFonts w:asciiTheme="minorHAnsi" w:hAnsiTheme="minorHAnsi"/>
                <w:b/>
                <w:color w:val="000000"/>
                <w:lang w:eastAsia="sk-SK"/>
              </w:rPr>
            </w:pPr>
          </w:p>
          <w:p w:rsidR="00BC1FD6" w:rsidRPr="005C1300" w:rsidRDefault="00BC1FD6" w:rsidP="006C3638">
            <w:pPr>
              <w:rPr>
                <w:sz w:val="22"/>
                <w:szCs w:val="22"/>
              </w:rPr>
            </w:pPr>
            <w:r w:rsidRPr="005C1300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celkom </w:t>
            </w:r>
            <w:r w:rsidR="006C3638" w:rsidRPr="005C1300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 Časť </w:t>
            </w:r>
            <w:r w:rsidR="001E5932" w:rsidRPr="005C1300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1</w:t>
            </w:r>
            <w:r w:rsidR="006C3638" w:rsidRPr="005C1300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. </w:t>
            </w:r>
            <w:r w:rsidR="006C3638" w:rsidRPr="005C1300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C3638" w:rsidRPr="005C1300">
              <w:rPr>
                <w:rFonts w:asciiTheme="minorHAnsi" w:hAnsiTheme="minorHAnsi" w:cstheme="minorHAnsi"/>
                <w:b/>
                <w:sz w:val="22"/>
                <w:szCs w:val="22"/>
              </w:rPr>
              <w:t>Nákup setov spotrebného materiálu</w:t>
            </w:r>
            <w:r w:rsidR="006C3638" w:rsidRPr="005C1300">
              <w:rPr>
                <w:sz w:val="22"/>
                <w:szCs w:val="22"/>
              </w:rPr>
              <w:t xml:space="preserve"> </w:t>
            </w:r>
          </w:p>
          <w:p w:rsidR="006C3638" w:rsidRDefault="006C3638" w:rsidP="006C3638"/>
        </w:tc>
        <w:tc>
          <w:tcPr>
            <w:tcW w:w="2122" w:type="dxa"/>
            <w:shd w:val="clear" w:color="auto" w:fill="DEEAF6" w:themeFill="accent1" w:themeFillTint="33"/>
          </w:tcPr>
          <w:p w:rsidR="00BC1FD6" w:rsidRDefault="00BC1FD6" w:rsidP="00BC1FD6"/>
        </w:tc>
        <w:tc>
          <w:tcPr>
            <w:tcW w:w="2405" w:type="dxa"/>
            <w:shd w:val="clear" w:color="auto" w:fill="DEEAF6" w:themeFill="accent1" w:themeFillTint="33"/>
          </w:tcPr>
          <w:p w:rsidR="00BC1FD6" w:rsidRDefault="00BC1FD6" w:rsidP="00BC1FD6"/>
        </w:tc>
      </w:tr>
    </w:tbl>
    <w:p w:rsidR="006203AA" w:rsidRDefault="006203AA"/>
    <w:p w:rsidR="00485FA5" w:rsidRDefault="00485FA5" w:rsidP="001871E1">
      <w:pPr>
        <w:autoSpaceDE w:val="0"/>
        <w:spacing w:line="276" w:lineRule="auto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485FA5" w:rsidRPr="001E5932" w:rsidRDefault="00485FA5" w:rsidP="001871E1">
      <w:pPr>
        <w:autoSpaceDE w:val="0"/>
        <w:spacing w:line="276" w:lineRule="auto"/>
        <w:rPr>
          <w:rFonts w:asciiTheme="minorHAnsi" w:hAnsiTheme="minorHAnsi" w:cs="Calibri Light"/>
          <w:i/>
          <w:color w:val="000000"/>
          <w:sz w:val="20"/>
          <w:szCs w:val="20"/>
        </w:rPr>
      </w:pPr>
    </w:p>
    <w:p w:rsidR="00485FA5" w:rsidRDefault="00485FA5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B120F" w:rsidRDefault="00BB120F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>V ..</w:t>
      </w:r>
      <w:r w:rsidR="001871E1">
        <w:rPr>
          <w:rFonts w:asciiTheme="minorHAnsi" w:hAnsiTheme="minorHAnsi" w:cs="Calibri Light"/>
          <w:color w:val="000000"/>
          <w:sz w:val="20"/>
          <w:szCs w:val="20"/>
        </w:rPr>
        <w:t>............................dňa</w:t>
      </w:r>
    </w:p>
    <w:p w:rsidR="004727C9" w:rsidRPr="001871E1" w:rsidRDefault="004727C9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43A24" w:rsidRDefault="00F43A24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71E1" w:rsidRDefault="00BB120F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B120F" w:rsidRDefault="00BB120F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Meno, priezvisko a podpis </w:t>
      </w:r>
    </w:p>
    <w:p w:rsidR="00484E42" w:rsidRDefault="00BB120F" w:rsidP="00BB120F">
      <w:pPr>
        <w:widowControl/>
        <w:suppressAutoHyphens w:val="0"/>
        <w:ind w:left="7080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oprávnenej osoby konať za uchádzača</w:t>
      </w:r>
    </w:p>
    <w:sectPr w:rsidR="00484E42" w:rsidSect="00D91103">
      <w:headerReference w:type="default" r:id="rId6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42" w:rsidRDefault="00484E42" w:rsidP="00484E42">
      <w:r>
        <w:separator/>
      </w:r>
    </w:p>
  </w:endnote>
  <w:endnote w:type="continuationSeparator" w:id="0">
    <w:p w:rsidR="00484E42" w:rsidRDefault="00484E42" w:rsidP="004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42" w:rsidRDefault="00484E42" w:rsidP="00484E42">
      <w:r>
        <w:separator/>
      </w:r>
    </w:p>
  </w:footnote>
  <w:footnote w:type="continuationSeparator" w:id="0">
    <w:p w:rsidR="00484E42" w:rsidRDefault="00484E42" w:rsidP="00484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42" w:rsidRDefault="00484E42">
    <w:pPr>
      <w:pStyle w:val="Hlavika"/>
    </w:pPr>
  </w:p>
  <w:p w:rsidR="00484E42" w:rsidRDefault="00484E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2"/>
    <w:rsid w:val="00094DF0"/>
    <w:rsid w:val="000D7813"/>
    <w:rsid w:val="00115783"/>
    <w:rsid w:val="001871E1"/>
    <w:rsid w:val="001A7549"/>
    <w:rsid w:val="001E5932"/>
    <w:rsid w:val="00257518"/>
    <w:rsid w:val="002F180E"/>
    <w:rsid w:val="004727C9"/>
    <w:rsid w:val="00484E42"/>
    <w:rsid w:val="00485FA5"/>
    <w:rsid w:val="004E2960"/>
    <w:rsid w:val="00573BC2"/>
    <w:rsid w:val="005C1300"/>
    <w:rsid w:val="006203AA"/>
    <w:rsid w:val="006C3638"/>
    <w:rsid w:val="00724C5C"/>
    <w:rsid w:val="00747EB8"/>
    <w:rsid w:val="008531D1"/>
    <w:rsid w:val="008C2367"/>
    <w:rsid w:val="009315D8"/>
    <w:rsid w:val="0095200C"/>
    <w:rsid w:val="00A272BD"/>
    <w:rsid w:val="00A346F9"/>
    <w:rsid w:val="00A6716F"/>
    <w:rsid w:val="00AE2AC2"/>
    <w:rsid w:val="00B57D63"/>
    <w:rsid w:val="00B90DFC"/>
    <w:rsid w:val="00BB120F"/>
    <w:rsid w:val="00BC1FD6"/>
    <w:rsid w:val="00BD1A1E"/>
    <w:rsid w:val="00C35BA8"/>
    <w:rsid w:val="00C958DA"/>
    <w:rsid w:val="00CE47F5"/>
    <w:rsid w:val="00D43576"/>
    <w:rsid w:val="00D91103"/>
    <w:rsid w:val="00DA3961"/>
    <w:rsid w:val="00E267B5"/>
    <w:rsid w:val="00E37F71"/>
    <w:rsid w:val="00E95262"/>
    <w:rsid w:val="00F260AA"/>
    <w:rsid w:val="00F43A24"/>
    <w:rsid w:val="00F57F0A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E2FD-D51B-487A-A38F-E2BF12A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E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484E42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484E42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8C23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23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23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3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367"/>
    <w:rPr>
      <w:rFonts w:ascii="Segoe UI" w:eastAsia="Times New Roman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62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57F0A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57F0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A671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2022-10-20T17:19:00Z</dcterms:created>
  <dcterms:modified xsi:type="dcterms:W3CDTF">2023-01-24T09:34:00Z</dcterms:modified>
</cp:coreProperties>
</file>