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FA5" w:rsidRPr="00436768" w:rsidRDefault="00485FA5" w:rsidP="00747EB8">
      <w:pPr>
        <w:widowControl/>
        <w:shd w:val="clear" w:color="auto" w:fill="AEAAAA" w:themeFill="background2" w:themeFillShade="BF"/>
        <w:suppressAutoHyphens w:val="0"/>
        <w:ind w:right="-3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 w:rsidRPr="00436768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3</w:t>
      </w:r>
      <w:r w:rsidR="004D1226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.2</w:t>
      </w:r>
    </w:p>
    <w:p w:rsidR="00A6716F" w:rsidRDefault="00A6716F" w:rsidP="00872250">
      <w:pPr>
        <w:suppressAutoHyphens w:val="0"/>
        <w:spacing w:line="276" w:lineRule="auto"/>
        <w:ind w:left="1050" w:hanging="1050"/>
        <w:jc w:val="center"/>
        <w:rPr>
          <w:rFonts w:asciiTheme="minorHAnsi" w:eastAsia="Calibri" w:hAnsiTheme="minorHAnsi" w:cs="Arial"/>
          <w:b/>
          <w:sz w:val="28"/>
          <w:szCs w:val="28"/>
          <w:lang w:eastAsia="en-US"/>
        </w:rPr>
      </w:pPr>
      <w:bookmarkStart w:id="0" w:name="_GoBack"/>
      <w:bookmarkEnd w:id="0"/>
    </w:p>
    <w:tbl>
      <w:tblPr>
        <w:tblW w:w="1402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3"/>
        <w:gridCol w:w="11624"/>
      </w:tblGrid>
      <w:tr w:rsidR="00485FA5" w:rsidTr="00747EB8"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485FA5" w:rsidRDefault="00485FA5" w:rsidP="00D671B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Verejný obstarávateľ 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A5" w:rsidRDefault="00485FA5" w:rsidP="00D671B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</w:rPr>
            </w:pPr>
            <w:r w:rsidRPr="00A846ED"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</w:rPr>
              <w:t>Technická univerzita v</w:t>
            </w:r>
            <w:r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</w:rPr>
              <w:t> </w:t>
            </w:r>
            <w:r w:rsidRPr="00A846ED"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</w:rPr>
              <w:t>Košiciach</w:t>
            </w:r>
          </w:p>
          <w:p w:rsidR="00485FA5" w:rsidRPr="0086147E" w:rsidRDefault="00485FA5" w:rsidP="00D671BC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86147E">
              <w:rPr>
                <w:rFonts w:asciiTheme="minorHAnsi" w:hAnsiTheme="minorHAnsi" w:cs="Calibri"/>
                <w:b/>
                <w:sz w:val="20"/>
                <w:szCs w:val="20"/>
              </w:rPr>
              <w:t>Letná 9, 042 00 Košice - Sever</w:t>
            </w:r>
          </w:p>
        </w:tc>
      </w:tr>
      <w:tr w:rsidR="00485FA5" w:rsidTr="00747EB8">
        <w:trPr>
          <w:trHeight w:val="224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485FA5" w:rsidRDefault="00485FA5" w:rsidP="00D671B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A5" w:rsidRDefault="00485FA5" w:rsidP="00D671BC">
            <w:pPr>
              <w:tabs>
                <w:tab w:val="left" w:pos="0"/>
                <w:tab w:val="left" w:pos="950"/>
              </w:tabs>
              <w:rPr>
                <w:rFonts w:asciiTheme="minorHAnsi" w:hAnsiTheme="minorHAnsi" w:cs="Arial"/>
                <w:b/>
                <w:color w:val="000000"/>
                <w:sz w:val="20"/>
                <w:szCs w:val="20"/>
                <w:lang w:eastAsia="sk-SK"/>
              </w:rPr>
            </w:pPr>
            <w:r w:rsidRPr="00A60016">
              <w:rPr>
                <w:rFonts w:asciiTheme="minorHAnsi" w:hAnsiTheme="minorHAnsi" w:cs="Calibri"/>
                <w:b/>
                <w:sz w:val="20"/>
                <w:szCs w:val="20"/>
              </w:rPr>
              <w:t xml:space="preserve">Zabezpečenie </w:t>
            </w:r>
            <w:r w:rsidRPr="00A60016">
              <w:rPr>
                <w:rFonts w:asciiTheme="minorHAnsi" w:hAnsiTheme="minorHAnsi" w:cs="Arial"/>
                <w:b/>
                <w:color w:val="000000"/>
                <w:sz w:val="20"/>
                <w:szCs w:val="20"/>
                <w:lang w:eastAsia="sk-SK"/>
              </w:rPr>
              <w:t xml:space="preserve">materiálového vybavenia pre aditívnu a </w:t>
            </w:r>
            <w:proofErr w:type="spellStart"/>
            <w:r w:rsidRPr="00A60016">
              <w:rPr>
                <w:rFonts w:asciiTheme="minorHAnsi" w:hAnsiTheme="minorHAnsi" w:cs="Arial"/>
                <w:b/>
                <w:color w:val="000000"/>
                <w:sz w:val="20"/>
                <w:szCs w:val="20"/>
                <w:lang w:eastAsia="sk-SK"/>
              </w:rPr>
              <w:t>bioaditívnu</w:t>
            </w:r>
            <w:proofErr w:type="spellEnd"/>
            <w:r w:rsidRPr="00A60016">
              <w:rPr>
                <w:rFonts w:asciiTheme="minorHAnsi" w:hAnsiTheme="minorHAnsi" w:cs="Arial"/>
                <w:b/>
                <w:color w:val="000000"/>
                <w:sz w:val="20"/>
                <w:szCs w:val="20"/>
                <w:lang w:eastAsia="sk-SK"/>
              </w:rPr>
              <w:t xml:space="preserve"> výrobu pre vedecko - výskumné účely </w:t>
            </w:r>
            <w:proofErr w:type="spellStart"/>
            <w:r w:rsidRPr="00A60016">
              <w:rPr>
                <w:rFonts w:asciiTheme="minorHAnsi" w:hAnsiTheme="minorHAnsi" w:cs="Arial"/>
                <w:b/>
                <w:color w:val="000000"/>
                <w:sz w:val="20"/>
                <w:szCs w:val="20"/>
                <w:lang w:eastAsia="sk-SK"/>
              </w:rPr>
              <w:t>KBIaM</w:t>
            </w:r>
            <w:proofErr w:type="spellEnd"/>
            <w:r w:rsidRPr="00A60016">
              <w:rPr>
                <w:rFonts w:asciiTheme="minorHAnsi" w:hAnsiTheme="minorHAnsi" w:cs="Arial"/>
                <w:b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A60016">
              <w:rPr>
                <w:rFonts w:asciiTheme="minorHAnsi" w:hAnsiTheme="minorHAnsi" w:cs="Arial"/>
                <w:b/>
                <w:color w:val="000000"/>
                <w:sz w:val="20"/>
                <w:szCs w:val="20"/>
                <w:lang w:eastAsia="sk-SK"/>
              </w:rPr>
              <w:t>SjF</w:t>
            </w:r>
            <w:proofErr w:type="spellEnd"/>
            <w:r w:rsidRPr="00A60016">
              <w:rPr>
                <w:rFonts w:asciiTheme="minorHAnsi" w:hAnsiTheme="minorHAnsi" w:cs="Arial"/>
                <w:b/>
                <w:color w:val="000000"/>
                <w:sz w:val="20"/>
                <w:szCs w:val="20"/>
                <w:lang w:eastAsia="sk-SK"/>
              </w:rPr>
              <w:t>, TUKE</w:t>
            </w:r>
            <w:r>
              <w:rPr>
                <w:rFonts w:asciiTheme="minorHAnsi" w:hAnsiTheme="minorHAnsi" w:cs="Arial"/>
                <w:b/>
                <w:color w:val="000000"/>
                <w:sz w:val="20"/>
                <w:szCs w:val="20"/>
                <w:lang w:eastAsia="sk-SK"/>
              </w:rPr>
              <w:t xml:space="preserve"> </w:t>
            </w:r>
            <w:r w:rsidR="00747EB8">
              <w:rPr>
                <w:rFonts w:asciiTheme="minorHAnsi" w:hAnsiTheme="minorHAnsi" w:cs="Arial"/>
                <w:b/>
                <w:color w:val="000000"/>
                <w:sz w:val="20"/>
                <w:szCs w:val="20"/>
                <w:lang w:eastAsia="sk-SK"/>
              </w:rPr>
              <w:t>–</w:t>
            </w:r>
            <w:r>
              <w:rPr>
                <w:rFonts w:asciiTheme="minorHAnsi" w:hAnsiTheme="minorHAnsi" w:cs="Arial"/>
                <w:b/>
                <w:color w:val="000000"/>
                <w:sz w:val="20"/>
                <w:szCs w:val="20"/>
                <w:lang w:eastAsia="sk-SK"/>
              </w:rPr>
              <w:t xml:space="preserve"> CEMBAM</w:t>
            </w:r>
          </w:p>
          <w:p w:rsidR="00747EB8" w:rsidRPr="00D900BB" w:rsidRDefault="00747EB8" w:rsidP="00D671BC">
            <w:pPr>
              <w:tabs>
                <w:tab w:val="left" w:pos="0"/>
                <w:tab w:val="left" w:pos="950"/>
              </w:tabs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</w:tbl>
    <w:p w:rsidR="00A6716F" w:rsidRDefault="00A6716F" w:rsidP="00A6716F">
      <w:pPr>
        <w:pStyle w:val="Zkladntext21"/>
        <w:shd w:val="clear" w:color="auto" w:fill="auto"/>
        <w:spacing w:before="0" w:after="240" w:line="276" w:lineRule="auto"/>
        <w:ind w:firstLine="0"/>
        <w:jc w:val="left"/>
        <w:rPr>
          <w:rFonts w:asciiTheme="minorHAnsi" w:hAnsiTheme="minorHAnsi" w:cs="Arial"/>
          <w:b/>
          <w:sz w:val="28"/>
          <w:szCs w:val="28"/>
        </w:rPr>
      </w:pPr>
    </w:p>
    <w:p w:rsidR="00485FA5" w:rsidRDefault="00A6716F" w:rsidP="00485FA5">
      <w:pPr>
        <w:pStyle w:val="Zkladntext21"/>
        <w:shd w:val="clear" w:color="auto" w:fill="auto"/>
        <w:spacing w:before="0" w:after="240" w:line="276" w:lineRule="auto"/>
        <w:ind w:left="1050" w:hanging="1050"/>
        <w:rPr>
          <w:rFonts w:asciiTheme="minorHAnsi" w:hAnsiTheme="minorHAnsi" w:cs="Arial"/>
          <w:b/>
          <w:sz w:val="32"/>
          <w:szCs w:val="32"/>
        </w:rPr>
      </w:pPr>
      <w:r w:rsidRPr="00FE475E">
        <w:rPr>
          <w:rFonts w:asciiTheme="minorHAnsi" w:hAnsiTheme="minorHAnsi" w:cs="Arial"/>
          <w:b/>
          <w:sz w:val="32"/>
          <w:szCs w:val="32"/>
        </w:rPr>
        <w:t>Štruktúrovaný rozpočet ceny</w:t>
      </w:r>
    </w:p>
    <w:p w:rsidR="00485FA5" w:rsidRPr="00485FA5" w:rsidRDefault="00485FA5" w:rsidP="00485FA5">
      <w:pPr>
        <w:pStyle w:val="Bezriadkovania"/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485FA5">
        <w:rPr>
          <w:rFonts w:asciiTheme="minorHAnsi" w:hAnsiTheme="minorHAnsi" w:cstheme="minorHAnsi"/>
          <w:b/>
          <w:sz w:val="24"/>
          <w:szCs w:val="24"/>
        </w:rPr>
        <w:t xml:space="preserve">Časť </w:t>
      </w:r>
      <w:r w:rsidR="004D1226">
        <w:rPr>
          <w:rFonts w:asciiTheme="minorHAnsi" w:hAnsiTheme="minorHAnsi" w:cstheme="minorHAnsi"/>
          <w:b/>
          <w:sz w:val="24"/>
          <w:szCs w:val="24"/>
        </w:rPr>
        <w:t>2.</w:t>
      </w:r>
      <w:r w:rsidRPr="00485FA5">
        <w:rPr>
          <w:rFonts w:asciiTheme="minorHAnsi" w:hAnsiTheme="minorHAnsi" w:cstheme="minorHAnsi"/>
          <w:b/>
          <w:sz w:val="24"/>
          <w:szCs w:val="24"/>
        </w:rPr>
        <w:t xml:space="preserve"> Nákup materiálu</w:t>
      </w:r>
      <w:r w:rsidR="004D1226">
        <w:rPr>
          <w:rFonts w:asciiTheme="minorHAnsi" w:hAnsiTheme="minorHAnsi" w:cstheme="minorHAnsi"/>
          <w:b/>
          <w:sz w:val="24"/>
          <w:szCs w:val="24"/>
        </w:rPr>
        <w:t xml:space="preserve"> pre zabezpečenie BOZP</w:t>
      </w:r>
    </w:p>
    <w:p w:rsidR="00484E42" w:rsidRDefault="00484E42"/>
    <w:tbl>
      <w:tblPr>
        <w:tblStyle w:val="Mriekatabuky"/>
        <w:tblW w:w="14029" w:type="dxa"/>
        <w:tblLook w:val="04A0" w:firstRow="1" w:lastRow="0" w:firstColumn="1" w:lastColumn="0" w:noHBand="0" w:noVBand="1"/>
      </w:tblPr>
      <w:tblGrid>
        <w:gridCol w:w="589"/>
        <w:gridCol w:w="4806"/>
        <w:gridCol w:w="991"/>
        <w:gridCol w:w="1418"/>
        <w:gridCol w:w="1698"/>
        <w:gridCol w:w="2122"/>
        <w:gridCol w:w="2405"/>
      </w:tblGrid>
      <w:tr w:rsidR="006203AA" w:rsidTr="001E5932">
        <w:tc>
          <w:tcPr>
            <w:tcW w:w="589" w:type="dxa"/>
            <w:shd w:val="clear" w:color="auto" w:fill="D9D9D9" w:themeFill="background1" w:themeFillShade="D9"/>
          </w:tcPr>
          <w:p w:rsidR="006203AA" w:rsidRPr="00127FA0" w:rsidRDefault="006203AA" w:rsidP="006203AA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sk-SK"/>
              </w:rPr>
              <w:t>Por</w:t>
            </w:r>
            <w:r w:rsidRPr="00127FA0">
              <w:rPr>
                <w:rFonts w:ascii="Calibri" w:hAnsi="Calibri" w:cs="Calibri"/>
                <w:b/>
                <w:color w:val="000000"/>
                <w:sz w:val="22"/>
                <w:szCs w:val="22"/>
                <w:lang w:eastAsia="sk-SK"/>
              </w:rPr>
              <w:t>. č.</w:t>
            </w:r>
          </w:p>
        </w:tc>
        <w:tc>
          <w:tcPr>
            <w:tcW w:w="4806" w:type="dxa"/>
            <w:shd w:val="clear" w:color="auto" w:fill="D9D9D9" w:themeFill="background1" w:themeFillShade="D9"/>
          </w:tcPr>
          <w:p w:rsidR="006203AA" w:rsidRPr="00127FA0" w:rsidRDefault="006203AA" w:rsidP="006203AA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eastAsia="sk-SK"/>
              </w:rPr>
            </w:pPr>
            <w:r w:rsidRPr="00127FA0">
              <w:rPr>
                <w:rFonts w:ascii="Calibri" w:hAnsi="Calibri" w:cs="Calibri"/>
                <w:b/>
                <w:color w:val="000000"/>
                <w:sz w:val="22"/>
                <w:szCs w:val="22"/>
                <w:lang w:eastAsia="sk-SK"/>
              </w:rPr>
              <w:t>Názov položky</w:t>
            </w:r>
          </w:p>
        </w:tc>
        <w:tc>
          <w:tcPr>
            <w:tcW w:w="991" w:type="dxa"/>
            <w:shd w:val="clear" w:color="auto" w:fill="D9D9D9" w:themeFill="background1" w:themeFillShade="D9"/>
          </w:tcPr>
          <w:p w:rsidR="006203AA" w:rsidRPr="00127FA0" w:rsidRDefault="006203AA" w:rsidP="006203AA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eastAsia="sk-SK"/>
              </w:rPr>
            </w:pPr>
            <w:proofErr w:type="spellStart"/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sk-SK"/>
              </w:rPr>
              <w:t>m.j</w:t>
            </w:r>
            <w:proofErr w:type="spellEnd"/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6203AA" w:rsidRPr="00127FA0" w:rsidRDefault="006203AA" w:rsidP="006203AA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eastAsia="sk-SK"/>
              </w:rPr>
            </w:pPr>
            <w:r w:rsidRPr="00127FA0">
              <w:rPr>
                <w:rFonts w:ascii="Calibri" w:hAnsi="Calibri" w:cs="Calibri"/>
                <w:b/>
                <w:color w:val="000000"/>
                <w:sz w:val="22"/>
                <w:szCs w:val="22"/>
                <w:lang w:eastAsia="sk-SK"/>
              </w:rPr>
              <w:t>Predpokl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sk-SK"/>
              </w:rPr>
              <w:t>ad</w:t>
            </w:r>
            <w:r w:rsidRPr="00127FA0">
              <w:rPr>
                <w:rFonts w:ascii="Calibri" w:hAnsi="Calibri" w:cs="Calibri"/>
                <w:b/>
                <w:color w:val="000000"/>
                <w:sz w:val="22"/>
                <w:szCs w:val="22"/>
                <w:lang w:eastAsia="sk-SK"/>
              </w:rPr>
              <w:t>. množstvo</w:t>
            </w:r>
          </w:p>
        </w:tc>
        <w:tc>
          <w:tcPr>
            <w:tcW w:w="1698" w:type="dxa"/>
            <w:shd w:val="clear" w:color="auto" w:fill="D9D9D9" w:themeFill="background1" w:themeFillShade="D9"/>
          </w:tcPr>
          <w:p w:rsidR="006203AA" w:rsidRPr="00127FA0" w:rsidRDefault="006203AA" w:rsidP="006203AA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sk-SK"/>
              </w:rPr>
              <w:t xml:space="preserve">Cena za </w:t>
            </w:r>
            <w:proofErr w:type="spellStart"/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sk-SK"/>
              </w:rPr>
              <w:t>m.j</w:t>
            </w:r>
            <w:proofErr w:type="spellEnd"/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sk-SK"/>
              </w:rPr>
              <w:t>. bez DPH</w:t>
            </w:r>
          </w:p>
        </w:tc>
        <w:tc>
          <w:tcPr>
            <w:tcW w:w="2122" w:type="dxa"/>
            <w:shd w:val="clear" w:color="auto" w:fill="D9D9D9" w:themeFill="background1" w:themeFillShade="D9"/>
          </w:tcPr>
          <w:p w:rsidR="006203AA" w:rsidRPr="00484E42" w:rsidRDefault="000D7813" w:rsidP="006203AA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</w:t>
            </w:r>
            <w:r w:rsidR="006203AA" w:rsidRPr="00484E4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ena celkom v Eur </w:t>
            </w:r>
            <w:r w:rsidR="006203A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bez</w:t>
            </w:r>
            <w:r w:rsidR="006203AA" w:rsidRPr="00484E4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sk-SK"/>
              </w:rPr>
              <w:t xml:space="preserve"> DPH</w:t>
            </w:r>
          </w:p>
        </w:tc>
        <w:tc>
          <w:tcPr>
            <w:tcW w:w="2405" w:type="dxa"/>
            <w:shd w:val="clear" w:color="auto" w:fill="D9D9D9" w:themeFill="background1" w:themeFillShade="D9"/>
          </w:tcPr>
          <w:p w:rsidR="006203AA" w:rsidRPr="00484E42" w:rsidRDefault="000D7813" w:rsidP="006203AA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</w:t>
            </w:r>
            <w:r w:rsidR="006203AA" w:rsidRPr="00484E4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ena celkom v Eur s</w:t>
            </w:r>
            <w:r w:rsidR="006203AA" w:rsidRPr="00484E4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sk-SK"/>
              </w:rPr>
              <w:t xml:space="preserve"> DPH</w:t>
            </w:r>
          </w:p>
        </w:tc>
      </w:tr>
      <w:tr w:rsidR="004D1226" w:rsidTr="002344CB">
        <w:tc>
          <w:tcPr>
            <w:tcW w:w="589" w:type="dxa"/>
          </w:tcPr>
          <w:p w:rsidR="004D1226" w:rsidRPr="00A17963" w:rsidRDefault="004D1226" w:rsidP="004D1226">
            <w:pPr>
              <w:spacing w:line="276" w:lineRule="auto"/>
              <w:rPr>
                <w:rFonts w:asciiTheme="minorHAnsi" w:hAnsiTheme="minorHAnsi" w:cs="Century Gothic"/>
                <w:bCs/>
                <w:sz w:val="20"/>
                <w:szCs w:val="20"/>
              </w:rPr>
            </w:pPr>
            <w:r w:rsidRPr="00A17963">
              <w:rPr>
                <w:rFonts w:asciiTheme="minorHAnsi" w:hAnsiTheme="minorHAnsi" w:cs="Century Gothic"/>
                <w:bCs/>
                <w:sz w:val="20"/>
                <w:szCs w:val="20"/>
              </w:rPr>
              <w:t>1.</w:t>
            </w:r>
          </w:p>
        </w:tc>
        <w:tc>
          <w:tcPr>
            <w:tcW w:w="4806" w:type="dxa"/>
          </w:tcPr>
          <w:p w:rsidR="004D1226" w:rsidRPr="009C6CAD" w:rsidRDefault="004D1226" w:rsidP="004D1226">
            <w:pPr>
              <w:rPr>
                <w:rFonts w:asciiTheme="minorHAnsi" w:hAnsiTheme="minorHAnsi"/>
                <w:sz w:val="20"/>
                <w:szCs w:val="20"/>
              </w:rPr>
            </w:pPr>
            <w:r w:rsidRPr="009C6CA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Jednorazové rukavice, veľkosť M, </w:t>
            </w:r>
            <w:proofErr w:type="spellStart"/>
            <w:r w:rsidRPr="009C6CAD">
              <w:rPr>
                <w:rFonts w:asciiTheme="minorHAnsi" w:hAnsiTheme="minorHAnsi" w:cstheme="minorHAnsi"/>
                <w:bCs/>
                <w:sz w:val="20"/>
                <w:szCs w:val="20"/>
              </w:rPr>
              <w:t>nitrolové</w:t>
            </w:r>
            <w:proofErr w:type="spellEnd"/>
            <w:r w:rsidRPr="009C6CA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, nepudrované, vysokej kvality, neobsahujú žiadne látky spôsobujúce alergie, </w:t>
            </w:r>
            <w:r w:rsidRPr="009C6CAD">
              <w:rPr>
                <w:rFonts w:asciiTheme="minorHAnsi" w:hAnsiTheme="minorHAnsi" w:cstheme="minorHAnsi"/>
                <w:sz w:val="20"/>
                <w:szCs w:val="20"/>
              </w:rPr>
              <w:t>100ks/1 bal</w:t>
            </w:r>
          </w:p>
        </w:tc>
        <w:tc>
          <w:tcPr>
            <w:tcW w:w="991" w:type="dxa"/>
            <w:vAlign w:val="center"/>
          </w:tcPr>
          <w:p w:rsidR="004D1226" w:rsidRPr="009C6CAD" w:rsidRDefault="004D1226" w:rsidP="004D1226">
            <w:pPr>
              <w:widowControl/>
              <w:suppressAutoHyphens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eastAsia="sk-SK"/>
              </w:rPr>
            </w:pPr>
            <w:r w:rsidRPr="009C6CAD">
              <w:rPr>
                <w:rFonts w:asciiTheme="minorHAnsi" w:hAnsiTheme="minorHAnsi"/>
                <w:color w:val="000000"/>
                <w:sz w:val="20"/>
                <w:szCs w:val="20"/>
                <w:lang w:eastAsia="sk-SK"/>
              </w:rPr>
              <w:t>bal.</w:t>
            </w:r>
          </w:p>
        </w:tc>
        <w:tc>
          <w:tcPr>
            <w:tcW w:w="1418" w:type="dxa"/>
            <w:vAlign w:val="center"/>
          </w:tcPr>
          <w:p w:rsidR="004D1226" w:rsidRPr="009C6CAD" w:rsidRDefault="004D1226" w:rsidP="004D1226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4D1226" w:rsidRPr="009C6CAD" w:rsidRDefault="004D1226" w:rsidP="004D1226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C6CAD">
              <w:rPr>
                <w:rFonts w:asciiTheme="minorHAnsi" w:hAnsiTheme="minorHAnsi"/>
                <w:sz w:val="20"/>
                <w:szCs w:val="20"/>
              </w:rPr>
              <w:t>50</w:t>
            </w:r>
          </w:p>
          <w:p w:rsidR="004D1226" w:rsidRPr="009C6CAD" w:rsidRDefault="004D1226" w:rsidP="004D1226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98" w:type="dxa"/>
            <w:shd w:val="clear" w:color="auto" w:fill="auto"/>
          </w:tcPr>
          <w:p w:rsidR="004D1226" w:rsidRDefault="004D1226" w:rsidP="004D1226"/>
        </w:tc>
        <w:tc>
          <w:tcPr>
            <w:tcW w:w="2122" w:type="dxa"/>
            <w:shd w:val="clear" w:color="auto" w:fill="auto"/>
          </w:tcPr>
          <w:p w:rsidR="004D1226" w:rsidRDefault="004D1226" w:rsidP="004D1226"/>
        </w:tc>
        <w:tc>
          <w:tcPr>
            <w:tcW w:w="2405" w:type="dxa"/>
            <w:shd w:val="clear" w:color="auto" w:fill="auto"/>
          </w:tcPr>
          <w:p w:rsidR="004D1226" w:rsidRDefault="004D1226" w:rsidP="004D1226"/>
        </w:tc>
      </w:tr>
      <w:tr w:rsidR="004D1226" w:rsidTr="002344CB">
        <w:tc>
          <w:tcPr>
            <w:tcW w:w="589" w:type="dxa"/>
          </w:tcPr>
          <w:p w:rsidR="004D1226" w:rsidRPr="00A17963" w:rsidRDefault="004D1226" w:rsidP="004D1226">
            <w:pPr>
              <w:spacing w:line="276" w:lineRule="auto"/>
              <w:rPr>
                <w:rFonts w:asciiTheme="minorHAnsi" w:hAnsiTheme="minorHAnsi" w:cs="Century Gothic"/>
                <w:bCs/>
                <w:sz w:val="20"/>
                <w:szCs w:val="20"/>
              </w:rPr>
            </w:pPr>
            <w:r w:rsidRPr="00A17963">
              <w:rPr>
                <w:rFonts w:asciiTheme="minorHAnsi" w:hAnsiTheme="minorHAnsi" w:cs="Century Gothic"/>
                <w:bCs/>
                <w:sz w:val="20"/>
                <w:szCs w:val="20"/>
              </w:rPr>
              <w:t>2.</w:t>
            </w:r>
          </w:p>
        </w:tc>
        <w:tc>
          <w:tcPr>
            <w:tcW w:w="4806" w:type="dxa"/>
          </w:tcPr>
          <w:p w:rsidR="004D1226" w:rsidRPr="009C6CAD" w:rsidRDefault="004D1226" w:rsidP="004D1226">
            <w:pPr>
              <w:rPr>
                <w:rFonts w:asciiTheme="minorHAnsi" w:hAnsiTheme="minorHAnsi"/>
                <w:sz w:val="20"/>
                <w:szCs w:val="20"/>
              </w:rPr>
            </w:pPr>
            <w:r w:rsidRPr="009C6CA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Jednorazové rukavice, veľkosť L, nepudrované, vysokej kvality, neobsahujú žiadne látky spôsobujúce alergie, </w:t>
            </w:r>
            <w:r w:rsidRPr="009C6CAD">
              <w:rPr>
                <w:rFonts w:asciiTheme="minorHAnsi" w:hAnsiTheme="minorHAnsi" w:cstheme="minorHAnsi"/>
                <w:sz w:val="20"/>
                <w:szCs w:val="20"/>
              </w:rPr>
              <w:t>100ks/1 bal</w:t>
            </w:r>
          </w:p>
        </w:tc>
        <w:tc>
          <w:tcPr>
            <w:tcW w:w="991" w:type="dxa"/>
            <w:vAlign w:val="center"/>
          </w:tcPr>
          <w:p w:rsidR="004D1226" w:rsidRPr="009C6CAD" w:rsidRDefault="004D1226" w:rsidP="004D1226">
            <w:pPr>
              <w:widowControl/>
              <w:suppressAutoHyphens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eastAsia="sk-SK"/>
              </w:rPr>
            </w:pPr>
            <w:r w:rsidRPr="009C6CAD">
              <w:rPr>
                <w:rFonts w:asciiTheme="minorHAnsi" w:hAnsiTheme="minorHAnsi"/>
                <w:color w:val="000000"/>
                <w:sz w:val="20"/>
                <w:szCs w:val="20"/>
                <w:lang w:eastAsia="sk-SK"/>
              </w:rPr>
              <w:t>bal.</w:t>
            </w:r>
          </w:p>
        </w:tc>
        <w:tc>
          <w:tcPr>
            <w:tcW w:w="1418" w:type="dxa"/>
            <w:vAlign w:val="center"/>
          </w:tcPr>
          <w:p w:rsidR="004D1226" w:rsidRPr="009C6CAD" w:rsidRDefault="004D1226" w:rsidP="004D1226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4D1226" w:rsidRPr="009C6CAD" w:rsidRDefault="004D1226" w:rsidP="004D1226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C6CAD">
              <w:rPr>
                <w:rFonts w:asciiTheme="minorHAnsi" w:hAnsiTheme="minorHAnsi"/>
                <w:sz w:val="20"/>
                <w:szCs w:val="20"/>
              </w:rPr>
              <w:t>50</w:t>
            </w:r>
          </w:p>
          <w:p w:rsidR="004D1226" w:rsidRPr="009C6CAD" w:rsidRDefault="004D1226" w:rsidP="004D1226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98" w:type="dxa"/>
            <w:shd w:val="clear" w:color="auto" w:fill="auto"/>
          </w:tcPr>
          <w:p w:rsidR="004D1226" w:rsidRDefault="004D1226" w:rsidP="004D1226"/>
        </w:tc>
        <w:tc>
          <w:tcPr>
            <w:tcW w:w="2122" w:type="dxa"/>
            <w:shd w:val="clear" w:color="auto" w:fill="auto"/>
          </w:tcPr>
          <w:p w:rsidR="004D1226" w:rsidRDefault="004D1226" w:rsidP="004D1226"/>
        </w:tc>
        <w:tc>
          <w:tcPr>
            <w:tcW w:w="2405" w:type="dxa"/>
            <w:shd w:val="clear" w:color="auto" w:fill="auto"/>
          </w:tcPr>
          <w:p w:rsidR="004D1226" w:rsidRDefault="004D1226" w:rsidP="004D1226"/>
        </w:tc>
      </w:tr>
      <w:tr w:rsidR="004D1226" w:rsidTr="002344CB">
        <w:tc>
          <w:tcPr>
            <w:tcW w:w="589" w:type="dxa"/>
          </w:tcPr>
          <w:p w:rsidR="004D1226" w:rsidRPr="00A17963" w:rsidRDefault="004D1226" w:rsidP="004D1226">
            <w:pPr>
              <w:spacing w:line="276" w:lineRule="auto"/>
              <w:rPr>
                <w:rFonts w:asciiTheme="minorHAnsi" w:hAnsiTheme="minorHAnsi" w:cs="Century Gothic"/>
                <w:bCs/>
                <w:sz w:val="20"/>
                <w:szCs w:val="20"/>
              </w:rPr>
            </w:pPr>
            <w:r w:rsidRPr="00A17963">
              <w:rPr>
                <w:rFonts w:asciiTheme="minorHAnsi" w:hAnsiTheme="minorHAnsi" w:cs="Century Gothic"/>
                <w:bCs/>
                <w:sz w:val="20"/>
                <w:szCs w:val="20"/>
              </w:rPr>
              <w:t>3.</w:t>
            </w:r>
          </w:p>
        </w:tc>
        <w:tc>
          <w:tcPr>
            <w:tcW w:w="4806" w:type="dxa"/>
          </w:tcPr>
          <w:p w:rsidR="004D1226" w:rsidRPr="009C6CAD" w:rsidRDefault="004D1226" w:rsidP="004D1226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9C6CAD">
              <w:rPr>
                <w:rFonts w:asciiTheme="minorHAnsi" w:hAnsiTheme="minorHAnsi" w:cstheme="minorHAnsi"/>
                <w:bCs/>
                <w:sz w:val="20"/>
                <w:szCs w:val="20"/>
              </w:rPr>
              <w:t>Tepluodolné</w:t>
            </w:r>
            <w:proofErr w:type="spellEnd"/>
            <w:r w:rsidRPr="009C6CA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rukavice do 350°C, Normy: EN420, EN388, vo vnútri bavlna , vonkajší materiál </w:t>
            </w:r>
            <w:proofErr w:type="spellStart"/>
            <w:r w:rsidRPr="009C6CAD">
              <w:rPr>
                <w:rFonts w:asciiTheme="minorHAnsi" w:hAnsiTheme="minorHAnsi" w:cstheme="minorHAnsi"/>
                <w:bCs/>
                <w:sz w:val="20"/>
                <w:szCs w:val="20"/>
              </w:rPr>
              <w:t>Kevlar</w:t>
            </w:r>
            <w:proofErr w:type="spellEnd"/>
            <w:r w:rsidRPr="009C6CA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®, dĺžka rukavice 35cm, vysoký level </w:t>
            </w:r>
            <w:proofErr w:type="spellStart"/>
            <w:r w:rsidRPr="009C6CAD">
              <w:rPr>
                <w:rFonts w:asciiTheme="minorHAnsi" w:hAnsiTheme="minorHAnsi" w:cstheme="minorHAnsi"/>
                <w:bCs/>
                <w:sz w:val="20"/>
                <w:szCs w:val="20"/>
              </w:rPr>
              <w:t>protiporéznosti</w:t>
            </w:r>
            <w:proofErr w:type="spellEnd"/>
            <w:r w:rsidRPr="009C6CAD">
              <w:rPr>
                <w:rFonts w:asciiTheme="minorHAnsi" w:hAnsiTheme="minorHAnsi" w:cstheme="minorHAnsi"/>
                <w:bCs/>
                <w:sz w:val="20"/>
                <w:szCs w:val="20"/>
              </w:rPr>
              <w:t>, bezšvové, 1 pár/1 ks</w:t>
            </w:r>
          </w:p>
        </w:tc>
        <w:tc>
          <w:tcPr>
            <w:tcW w:w="991" w:type="dxa"/>
            <w:vAlign w:val="center"/>
          </w:tcPr>
          <w:p w:rsidR="004D1226" w:rsidRPr="009C6CAD" w:rsidRDefault="004D1226" w:rsidP="004D1226">
            <w:pPr>
              <w:widowControl/>
              <w:suppressAutoHyphens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eastAsia="sk-SK"/>
              </w:rPr>
            </w:pPr>
            <w:r w:rsidRPr="009C6CAD">
              <w:rPr>
                <w:rFonts w:asciiTheme="minorHAnsi" w:hAnsiTheme="minorHAnsi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1418" w:type="dxa"/>
            <w:vAlign w:val="center"/>
          </w:tcPr>
          <w:p w:rsidR="004D1226" w:rsidRPr="009C6CAD" w:rsidRDefault="004D1226" w:rsidP="004D1226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4D1226" w:rsidRPr="009C6CAD" w:rsidRDefault="004D1226" w:rsidP="004D1226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C6CAD">
              <w:rPr>
                <w:rFonts w:asciiTheme="minorHAnsi" w:hAnsiTheme="minorHAnsi"/>
                <w:sz w:val="20"/>
                <w:szCs w:val="20"/>
              </w:rPr>
              <w:t>10</w:t>
            </w:r>
          </w:p>
          <w:p w:rsidR="004D1226" w:rsidRPr="009C6CAD" w:rsidRDefault="004D1226" w:rsidP="004D1226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98" w:type="dxa"/>
            <w:shd w:val="clear" w:color="auto" w:fill="auto"/>
          </w:tcPr>
          <w:p w:rsidR="004D1226" w:rsidRDefault="004D1226" w:rsidP="004D1226"/>
        </w:tc>
        <w:tc>
          <w:tcPr>
            <w:tcW w:w="2122" w:type="dxa"/>
            <w:shd w:val="clear" w:color="auto" w:fill="auto"/>
          </w:tcPr>
          <w:p w:rsidR="004D1226" w:rsidRDefault="004D1226" w:rsidP="004D1226"/>
        </w:tc>
        <w:tc>
          <w:tcPr>
            <w:tcW w:w="2405" w:type="dxa"/>
            <w:shd w:val="clear" w:color="auto" w:fill="auto"/>
          </w:tcPr>
          <w:p w:rsidR="004D1226" w:rsidRDefault="004D1226" w:rsidP="004D1226"/>
        </w:tc>
      </w:tr>
      <w:tr w:rsidR="004D1226" w:rsidTr="002344CB">
        <w:tc>
          <w:tcPr>
            <w:tcW w:w="589" w:type="dxa"/>
          </w:tcPr>
          <w:p w:rsidR="004D1226" w:rsidRPr="00A17963" w:rsidRDefault="004D1226" w:rsidP="004D1226">
            <w:pPr>
              <w:spacing w:line="276" w:lineRule="auto"/>
              <w:rPr>
                <w:rFonts w:asciiTheme="minorHAnsi" w:hAnsiTheme="minorHAnsi" w:cs="Century Gothic"/>
                <w:bCs/>
                <w:sz w:val="20"/>
                <w:szCs w:val="20"/>
              </w:rPr>
            </w:pPr>
            <w:r w:rsidRPr="00A17963">
              <w:rPr>
                <w:rFonts w:asciiTheme="minorHAnsi" w:hAnsiTheme="minorHAnsi" w:cs="Century Gothic"/>
                <w:bCs/>
                <w:sz w:val="20"/>
                <w:szCs w:val="20"/>
              </w:rPr>
              <w:t>4.</w:t>
            </w:r>
          </w:p>
        </w:tc>
        <w:tc>
          <w:tcPr>
            <w:tcW w:w="4806" w:type="dxa"/>
          </w:tcPr>
          <w:p w:rsidR="004D1226" w:rsidRPr="009C6CAD" w:rsidRDefault="004D1226" w:rsidP="004D1226">
            <w:pPr>
              <w:rPr>
                <w:rFonts w:asciiTheme="minorHAnsi" w:hAnsiTheme="minorHAnsi"/>
                <w:sz w:val="20"/>
                <w:szCs w:val="20"/>
              </w:rPr>
            </w:pPr>
            <w:r w:rsidRPr="009C6CA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Pracovné utierky - pevné utierky z netkanej textílie, ktoré rýchlo absorbujú vodu, oleje, mastnoty či hrdzavé kvapaliny a nasaté kvapaliny ľahko uvoľnia späť. Svojimi vlastnosťami je vhodná aj pre prácu s rozpúšťadlami. Tieto utierky sú výbornou náhradou textilných handier. Typ balenia -Top </w:t>
            </w:r>
            <w:proofErr w:type="spellStart"/>
            <w:r w:rsidRPr="009C6CAD">
              <w:rPr>
                <w:rFonts w:asciiTheme="minorHAnsi" w:hAnsiTheme="minorHAnsi" w:cstheme="minorHAnsi"/>
                <w:bCs/>
                <w:sz w:val="20"/>
                <w:szCs w:val="20"/>
              </w:rPr>
              <w:t>Pak</w:t>
            </w:r>
            <w:proofErr w:type="spellEnd"/>
            <w:r w:rsidRPr="009C6CA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, </w:t>
            </w:r>
            <w:r w:rsidRPr="009C6CAD">
              <w:rPr>
                <w:rFonts w:asciiTheme="minorHAnsi" w:hAnsiTheme="minorHAnsi" w:cstheme="minorHAnsi"/>
                <w:sz w:val="20"/>
                <w:szCs w:val="20"/>
              </w:rPr>
              <w:t>100 ústrižkov/1 bal.</w:t>
            </w:r>
          </w:p>
        </w:tc>
        <w:tc>
          <w:tcPr>
            <w:tcW w:w="991" w:type="dxa"/>
            <w:vAlign w:val="center"/>
          </w:tcPr>
          <w:p w:rsidR="004D1226" w:rsidRPr="009C6CAD" w:rsidRDefault="004D1226" w:rsidP="004D1226">
            <w:pPr>
              <w:widowControl/>
              <w:suppressAutoHyphens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eastAsia="sk-SK"/>
              </w:rPr>
            </w:pPr>
            <w:r w:rsidRPr="009C6CAD">
              <w:rPr>
                <w:rFonts w:asciiTheme="minorHAnsi" w:hAnsiTheme="minorHAnsi"/>
                <w:color w:val="000000"/>
                <w:sz w:val="20"/>
                <w:szCs w:val="20"/>
                <w:lang w:eastAsia="sk-SK"/>
              </w:rPr>
              <w:t>bal.</w:t>
            </w:r>
          </w:p>
        </w:tc>
        <w:tc>
          <w:tcPr>
            <w:tcW w:w="1418" w:type="dxa"/>
            <w:vAlign w:val="center"/>
          </w:tcPr>
          <w:p w:rsidR="004D1226" w:rsidRPr="009C6CAD" w:rsidRDefault="004D1226" w:rsidP="004D1226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4D1226" w:rsidRPr="009C6CAD" w:rsidRDefault="004D1226" w:rsidP="004D1226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C6CAD">
              <w:rPr>
                <w:rFonts w:asciiTheme="minorHAnsi" w:hAnsiTheme="minorHAnsi"/>
                <w:sz w:val="20"/>
                <w:szCs w:val="20"/>
              </w:rPr>
              <w:t>100</w:t>
            </w:r>
          </w:p>
          <w:p w:rsidR="004D1226" w:rsidRPr="009C6CAD" w:rsidRDefault="004D1226" w:rsidP="004D1226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98" w:type="dxa"/>
            <w:shd w:val="clear" w:color="auto" w:fill="auto"/>
          </w:tcPr>
          <w:p w:rsidR="004D1226" w:rsidRDefault="004D1226" w:rsidP="004D1226"/>
        </w:tc>
        <w:tc>
          <w:tcPr>
            <w:tcW w:w="2122" w:type="dxa"/>
            <w:shd w:val="clear" w:color="auto" w:fill="auto"/>
          </w:tcPr>
          <w:p w:rsidR="004D1226" w:rsidRDefault="004D1226" w:rsidP="004D1226"/>
        </w:tc>
        <w:tc>
          <w:tcPr>
            <w:tcW w:w="2405" w:type="dxa"/>
            <w:shd w:val="clear" w:color="auto" w:fill="auto"/>
          </w:tcPr>
          <w:p w:rsidR="004D1226" w:rsidRDefault="004D1226" w:rsidP="004D1226"/>
        </w:tc>
      </w:tr>
      <w:tr w:rsidR="004D1226" w:rsidTr="002344CB">
        <w:tc>
          <w:tcPr>
            <w:tcW w:w="589" w:type="dxa"/>
          </w:tcPr>
          <w:p w:rsidR="004D1226" w:rsidRPr="00A17963" w:rsidRDefault="004D1226" w:rsidP="004D1226">
            <w:pPr>
              <w:spacing w:line="276" w:lineRule="auto"/>
              <w:rPr>
                <w:rFonts w:asciiTheme="minorHAnsi" w:hAnsiTheme="minorHAnsi" w:cs="Century Gothic"/>
                <w:bCs/>
                <w:sz w:val="20"/>
                <w:szCs w:val="20"/>
              </w:rPr>
            </w:pPr>
            <w:r w:rsidRPr="00A17963">
              <w:rPr>
                <w:rFonts w:asciiTheme="minorHAnsi" w:hAnsiTheme="minorHAnsi" w:cs="Century Gothic"/>
                <w:bCs/>
                <w:sz w:val="20"/>
                <w:szCs w:val="20"/>
              </w:rPr>
              <w:lastRenderedPageBreak/>
              <w:t>5.</w:t>
            </w:r>
          </w:p>
        </w:tc>
        <w:tc>
          <w:tcPr>
            <w:tcW w:w="4806" w:type="dxa"/>
          </w:tcPr>
          <w:p w:rsidR="004D1226" w:rsidRPr="009C6CAD" w:rsidRDefault="004D1226" w:rsidP="004D122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C6CA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Ochranné okuliare </w:t>
            </w:r>
            <w:proofErr w:type="spellStart"/>
            <w:r w:rsidRPr="009C6CAD">
              <w:rPr>
                <w:rFonts w:asciiTheme="minorHAnsi" w:hAnsiTheme="minorHAnsi" w:cstheme="minorHAnsi"/>
                <w:bCs/>
                <w:sz w:val="20"/>
                <w:szCs w:val="20"/>
              </w:rPr>
              <w:t>nasaditeľné</w:t>
            </w:r>
            <w:proofErr w:type="spellEnd"/>
            <w:r w:rsidRPr="009C6CA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na dioptrické okuliare - veľkosť: univerzálna, normy:  AS / NZS 1337.1, EN 166 (1 FT), EN 170 (2C-1.2), </w:t>
            </w:r>
          </w:p>
          <w:p w:rsidR="004D1226" w:rsidRPr="009C6CAD" w:rsidRDefault="004D1226" w:rsidP="004D122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C6CA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ultraľahké ochranné okuliare určené na nosenie na dioptrické okuliare, majú panoramatické šošovky, ktoré chránia aj oblasť očí, </w:t>
            </w:r>
          </w:p>
          <w:p w:rsidR="004D1226" w:rsidRPr="009C6CAD" w:rsidRDefault="004D1226" w:rsidP="004D1226">
            <w:pPr>
              <w:rPr>
                <w:rFonts w:asciiTheme="minorHAnsi" w:hAnsiTheme="minorHAnsi"/>
                <w:sz w:val="20"/>
                <w:szCs w:val="20"/>
              </w:rPr>
            </w:pPr>
            <w:r w:rsidRPr="009C6CAD">
              <w:rPr>
                <w:rFonts w:asciiTheme="minorHAnsi" w:hAnsiTheme="minorHAnsi" w:cstheme="minorHAnsi"/>
                <w:bCs/>
                <w:sz w:val="20"/>
                <w:szCs w:val="20"/>
              </w:rPr>
              <w:t>nastaviteľné rámy ho prispôsobia každému tvaru tváre</w:t>
            </w:r>
          </w:p>
        </w:tc>
        <w:tc>
          <w:tcPr>
            <w:tcW w:w="991" w:type="dxa"/>
            <w:vAlign w:val="center"/>
          </w:tcPr>
          <w:p w:rsidR="004D1226" w:rsidRPr="009C6CAD" w:rsidRDefault="004D1226" w:rsidP="004D1226">
            <w:pPr>
              <w:widowControl/>
              <w:suppressAutoHyphens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eastAsia="sk-SK"/>
              </w:rPr>
            </w:pPr>
            <w:r w:rsidRPr="009C6CAD">
              <w:rPr>
                <w:rFonts w:asciiTheme="minorHAnsi" w:hAnsiTheme="minorHAnsi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1418" w:type="dxa"/>
            <w:vAlign w:val="center"/>
          </w:tcPr>
          <w:p w:rsidR="004D1226" w:rsidRPr="009C6CAD" w:rsidRDefault="004D1226" w:rsidP="004D1226">
            <w:pPr>
              <w:spacing w:before="240"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C6CAD">
              <w:rPr>
                <w:rFonts w:asciiTheme="minorHAnsi" w:hAnsiTheme="minorHAnsi"/>
                <w:sz w:val="20"/>
                <w:szCs w:val="20"/>
              </w:rPr>
              <w:t>5</w:t>
            </w:r>
          </w:p>
          <w:p w:rsidR="004D1226" w:rsidRPr="009C6CAD" w:rsidRDefault="004D1226" w:rsidP="004D1226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98" w:type="dxa"/>
            <w:shd w:val="clear" w:color="auto" w:fill="auto"/>
          </w:tcPr>
          <w:p w:rsidR="004D1226" w:rsidRDefault="004D1226" w:rsidP="004D1226"/>
        </w:tc>
        <w:tc>
          <w:tcPr>
            <w:tcW w:w="2122" w:type="dxa"/>
            <w:shd w:val="clear" w:color="auto" w:fill="auto"/>
          </w:tcPr>
          <w:p w:rsidR="004D1226" w:rsidRDefault="004D1226" w:rsidP="004D1226"/>
        </w:tc>
        <w:tc>
          <w:tcPr>
            <w:tcW w:w="2405" w:type="dxa"/>
            <w:shd w:val="clear" w:color="auto" w:fill="auto"/>
          </w:tcPr>
          <w:p w:rsidR="004D1226" w:rsidRDefault="004D1226" w:rsidP="004D1226"/>
        </w:tc>
      </w:tr>
      <w:tr w:rsidR="004D1226" w:rsidTr="002344CB">
        <w:tc>
          <w:tcPr>
            <w:tcW w:w="589" w:type="dxa"/>
          </w:tcPr>
          <w:p w:rsidR="004D1226" w:rsidRPr="00A17963" w:rsidRDefault="004D1226" w:rsidP="004D1226">
            <w:pPr>
              <w:spacing w:line="276" w:lineRule="auto"/>
              <w:rPr>
                <w:rFonts w:asciiTheme="minorHAnsi" w:hAnsiTheme="minorHAnsi" w:cs="Century Gothic"/>
                <w:bCs/>
                <w:sz w:val="20"/>
                <w:szCs w:val="20"/>
              </w:rPr>
            </w:pPr>
            <w:r w:rsidRPr="00A17963">
              <w:rPr>
                <w:rFonts w:asciiTheme="minorHAnsi" w:hAnsiTheme="minorHAnsi" w:cs="Century Gothic"/>
                <w:bCs/>
                <w:sz w:val="20"/>
                <w:szCs w:val="20"/>
              </w:rPr>
              <w:t>6.</w:t>
            </w:r>
          </w:p>
        </w:tc>
        <w:tc>
          <w:tcPr>
            <w:tcW w:w="4806" w:type="dxa"/>
          </w:tcPr>
          <w:p w:rsidR="004D1226" w:rsidRPr="009C6CAD" w:rsidRDefault="004D1226" w:rsidP="004D1226">
            <w:pPr>
              <w:rPr>
                <w:rFonts w:asciiTheme="minorHAnsi" w:hAnsiTheme="minorHAnsi"/>
                <w:sz w:val="20"/>
                <w:szCs w:val="20"/>
              </w:rPr>
            </w:pPr>
            <w:r w:rsidRPr="009C6CA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Pracovné plášte – dámske, biely plášť s dĺžkou nad kolená a dvoma prednými vreckami. Zapínanie je na gombíky, ktoré sú po celej dĺžke laboratórneho plášťa. Rukávy je možné vyhrnúť a zachytiť všitým </w:t>
            </w:r>
            <w:proofErr w:type="spellStart"/>
            <w:r w:rsidRPr="009C6CAD">
              <w:rPr>
                <w:rFonts w:asciiTheme="minorHAnsi" w:hAnsiTheme="minorHAnsi" w:cstheme="minorHAnsi"/>
                <w:bCs/>
                <w:sz w:val="20"/>
                <w:szCs w:val="20"/>
              </w:rPr>
              <w:t>putkom</w:t>
            </w:r>
            <w:proofErr w:type="spellEnd"/>
            <w:r w:rsidRPr="009C6CAD">
              <w:rPr>
                <w:rFonts w:asciiTheme="minorHAnsi" w:hAnsiTheme="minorHAnsi" w:cstheme="minorHAnsi"/>
                <w:bCs/>
                <w:sz w:val="20"/>
                <w:szCs w:val="20"/>
              </w:rPr>
              <w:t>. Špeciálna antibakteriálna úprava. materiál: 100% bavlna, veľkosť M 3 ks, L 2 ks</w:t>
            </w:r>
          </w:p>
        </w:tc>
        <w:tc>
          <w:tcPr>
            <w:tcW w:w="991" w:type="dxa"/>
            <w:vAlign w:val="center"/>
          </w:tcPr>
          <w:p w:rsidR="004D1226" w:rsidRPr="009C6CAD" w:rsidRDefault="004D1226" w:rsidP="004D1226">
            <w:pPr>
              <w:widowControl/>
              <w:suppressAutoHyphens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eastAsia="sk-SK"/>
              </w:rPr>
            </w:pPr>
            <w:r w:rsidRPr="009C6CAD">
              <w:rPr>
                <w:rFonts w:asciiTheme="minorHAnsi" w:hAnsiTheme="minorHAnsi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1418" w:type="dxa"/>
            <w:vAlign w:val="center"/>
          </w:tcPr>
          <w:p w:rsidR="004D1226" w:rsidRPr="009C6CAD" w:rsidRDefault="004D1226" w:rsidP="004D1226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4D1226" w:rsidRPr="009C6CAD" w:rsidRDefault="004D1226" w:rsidP="004D1226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C6CAD">
              <w:rPr>
                <w:rFonts w:asciiTheme="minorHAnsi" w:hAnsiTheme="minorHAnsi"/>
                <w:sz w:val="20"/>
                <w:szCs w:val="20"/>
              </w:rPr>
              <w:t>5</w:t>
            </w:r>
          </w:p>
          <w:p w:rsidR="004D1226" w:rsidRPr="009C6CAD" w:rsidRDefault="004D1226" w:rsidP="004D1226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98" w:type="dxa"/>
            <w:shd w:val="clear" w:color="auto" w:fill="auto"/>
          </w:tcPr>
          <w:p w:rsidR="004D1226" w:rsidRDefault="004D1226" w:rsidP="004D1226"/>
        </w:tc>
        <w:tc>
          <w:tcPr>
            <w:tcW w:w="2122" w:type="dxa"/>
            <w:shd w:val="clear" w:color="auto" w:fill="auto"/>
          </w:tcPr>
          <w:p w:rsidR="004D1226" w:rsidRDefault="004D1226" w:rsidP="004D1226"/>
        </w:tc>
        <w:tc>
          <w:tcPr>
            <w:tcW w:w="2405" w:type="dxa"/>
            <w:shd w:val="clear" w:color="auto" w:fill="auto"/>
          </w:tcPr>
          <w:p w:rsidR="004D1226" w:rsidRDefault="004D1226" w:rsidP="004D1226"/>
        </w:tc>
      </w:tr>
      <w:tr w:rsidR="004D1226" w:rsidTr="002344CB">
        <w:tc>
          <w:tcPr>
            <w:tcW w:w="589" w:type="dxa"/>
          </w:tcPr>
          <w:p w:rsidR="004D1226" w:rsidRPr="00A17963" w:rsidRDefault="004D1226" w:rsidP="004D1226">
            <w:pPr>
              <w:spacing w:line="276" w:lineRule="auto"/>
              <w:rPr>
                <w:rFonts w:asciiTheme="minorHAnsi" w:hAnsiTheme="minorHAnsi" w:cs="Century Gothic"/>
                <w:bCs/>
                <w:sz w:val="20"/>
                <w:szCs w:val="20"/>
              </w:rPr>
            </w:pPr>
            <w:r w:rsidRPr="00A17963">
              <w:rPr>
                <w:rFonts w:asciiTheme="minorHAnsi" w:hAnsiTheme="minorHAnsi" w:cs="Century Gothic"/>
                <w:bCs/>
                <w:sz w:val="20"/>
                <w:szCs w:val="20"/>
              </w:rPr>
              <w:t>7.</w:t>
            </w:r>
          </w:p>
        </w:tc>
        <w:tc>
          <w:tcPr>
            <w:tcW w:w="4806" w:type="dxa"/>
          </w:tcPr>
          <w:p w:rsidR="004D1226" w:rsidRPr="009C6CAD" w:rsidRDefault="004D1226" w:rsidP="004D1226">
            <w:pPr>
              <w:rPr>
                <w:rFonts w:asciiTheme="minorHAnsi" w:hAnsiTheme="minorHAnsi"/>
                <w:sz w:val="20"/>
                <w:szCs w:val="20"/>
              </w:rPr>
            </w:pPr>
            <w:r w:rsidRPr="009C6CAD">
              <w:rPr>
                <w:rFonts w:asciiTheme="minorHAnsi" w:hAnsiTheme="minorHAnsi" w:cstheme="minorHAnsi"/>
                <w:sz w:val="20"/>
                <w:szCs w:val="20"/>
              </w:rPr>
              <w:t xml:space="preserve">Pracovné plášte – pánske, </w:t>
            </w:r>
            <w:r w:rsidRPr="009C6CA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biely plášť s dĺžkou nad kolená a dvoma prednými vreckami. Zapínanie je na gombíky, ktoré sú po celej dĺžke laboratórneho plášťa. Rukávy je možné vyhrnúť a zachytiť všitým </w:t>
            </w:r>
            <w:proofErr w:type="spellStart"/>
            <w:r w:rsidRPr="009C6CAD">
              <w:rPr>
                <w:rFonts w:asciiTheme="minorHAnsi" w:hAnsiTheme="minorHAnsi" w:cstheme="minorHAnsi"/>
                <w:bCs/>
                <w:sz w:val="20"/>
                <w:szCs w:val="20"/>
              </w:rPr>
              <w:t>putkom</w:t>
            </w:r>
            <w:proofErr w:type="spellEnd"/>
            <w:r w:rsidRPr="009C6CAD">
              <w:rPr>
                <w:rFonts w:asciiTheme="minorHAnsi" w:hAnsiTheme="minorHAnsi" w:cstheme="minorHAnsi"/>
                <w:bCs/>
                <w:sz w:val="20"/>
                <w:szCs w:val="20"/>
              </w:rPr>
              <w:t>. Špeciálna antibakteriálna úprava. materiál: 100% bavlna, veľkosť L 3 ks, XL 2 ks</w:t>
            </w:r>
          </w:p>
        </w:tc>
        <w:tc>
          <w:tcPr>
            <w:tcW w:w="991" w:type="dxa"/>
            <w:vAlign w:val="center"/>
          </w:tcPr>
          <w:p w:rsidR="004D1226" w:rsidRPr="009C6CAD" w:rsidRDefault="004D1226" w:rsidP="004D1226">
            <w:pPr>
              <w:widowControl/>
              <w:suppressAutoHyphens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eastAsia="sk-SK"/>
              </w:rPr>
            </w:pPr>
            <w:r w:rsidRPr="009C6CAD">
              <w:rPr>
                <w:rFonts w:asciiTheme="minorHAnsi" w:hAnsiTheme="minorHAnsi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1418" w:type="dxa"/>
            <w:vAlign w:val="center"/>
          </w:tcPr>
          <w:p w:rsidR="004D1226" w:rsidRPr="009C6CAD" w:rsidRDefault="004D1226" w:rsidP="004D1226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4D1226" w:rsidRPr="009C6CAD" w:rsidRDefault="004D1226" w:rsidP="004D1226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C6CAD">
              <w:rPr>
                <w:rFonts w:asciiTheme="minorHAnsi" w:hAnsiTheme="minorHAnsi"/>
                <w:sz w:val="20"/>
                <w:szCs w:val="20"/>
              </w:rPr>
              <w:t>5</w:t>
            </w:r>
          </w:p>
          <w:p w:rsidR="004D1226" w:rsidRPr="009C6CAD" w:rsidRDefault="004D1226" w:rsidP="004D1226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98" w:type="dxa"/>
            <w:shd w:val="clear" w:color="auto" w:fill="auto"/>
          </w:tcPr>
          <w:p w:rsidR="004D1226" w:rsidRDefault="004D1226" w:rsidP="004D1226"/>
        </w:tc>
        <w:tc>
          <w:tcPr>
            <w:tcW w:w="2122" w:type="dxa"/>
            <w:shd w:val="clear" w:color="auto" w:fill="auto"/>
          </w:tcPr>
          <w:p w:rsidR="004D1226" w:rsidRDefault="004D1226" w:rsidP="004D1226"/>
        </w:tc>
        <w:tc>
          <w:tcPr>
            <w:tcW w:w="2405" w:type="dxa"/>
            <w:shd w:val="clear" w:color="auto" w:fill="auto"/>
          </w:tcPr>
          <w:p w:rsidR="004D1226" w:rsidRDefault="004D1226" w:rsidP="004D1226"/>
        </w:tc>
      </w:tr>
      <w:tr w:rsidR="004D1226" w:rsidTr="002344CB">
        <w:tc>
          <w:tcPr>
            <w:tcW w:w="589" w:type="dxa"/>
          </w:tcPr>
          <w:p w:rsidR="004D1226" w:rsidRPr="00A17963" w:rsidRDefault="004D1226" w:rsidP="004D1226">
            <w:pPr>
              <w:spacing w:line="276" w:lineRule="auto"/>
              <w:rPr>
                <w:rFonts w:asciiTheme="minorHAnsi" w:hAnsiTheme="minorHAnsi" w:cs="Century Gothic"/>
                <w:bCs/>
                <w:sz w:val="20"/>
                <w:szCs w:val="20"/>
              </w:rPr>
            </w:pPr>
            <w:r w:rsidRPr="00A17963">
              <w:rPr>
                <w:rFonts w:asciiTheme="minorHAnsi" w:hAnsiTheme="minorHAnsi" w:cs="Century Gothic"/>
                <w:bCs/>
                <w:sz w:val="20"/>
                <w:szCs w:val="20"/>
              </w:rPr>
              <w:t>8.</w:t>
            </w:r>
          </w:p>
        </w:tc>
        <w:tc>
          <w:tcPr>
            <w:tcW w:w="4806" w:type="dxa"/>
          </w:tcPr>
          <w:p w:rsidR="004D1226" w:rsidRPr="009C6CAD" w:rsidRDefault="004D1226" w:rsidP="004D1226">
            <w:pPr>
              <w:rPr>
                <w:rFonts w:asciiTheme="minorHAnsi" w:hAnsiTheme="minorHAnsi"/>
                <w:sz w:val="20"/>
                <w:szCs w:val="20"/>
              </w:rPr>
            </w:pPr>
            <w:r w:rsidRPr="009C6CA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Jednorazové čiapky – jednorazová ochranná čiapka, netkaný polypropylén, 12g/m², biela farba, </w:t>
            </w:r>
            <w:r w:rsidRPr="009C6CAD">
              <w:rPr>
                <w:rFonts w:asciiTheme="minorHAnsi" w:hAnsiTheme="minorHAnsi" w:cstheme="minorHAnsi"/>
                <w:sz w:val="20"/>
                <w:szCs w:val="20"/>
              </w:rPr>
              <w:t>100ks / 1bal</w:t>
            </w:r>
          </w:p>
        </w:tc>
        <w:tc>
          <w:tcPr>
            <w:tcW w:w="991" w:type="dxa"/>
            <w:vAlign w:val="center"/>
          </w:tcPr>
          <w:p w:rsidR="004D1226" w:rsidRPr="009C6CAD" w:rsidRDefault="004D1226" w:rsidP="004D1226">
            <w:pPr>
              <w:widowControl/>
              <w:suppressAutoHyphens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eastAsia="sk-SK"/>
              </w:rPr>
            </w:pPr>
            <w:r w:rsidRPr="009C6CAD">
              <w:rPr>
                <w:rFonts w:asciiTheme="minorHAnsi" w:hAnsiTheme="minorHAnsi"/>
                <w:color w:val="000000"/>
                <w:sz w:val="20"/>
                <w:szCs w:val="20"/>
                <w:lang w:eastAsia="sk-SK"/>
              </w:rPr>
              <w:t>bal.</w:t>
            </w:r>
          </w:p>
        </w:tc>
        <w:tc>
          <w:tcPr>
            <w:tcW w:w="1418" w:type="dxa"/>
            <w:vAlign w:val="center"/>
          </w:tcPr>
          <w:p w:rsidR="004D1226" w:rsidRPr="009C6CAD" w:rsidRDefault="004D1226" w:rsidP="004D1226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4D1226" w:rsidRPr="009C6CAD" w:rsidRDefault="004D1226" w:rsidP="004D1226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C6CAD">
              <w:rPr>
                <w:rFonts w:asciiTheme="minorHAnsi" w:hAnsiTheme="minorHAnsi"/>
                <w:sz w:val="20"/>
                <w:szCs w:val="20"/>
              </w:rPr>
              <w:t>5</w:t>
            </w:r>
          </w:p>
          <w:p w:rsidR="004D1226" w:rsidRPr="009C6CAD" w:rsidRDefault="004D1226" w:rsidP="004D1226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98" w:type="dxa"/>
          </w:tcPr>
          <w:p w:rsidR="004D1226" w:rsidRDefault="004D1226" w:rsidP="004D1226"/>
        </w:tc>
        <w:tc>
          <w:tcPr>
            <w:tcW w:w="2122" w:type="dxa"/>
          </w:tcPr>
          <w:p w:rsidR="004D1226" w:rsidRDefault="004D1226" w:rsidP="004D1226"/>
        </w:tc>
        <w:tc>
          <w:tcPr>
            <w:tcW w:w="2405" w:type="dxa"/>
          </w:tcPr>
          <w:p w:rsidR="004D1226" w:rsidRDefault="004D1226" w:rsidP="004D1226"/>
        </w:tc>
      </w:tr>
      <w:tr w:rsidR="004D1226" w:rsidTr="002344CB">
        <w:tc>
          <w:tcPr>
            <w:tcW w:w="589" w:type="dxa"/>
          </w:tcPr>
          <w:p w:rsidR="004D1226" w:rsidRPr="00A17963" w:rsidRDefault="004D1226" w:rsidP="004D1226">
            <w:pPr>
              <w:spacing w:line="276" w:lineRule="auto"/>
              <w:rPr>
                <w:rFonts w:asciiTheme="minorHAnsi" w:hAnsiTheme="minorHAnsi" w:cs="Century Gothic"/>
                <w:bCs/>
                <w:sz w:val="20"/>
                <w:szCs w:val="20"/>
              </w:rPr>
            </w:pPr>
            <w:r w:rsidRPr="00A17963">
              <w:rPr>
                <w:rFonts w:asciiTheme="minorHAnsi" w:hAnsiTheme="minorHAnsi" w:cs="Century Gothic"/>
                <w:bCs/>
                <w:sz w:val="20"/>
                <w:szCs w:val="20"/>
              </w:rPr>
              <w:t>9.</w:t>
            </w:r>
          </w:p>
        </w:tc>
        <w:tc>
          <w:tcPr>
            <w:tcW w:w="4806" w:type="dxa"/>
          </w:tcPr>
          <w:p w:rsidR="004D1226" w:rsidRPr="009C6CAD" w:rsidRDefault="004D1226" w:rsidP="004D1226">
            <w:pPr>
              <w:rPr>
                <w:rFonts w:asciiTheme="minorHAnsi" w:hAnsiTheme="minorHAnsi"/>
                <w:sz w:val="20"/>
                <w:szCs w:val="20"/>
              </w:rPr>
            </w:pPr>
            <w:r w:rsidRPr="009C6CAD">
              <w:rPr>
                <w:rFonts w:asciiTheme="minorHAnsi" w:hAnsiTheme="minorHAnsi" w:cstheme="minorHAnsi"/>
                <w:bCs/>
                <w:sz w:val="20"/>
                <w:szCs w:val="20"/>
              </w:rPr>
              <w:t>Jednorazový laboratórny plášť, veľkosť L, jednorazový polypropylénový plášť bez kapucne so zapínaním na suchý zips, má elastické manžety alebo na patentky, rukávy ukončené gumičkou, pod krkom ukončený golierikom</w:t>
            </w:r>
          </w:p>
        </w:tc>
        <w:tc>
          <w:tcPr>
            <w:tcW w:w="991" w:type="dxa"/>
            <w:vAlign w:val="center"/>
          </w:tcPr>
          <w:p w:rsidR="004D1226" w:rsidRPr="009C6CAD" w:rsidRDefault="004D1226" w:rsidP="004D1226">
            <w:pPr>
              <w:widowControl/>
              <w:suppressAutoHyphens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eastAsia="sk-SK"/>
              </w:rPr>
            </w:pPr>
            <w:r w:rsidRPr="009C6CAD">
              <w:rPr>
                <w:rFonts w:asciiTheme="minorHAnsi" w:hAnsiTheme="minorHAnsi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1418" w:type="dxa"/>
            <w:vAlign w:val="center"/>
          </w:tcPr>
          <w:p w:rsidR="004D1226" w:rsidRPr="009C6CAD" w:rsidRDefault="004D1226" w:rsidP="004D1226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4D1226" w:rsidRPr="009C6CAD" w:rsidRDefault="004D1226" w:rsidP="004D1226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C6CAD">
              <w:rPr>
                <w:rFonts w:asciiTheme="minorHAnsi" w:hAnsiTheme="minorHAnsi"/>
                <w:sz w:val="20"/>
                <w:szCs w:val="20"/>
              </w:rPr>
              <w:t>20</w:t>
            </w:r>
          </w:p>
          <w:p w:rsidR="004D1226" w:rsidRPr="009C6CAD" w:rsidRDefault="004D1226" w:rsidP="004D1226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98" w:type="dxa"/>
          </w:tcPr>
          <w:p w:rsidR="004D1226" w:rsidRDefault="004D1226" w:rsidP="004D1226"/>
        </w:tc>
        <w:tc>
          <w:tcPr>
            <w:tcW w:w="2122" w:type="dxa"/>
          </w:tcPr>
          <w:p w:rsidR="004D1226" w:rsidRDefault="004D1226" w:rsidP="004D1226"/>
        </w:tc>
        <w:tc>
          <w:tcPr>
            <w:tcW w:w="2405" w:type="dxa"/>
          </w:tcPr>
          <w:p w:rsidR="004D1226" w:rsidRDefault="004D1226" w:rsidP="004D1226"/>
        </w:tc>
      </w:tr>
      <w:tr w:rsidR="004D1226" w:rsidTr="002344CB">
        <w:tc>
          <w:tcPr>
            <w:tcW w:w="589" w:type="dxa"/>
          </w:tcPr>
          <w:p w:rsidR="004D1226" w:rsidRPr="00A17963" w:rsidRDefault="004D1226" w:rsidP="004D1226">
            <w:pPr>
              <w:spacing w:line="276" w:lineRule="auto"/>
              <w:rPr>
                <w:rFonts w:asciiTheme="minorHAnsi" w:hAnsiTheme="minorHAnsi" w:cs="Century Gothic"/>
                <w:bCs/>
                <w:sz w:val="20"/>
                <w:szCs w:val="20"/>
              </w:rPr>
            </w:pPr>
            <w:r w:rsidRPr="00A17963">
              <w:rPr>
                <w:rFonts w:asciiTheme="minorHAnsi" w:hAnsiTheme="minorHAnsi" w:cs="Century Gothic"/>
                <w:bCs/>
                <w:sz w:val="20"/>
                <w:szCs w:val="20"/>
              </w:rPr>
              <w:t>10.</w:t>
            </w:r>
          </w:p>
        </w:tc>
        <w:tc>
          <w:tcPr>
            <w:tcW w:w="4806" w:type="dxa"/>
          </w:tcPr>
          <w:p w:rsidR="004D1226" w:rsidRPr="009C6CAD" w:rsidRDefault="004D1226" w:rsidP="004D1226">
            <w:pPr>
              <w:rPr>
                <w:rFonts w:asciiTheme="minorHAnsi" w:hAnsiTheme="minorHAnsi"/>
                <w:sz w:val="20"/>
                <w:szCs w:val="20"/>
              </w:rPr>
            </w:pPr>
            <w:r w:rsidRPr="009C6CAD">
              <w:rPr>
                <w:rFonts w:asciiTheme="minorHAnsi" w:hAnsiTheme="minorHAnsi" w:cstheme="minorHAnsi"/>
                <w:bCs/>
                <w:sz w:val="20"/>
                <w:szCs w:val="20"/>
              </w:rPr>
              <w:t>Jednorazový laboratórny plášť, veľkosť M, jednorazový polypropylénový plášť bez kapucne so zapínaním na suchý zips, má elastické manžety alebo na patentky, rukávy ukončené gumičkou, pod krkom ukončený golierikom</w:t>
            </w:r>
          </w:p>
        </w:tc>
        <w:tc>
          <w:tcPr>
            <w:tcW w:w="991" w:type="dxa"/>
            <w:vAlign w:val="center"/>
          </w:tcPr>
          <w:p w:rsidR="004D1226" w:rsidRPr="009C6CAD" w:rsidRDefault="004D1226" w:rsidP="004D1226">
            <w:pPr>
              <w:widowControl/>
              <w:suppressAutoHyphens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eastAsia="sk-SK"/>
              </w:rPr>
            </w:pPr>
            <w:r w:rsidRPr="009C6CAD">
              <w:rPr>
                <w:rFonts w:asciiTheme="minorHAnsi" w:hAnsiTheme="minorHAnsi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1418" w:type="dxa"/>
            <w:vAlign w:val="center"/>
          </w:tcPr>
          <w:p w:rsidR="004D1226" w:rsidRPr="009C6CAD" w:rsidRDefault="004D1226" w:rsidP="004D1226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4D1226" w:rsidRPr="009C6CAD" w:rsidRDefault="004D1226" w:rsidP="004D1226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C6CAD">
              <w:rPr>
                <w:rFonts w:asciiTheme="minorHAnsi" w:hAnsiTheme="minorHAnsi"/>
                <w:sz w:val="20"/>
                <w:szCs w:val="20"/>
              </w:rPr>
              <w:t>10</w:t>
            </w:r>
          </w:p>
          <w:p w:rsidR="004D1226" w:rsidRPr="009C6CAD" w:rsidRDefault="004D1226" w:rsidP="004D1226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98" w:type="dxa"/>
          </w:tcPr>
          <w:p w:rsidR="004D1226" w:rsidRDefault="004D1226" w:rsidP="004D1226"/>
        </w:tc>
        <w:tc>
          <w:tcPr>
            <w:tcW w:w="2122" w:type="dxa"/>
          </w:tcPr>
          <w:p w:rsidR="004D1226" w:rsidRDefault="004D1226" w:rsidP="004D1226"/>
        </w:tc>
        <w:tc>
          <w:tcPr>
            <w:tcW w:w="2405" w:type="dxa"/>
          </w:tcPr>
          <w:p w:rsidR="004D1226" w:rsidRDefault="004D1226" w:rsidP="004D1226"/>
        </w:tc>
      </w:tr>
      <w:tr w:rsidR="004D1226" w:rsidTr="002344CB">
        <w:tc>
          <w:tcPr>
            <w:tcW w:w="589" w:type="dxa"/>
          </w:tcPr>
          <w:p w:rsidR="004D1226" w:rsidRPr="00A17963" w:rsidRDefault="004D1226" w:rsidP="004D1226">
            <w:pPr>
              <w:spacing w:line="276" w:lineRule="auto"/>
              <w:rPr>
                <w:rFonts w:asciiTheme="minorHAnsi" w:hAnsiTheme="minorHAnsi" w:cs="Century Gothic"/>
                <w:bCs/>
                <w:sz w:val="20"/>
                <w:szCs w:val="20"/>
              </w:rPr>
            </w:pPr>
            <w:r w:rsidRPr="00A17963">
              <w:rPr>
                <w:rFonts w:asciiTheme="minorHAnsi" w:hAnsiTheme="minorHAnsi" w:cs="Century Gothic"/>
                <w:bCs/>
                <w:sz w:val="20"/>
                <w:szCs w:val="20"/>
              </w:rPr>
              <w:t>11.</w:t>
            </w:r>
          </w:p>
        </w:tc>
        <w:tc>
          <w:tcPr>
            <w:tcW w:w="4806" w:type="dxa"/>
          </w:tcPr>
          <w:p w:rsidR="004D1226" w:rsidRPr="009C6CAD" w:rsidRDefault="004D1226" w:rsidP="004D1226">
            <w:pPr>
              <w:rPr>
                <w:rFonts w:asciiTheme="minorHAnsi" w:hAnsiTheme="minorHAnsi"/>
                <w:sz w:val="20"/>
                <w:szCs w:val="20"/>
              </w:rPr>
            </w:pPr>
            <w:r w:rsidRPr="009C6CAD">
              <w:rPr>
                <w:rFonts w:asciiTheme="minorHAnsi" w:hAnsiTheme="minorHAnsi" w:cstheme="minorHAnsi"/>
                <w:bCs/>
                <w:sz w:val="20"/>
                <w:szCs w:val="20"/>
              </w:rPr>
              <w:t>Jednorazový laboratórny plášť, veľkosť XL, jednorazový polypropylénový plášť bez kapucne so zapínaním na suchý zips, má elastické manžety alebo na patentky, rukávy ukončené gumičkou, pod krkom ukončený golierikom</w:t>
            </w:r>
          </w:p>
        </w:tc>
        <w:tc>
          <w:tcPr>
            <w:tcW w:w="991" w:type="dxa"/>
            <w:vAlign w:val="center"/>
          </w:tcPr>
          <w:p w:rsidR="004D1226" w:rsidRPr="009C6CAD" w:rsidRDefault="004D1226" w:rsidP="004D1226">
            <w:pPr>
              <w:widowControl/>
              <w:suppressAutoHyphens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eastAsia="sk-SK"/>
              </w:rPr>
            </w:pPr>
            <w:r w:rsidRPr="009C6CAD">
              <w:rPr>
                <w:rFonts w:asciiTheme="minorHAnsi" w:hAnsiTheme="minorHAnsi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1418" w:type="dxa"/>
            <w:vAlign w:val="center"/>
          </w:tcPr>
          <w:p w:rsidR="004D1226" w:rsidRPr="009C6CAD" w:rsidRDefault="004D1226" w:rsidP="004D1226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4D1226" w:rsidRPr="009C6CAD" w:rsidRDefault="004D1226" w:rsidP="004D1226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C6CAD">
              <w:rPr>
                <w:rFonts w:asciiTheme="minorHAnsi" w:hAnsiTheme="minorHAnsi"/>
                <w:sz w:val="20"/>
                <w:szCs w:val="20"/>
              </w:rPr>
              <w:t>10</w:t>
            </w:r>
          </w:p>
          <w:p w:rsidR="004D1226" w:rsidRPr="009C6CAD" w:rsidRDefault="004D1226" w:rsidP="004D1226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98" w:type="dxa"/>
          </w:tcPr>
          <w:p w:rsidR="004D1226" w:rsidRDefault="004D1226" w:rsidP="004D1226"/>
        </w:tc>
        <w:tc>
          <w:tcPr>
            <w:tcW w:w="2122" w:type="dxa"/>
          </w:tcPr>
          <w:p w:rsidR="004D1226" w:rsidRDefault="004D1226" w:rsidP="004D1226"/>
        </w:tc>
        <w:tc>
          <w:tcPr>
            <w:tcW w:w="2405" w:type="dxa"/>
          </w:tcPr>
          <w:p w:rsidR="004D1226" w:rsidRDefault="004D1226" w:rsidP="004D1226"/>
        </w:tc>
      </w:tr>
      <w:tr w:rsidR="004D1226" w:rsidTr="002344CB">
        <w:tc>
          <w:tcPr>
            <w:tcW w:w="589" w:type="dxa"/>
          </w:tcPr>
          <w:p w:rsidR="004D1226" w:rsidRPr="00A17963" w:rsidRDefault="004D1226" w:rsidP="004D1226">
            <w:pPr>
              <w:spacing w:line="276" w:lineRule="auto"/>
              <w:rPr>
                <w:rFonts w:asciiTheme="minorHAnsi" w:hAnsiTheme="minorHAnsi" w:cs="Century Gothic"/>
                <w:bCs/>
                <w:sz w:val="20"/>
                <w:szCs w:val="20"/>
              </w:rPr>
            </w:pPr>
            <w:r w:rsidRPr="00A17963">
              <w:rPr>
                <w:rFonts w:asciiTheme="minorHAnsi" w:hAnsiTheme="minorHAnsi" w:cs="Century Gothic"/>
                <w:bCs/>
                <w:sz w:val="20"/>
                <w:szCs w:val="20"/>
              </w:rPr>
              <w:t>12.</w:t>
            </w:r>
          </w:p>
        </w:tc>
        <w:tc>
          <w:tcPr>
            <w:tcW w:w="4806" w:type="dxa"/>
          </w:tcPr>
          <w:p w:rsidR="004D1226" w:rsidRPr="009C6CAD" w:rsidRDefault="004D1226" w:rsidP="004D1226">
            <w:pPr>
              <w:rPr>
                <w:rFonts w:asciiTheme="minorHAnsi" w:hAnsiTheme="minorHAnsi"/>
                <w:sz w:val="20"/>
                <w:szCs w:val="20"/>
              </w:rPr>
            </w:pPr>
            <w:r w:rsidRPr="009C6CA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Návleky na obuv vyrobené z CPE fólie modrej farby, po obvode má gumičku, pevne obopína obuv, </w:t>
            </w:r>
            <w:r w:rsidRPr="009C6CAD">
              <w:rPr>
                <w:rFonts w:asciiTheme="minorHAnsi" w:hAnsiTheme="minorHAnsi" w:cstheme="minorHAnsi"/>
                <w:sz w:val="20"/>
                <w:szCs w:val="20"/>
              </w:rPr>
              <w:t>100 ks/ 1 bal.</w:t>
            </w:r>
          </w:p>
        </w:tc>
        <w:tc>
          <w:tcPr>
            <w:tcW w:w="991" w:type="dxa"/>
            <w:vAlign w:val="center"/>
          </w:tcPr>
          <w:p w:rsidR="004D1226" w:rsidRPr="009C6CAD" w:rsidRDefault="004D1226" w:rsidP="004D1226">
            <w:pPr>
              <w:widowControl/>
              <w:suppressAutoHyphens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eastAsia="sk-SK"/>
              </w:rPr>
            </w:pPr>
            <w:r w:rsidRPr="009C6CAD">
              <w:rPr>
                <w:rFonts w:asciiTheme="minorHAnsi" w:hAnsiTheme="minorHAnsi"/>
                <w:color w:val="000000"/>
                <w:sz w:val="20"/>
                <w:szCs w:val="20"/>
                <w:lang w:eastAsia="sk-SK"/>
              </w:rPr>
              <w:t>bal.</w:t>
            </w:r>
          </w:p>
        </w:tc>
        <w:tc>
          <w:tcPr>
            <w:tcW w:w="1418" w:type="dxa"/>
            <w:vAlign w:val="center"/>
          </w:tcPr>
          <w:p w:rsidR="004D1226" w:rsidRPr="009C6CAD" w:rsidRDefault="004D1226" w:rsidP="004D1226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4D1226" w:rsidRPr="009C6CAD" w:rsidRDefault="004D1226" w:rsidP="004D1226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C6CAD">
              <w:rPr>
                <w:rFonts w:asciiTheme="minorHAnsi" w:hAnsiTheme="minorHAnsi"/>
                <w:sz w:val="20"/>
                <w:szCs w:val="20"/>
              </w:rPr>
              <w:t>10</w:t>
            </w:r>
          </w:p>
          <w:p w:rsidR="004D1226" w:rsidRPr="009C6CAD" w:rsidRDefault="004D1226" w:rsidP="004D1226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98" w:type="dxa"/>
          </w:tcPr>
          <w:p w:rsidR="004D1226" w:rsidRDefault="004D1226" w:rsidP="004D1226"/>
        </w:tc>
        <w:tc>
          <w:tcPr>
            <w:tcW w:w="2122" w:type="dxa"/>
          </w:tcPr>
          <w:p w:rsidR="004D1226" w:rsidRDefault="004D1226" w:rsidP="004D1226"/>
        </w:tc>
        <w:tc>
          <w:tcPr>
            <w:tcW w:w="2405" w:type="dxa"/>
          </w:tcPr>
          <w:p w:rsidR="004D1226" w:rsidRDefault="004D1226" w:rsidP="004D1226"/>
        </w:tc>
      </w:tr>
      <w:tr w:rsidR="004D1226" w:rsidTr="002344CB">
        <w:tc>
          <w:tcPr>
            <w:tcW w:w="589" w:type="dxa"/>
          </w:tcPr>
          <w:p w:rsidR="004D1226" w:rsidRPr="00A17963" w:rsidRDefault="004D1226" w:rsidP="004D1226">
            <w:pPr>
              <w:spacing w:line="276" w:lineRule="auto"/>
              <w:rPr>
                <w:rFonts w:asciiTheme="minorHAnsi" w:hAnsiTheme="minorHAnsi" w:cs="Century Gothic"/>
                <w:bCs/>
                <w:sz w:val="20"/>
                <w:szCs w:val="20"/>
              </w:rPr>
            </w:pPr>
            <w:r w:rsidRPr="00A17963">
              <w:rPr>
                <w:rFonts w:asciiTheme="minorHAnsi" w:hAnsiTheme="minorHAnsi" w:cs="Century Gothic"/>
                <w:bCs/>
                <w:sz w:val="20"/>
                <w:szCs w:val="20"/>
              </w:rPr>
              <w:t>13.</w:t>
            </w:r>
          </w:p>
        </w:tc>
        <w:tc>
          <w:tcPr>
            <w:tcW w:w="4806" w:type="dxa"/>
          </w:tcPr>
          <w:p w:rsidR="004D1226" w:rsidRPr="009C6CAD" w:rsidRDefault="004D1226" w:rsidP="004D1226">
            <w:pPr>
              <w:rPr>
                <w:rFonts w:asciiTheme="minorHAnsi" w:hAnsiTheme="minorHAnsi"/>
                <w:sz w:val="20"/>
                <w:szCs w:val="20"/>
              </w:rPr>
            </w:pPr>
            <w:r w:rsidRPr="009C6CA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Ochranná rúška s gumičkou - 3-vrstvové, dobrá </w:t>
            </w:r>
            <w:proofErr w:type="spellStart"/>
            <w:r w:rsidRPr="009C6CAD">
              <w:rPr>
                <w:rFonts w:asciiTheme="minorHAnsi" w:hAnsiTheme="minorHAnsi" w:cstheme="minorHAnsi"/>
                <w:bCs/>
                <w:sz w:val="20"/>
                <w:szCs w:val="20"/>
              </w:rPr>
              <w:t>prievzdušnosť</w:t>
            </w:r>
            <w:proofErr w:type="spellEnd"/>
            <w:r w:rsidRPr="009C6CA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, vysoká účinnosť filtrácie, </w:t>
            </w:r>
            <w:proofErr w:type="spellStart"/>
            <w:r w:rsidRPr="009C6CAD">
              <w:rPr>
                <w:rFonts w:asciiTheme="minorHAnsi" w:hAnsiTheme="minorHAnsi" w:cstheme="minorHAnsi"/>
                <w:bCs/>
                <w:sz w:val="20"/>
                <w:szCs w:val="20"/>
              </w:rPr>
              <w:t>jednorázové</w:t>
            </w:r>
            <w:proofErr w:type="spellEnd"/>
            <w:r w:rsidRPr="009C6CA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, vďaka prispôsobivému plastovému pásiku dobre prilieha na nos, </w:t>
            </w:r>
            <w:r w:rsidRPr="009C6CAD">
              <w:rPr>
                <w:rFonts w:asciiTheme="minorHAnsi" w:hAnsiTheme="minorHAnsi" w:cstheme="minorHAnsi"/>
                <w:sz w:val="20"/>
                <w:szCs w:val="20"/>
              </w:rPr>
              <w:t>100 ks/ 1 bal.</w:t>
            </w:r>
          </w:p>
        </w:tc>
        <w:tc>
          <w:tcPr>
            <w:tcW w:w="991" w:type="dxa"/>
            <w:vAlign w:val="center"/>
          </w:tcPr>
          <w:p w:rsidR="004D1226" w:rsidRPr="009C6CAD" w:rsidRDefault="004D1226" w:rsidP="004D1226">
            <w:pPr>
              <w:widowControl/>
              <w:suppressAutoHyphens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eastAsia="sk-SK"/>
              </w:rPr>
            </w:pPr>
            <w:r w:rsidRPr="009C6CAD">
              <w:rPr>
                <w:rFonts w:asciiTheme="minorHAnsi" w:hAnsiTheme="minorHAnsi"/>
                <w:color w:val="000000"/>
                <w:sz w:val="20"/>
                <w:szCs w:val="20"/>
                <w:lang w:eastAsia="sk-SK"/>
              </w:rPr>
              <w:t>bal.</w:t>
            </w:r>
          </w:p>
        </w:tc>
        <w:tc>
          <w:tcPr>
            <w:tcW w:w="1418" w:type="dxa"/>
            <w:vAlign w:val="center"/>
          </w:tcPr>
          <w:p w:rsidR="004D1226" w:rsidRPr="009C6CAD" w:rsidRDefault="004D1226" w:rsidP="004D1226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4D1226" w:rsidRPr="009C6CAD" w:rsidRDefault="004D1226" w:rsidP="004D1226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C6CAD">
              <w:rPr>
                <w:rFonts w:asciiTheme="minorHAnsi" w:hAnsiTheme="minorHAnsi"/>
                <w:sz w:val="20"/>
                <w:szCs w:val="20"/>
              </w:rPr>
              <w:t>50</w:t>
            </w:r>
          </w:p>
          <w:p w:rsidR="004D1226" w:rsidRPr="009C6CAD" w:rsidRDefault="004D1226" w:rsidP="004D1226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98" w:type="dxa"/>
          </w:tcPr>
          <w:p w:rsidR="004D1226" w:rsidRDefault="004D1226" w:rsidP="004D1226"/>
        </w:tc>
        <w:tc>
          <w:tcPr>
            <w:tcW w:w="2122" w:type="dxa"/>
          </w:tcPr>
          <w:p w:rsidR="004D1226" w:rsidRDefault="004D1226" w:rsidP="004D1226"/>
        </w:tc>
        <w:tc>
          <w:tcPr>
            <w:tcW w:w="2405" w:type="dxa"/>
          </w:tcPr>
          <w:p w:rsidR="004D1226" w:rsidRDefault="004D1226" w:rsidP="004D1226"/>
        </w:tc>
      </w:tr>
      <w:tr w:rsidR="004D1226" w:rsidTr="002344CB">
        <w:tc>
          <w:tcPr>
            <w:tcW w:w="589" w:type="dxa"/>
          </w:tcPr>
          <w:p w:rsidR="004D1226" w:rsidRPr="00A17963" w:rsidRDefault="004D1226" w:rsidP="004D1226">
            <w:pPr>
              <w:spacing w:line="276" w:lineRule="auto"/>
              <w:rPr>
                <w:rFonts w:asciiTheme="minorHAnsi" w:hAnsiTheme="minorHAnsi" w:cs="Century Gothic"/>
                <w:bCs/>
                <w:sz w:val="20"/>
                <w:szCs w:val="20"/>
              </w:rPr>
            </w:pPr>
            <w:r w:rsidRPr="00A17963">
              <w:rPr>
                <w:rFonts w:asciiTheme="minorHAnsi" w:hAnsiTheme="minorHAnsi" w:cs="Century Gothic"/>
                <w:bCs/>
                <w:sz w:val="20"/>
                <w:szCs w:val="20"/>
              </w:rPr>
              <w:t>14.</w:t>
            </w:r>
          </w:p>
        </w:tc>
        <w:tc>
          <w:tcPr>
            <w:tcW w:w="4806" w:type="dxa"/>
          </w:tcPr>
          <w:p w:rsidR="004D1226" w:rsidRPr="009C6CAD" w:rsidRDefault="004D1226" w:rsidP="004D1226">
            <w:pPr>
              <w:rPr>
                <w:rFonts w:asciiTheme="minorHAnsi" w:hAnsiTheme="minorHAnsi"/>
                <w:sz w:val="20"/>
                <w:szCs w:val="20"/>
              </w:rPr>
            </w:pPr>
            <w:r w:rsidRPr="009C6CA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Náhradné filtre do </w:t>
            </w:r>
            <w:proofErr w:type="spellStart"/>
            <w:r w:rsidRPr="009C6CAD">
              <w:rPr>
                <w:rFonts w:asciiTheme="minorHAnsi" w:hAnsiTheme="minorHAnsi" w:cstheme="minorHAnsi"/>
                <w:bCs/>
                <w:sz w:val="20"/>
                <w:szCs w:val="20"/>
              </w:rPr>
              <w:t>celotvárovej</w:t>
            </w:r>
            <w:proofErr w:type="spellEnd"/>
            <w:r w:rsidRPr="009C6CA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masky - bajonetový záver, výrazne znižujú dýchací odpor, filtre proti časticiam sú testované a certifikované podľa EN 143:2000+A1:2006</w:t>
            </w:r>
          </w:p>
        </w:tc>
        <w:tc>
          <w:tcPr>
            <w:tcW w:w="991" w:type="dxa"/>
            <w:vAlign w:val="center"/>
          </w:tcPr>
          <w:p w:rsidR="004D1226" w:rsidRPr="009C6CAD" w:rsidRDefault="004D1226" w:rsidP="004D1226">
            <w:pPr>
              <w:widowControl/>
              <w:suppressAutoHyphens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eastAsia="sk-SK"/>
              </w:rPr>
            </w:pPr>
            <w:r w:rsidRPr="009C6CAD">
              <w:rPr>
                <w:rFonts w:asciiTheme="minorHAnsi" w:hAnsiTheme="minorHAnsi"/>
                <w:color w:val="000000"/>
                <w:sz w:val="20"/>
                <w:szCs w:val="20"/>
                <w:lang w:eastAsia="sk-SK"/>
              </w:rPr>
              <w:t>pár</w:t>
            </w:r>
          </w:p>
        </w:tc>
        <w:tc>
          <w:tcPr>
            <w:tcW w:w="1418" w:type="dxa"/>
            <w:vAlign w:val="center"/>
          </w:tcPr>
          <w:p w:rsidR="004D1226" w:rsidRPr="009C6CAD" w:rsidRDefault="004D1226" w:rsidP="004D1226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4D1226" w:rsidRPr="009C6CAD" w:rsidRDefault="004D1226" w:rsidP="004D1226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C6CAD">
              <w:rPr>
                <w:rFonts w:asciiTheme="minorHAnsi" w:hAnsiTheme="minorHAnsi"/>
                <w:sz w:val="20"/>
                <w:szCs w:val="20"/>
              </w:rPr>
              <w:t>100</w:t>
            </w:r>
          </w:p>
          <w:p w:rsidR="004D1226" w:rsidRPr="009C6CAD" w:rsidRDefault="004D1226" w:rsidP="004D1226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98" w:type="dxa"/>
          </w:tcPr>
          <w:p w:rsidR="004D1226" w:rsidRDefault="004D1226" w:rsidP="004D1226"/>
        </w:tc>
        <w:tc>
          <w:tcPr>
            <w:tcW w:w="2122" w:type="dxa"/>
          </w:tcPr>
          <w:p w:rsidR="004D1226" w:rsidRDefault="004D1226" w:rsidP="004D1226"/>
        </w:tc>
        <w:tc>
          <w:tcPr>
            <w:tcW w:w="2405" w:type="dxa"/>
          </w:tcPr>
          <w:p w:rsidR="004D1226" w:rsidRDefault="004D1226" w:rsidP="004D1226"/>
        </w:tc>
      </w:tr>
      <w:tr w:rsidR="004D1226" w:rsidTr="002344CB">
        <w:tc>
          <w:tcPr>
            <w:tcW w:w="589" w:type="dxa"/>
          </w:tcPr>
          <w:p w:rsidR="004D1226" w:rsidRPr="00A17963" w:rsidRDefault="004D1226" w:rsidP="004D1226">
            <w:pPr>
              <w:spacing w:line="276" w:lineRule="auto"/>
              <w:rPr>
                <w:rFonts w:asciiTheme="minorHAnsi" w:hAnsiTheme="minorHAnsi" w:cs="Century Gothic"/>
                <w:bCs/>
                <w:sz w:val="20"/>
                <w:szCs w:val="20"/>
              </w:rPr>
            </w:pPr>
            <w:r w:rsidRPr="00A17963">
              <w:rPr>
                <w:rFonts w:asciiTheme="minorHAnsi" w:hAnsiTheme="minorHAnsi" w:cs="Century Gothic"/>
                <w:bCs/>
                <w:sz w:val="20"/>
                <w:szCs w:val="20"/>
              </w:rPr>
              <w:t>15.</w:t>
            </w:r>
          </w:p>
        </w:tc>
        <w:tc>
          <w:tcPr>
            <w:tcW w:w="4806" w:type="dxa"/>
          </w:tcPr>
          <w:p w:rsidR="004D1226" w:rsidRPr="009C6CAD" w:rsidRDefault="004D1226" w:rsidP="004D122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C6CAD">
              <w:rPr>
                <w:rFonts w:asciiTheme="minorHAnsi" w:hAnsiTheme="minorHAnsi" w:cstheme="minorHAnsi"/>
                <w:bCs/>
                <w:sz w:val="20"/>
                <w:szCs w:val="20"/>
              </w:rPr>
              <w:t>Celotvárová</w:t>
            </w:r>
            <w:proofErr w:type="spellEnd"/>
            <w:r w:rsidRPr="009C6CA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maska  veľkosti L, hmotnosť</w:t>
            </w:r>
            <w:r w:rsidRPr="009C6CAD">
              <w:rPr>
                <w:rFonts w:asciiTheme="minorHAnsi" w:hAnsiTheme="minorHAnsi" w:cstheme="minorHAnsi"/>
                <w:sz w:val="20"/>
                <w:szCs w:val="20"/>
              </w:rPr>
              <w:t xml:space="preserve"> 360 gramov, </w:t>
            </w:r>
            <w:proofErr w:type="spellStart"/>
            <w:r w:rsidRPr="009C6CAD">
              <w:rPr>
                <w:rFonts w:asciiTheme="minorHAnsi" w:hAnsiTheme="minorHAnsi" w:cstheme="minorHAnsi"/>
                <w:sz w:val="20"/>
                <w:szCs w:val="20"/>
              </w:rPr>
              <w:t>bezrámový</w:t>
            </w:r>
            <w:proofErr w:type="spellEnd"/>
            <w:r w:rsidRPr="009C6CAD">
              <w:rPr>
                <w:rFonts w:asciiTheme="minorHAnsi" w:hAnsiTheme="minorHAnsi" w:cstheme="minorHAnsi"/>
                <w:sz w:val="20"/>
                <w:szCs w:val="20"/>
              </w:rPr>
              <w:t xml:space="preserve"> panoramatický </w:t>
            </w:r>
            <w:proofErr w:type="spellStart"/>
            <w:r w:rsidRPr="009C6CAD">
              <w:rPr>
                <w:rFonts w:asciiTheme="minorHAnsi" w:hAnsiTheme="minorHAnsi" w:cstheme="minorHAnsi"/>
                <w:sz w:val="20"/>
                <w:szCs w:val="20"/>
              </w:rPr>
              <w:t>zorník</w:t>
            </w:r>
            <w:proofErr w:type="spellEnd"/>
            <w:r w:rsidRPr="009C6CAD">
              <w:rPr>
                <w:rFonts w:asciiTheme="minorHAnsi" w:hAnsiTheme="minorHAnsi" w:cstheme="minorHAnsi"/>
                <w:sz w:val="20"/>
                <w:szCs w:val="20"/>
              </w:rPr>
              <w:t xml:space="preserve">, spĺňa vysoké požiadavky triedy 2, telo masky je vyrobené z mäkkého materiálu TPE, ľahké nasadenie, jednoduchá údržba a čistenie. So systémom filtrov </w:t>
            </w:r>
            <w:proofErr w:type="spellStart"/>
            <w:r w:rsidRPr="009C6CAD">
              <w:rPr>
                <w:rFonts w:asciiTheme="minorHAnsi" w:hAnsiTheme="minorHAnsi" w:cstheme="minorHAnsi"/>
                <w:sz w:val="20"/>
                <w:szCs w:val="20"/>
              </w:rPr>
              <w:t>EasyLock</w:t>
            </w:r>
            <w:proofErr w:type="spellEnd"/>
            <w:r w:rsidRPr="009C6CAD">
              <w:rPr>
                <w:rFonts w:asciiTheme="minorHAnsi" w:hAnsiTheme="minorHAnsi" w:cstheme="minorHAnsi"/>
                <w:sz w:val="20"/>
                <w:szCs w:val="20"/>
              </w:rPr>
              <w:t>® - ľahká manipulácie,</w:t>
            </w:r>
          </w:p>
          <w:p w:rsidR="004D1226" w:rsidRPr="009C6CAD" w:rsidRDefault="004D1226" w:rsidP="004D1226">
            <w:pPr>
              <w:rPr>
                <w:rFonts w:asciiTheme="minorHAnsi" w:hAnsiTheme="minorHAnsi"/>
                <w:sz w:val="20"/>
                <w:szCs w:val="20"/>
              </w:rPr>
            </w:pPr>
            <w:r w:rsidRPr="009C6CAD">
              <w:rPr>
                <w:rFonts w:asciiTheme="minorHAnsi" w:hAnsiTheme="minorHAnsi" w:cstheme="minorHAnsi"/>
                <w:sz w:val="20"/>
                <w:szCs w:val="20"/>
              </w:rPr>
              <w:t>Testovaná a certifikovaná podľa EN136:1998 CL2</w:t>
            </w:r>
          </w:p>
        </w:tc>
        <w:tc>
          <w:tcPr>
            <w:tcW w:w="991" w:type="dxa"/>
            <w:vAlign w:val="center"/>
          </w:tcPr>
          <w:p w:rsidR="004D1226" w:rsidRPr="009C6CAD" w:rsidRDefault="004D1226" w:rsidP="004D1226">
            <w:pPr>
              <w:widowControl/>
              <w:suppressAutoHyphens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eastAsia="sk-SK"/>
              </w:rPr>
            </w:pPr>
            <w:r w:rsidRPr="009C6CAD">
              <w:rPr>
                <w:rFonts w:asciiTheme="minorHAnsi" w:hAnsiTheme="minorHAnsi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1418" w:type="dxa"/>
            <w:vAlign w:val="center"/>
          </w:tcPr>
          <w:p w:rsidR="004D1226" w:rsidRPr="009C6CAD" w:rsidRDefault="004D1226" w:rsidP="004D1226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4D1226" w:rsidRPr="009C6CAD" w:rsidRDefault="004D1226" w:rsidP="004D1226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C6CAD">
              <w:rPr>
                <w:rFonts w:asciiTheme="minorHAnsi" w:hAnsiTheme="minorHAnsi"/>
                <w:sz w:val="20"/>
                <w:szCs w:val="20"/>
              </w:rPr>
              <w:t>5</w:t>
            </w:r>
          </w:p>
          <w:p w:rsidR="004D1226" w:rsidRPr="009C6CAD" w:rsidRDefault="004D1226" w:rsidP="004D1226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98" w:type="dxa"/>
          </w:tcPr>
          <w:p w:rsidR="004D1226" w:rsidRDefault="004D1226" w:rsidP="004D1226"/>
        </w:tc>
        <w:tc>
          <w:tcPr>
            <w:tcW w:w="2122" w:type="dxa"/>
          </w:tcPr>
          <w:p w:rsidR="004D1226" w:rsidRDefault="004D1226" w:rsidP="004D1226"/>
        </w:tc>
        <w:tc>
          <w:tcPr>
            <w:tcW w:w="2405" w:type="dxa"/>
          </w:tcPr>
          <w:p w:rsidR="004D1226" w:rsidRDefault="004D1226" w:rsidP="004D1226"/>
        </w:tc>
      </w:tr>
      <w:tr w:rsidR="004D1226" w:rsidTr="002344CB">
        <w:tc>
          <w:tcPr>
            <w:tcW w:w="589" w:type="dxa"/>
          </w:tcPr>
          <w:p w:rsidR="004D1226" w:rsidRPr="00A17963" w:rsidRDefault="004D1226" w:rsidP="004D1226">
            <w:pPr>
              <w:spacing w:line="276" w:lineRule="auto"/>
              <w:rPr>
                <w:rFonts w:asciiTheme="minorHAnsi" w:hAnsiTheme="minorHAnsi" w:cs="Century Gothic"/>
                <w:bCs/>
                <w:sz w:val="20"/>
                <w:szCs w:val="20"/>
              </w:rPr>
            </w:pPr>
            <w:r w:rsidRPr="00A17963">
              <w:rPr>
                <w:rFonts w:asciiTheme="minorHAnsi" w:hAnsiTheme="minorHAnsi" w:cs="Century Gothic"/>
                <w:bCs/>
                <w:sz w:val="20"/>
                <w:szCs w:val="20"/>
              </w:rPr>
              <w:t>16.</w:t>
            </w:r>
          </w:p>
        </w:tc>
        <w:tc>
          <w:tcPr>
            <w:tcW w:w="4806" w:type="dxa"/>
          </w:tcPr>
          <w:p w:rsidR="004D1226" w:rsidRPr="009C6CAD" w:rsidRDefault="004D1226" w:rsidP="004D122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C6CAD">
              <w:rPr>
                <w:rFonts w:asciiTheme="minorHAnsi" w:hAnsiTheme="minorHAnsi" w:cstheme="minorHAnsi"/>
                <w:bCs/>
                <w:sz w:val="20"/>
                <w:szCs w:val="20"/>
              </w:rPr>
              <w:t>Celotvárová</w:t>
            </w:r>
            <w:proofErr w:type="spellEnd"/>
            <w:r w:rsidRPr="009C6CA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maska  veľkosti M, hmotnosť</w:t>
            </w:r>
            <w:r w:rsidRPr="009C6CAD">
              <w:rPr>
                <w:rFonts w:asciiTheme="minorHAnsi" w:hAnsiTheme="minorHAnsi" w:cstheme="minorHAnsi"/>
                <w:sz w:val="20"/>
                <w:szCs w:val="20"/>
              </w:rPr>
              <w:t xml:space="preserve"> 360 gramov, </w:t>
            </w:r>
            <w:proofErr w:type="spellStart"/>
            <w:r w:rsidRPr="009C6CAD">
              <w:rPr>
                <w:rFonts w:asciiTheme="minorHAnsi" w:hAnsiTheme="minorHAnsi" w:cstheme="minorHAnsi"/>
                <w:sz w:val="20"/>
                <w:szCs w:val="20"/>
              </w:rPr>
              <w:t>bezrámový</w:t>
            </w:r>
            <w:proofErr w:type="spellEnd"/>
            <w:r w:rsidRPr="009C6CAD">
              <w:rPr>
                <w:rFonts w:asciiTheme="minorHAnsi" w:hAnsiTheme="minorHAnsi" w:cstheme="minorHAnsi"/>
                <w:sz w:val="20"/>
                <w:szCs w:val="20"/>
              </w:rPr>
              <w:t xml:space="preserve"> panoramatický </w:t>
            </w:r>
            <w:proofErr w:type="spellStart"/>
            <w:r w:rsidRPr="009C6CAD">
              <w:rPr>
                <w:rFonts w:asciiTheme="minorHAnsi" w:hAnsiTheme="minorHAnsi" w:cstheme="minorHAnsi"/>
                <w:sz w:val="20"/>
                <w:szCs w:val="20"/>
              </w:rPr>
              <w:t>zorník</w:t>
            </w:r>
            <w:proofErr w:type="spellEnd"/>
            <w:r w:rsidRPr="009C6CAD">
              <w:rPr>
                <w:rFonts w:asciiTheme="minorHAnsi" w:hAnsiTheme="minorHAnsi" w:cstheme="minorHAnsi"/>
                <w:sz w:val="20"/>
                <w:szCs w:val="20"/>
              </w:rPr>
              <w:t xml:space="preserve">, spĺňa vysoké požiadavky triedy 2, telo masky je vyrobené z mäkkého materiálu TPE, ľahké nasadenie, jednoduchá údržba a čistenie. So systémom filtrov </w:t>
            </w:r>
            <w:proofErr w:type="spellStart"/>
            <w:r w:rsidRPr="009C6CAD">
              <w:rPr>
                <w:rFonts w:asciiTheme="minorHAnsi" w:hAnsiTheme="minorHAnsi" w:cstheme="minorHAnsi"/>
                <w:sz w:val="20"/>
                <w:szCs w:val="20"/>
              </w:rPr>
              <w:t>EasyLock</w:t>
            </w:r>
            <w:proofErr w:type="spellEnd"/>
            <w:r w:rsidRPr="009C6CAD">
              <w:rPr>
                <w:rFonts w:asciiTheme="minorHAnsi" w:hAnsiTheme="minorHAnsi" w:cstheme="minorHAnsi"/>
                <w:sz w:val="20"/>
                <w:szCs w:val="20"/>
              </w:rPr>
              <w:t>® - ľahká manipulácie,</w:t>
            </w:r>
          </w:p>
          <w:p w:rsidR="004D1226" w:rsidRPr="009C6CAD" w:rsidRDefault="004D1226" w:rsidP="004D1226">
            <w:pPr>
              <w:rPr>
                <w:rFonts w:asciiTheme="minorHAnsi" w:hAnsiTheme="minorHAnsi"/>
                <w:sz w:val="20"/>
                <w:szCs w:val="20"/>
              </w:rPr>
            </w:pPr>
            <w:r w:rsidRPr="009C6CAD">
              <w:rPr>
                <w:rFonts w:asciiTheme="minorHAnsi" w:hAnsiTheme="minorHAnsi" w:cstheme="minorHAnsi"/>
                <w:sz w:val="20"/>
                <w:szCs w:val="20"/>
              </w:rPr>
              <w:t>Testovaná a certifikovaná podľa EN136:1998 CL2</w:t>
            </w:r>
          </w:p>
        </w:tc>
        <w:tc>
          <w:tcPr>
            <w:tcW w:w="991" w:type="dxa"/>
            <w:vAlign w:val="center"/>
          </w:tcPr>
          <w:p w:rsidR="004D1226" w:rsidRPr="009C6CAD" w:rsidRDefault="004D1226" w:rsidP="004D1226">
            <w:pPr>
              <w:widowControl/>
              <w:suppressAutoHyphens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eastAsia="sk-SK"/>
              </w:rPr>
            </w:pPr>
            <w:r w:rsidRPr="009C6CAD">
              <w:rPr>
                <w:rFonts w:asciiTheme="minorHAnsi" w:hAnsiTheme="minorHAnsi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1418" w:type="dxa"/>
            <w:vAlign w:val="center"/>
          </w:tcPr>
          <w:p w:rsidR="004D1226" w:rsidRPr="009C6CAD" w:rsidRDefault="004D1226" w:rsidP="004D1226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4D1226" w:rsidRPr="009C6CAD" w:rsidRDefault="004D1226" w:rsidP="004D1226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C6CAD">
              <w:rPr>
                <w:rFonts w:asciiTheme="minorHAnsi" w:hAnsiTheme="minorHAnsi"/>
                <w:sz w:val="20"/>
                <w:szCs w:val="20"/>
              </w:rPr>
              <w:t>5</w:t>
            </w:r>
          </w:p>
          <w:p w:rsidR="004D1226" w:rsidRPr="009C6CAD" w:rsidRDefault="004D1226" w:rsidP="004D1226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98" w:type="dxa"/>
          </w:tcPr>
          <w:p w:rsidR="004D1226" w:rsidRDefault="004D1226" w:rsidP="004D1226"/>
        </w:tc>
        <w:tc>
          <w:tcPr>
            <w:tcW w:w="2122" w:type="dxa"/>
          </w:tcPr>
          <w:p w:rsidR="004D1226" w:rsidRDefault="004D1226" w:rsidP="004D1226"/>
        </w:tc>
        <w:tc>
          <w:tcPr>
            <w:tcW w:w="2405" w:type="dxa"/>
          </w:tcPr>
          <w:p w:rsidR="004D1226" w:rsidRDefault="004D1226" w:rsidP="004D1226"/>
        </w:tc>
      </w:tr>
      <w:tr w:rsidR="004D1226" w:rsidTr="002344CB">
        <w:tc>
          <w:tcPr>
            <w:tcW w:w="589" w:type="dxa"/>
          </w:tcPr>
          <w:p w:rsidR="004D1226" w:rsidRPr="00A17963" w:rsidRDefault="004D1226" w:rsidP="004D1226">
            <w:pPr>
              <w:spacing w:line="276" w:lineRule="auto"/>
              <w:rPr>
                <w:rFonts w:asciiTheme="minorHAnsi" w:hAnsiTheme="minorHAnsi" w:cs="Century Gothic"/>
                <w:bCs/>
                <w:sz w:val="20"/>
                <w:szCs w:val="20"/>
              </w:rPr>
            </w:pPr>
            <w:r w:rsidRPr="00A17963">
              <w:rPr>
                <w:rFonts w:asciiTheme="minorHAnsi" w:hAnsiTheme="minorHAnsi" w:cs="Century Gothic"/>
                <w:bCs/>
                <w:sz w:val="20"/>
                <w:szCs w:val="20"/>
              </w:rPr>
              <w:t>17.</w:t>
            </w:r>
          </w:p>
        </w:tc>
        <w:tc>
          <w:tcPr>
            <w:tcW w:w="4806" w:type="dxa"/>
          </w:tcPr>
          <w:p w:rsidR="004D1226" w:rsidRPr="009C6CAD" w:rsidRDefault="004D1226" w:rsidP="004D1226">
            <w:pPr>
              <w:rPr>
                <w:rFonts w:asciiTheme="minorHAnsi" w:hAnsiTheme="minorHAnsi"/>
                <w:sz w:val="20"/>
                <w:szCs w:val="20"/>
              </w:rPr>
            </w:pPr>
            <w:r w:rsidRPr="009C6CA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Filtračná </w:t>
            </w:r>
            <w:proofErr w:type="spellStart"/>
            <w:r w:rsidRPr="009C6CAD">
              <w:rPr>
                <w:rFonts w:asciiTheme="minorHAnsi" w:hAnsiTheme="minorHAnsi" w:cstheme="minorHAnsi"/>
                <w:bCs/>
                <w:sz w:val="20"/>
                <w:szCs w:val="20"/>
              </w:rPr>
              <w:t>polmaska</w:t>
            </w:r>
            <w:proofErr w:type="spellEnd"/>
            <w:r w:rsidRPr="009C6CA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- Trieda FFP2, skladacie, výdychový ventilček, ochrana proti tuhým a kvapalným časticiam v koncentrácii do 12 x NPK-P, upínacie pásky uchovávajú konštantné napätie, materiál - polypropylén</w:t>
            </w:r>
          </w:p>
        </w:tc>
        <w:tc>
          <w:tcPr>
            <w:tcW w:w="991" w:type="dxa"/>
            <w:vAlign w:val="center"/>
          </w:tcPr>
          <w:p w:rsidR="004D1226" w:rsidRPr="009C6CAD" w:rsidRDefault="004D1226" w:rsidP="004D1226">
            <w:pPr>
              <w:widowControl/>
              <w:suppressAutoHyphens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eastAsia="sk-SK"/>
              </w:rPr>
            </w:pPr>
            <w:r w:rsidRPr="009C6CAD">
              <w:rPr>
                <w:rFonts w:asciiTheme="minorHAnsi" w:hAnsiTheme="minorHAnsi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1418" w:type="dxa"/>
            <w:vAlign w:val="center"/>
          </w:tcPr>
          <w:p w:rsidR="004D1226" w:rsidRPr="009C6CAD" w:rsidRDefault="004D1226" w:rsidP="004D1226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4D1226" w:rsidRPr="009C6CAD" w:rsidRDefault="004D1226" w:rsidP="004D1226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C6CAD">
              <w:rPr>
                <w:rFonts w:asciiTheme="minorHAnsi" w:hAnsiTheme="minorHAnsi"/>
                <w:sz w:val="20"/>
                <w:szCs w:val="20"/>
              </w:rPr>
              <w:t>10</w:t>
            </w:r>
          </w:p>
          <w:p w:rsidR="004D1226" w:rsidRPr="009C6CAD" w:rsidRDefault="004D1226" w:rsidP="004D1226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98" w:type="dxa"/>
          </w:tcPr>
          <w:p w:rsidR="004D1226" w:rsidRDefault="004D1226" w:rsidP="004D1226"/>
        </w:tc>
        <w:tc>
          <w:tcPr>
            <w:tcW w:w="2122" w:type="dxa"/>
          </w:tcPr>
          <w:p w:rsidR="004D1226" w:rsidRDefault="004D1226" w:rsidP="004D1226"/>
        </w:tc>
        <w:tc>
          <w:tcPr>
            <w:tcW w:w="2405" w:type="dxa"/>
          </w:tcPr>
          <w:p w:rsidR="004D1226" w:rsidRDefault="004D1226" w:rsidP="004D1226"/>
        </w:tc>
      </w:tr>
      <w:tr w:rsidR="004D1226" w:rsidTr="002344CB">
        <w:tc>
          <w:tcPr>
            <w:tcW w:w="589" w:type="dxa"/>
          </w:tcPr>
          <w:p w:rsidR="004D1226" w:rsidRPr="00A17963" w:rsidRDefault="004D1226" w:rsidP="004D1226">
            <w:pPr>
              <w:spacing w:line="276" w:lineRule="auto"/>
              <w:rPr>
                <w:rFonts w:asciiTheme="minorHAnsi" w:hAnsiTheme="minorHAnsi" w:cs="Century Gothic"/>
                <w:bCs/>
                <w:sz w:val="20"/>
                <w:szCs w:val="20"/>
              </w:rPr>
            </w:pPr>
            <w:r w:rsidRPr="00A17963">
              <w:rPr>
                <w:rFonts w:asciiTheme="minorHAnsi" w:hAnsiTheme="minorHAnsi" w:cs="Century Gothic"/>
                <w:bCs/>
                <w:sz w:val="20"/>
                <w:szCs w:val="20"/>
              </w:rPr>
              <w:t>18.</w:t>
            </w:r>
          </w:p>
        </w:tc>
        <w:tc>
          <w:tcPr>
            <w:tcW w:w="4806" w:type="dxa"/>
          </w:tcPr>
          <w:p w:rsidR="004D1226" w:rsidRPr="009C6CAD" w:rsidRDefault="004D1226" w:rsidP="004D1226">
            <w:pPr>
              <w:rPr>
                <w:rFonts w:asciiTheme="minorHAnsi" w:hAnsiTheme="minorHAnsi"/>
                <w:sz w:val="20"/>
                <w:szCs w:val="20"/>
              </w:rPr>
            </w:pPr>
            <w:r w:rsidRPr="009C6CA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pracovná ochranná kombinéza LAKELAND </w:t>
            </w:r>
            <w:proofErr w:type="spellStart"/>
            <w:r w:rsidRPr="009C6CAD">
              <w:rPr>
                <w:rFonts w:asciiTheme="minorHAnsi" w:hAnsiTheme="minorHAnsi" w:cstheme="minorHAnsi"/>
                <w:bCs/>
                <w:sz w:val="20"/>
                <w:szCs w:val="20"/>
              </w:rPr>
              <w:t>Pyrolon</w:t>
            </w:r>
            <w:proofErr w:type="spellEnd"/>
            <w:r w:rsidRPr="009C6CA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XT - </w:t>
            </w:r>
            <w:proofErr w:type="spellStart"/>
            <w:r w:rsidRPr="009C6CAD">
              <w:rPr>
                <w:rFonts w:asciiTheme="minorHAnsi" w:hAnsiTheme="minorHAnsi" w:cstheme="minorHAnsi"/>
                <w:bCs/>
                <w:sz w:val="20"/>
                <w:szCs w:val="20"/>
              </w:rPr>
              <w:t>jednorázová</w:t>
            </w:r>
            <w:proofErr w:type="spellEnd"/>
            <w:r w:rsidRPr="009C6CA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kombinéza ochráni pred špinou, mastnotou, olejom a inými škodlivými látkami. Kombinéza je vyrobená z pevného priedušného  materiálu, v ktorom sa môžete ľahko pohybovať. Kombinéza je kompletne </w:t>
            </w:r>
            <w:proofErr w:type="spellStart"/>
            <w:r w:rsidRPr="009C6CAD">
              <w:rPr>
                <w:rFonts w:asciiTheme="minorHAnsi" w:hAnsiTheme="minorHAnsi" w:cstheme="minorHAnsi"/>
                <w:bCs/>
                <w:sz w:val="20"/>
                <w:szCs w:val="20"/>
              </w:rPr>
              <w:t>zapnuteľná</w:t>
            </w:r>
            <w:proofErr w:type="spellEnd"/>
            <w:r w:rsidRPr="009C6CA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s kapucňou. Netkaná textília </w:t>
            </w:r>
            <w:proofErr w:type="spellStart"/>
            <w:r w:rsidRPr="009C6CAD">
              <w:rPr>
                <w:rFonts w:asciiTheme="minorHAnsi" w:hAnsiTheme="minorHAnsi" w:cstheme="minorHAnsi"/>
                <w:bCs/>
                <w:sz w:val="20"/>
                <w:szCs w:val="20"/>
              </w:rPr>
              <w:t>Spunlace</w:t>
            </w:r>
            <w:proofErr w:type="spellEnd"/>
            <w:r w:rsidRPr="009C6CA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s povrchovou úpravou FR, polyester, veľkosť L 45 ks, XL 45 ks, XXL 10 ks</w:t>
            </w:r>
          </w:p>
        </w:tc>
        <w:tc>
          <w:tcPr>
            <w:tcW w:w="991" w:type="dxa"/>
            <w:vAlign w:val="center"/>
          </w:tcPr>
          <w:p w:rsidR="004D1226" w:rsidRPr="009C6CAD" w:rsidRDefault="004D1226" w:rsidP="004D1226">
            <w:pPr>
              <w:widowControl/>
              <w:suppressAutoHyphens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eastAsia="sk-SK"/>
              </w:rPr>
            </w:pPr>
            <w:r w:rsidRPr="009C6CAD">
              <w:rPr>
                <w:rFonts w:asciiTheme="minorHAnsi" w:hAnsiTheme="minorHAnsi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1418" w:type="dxa"/>
            <w:vAlign w:val="center"/>
          </w:tcPr>
          <w:p w:rsidR="004D1226" w:rsidRPr="009C6CAD" w:rsidRDefault="004D1226" w:rsidP="004D1226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4D1226" w:rsidRPr="009C6CAD" w:rsidRDefault="004D1226" w:rsidP="004D1226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C6CAD">
              <w:rPr>
                <w:rFonts w:asciiTheme="minorHAnsi" w:hAnsiTheme="minorHAnsi"/>
                <w:sz w:val="20"/>
                <w:szCs w:val="20"/>
              </w:rPr>
              <w:t>100</w:t>
            </w:r>
          </w:p>
          <w:p w:rsidR="004D1226" w:rsidRPr="009C6CAD" w:rsidRDefault="004D1226" w:rsidP="004D1226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98" w:type="dxa"/>
          </w:tcPr>
          <w:p w:rsidR="004D1226" w:rsidRDefault="004D1226" w:rsidP="004D1226"/>
        </w:tc>
        <w:tc>
          <w:tcPr>
            <w:tcW w:w="2122" w:type="dxa"/>
          </w:tcPr>
          <w:p w:rsidR="004D1226" w:rsidRDefault="004D1226" w:rsidP="004D1226"/>
        </w:tc>
        <w:tc>
          <w:tcPr>
            <w:tcW w:w="2405" w:type="dxa"/>
          </w:tcPr>
          <w:p w:rsidR="004D1226" w:rsidRDefault="004D1226" w:rsidP="004D1226"/>
        </w:tc>
      </w:tr>
      <w:tr w:rsidR="004D1226" w:rsidTr="002344CB">
        <w:tc>
          <w:tcPr>
            <w:tcW w:w="589" w:type="dxa"/>
          </w:tcPr>
          <w:p w:rsidR="004D1226" w:rsidRPr="00A17963" w:rsidRDefault="004D1226" w:rsidP="004D1226">
            <w:pPr>
              <w:spacing w:line="276" w:lineRule="auto"/>
              <w:rPr>
                <w:rFonts w:asciiTheme="minorHAnsi" w:hAnsiTheme="minorHAnsi" w:cs="Century Gothic"/>
                <w:bCs/>
                <w:sz w:val="20"/>
                <w:szCs w:val="20"/>
              </w:rPr>
            </w:pPr>
            <w:r w:rsidRPr="00A17963">
              <w:rPr>
                <w:rFonts w:asciiTheme="minorHAnsi" w:hAnsiTheme="minorHAnsi" w:cs="Century Gothic"/>
                <w:bCs/>
                <w:sz w:val="20"/>
                <w:szCs w:val="20"/>
              </w:rPr>
              <w:t>19.</w:t>
            </w:r>
          </w:p>
        </w:tc>
        <w:tc>
          <w:tcPr>
            <w:tcW w:w="4806" w:type="dxa"/>
          </w:tcPr>
          <w:p w:rsidR="004D1226" w:rsidRPr="009C6CAD" w:rsidRDefault="004D1226" w:rsidP="004D1226">
            <w:pPr>
              <w:rPr>
                <w:rFonts w:asciiTheme="minorHAnsi" w:hAnsiTheme="minorHAnsi"/>
                <w:sz w:val="20"/>
                <w:szCs w:val="20"/>
              </w:rPr>
            </w:pPr>
            <w:r w:rsidRPr="009C6CA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pracovná obuv - biele bezpečnostné sandále s pásikom a bezpečnostnou špicou, PU </w:t>
            </w:r>
            <w:proofErr w:type="spellStart"/>
            <w:r w:rsidRPr="009C6CAD">
              <w:rPr>
                <w:rFonts w:asciiTheme="minorHAnsi" w:hAnsiTheme="minorHAnsi" w:cstheme="minorHAnsi"/>
                <w:bCs/>
                <w:sz w:val="20"/>
                <w:szCs w:val="20"/>
              </w:rPr>
              <w:t>jednohustotná</w:t>
            </w:r>
            <w:proofErr w:type="spellEnd"/>
            <w:r w:rsidRPr="009C6CA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antistatická protišmyková podošva rezistentná voči olejom a oderu, zvršok - nepremokavé </w:t>
            </w:r>
            <w:proofErr w:type="spellStart"/>
            <w:r w:rsidRPr="009C6CAD">
              <w:rPr>
                <w:rFonts w:asciiTheme="minorHAnsi" w:hAnsiTheme="minorHAnsi" w:cstheme="minorHAnsi"/>
                <w:bCs/>
                <w:sz w:val="20"/>
                <w:szCs w:val="20"/>
              </w:rPr>
              <w:t>mikrovlákno</w:t>
            </w:r>
            <w:proofErr w:type="spellEnd"/>
            <w:r w:rsidRPr="009C6CAD">
              <w:rPr>
                <w:rFonts w:asciiTheme="minorHAnsi" w:hAnsiTheme="minorHAnsi" w:cstheme="minorHAnsi"/>
                <w:bCs/>
                <w:sz w:val="20"/>
                <w:szCs w:val="20"/>
              </w:rPr>
              <w:t>, zadný pásik s gumou, priedušná podšívka s antibakteriálnymi vlastnosťami, pánske č. 44 2 ks, dámske č. 40  4 ks</w:t>
            </w:r>
          </w:p>
        </w:tc>
        <w:tc>
          <w:tcPr>
            <w:tcW w:w="991" w:type="dxa"/>
            <w:vAlign w:val="center"/>
          </w:tcPr>
          <w:p w:rsidR="004D1226" w:rsidRPr="009C6CAD" w:rsidRDefault="004D1226" w:rsidP="004D1226">
            <w:pPr>
              <w:widowControl/>
              <w:suppressAutoHyphens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eastAsia="sk-SK"/>
              </w:rPr>
            </w:pPr>
            <w:r w:rsidRPr="009C6CAD">
              <w:rPr>
                <w:rFonts w:asciiTheme="minorHAnsi" w:hAnsiTheme="minorHAnsi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1418" w:type="dxa"/>
            <w:vAlign w:val="center"/>
          </w:tcPr>
          <w:p w:rsidR="004D1226" w:rsidRPr="009C6CAD" w:rsidRDefault="004D1226" w:rsidP="004D1226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4D1226" w:rsidRPr="009C6CAD" w:rsidRDefault="004D1226" w:rsidP="004D1226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C6CAD">
              <w:rPr>
                <w:rFonts w:asciiTheme="minorHAnsi" w:hAnsiTheme="minorHAnsi"/>
                <w:sz w:val="20"/>
                <w:szCs w:val="20"/>
              </w:rPr>
              <w:t>6</w:t>
            </w:r>
          </w:p>
          <w:p w:rsidR="004D1226" w:rsidRPr="009C6CAD" w:rsidRDefault="004D1226" w:rsidP="004D1226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98" w:type="dxa"/>
          </w:tcPr>
          <w:p w:rsidR="004D1226" w:rsidRDefault="004D1226" w:rsidP="004D1226"/>
        </w:tc>
        <w:tc>
          <w:tcPr>
            <w:tcW w:w="2122" w:type="dxa"/>
          </w:tcPr>
          <w:p w:rsidR="004D1226" w:rsidRDefault="004D1226" w:rsidP="004D1226"/>
        </w:tc>
        <w:tc>
          <w:tcPr>
            <w:tcW w:w="2405" w:type="dxa"/>
          </w:tcPr>
          <w:p w:rsidR="004D1226" w:rsidRDefault="004D1226" w:rsidP="004D1226"/>
        </w:tc>
      </w:tr>
      <w:tr w:rsidR="004D1226" w:rsidTr="00CE47F5">
        <w:tc>
          <w:tcPr>
            <w:tcW w:w="9502" w:type="dxa"/>
            <w:gridSpan w:val="5"/>
            <w:shd w:val="clear" w:color="auto" w:fill="DEEAF6" w:themeFill="accent1" w:themeFillTint="33"/>
          </w:tcPr>
          <w:p w:rsidR="004D1226" w:rsidRDefault="004D1226" w:rsidP="004D1226">
            <w:pPr>
              <w:rPr>
                <w:rFonts w:asciiTheme="minorHAnsi" w:hAnsiTheme="minorHAnsi"/>
                <w:b/>
                <w:color w:val="000000"/>
                <w:lang w:eastAsia="sk-SK"/>
              </w:rPr>
            </w:pPr>
          </w:p>
          <w:p w:rsidR="004D1226" w:rsidRPr="004D1226" w:rsidRDefault="004D1226" w:rsidP="004D1226">
            <w:pPr>
              <w:rPr>
                <w:b/>
                <w:sz w:val="22"/>
                <w:szCs w:val="22"/>
              </w:rPr>
            </w:pPr>
            <w:r w:rsidRPr="004D1226">
              <w:rPr>
                <w:rFonts w:asciiTheme="minorHAnsi" w:hAnsiTheme="minorHAnsi"/>
                <w:b/>
                <w:color w:val="000000"/>
                <w:sz w:val="22"/>
                <w:szCs w:val="22"/>
                <w:lang w:eastAsia="sk-SK"/>
              </w:rPr>
              <w:t xml:space="preserve">Cena celkom  Časť 2. </w:t>
            </w:r>
            <w:r w:rsidRPr="004D1226">
              <w:rPr>
                <w:rFonts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4D1226">
              <w:rPr>
                <w:rFonts w:asciiTheme="minorHAnsi" w:hAnsiTheme="minorHAnsi" w:cstheme="minorHAnsi"/>
                <w:b/>
                <w:sz w:val="22"/>
                <w:szCs w:val="22"/>
              </w:rPr>
              <w:t>Nákup materiálu</w:t>
            </w:r>
            <w:r w:rsidRPr="004D1226">
              <w:rPr>
                <w:b/>
                <w:sz w:val="22"/>
                <w:szCs w:val="22"/>
              </w:rPr>
              <w:t xml:space="preserve"> </w:t>
            </w:r>
            <w:r w:rsidRPr="004D1226">
              <w:rPr>
                <w:rFonts w:asciiTheme="minorHAnsi" w:hAnsiTheme="minorHAnsi"/>
                <w:b/>
                <w:sz w:val="22"/>
                <w:szCs w:val="22"/>
              </w:rPr>
              <w:t>pre zabezpečenie BOZP</w:t>
            </w:r>
          </w:p>
          <w:p w:rsidR="004D1226" w:rsidRDefault="004D1226" w:rsidP="004D1226"/>
        </w:tc>
        <w:tc>
          <w:tcPr>
            <w:tcW w:w="2122" w:type="dxa"/>
            <w:shd w:val="clear" w:color="auto" w:fill="DEEAF6" w:themeFill="accent1" w:themeFillTint="33"/>
          </w:tcPr>
          <w:p w:rsidR="004D1226" w:rsidRDefault="004D1226" w:rsidP="004D1226"/>
        </w:tc>
        <w:tc>
          <w:tcPr>
            <w:tcW w:w="2405" w:type="dxa"/>
            <w:shd w:val="clear" w:color="auto" w:fill="DEEAF6" w:themeFill="accent1" w:themeFillTint="33"/>
          </w:tcPr>
          <w:p w:rsidR="004D1226" w:rsidRDefault="004D1226" w:rsidP="004D1226"/>
        </w:tc>
      </w:tr>
    </w:tbl>
    <w:p w:rsidR="006203AA" w:rsidRDefault="006203AA"/>
    <w:p w:rsidR="00485FA5" w:rsidRDefault="00485FA5" w:rsidP="001871E1">
      <w:pPr>
        <w:autoSpaceDE w:val="0"/>
        <w:spacing w:line="276" w:lineRule="auto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485FA5" w:rsidRPr="001E5932" w:rsidRDefault="00485FA5" w:rsidP="001871E1">
      <w:pPr>
        <w:autoSpaceDE w:val="0"/>
        <w:spacing w:line="276" w:lineRule="auto"/>
        <w:rPr>
          <w:rFonts w:asciiTheme="minorHAnsi" w:hAnsiTheme="minorHAnsi" w:cs="Calibri Light"/>
          <w:i/>
          <w:color w:val="000000"/>
          <w:sz w:val="20"/>
          <w:szCs w:val="20"/>
        </w:rPr>
      </w:pPr>
    </w:p>
    <w:p w:rsidR="00485FA5" w:rsidRDefault="00485FA5" w:rsidP="001871E1">
      <w:pPr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</w:p>
    <w:p w:rsidR="00BB120F" w:rsidRDefault="00BB120F" w:rsidP="001871E1">
      <w:pPr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  <w:r>
        <w:rPr>
          <w:rFonts w:asciiTheme="minorHAnsi" w:hAnsiTheme="minorHAnsi" w:cs="Calibri Light"/>
          <w:color w:val="000000"/>
          <w:sz w:val="20"/>
          <w:szCs w:val="20"/>
        </w:rPr>
        <w:t>V ..</w:t>
      </w:r>
      <w:r w:rsidR="001871E1">
        <w:rPr>
          <w:rFonts w:asciiTheme="minorHAnsi" w:hAnsiTheme="minorHAnsi" w:cs="Calibri Light"/>
          <w:color w:val="000000"/>
          <w:sz w:val="20"/>
          <w:szCs w:val="20"/>
        </w:rPr>
        <w:t>............................dňa</w:t>
      </w:r>
    </w:p>
    <w:p w:rsidR="004727C9" w:rsidRPr="001871E1" w:rsidRDefault="004727C9" w:rsidP="001871E1">
      <w:pPr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</w:p>
    <w:p w:rsidR="00F43A24" w:rsidRDefault="00F43A24" w:rsidP="001871E1">
      <w:pPr>
        <w:widowControl/>
        <w:suppressAutoHyphens w:val="0"/>
        <w:ind w:left="7080" w:firstLine="708"/>
        <w:jc w:val="both"/>
        <w:rPr>
          <w:rFonts w:asciiTheme="minorHAnsi" w:hAnsiTheme="minorHAnsi" w:cs="Calibri Light"/>
          <w:sz w:val="20"/>
          <w:szCs w:val="20"/>
          <w:lang w:eastAsia="en-US"/>
        </w:rPr>
      </w:pPr>
    </w:p>
    <w:p w:rsidR="00F43A24" w:rsidRDefault="00F43A24" w:rsidP="001871E1">
      <w:pPr>
        <w:widowControl/>
        <w:suppressAutoHyphens w:val="0"/>
        <w:ind w:left="7080" w:firstLine="708"/>
        <w:jc w:val="both"/>
        <w:rPr>
          <w:rFonts w:asciiTheme="minorHAnsi" w:hAnsiTheme="minorHAnsi" w:cs="Calibri Light"/>
          <w:sz w:val="20"/>
          <w:szCs w:val="20"/>
          <w:lang w:eastAsia="en-US"/>
        </w:rPr>
      </w:pPr>
    </w:p>
    <w:p w:rsidR="00F43A24" w:rsidRDefault="00F43A24" w:rsidP="001871E1">
      <w:pPr>
        <w:widowControl/>
        <w:suppressAutoHyphens w:val="0"/>
        <w:ind w:left="7080" w:firstLine="708"/>
        <w:jc w:val="both"/>
        <w:rPr>
          <w:rFonts w:asciiTheme="minorHAnsi" w:hAnsiTheme="minorHAnsi" w:cs="Calibri Light"/>
          <w:sz w:val="20"/>
          <w:szCs w:val="20"/>
          <w:lang w:eastAsia="en-US"/>
        </w:rPr>
      </w:pPr>
    </w:p>
    <w:p w:rsidR="00F43A24" w:rsidRDefault="00F43A24" w:rsidP="001871E1">
      <w:pPr>
        <w:widowControl/>
        <w:suppressAutoHyphens w:val="0"/>
        <w:ind w:left="7080" w:firstLine="708"/>
        <w:jc w:val="both"/>
        <w:rPr>
          <w:rFonts w:asciiTheme="minorHAnsi" w:hAnsiTheme="minorHAnsi" w:cs="Calibri Light"/>
          <w:sz w:val="20"/>
          <w:szCs w:val="20"/>
          <w:lang w:eastAsia="en-US"/>
        </w:rPr>
      </w:pPr>
    </w:p>
    <w:p w:rsidR="00F43A24" w:rsidRDefault="00F43A24" w:rsidP="001871E1">
      <w:pPr>
        <w:widowControl/>
        <w:suppressAutoHyphens w:val="0"/>
        <w:ind w:left="7080" w:firstLine="708"/>
        <w:jc w:val="both"/>
        <w:rPr>
          <w:rFonts w:asciiTheme="minorHAnsi" w:hAnsiTheme="minorHAnsi" w:cs="Calibri Light"/>
          <w:sz w:val="20"/>
          <w:szCs w:val="20"/>
          <w:lang w:eastAsia="en-US"/>
        </w:rPr>
      </w:pPr>
    </w:p>
    <w:p w:rsidR="00F43A24" w:rsidRDefault="00F43A24" w:rsidP="001871E1">
      <w:pPr>
        <w:widowControl/>
        <w:suppressAutoHyphens w:val="0"/>
        <w:ind w:left="7080" w:firstLine="708"/>
        <w:jc w:val="both"/>
        <w:rPr>
          <w:rFonts w:asciiTheme="minorHAnsi" w:hAnsiTheme="minorHAnsi" w:cs="Calibri Light"/>
          <w:sz w:val="20"/>
          <w:szCs w:val="20"/>
          <w:lang w:eastAsia="en-US"/>
        </w:rPr>
      </w:pPr>
    </w:p>
    <w:p w:rsidR="00F43A24" w:rsidRDefault="00F43A24" w:rsidP="001871E1">
      <w:pPr>
        <w:widowControl/>
        <w:suppressAutoHyphens w:val="0"/>
        <w:ind w:left="7080" w:firstLine="708"/>
        <w:jc w:val="both"/>
        <w:rPr>
          <w:rFonts w:asciiTheme="minorHAnsi" w:hAnsiTheme="minorHAnsi" w:cs="Calibri Light"/>
          <w:sz w:val="20"/>
          <w:szCs w:val="20"/>
          <w:lang w:eastAsia="en-US"/>
        </w:rPr>
      </w:pPr>
    </w:p>
    <w:p w:rsidR="001871E1" w:rsidRDefault="00BB120F" w:rsidP="001871E1">
      <w:pPr>
        <w:widowControl/>
        <w:suppressAutoHyphens w:val="0"/>
        <w:ind w:left="7080" w:firstLine="708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>..............................................................................</w:t>
      </w:r>
    </w:p>
    <w:p w:rsidR="00BB120F" w:rsidRDefault="00BB120F" w:rsidP="001871E1">
      <w:pPr>
        <w:widowControl/>
        <w:suppressAutoHyphens w:val="0"/>
        <w:ind w:left="7080" w:firstLine="708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ab/>
        <w:t xml:space="preserve">Meno, priezvisko a podpis </w:t>
      </w:r>
    </w:p>
    <w:p w:rsidR="00484E42" w:rsidRDefault="00BB120F" w:rsidP="00BB120F">
      <w:pPr>
        <w:widowControl/>
        <w:suppressAutoHyphens w:val="0"/>
        <w:ind w:left="7080" w:firstLine="708"/>
        <w:jc w:val="both"/>
      </w:pPr>
      <w:r>
        <w:rPr>
          <w:rFonts w:asciiTheme="minorHAnsi" w:hAnsiTheme="minorHAnsi" w:cs="Calibri Light"/>
          <w:sz w:val="20"/>
          <w:szCs w:val="20"/>
          <w:lang w:eastAsia="en-US"/>
        </w:rPr>
        <w:t xml:space="preserve">        oprávnenej osoby konať za uchádzača</w:t>
      </w:r>
    </w:p>
    <w:sectPr w:rsidR="00484E42" w:rsidSect="00872250">
      <w:headerReference w:type="default" r:id="rId6"/>
      <w:pgSz w:w="16838" w:h="11906" w:orient="landscape"/>
      <w:pgMar w:top="993" w:right="1417" w:bottom="198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4E42" w:rsidRDefault="00484E42" w:rsidP="00484E42">
      <w:r>
        <w:separator/>
      </w:r>
    </w:p>
  </w:endnote>
  <w:endnote w:type="continuationSeparator" w:id="0">
    <w:p w:rsidR="00484E42" w:rsidRDefault="00484E42" w:rsidP="00484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4E42" w:rsidRDefault="00484E42" w:rsidP="00484E42">
      <w:r>
        <w:separator/>
      </w:r>
    </w:p>
  </w:footnote>
  <w:footnote w:type="continuationSeparator" w:id="0">
    <w:p w:rsidR="00484E42" w:rsidRDefault="00484E42" w:rsidP="00484E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4E42" w:rsidRDefault="00484E42">
    <w:pPr>
      <w:pStyle w:val="Hlavika"/>
    </w:pPr>
  </w:p>
  <w:p w:rsidR="00484E42" w:rsidRDefault="00484E42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262"/>
    <w:rsid w:val="00094DF0"/>
    <w:rsid w:val="000D7813"/>
    <w:rsid w:val="00115783"/>
    <w:rsid w:val="001871E1"/>
    <w:rsid w:val="001A7549"/>
    <w:rsid w:val="001E5932"/>
    <w:rsid w:val="00257518"/>
    <w:rsid w:val="002F180E"/>
    <w:rsid w:val="004727C9"/>
    <w:rsid w:val="00484E42"/>
    <w:rsid w:val="00485FA5"/>
    <w:rsid w:val="004D1226"/>
    <w:rsid w:val="004E2960"/>
    <w:rsid w:val="00573BC2"/>
    <w:rsid w:val="006203AA"/>
    <w:rsid w:val="006C3638"/>
    <w:rsid w:val="00724C5C"/>
    <w:rsid w:val="00747EB8"/>
    <w:rsid w:val="008531D1"/>
    <w:rsid w:val="00872250"/>
    <w:rsid w:val="008C2367"/>
    <w:rsid w:val="009315D8"/>
    <w:rsid w:val="0095200C"/>
    <w:rsid w:val="0096484D"/>
    <w:rsid w:val="00A17963"/>
    <w:rsid w:val="00A346F9"/>
    <w:rsid w:val="00A6716F"/>
    <w:rsid w:val="00AE2AC2"/>
    <w:rsid w:val="00B57D63"/>
    <w:rsid w:val="00B90DFC"/>
    <w:rsid w:val="00BB120F"/>
    <w:rsid w:val="00BC1FD6"/>
    <w:rsid w:val="00BD1A1E"/>
    <w:rsid w:val="00C35BA8"/>
    <w:rsid w:val="00C958DA"/>
    <w:rsid w:val="00CE47F5"/>
    <w:rsid w:val="00D43576"/>
    <w:rsid w:val="00DA3961"/>
    <w:rsid w:val="00E267B5"/>
    <w:rsid w:val="00E37F71"/>
    <w:rsid w:val="00E95262"/>
    <w:rsid w:val="00F260AA"/>
    <w:rsid w:val="00F43A24"/>
    <w:rsid w:val="00F57F0A"/>
    <w:rsid w:val="00FF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96E2FD-D51B-487A-A38F-E2BF12AB8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84E4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84E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84E4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484E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84E42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Zkladntext2">
    <w:name w:val="Základní text (2)_"/>
    <w:basedOn w:val="Predvolenpsmoodseku"/>
    <w:link w:val="Zkladntext21"/>
    <w:uiPriority w:val="99"/>
    <w:rsid w:val="00484E42"/>
    <w:rPr>
      <w:rFonts w:ascii="Calibri" w:eastAsia="Calibri" w:hAnsi="Calibri" w:cs="Calibri"/>
      <w:shd w:val="clear" w:color="auto" w:fill="FFFFFF"/>
    </w:rPr>
  </w:style>
  <w:style w:type="paragraph" w:customStyle="1" w:styleId="Zkladntext21">
    <w:name w:val="Základní text (2)1"/>
    <w:basedOn w:val="Normlny"/>
    <w:link w:val="Zkladntext2"/>
    <w:uiPriority w:val="99"/>
    <w:rsid w:val="00484E42"/>
    <w:pPr>
      <w:shd w:val="clear" w:color="auto" w:fill="FFFFFF"/>
      <w:suppressAutoHyphens w:val="0"/>
      <w:spacing w:before="240" w:line="317" w:lineRule="exact"/>
      <w:ind w:hanging="451"/>
      <w:jc w:val="center"/>
    </w:pPr>
    <w:rPr>
      <w:rFonts w:ascii="Calibri" w:eastAsia="Calibri" w:hAnsi="Calibri" w:cs="Calibri"/>
      <w:sz w:val="22"/>
      <w:szCs w:val="22"/>
      <w:lang w:eastAsia="en-US"/>
    </w:rPr>
  </w:style>
  <w:style w:type="character" w:styleId="Odkaznakomentr">
    <w:name w:val="annotation reference"/>
    <w:basedOn w:val="Predvolenpsmoodseku"/>
    <w:uiPriority w:val="99"/>
    <w:unhideWhenUsed/>
    <w:rsid w:val="008C236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C236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C236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C236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C2367"/>
    <w:rPr>
      <w:rFonts w:ascii="Segoe UI" w:eastAsia="Times New Roman" w:hAnsi="Segoe UI" w:cs="Segoe UI"/>
      <w:sz w:val="18"/>
      <w:szCs w:val="18"/>
      <w:lang w:eastAsia="zh-CN"/>
    </w:rPr>
  </w:style>
  <w:style w:type="table" w:styleId="Mriekatabuky">
    <w:name w:val="Table Grid"/>
    <w:basedOn w:val="Normlnatabuka"/>
    <w:uiPriority w:val="39"/>
    <w:rsid w:val="00620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F57F0A"/>
    <w:rPr>
      <w:rFonts w:ascii="Calibri" w:eastAsia="Calibri" w:hAnsi="Calibri" w:cs="Times New Roman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F57F0A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riadkovania">
    <w:name w:val="No Spacing"/>
    <w:uiPriority w:val="1"/>
    <w:qFormat/>
    <w:rsid w:val="00A6716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79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799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8</cp:revision>
  <dcterms:created xsi:type="dcterms:W3CDTF">2022-10-20T17:19:00Z</dcterms:created>
  <dcterms:modified xsi:type="dcterms:W3CDTF">2023-01-24T09:35:00Z</dcterms:modified>
</cp:coreProperties>
</file>