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7906" w14:textId="77777777" w:rsidR="00BB1A2F" w:rsidRDefault="00BB1A2F" w:rsidP="004E128E">
      <w:pPr>
        <w:jc w:val="center"/>
        <w:rPr>
          <w:rFonts w:asciiTheme="minorHAnsi" w:hAnsiTheme="minorHAnsi" w:cs="Calibri Light"/>
          <w:sz w:val="22"/>
          <w:szCs w:val="22"/>
        </w:rPr>
      </w:pPr>
    </w:p>
    <w:p w14:paraId="3E204E90" w14:textId="33FDFEDD" w:rsidR="00234AB5" w:rsidRPr="004E128E" w:rsidRDefault="00FA01CF" w:rsidP="004E128E">
      <w:pPr>
        <w:jc w:val="center"/>
        <w:rPr>
          <w:rFonts w:asciiTheme="minorHAnsi" w:hAnsiTheme="minorHAnsi" w:cstheme="minorHAnsi"/>
          <w:b/>
          <w:bCs/>
          <w:sz w:val="22"/>
          <w:szCs w:val="22"/>
          <w:lang w:eastAsia="sk-SK"/>
        </w:rPr>
      </w:pPr>
      <w:r>
        <w:rPr>
          <w:rFonts w:asciiTheme="minorHAnsi" w:hAnsiTheme="minorHAnsi" w:cs="Calibri Light"/>
          <w:sz w:val="22"/>
          <w:szCs w:val="22"/>
        </w:rPr>
        <w:t xml:space="preserve"> </w:t>
      </w:r>
      <w:r w:rsidR="004E128E">
        <w:rPr>
          <w:rFonts w:asciiTheme="minorHAnsi" w:hAnsiTheme="minorHAnsi" w:cs="Calibri Light"/>
          <w:sz w:val="22"/>
          <w:szCs w:val="22"/>
        </w:rPr>
        <w:t>-</w:t>
      </w:r>
      <w:r w:rsidR="004E128E" w:rsidRPr="004E128E">
        <w:rPr>
          <w:rFonts w:asciiTheme="minorHAnsi" w:hAnsiTheme="minorHAnsi" w:cs="Calibri Light"/>
          <w:sz w:val="22"/>
          <w:szCs w:val="22"/>
        </w:rPr>
        <w:t>Návrh</w:t>
      </w:r>
      <w:r w:rsidR="004E128E">
        <w:rPr>
          <w:rFonts w:asciiTheme="minorHAnsi" w:hAnsiTheme="minorHAnsi" w:cs="Calibri Light"/>
          <w:sz w:val="22"/>
          <w:szCs w:val="22"/>
        </w:rPr>
        <w:t>-</w:t>
      </w:r>
    </w:p>
    <w:p w14:paraId="7872C20D" w14:textId="77777777" w:rsidR="00234AB5" w:rsidRDefault="00234AB5" w:rsidP="00234AB5">
      <w:pPr>
        <w:widowControl/>
        <w:suppressAutoHyphens w:val="0"/>
        <w:autoSpaceDE w:val="0"/>
        <w:autoSpaceDN w:val="0"/>
        <w:adjustRightInd w:val="0"/>
        <w:rPr>
          <w:rFonts w:asciiTheme="minorHAnsi" w:hAnsiTheme="minorHAnsi" w:cs="Arial"/>
          <w:sz w:val="20"/>
          <w:szCs w:val="20"/>
          <w:vertAlign w:val="superscript"/>
          <w:lang w:eastAsia="sk-SK"/>
        </w:rPr>
      </w:pPr>
    </w:p>
    <w:p w14:paraId="699A0ABC" w14:textId="77777777" w:rsidR="00F02105" w:rsidRPr="002662BE" w:rsidRDefault="00F02105" w:rsidP="00234AB5">
      <w:pPr>
        <w:rPr>
          <w:rFonts w:asciiTheme="minorHAnsi" w:hAnsiTheme="minorHAnsi" w:cstheme="minorHAnsi"/>
          <w:b/>
          <w:bCs/>
          <w:color w:val="000000"/>
          <w:lang w:eastAsia="sk-SK"/>
        </w:rPr>
      </w:pPr>
    </w:p>
    <w:p w14:paraId="559ABE3D" w14:textId="77777777" w:rsidR="00FE13B2" w:rsidRPr="00CF0F50" w:rsidRDefault="00FE13B2" w:rsidP="00FE13B2">
      <w:pPr>
        <w:jc w:val="center"/>
        <w:rPr>
          <w:rFonts w:ascii="Calibri" w:hAnsi="Calibri" w:cs="Calibri"/>
          <w:b/>
          <w:bCs/>
          <w:color w:val="000000"/>
          <w:sz w:val="28"/>
          <w:szCs w:val="28"/>
          <w:lang w:eastAsia="sk-SK"/>
        </w:rPr>
      </w:pPr>
      <w:r w:rsidRPr="00CF0F50">
        <w:rPr>
          <w:rFonts w:ascii="Calibri" w:hAnsi="Calibri" w:cs="Calibri"/>
          <w:b/>
          <w:bCs/>
          <w:color w:val="000000"/>
          <w:sz w:val="28"/>
          <w:szCs w:val="28"/>
          <w:lang w:eastAsia="sk-SK"/>
        </w:rPr>
        <w:t>Kúpna zmluva</w:t>
      </w:r>
    </w:p>
    <w:p w14:paraId="0C09510C" w14:textId="77777777" w:rsidR="00CF0F50" w:rsidRDefault="00CF0F50" w:rsidP="00FE13B2">
      <w:pPr>
        <w:jc w:val="center"/>
        <w:rPr>
          <w:rFonts w:ascii="Calibri" w:hAnsi="Calibri" w:cs="Calibri"/>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29919A0D" w:rsidR="00FE13B2" w:rsidRPr="00165C30" w:rsidRDefault="00A94975" w:rsidP="00FE13B2">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Kupujúci</w:t>
      </w:r>
      <w:r w:rsidR="00FE13B2" w:rsidRPr="00165C30">
        <w:rPr>
          <w:rFonts w:asciiTheme="minorHAnsi" w:hAnsiTheme="minorHAnsi" w:cstheme="minorHAnsi"/>
          <w:color w:val="000000"/>
          <w:sz w:val="22"/>
          <w:szCs w:val="22"/>
          <w:lang w:eastAsia="sk-SK"/>
        </w:rPr>
        <w:t xml:space="preserve">: </w:t>
      </w:r>
      <w:r w:rsidR="00AA41A2">
        <w:rPr>
          <w:rFonts w:asciiTheme="minorHAnsi" w:hAnsiTheme="minorHAnsi" w:cstheme="minorHAnsi"/>
          <w:color w:val="000000"/>
          <w:sz w:val="22"/>
          <w:szCs w:val="22"/>
          <w:lang w:eastAsia="sk-SK"/>
        </w:rPr>
        <w:tab/>
      </w:r>
      <w:r w:rsidRPr="00A94975">
        <w:rPr>
          <w:rFonts w:asciiTheme="minorHAnsi" w:hAnsiTheme="minorHAnsi" w:cstheme="minorHAnsi"/>
          <w:b/>
          <w:color w:val="000000"/>
          <w:sz w:val="22"/>
          <w:szCs w:val="22"/>
          <w:lang w:eastAsia="sk-SK"/>
        </w:rPr>
        <w:t>Technická univerzita v Košiciach</w:t>
      </w:r>
      <w:r w:rsidR="00FE13B2" w:rsidRPr="00165C30">
        <w:rPr>
          <w:rFonts w:asciiTheme="minorHAnsi" w:hAnsiTheme="minorHAnsi" w:cstheme="minorHAnsi"/>
          <w:color w:val="000000"/>
          <w:sz w:val="22"/>
          <w:szCs w:val="22"/>
          <w:lang w:eastAsia="sk-SK"/>
        </w:rPr>
        <w:t xml:space="preserve">    </w:t>
      </w:r>
      <w:r w:rsidR="00FE13B2">
        <w:rPr>
          <w:rFonts w:asciiTheme="minorHAnsi" w:hAnsiTheme="minorHAnsi" w:cstheme="minorHAnsi"/>
          <w:color w:val="000000"/>
          <w:sz w:val="22"/>
          <w:szCs w:val="22"/>
          <w:lang w:eastAsia="sk-SK"/>
        </w:rPr>
        <w:t xml:space="preserve">     </w:t>
      </w:r>
    </w:p>
    <w:p w14:paraId="4AF97BA8" w14:textId="22AC2E0A" w:rsidR="00A94975" w:rsidRDefault="00FE13B2" w:rsidP="00A94975">
      <w:pPr>
        <w:ind w:left="1980" w:hanging="1980"/>
        <w:jc w:val="both"/>
        <w:rPr>
          <w:rFonts w:asciiTheme="minorHAnsi" w:hAnsiTheme="minorHAnsi" w:cstheme="minorHAnsi"/>
          <w:color w:val="000000"/>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Letná 9,</w:t>
      </w:r>
      <w:r w:rsidR="00AA41A2">
        <w:rPr>
          <w:rFonts w:asciiTheme="minorHAnsi" w:hAnsiTheme="minorHAnsi" w:cstheme="minorHAnsi"/>
          <w:color w:val="000000"/>
          <w:sz w:val="22"/>
          <w:szCs w:val="22"/>
          <w:lang w:eastAsia="sk-SK"/>
        </w:rPr>
        <w:t xml:space="preserve"> 04</w:t>
      </w:r>
      <w:r w:rsidR="00A94975">
        <w:rPr>
          <w:rFonts w:asciiTheme="minorHAnsi" w:hAnsiTheme="minorHAnsi" w:cstheme="minorHAnsi"/>
          <w:color w:val="000000"/>
          <w:sz w:val="22"/>
          <w:szCs w:val="22"/>
          <w:lang w:eastAsia="sk-SK"/>
        </w:rPr>
        <w:t xml:space="preserve">2 </w:t>
      </w:r>
      <w:r w:rsidR="00AA41A2">
        <w:rPr>
          <w:rFonts w:asciiTheme="minorHAnsi" w:hAnsiTheme="minorHAnsi" w:cstheme="minorHAnsi"/>
          <w:color w:val="000000"/>
          <w:sz w:val="22"/>
          <w:szCs w:val="22"/>
          <w:lang w:eastAsia="sk-SK"/>
        </w:rPr>
        <w:t>0</w:t>
      </w:r>
      <w:r w:rsidR="00A94975">
        <w:rPr>
          <w:rFonts w:asciiTheme="minorHAnsi" w:hAnsiTheme="minorHAnsi" w:cstheme="minorHAnsi"/>
          <w:color w:val="000000"/>
          <w:sz w:val="22"/>
          <w:szCs w:val="22"/>
          <w:lang w:eastAsia="sk-SK"/>
        </w:rPr>
        <w:t>0</w:t>
      </w:r>
      <w:r w:rsidR="00AA41A2">
        <w:rPr>
          <w:rFonts w:asciiTheme="minorHAnsi" w:hAnsiTheme="minorHAnsi" w:cstheme="minorHAnsi"/>
          <w:color w:val="000000"/>
          <w:sz w:val="22"/>
          <w:szCs w:val="22"/>
          <w:lang w:eastAsia="sk-SK"/>
        </w:rPr>
        <w:t xml:space="preserve"> Košice</w:t>
      </w:r>
      <w:r w:rsidR="00A94975">
        <w:rPr>
          <w:rFonts w:asciiTheme="minorHAnsi" w:hAnsiTheme="minorHAnsi" w:cstheme="minorHAnsi"/>
          <w:color w:val="000000"/>
          <w:sz w:val="22"/>
          <w:szCs w:val="22"/>
          <w:lang w:eastAsia="sk-SK"/>
        </w:rPr>
        <w:t xml:space="preserve"> – Sever</w:t>
      </w:r>
    </w:p>
    <w:p w14:paraId="485F59CC" w14:textId="5EAC3A45" w:rsidR="00FE13B2" w:rsidRPr="00165C30" w:rsidRDefault="00A94975" w:rsidP="00A94975">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Štatutárny orgán:</w:t>
      </w:r>
      <w:r>
        <w:rPr>
          <w:rFonts w:asciiTheme="minorHAnsi" w:hAnsiTheme="minorHAnsi" w:cstheme="minorHAnsi"/>
          <w:color w:val="000000"/>
          <w:sz w:val="22"/>
          <w:szCs w:val="22"/>
          <w:lang w:eastAsia="sk-SK"/>
        </w:rPr>
        <w:tab/>
      </w:r>
      <w:proofErr w:type="spellStart"/>
      <w:r w:rsidRPr="002E583A">
        <w:rPr>
          <w:rFonts w:asciiTheme="minorHAnsi" w:hAnsiTheme="minorHAnsi"/>
          <w:sz w:val="22"/>
          <w:szCs w:val="22"/>
        </w:rPr>
        <w:t>Dr.h.c</w:t>
      </w:r>
      <w:proofErr w:type="spellEnd"/>
      <w:r w:rsidRPr="002E583A">
        <w:rPr>
          <w:rFonts w:asciiTheme="minorHAnsi" w:hAnsiTheme="minorHAnsi"/>
          <w:sz w:val="22"/>
          <w:szCs w:val="22"/>
        </w:rPr>
        <w:t xml:space="preserve">. prof. </w:t>
      </w:r>
      <w:proofErr w:type="spellStart"/>
      <w:r>
        <w:rPr>
          <w:rFonts w:asciiTheme="minorHAnsi" w:hAnsiTheme="minorHAnsi"/>
          <w:sz w:val="22"/>
          <w:szCs w:val="22"/>
        </w:rPr>
        <w:t>h.c</w:t>
      </w:r>
      <w:proofErr w:type="spellEnd"/>
      <w:r>
        <w:rPr>
          <w:rFonts w:asciiTheme="minorHAnsi" w:hAnsiTheme="minorHAnsi"/>
          <w:sz w:val="22"/>
          <w:szCs w:val="22"/>
        </w:rPr>
        <w:t xml:space="preserve">. prof. </w:t>
      </w:r>
      <w:r w:rsidRPr="002E583A">
        <w:rPr>
          <w:rFonts w:asciiTheme="minorHAnsi" w:hAnsiTheme="minorHAnsi"/>
          <w:sz w:val="22"/>
          <w:szCs w:val="22"/>
        </w:rPr>
        <w:t xml:space="preserve">Ing. Stanislav Kmeť, </w:t>
      </w:r>
      <w:r>
        <w:rPr>
          <w:rFonts w:asciiTheme="minorHAnsi" w:hAnsiTheme="minorHAnsi"/>
          <w:sz w:val="22"/>
          <w:szCs w:val="22"/>
        </w:rPr>
        <w:t>Dr</w:t>
      </w:r>
      <w:r w:rsidRPr="002E583A">
        <w:rPr>
          <w:rFonts w:asciiTheme="minorHAnsi" w:hAnsiTheme="minorHAnsi"/>
          <w:sz w:val="22"/>
          <w:szCs w:val="22"/>
        </w:rPr>
        <w:t>Sc.</w:t>
      </w:r>
      <w:r>
        <w:rPr>
          <w:rFonts w:asciiTheme="minorHAnsi" w:hAnsiTheme="minorHAnsi"/>
          <w:sz w:val="22"/>
          <w:szCs w:val="22"/>
        </w:rPr>
        <w:t>, rektor</w:t>
      </w:r>
      <w:r w:rsidR="00FE13B2">
        <w:rPr>
          <w:rFonts w:asciiTheme="minorHAnsi" w:hAnsiTheme="minorHAnsi" w:cstheme="minorHAnsi"/>
          <w:sz w:val="22"/>
          <w:szCs w:val="22"/>
          <w:lang w:eastAsia="sk-SK"/>
        </w:rPr>
        <w:t xml:space="preserve">                    </w:t>
      </w:r>
    </w:p>
    <w:p w14:paraId="47B3CB28" w14:textId="5C6CC909" w:rsidR="00FE13B2" w:rsidRDefault="00FE13B2"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00 397 610</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r w:rsidRPr="00165C30">
        <w:rPr>
          <w:rFonts w:asciiTheme="minorHAnsi" w:hAnsiTheme="minorHAnsi" w:cstheme="minorHAnsi"/>
          <w:sz w:val="22"/>
          <w:szCs w:val="22"/>
          <w:lang w:eastAsia="sk-SK"/>
        </w:rPr>
        <w:tab/>
      </w:r>
    </w:p>
    <w:p w14:paraId="5785AAED" w14:textId="33E9439D" w:rsidR="00FE13B2" w:rsidRPr="00165C30" w:rsidRDefault="00A94975"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D</w:t>
      </w:r>
      <w:r w:rsidR="00FE13B2">
        <w:rPr>
          <w:rFonts w:asciiTheme="minorHAnsi" w:hAnsiTheme="minorHAnsi" w:cstheme="minorHAnsi"/>
          <w:sz w:val="22"/>
          <w:szCs w:val="22"/>
          <w:lang w:eastAsia="sk-SK"/>
        </w:rPr>
        <w:t xml:space="preserve">IČ :                        </w:t>
      </w:r>
      <w:r w:rsidR="00AA41A2">
        <w:rPr>
          <w:rFonts w:asciiTheme="minorHAnsi" w:hAnsiTheme="minorHAnsi" w:cstheme="minorHAnsi"/>
          <w:sz w:val="22"/>
          <w:szCs w:val="22"/>
          <w:lang w:eastAsia="sk-SK"/>
        </w:rPr>
        <w:tab/>
        <w:t>202</w:t>
      </w:r>
      <w:r>
        <w:rPr>
          <w:rFonts w:asciiTheme="minorHAnsi" w:hAnsiTheme="minorHAnsi" w:cstheme="minorHAnsi"/>
          <w:sz w:val="22"/>
          <w:szCs w:val="22"/>
          <w:lang w:eastAsia="sk-SK"/>
        </w:rPr>
        <w:t>0486710</w:t>
      </w:r>
      <w:r w:rsidR="00FE13B2">
        <w:rPr>
          <w:rFonts w:asciiTheme="minorHAnsi" w:hAnsiTheme="minorHAnsi" w:cstheme="minorHAnsi"/>
          <w:sz w:val="22"/>
          <w:szCs w:val="22"/>
          <w:lang w:eastAsia="sk-SK"/>
        </w:rPr>
        <w:t xml:space="preserve"> </w:t>
      </w:r>
    </w:p>
    <w:p w14:paraId="3DFB276E" w14:textId="472CF3A5" w:rsidR="00FE13B2" w:rsidRDefault="00FE13B2" w:rsidP="00FE13B2">
      <w:pPr>
        <w:tabs>
          <w:tab w:val="left" w:pos="1985"/>
        </w:tabs>
        <w:rPr>
          <w:rFonts w:asciiTheme="minorHAnsi" w:hAnsiTheme="minorHAnsi" w:cstheme="minorHAnsi"/>
          <w:color w:val="000000"/>
          <w:sz w:val="22"/>
          <w:szCs w:val="22"/>
          <w:lang w:eastAsia="sk-SK"/>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7000</w:t>
      </w:r>
      <w:r w:rsidR="004D1B32">
        <w:rPr>
          <w:rFonts w:asciiTheme="minorHAnsi" w:hAnsiTheme="minorHAnsi" w:cstheme="minorHAnsi"/>
          <w:color w:val="000000"/>
          <w:sz w:val="22"/>
          <w:szCs w:val="22"/>
          <w:lang w:eastAsia="sk-SK"/>
        </w:rPr>
        <w:t>6</w:t>
      </w:r>
      <w:r w:rsidR="00A94975">
        <w:rPr>
          <w:rFonts w:asciiTheme="minorHAnsi" w:hAnsiTheme="minorHAnsi" w:cstheme="minorHAnsi"/>
          <w:color w:val="000000"/>
          <w:sz w:val="22"/>
          <w:szCs w:val="22"/>
          <w:lang w:eastAsia="sk-SK"/>
        </w:rPr>
        <w:t>4</w:t>
      </w:r>
      <w:r w:rsidR="004D1B32">
        <w:rPr>
          <w:rFonts w:asciiTheme="minorHAnsi" w:hAnsiTheme="minorHAnsi" w:cstheme="minorHAnsi"/>
          <w:color w:val="000000"/>
          <w:sz w:val="22"/>
          <w:szCs w:val="22"/>
          <w:lang w:eastAsia="sk-SK"/>
        </w:rPr>
        <w:t>76</w:t>
      </w:r>
      <w:r w:rsidR="00DC7381">
        <w:rPr>
          <w:rFonts w:asciiTheme="minorHAnsi" w:hAnsiTheme="minorHAnsi" w:cstheme="minorHAnsi"/>
          <w:color w:val="000000"/>
          <w:sz w:val="22"/>
          <w:szCs w:val="22"/>
          <w:lang w:eastAsia="sk-SK"/>
        </w:rPr>
        <w:t>74</w:t>
      </w:r>
      <w:r w:rsidR="00A94975">
        <w:rPr>
          <w:rFonts w:asciiTheme="minorHAnsi" w:hAnsiTheme="minorHAnsi" w:cstheme="minorHAnsi"/>
          <w:color w:val="000000"/>
          <w:sz w:val="22"/>
          <w:szCs w:val="22"/>
          <w:lang w:eastAsia="sk-SK"/>
        </w:rPr>
        <w:t>/8180</w:t>
      </w:r>
    </w:p>
    <w:p w14:paraId="5F4B4778" w14:textId="6484D05D" w:rsidR="00A94975" w:rsidRPr="006C1CF8" w:rsidRDefault="00A94975" w:rsidP="00FE13B2">
      <w:pPr>
        <w:tabs>
          <w:tab w:val="left" w:pos="1985"/>
        </w:tabs>
        <w:rPr>
          <w:rFonts w:asciiTheme="minorHAnsi" w:hAnsiTheme="minorHAnsi" w:cstheme="minorHAnsi"/>
          <w:sz w:val="22"/>
          <w:szCs w:val="22"/>
        </w:rPr>
      </w:pPr>
      <w:r>
        <w:rPr>
          <w:rFonts w:asciiTheme="minorHAnsi" w:hAnsiTheme="minorHAnsi" w:cstheme="minorHAnsi"/>
          <w:color w:val="000000"/>
          <w:sz w:val="22"/>
          <w:szCs w:val="22"/>
          <w:lang w:eastAsia="sk-SK"/>
        </w:rPr>
        <w:t>IBAN:</w:t>
      </w:r>
      <w:r>
        <w:rPr>
          <w:rFonts w:asciiTheme="minorHAnsi" w:hAnsiTheme="minorHAnsi" w:cstheme="minorHAnsi"/>
          <w:color w:val="000000"/>
          <w:sz w:val="22"/>
          <w:szCs w:val="22"/>
          <w:lang w:eastAsia="sk-SK"/>
        </w:rPr>
        <w:tab/>
        <w:t>SK</w:t>
      </w:r>
      <w:r w:rsidR="00433DAE">
        <w:rPr>
          <w:rFonts w:asciiTheme="minorHAnsi" w:hAnsiTheme="minorHAnsi" w:cstheme="minorHAnsi"/>
          <w:color w:val="000000"/>
          <w:sz w:val="22"/>
          <w:szCs w:val="22"/>
          <w:lang w:eastAsia="sk-SK"/>
        </w:rPr>
        <w:t>88</w:t>
      </w:r>
      <w:r>
        <w:rPr>
          <w:rFonts w:asciiTheme="minorHAnsi" w:hAnsiTheme="minorHAnsi" w:cstheme="minorHAnsi"/>
          <w:color w:val="000000"/>
          <w:sz w:val="22"/>
          <w:szCs w:val="22"/>
          <w:lang w:eastAsia="sk-SK"/>
        </w:rPr>
        <w:t xml:space="preserve"> 8180 0000 0070 00</w:t>
      </w:r>
      <w:r w:rsidR="00971FFD">
        <w:rPr>
          <w:rFonts w:asciiTheme="minorHAnsi" w:hAnsiTheme="minorHAnsi" w:cstheme="minorHAnsi"/>
          <w:color w:val="000000"/>
          <w:sz w:val="22"/>
          <w:szCs w:val="22"/>
          <w:lang w:eastAsia="sk-SK"/>
        </w:rPr>
        <w:t>6</w:t>
      </w:r>
      <w:r>
        <w:rPr>
          <w:rFonts w:asciiTheme="minorHAnsi" w:hAnsiTheme="minorHAnsi" w:cstheme="minorHAnsi"/>
          <w:color w:val="000000"/>
          <w:sz w:val="22"/>
          <w:szCs w:val="22"/>
          <w:lang w:eastAsia="sk-SK"/>
        </w:rPr>
        <w:t xml:space="preserve">4 </w:t>
      </w:r>
      <w:r w:rsidR="00971FFD">
        <w:rPr>
          <w:rFonts w:asciiTheme="minorHAnsi" w:hAnsiTheme="minorHAnsi" w:cstheme="minorHAnsi"/>
          <w:color w:val="000000"/>
          <w:sz w:val="22"/>
          <w:szCs w:val="22"/>
          <w:lang w:eastAsia="sk-SK"/>
        </w:rPr>
        <w:t>76</w:t>
      </w:r>
      <w:r w:rsidR="00DC7381">
        <w:rPr>
          <w:rFonts w:asciiTheme="minorHAnsi" w:hAnsiTheme="minorHAnsi" w:cstheme="minorHAnsi"/>
          <w:color w:val="000000"/>
          <w:sz w:val="22"/>
          <w:szCs w:val="22"/>
          <w:lang w:eastAsia="sk-SK"/>
        </w:rPr>
        <w:t>74</w:t>
      </w:r>
    </w:p>
    <w:p w14:paraId="546945BF" w14:textId="77777777" w:rsidR="00D652DE" w:rsidRPr="00165C30" w:rsidRDefault="00D652DE"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Pr>
          <w:rFonts w:asciiTheme="minorHAnsi" w:hAnsiTheme="minorHAnsi" w:cstheme="minorHAnsi"/>
          <w:color w:val="000000"/>
          <w:sz w:val="22"/>
          <w:szCs w:val="22"/>
          <w:lang w:eastAsia="sk-SK"/>
        </w:rPr>
        <w:t>verejná vysoká škola na základe zákona č. 131/2002 Z. z. o vysokých školách a o zmene a doplnení niektorých zákonov v znení neskorších predpisov</w:t>
      </w:r>
    </w:p>
    <w:p w14:paraId="30363B30"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9A7AF91" w14:textId="2A483C18"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2B896B71"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22B507D" w:rsidR="00FE13B2" w:rsidRDefault="00A94975"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Predávajúci</w:t>
      </w: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 ...............    </w:t>
      </w:r>
      <w:r w:rsidR="00FE13B2">
        <w:rPr>
          <w:rFonts w:ascii="Calibri" w:hAnsi="Calibri" w:cs="Calibri"/>
          <w:color w:val="FF0000"/>
          <w:sz w:val="22"/>
          <w:szCs w:val="22"/>
          <w:lang w:eastAsia="sk-SK"/>
        </w:rPr>
        <w:t>Vyplní uchádzač.................</w:t>
      </w:r>
    </w:p>
    <w:p w14:paraId="02BBCE3D" w14:textId="77777777" w:rsidR="00A94975"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 xml:space="preserve">Sídlo: </w:t>
      </w:r>
    </w:p>
    <w:p w14:paraId="7AA61E24" w14:textId="65A5844E" w:rsidR="00FE13B2" w:rsidRDefault="00A94975" w:rsidP="00FE13B2">
      <w:pPr>
        <w:ind w:left="1980" w:hanging="1980"/>
        <w:jc w:val="both"/>
        <w:rPr>
          <w:rFonts w:ascii="Calibri" w:hAnsi="Calibri" w:cs="Calibri"/>
          <w:sz w:val="22"/>
          <w:szCs w:val="22"/>
          <w:lang w:eastAsia="sk-SK"/>
        </w:rPr>
      </w:pPr>
      <w:r>
        <w:rPr>
          <w:rFonts w:asciiTheme="minorHAnsi" w:hAnsiTheme="minorHAnsi" w:cstheme="minorHAnsi"/>
          <w:color w:val="000000"/>
          <w:sz w:val="22"/>
          <w:szCs w:val="22"/>
          <w:lang w:eastAsia="sk-SK"/>
        </w:rPr>
        <w:t>Štatutárny orgán:</w:t>
      </w:r>
      <w:r w:rsidR="00FE13B2">
        <w:rPr>
          <w:rFonts w:ascii="Calibri" w:hAnsi="Calibri" w:cs="Calibri"/>
          <w:color w:val="000000"/>
          <w:sz w:val="22"/>
          <w:szCs w:val="22"/>
          <w:lang w:eastAsia="sk-SK"/>
        </w:rPr>
        <w:t xml:space="preserve">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1766390E"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Číslo účtu:  </w:t>
      </w:r>
    </w:p>
    <w:p w14:paraId="7FB507E5" w14:textId="77777777" w:rsidR="00D652DE" w:rsidRDefault="00D652DE"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IBAN:</w:t>
      </w:r>
    </w:p>
    <w:p w14:paraId="26075BC9"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3F1A003E" w14:textId="127B79A5" w:rsidR="00FE13B2" w:rsidRDefault="00FE13B2"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25F66A83"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E-mail:  </w:t>
      </w:r>
    </w:p>
    <w:p w14:paraId="157A7E15"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63881706" w14:textId="7960E693"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16D170C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2DD5D567" w14:textId="77777777" w:rsidR="00FE13B2" w:rsidRDefault="00FE13B2" w:rsidP="00FE13B2">
      <w:pPr>
        <w:rPr>
          <w:rFonts w:ascii="Calibri" w:hAnsi="Calibri" w:cs="Calibri"/>
          <w:sz w:val="22"/>
          <w:szCs w:val="22"/>
          <w:lang w:eastAsia="sk-SK"/>
        </w:rPr>
      </w:pPr>
    </w:p>
    <w:p w14:paraId="7F6889CF" w14:textId="21AA7943"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 xml:space="preserve">Kupujúci a Predávajúci sa ďalej spoločne budú označovať tiež ako „Zmluvné strany“, každý z nich jednotlivo tiež ako </w:t>
      </w:r>
      <w:r w:rsidR="006A2FF5">
        <w:rPr>
          <w:rFonts w:ascii="Calibri" w:hAnsi="Calibri" w:cs="Calibri"/>
          <w:color w:val="000000"/>
          <w:sz w:val="22"/>
          <w:szCs w:val="22"/>
          <w:lang w:eastAsia="sk-SK"/>
        </w:rPr>
        <w:t>„</w:t>
      </w:r>
      <w:r>
        <w:rPr>
          <w:rFonts w:ascii="Calibri" w:hAnsi="Calibri" w:cs="Calibri"/>
          <w:color w:val="000000"/>
          <w:sz w:val="22"/>
          <w:szCs w:val="22"/>
          <w:lang w:eastAsia="sk-SK"/>
        </w:rPr>
        <w:t>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70027C38" w:rsidR="00FE13B2" w:rsidRDefault="00FE13B2" w:rsidP="00AF3C1F">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 xml:space="preserve">Kupujúci je právnická osoba </w:t>
      </w:r>
      <w:r w:rsidR="005170F8">
        <w:rPr>
          <w:rFonts w:ascii="Calibri" w:hAnsi="Calibri" w:cs="Calibri"/>
          <w:color w:val="000000"/>
          <w:sz w:val="22"/>
          <w:szCs w:val="22"/>
          <w:lang w:eastAsia="sk-SK"/>
        </w:rPr>
        <w:t>zriadená zákonom</w:t>
      </w:r>
      <w:r>
        <w:rPr>
          <w:rFonts w:ascii="Calibri" w:hAnsi="Calibri" w:cs="Calibri"/>
          <w:color w:val="000000"/>
          <w:sz w:val="22"/>
          <w:szCs w:val="22"/>
          <w:lang w:eastAsia="sk-SK"/>
        </w:rPr>
        <w:t xml:space="preserve"> a existujúca podľa právneho poriadku Slovenskej republiky, kt</w:t>
      </w:r>
      <w:r w:rsidR="004843A8">
        <w:rPr>
          <w:rFonts w:ascii="Calibri" w:hAnsi="Calibri" w:cs="Calibri"/>
          <w:color w:val="000000"/>
          <w:sz w:val="22"/>
          <w:szCs w:val="22"/>
          <w:lang w:eastAsia="sk-SK"/>
        </w:rPr>
        <w:t xml:space="preserve">orá má záujem </w:t>
      </w:r>
      <w:r w:rsidR="006A2FF5">
        <w:rPr>
          <w:rFonts w:ascii="Calibri" w:hAnsi="Calibri" w:cs="Calibri"/>
          <w:color w:val="000000"/>
          <w:sz w:val="22"/>
          <w:szCs w:val="22"/>
          <w:lang w:eastAsia="sk-SK"/>
        </w:rPr>
        <w:t xml:space="preserve">ako partner </w:t>
      </w:r>
      <w:r w:rsidR="004843A8">
        <w:rPr>
          <w:rFonts w:ascii="Calibri" w:hAnsi="Calibri" w:cs="Calibri"/>
          <w:color w:val="000000"/>
          <w:sz w:val="22"/>
          <w:szCs w:val="22"/>
          <w:lang w:eastAsia="sk-SK"/>
        </w:rPr>
        <w:t xml:space="preserve">realizovať </w:t>
      </w:r>
      <w:r w:rsidR="00203EFE">
        <w:rPr>
          <w:rFonts w:ascii="Calibri" w:hAnsi="Calibri" w:cs="Calibri"/>
          <w:color w:val="000000"/>
          <w:sz w:val="22"/>
          <w:szCs w:val="22"/>
          <w:lang w:eastAsia="sk-SK"/>
        </w:rPr>
        <w:t xml:space="preserve">moderný interdisciplinárny výskum v medicíne označený ako </w:t>
      </w:r>
      <w:r w:rsidR="006A2FF5">
        <w:rPr>
          <w:rFonts w:ascii="Calibri" w:hAnsi="Calibri" w:cs="Calibri"/>
          <w:color w:val="000000"/>
          <w:sz w:val="22"/>
          <w:szCs w:val="22"/>
          <w:lang w:eastAsia="sk-SK"/>
        </w:rPr>
        <w:t xml:space="preserve"> </w:t>
      </w:r>
      <w:r w:rsidR="00BB1A2F">
        <w:rPr>
          <w:rFonts w:ascii="Calibri" w:hAnsi="Calibri" w:cs="Calibri"/>
          <w:color w:val="000000"/>
          <w:sz w:val="22"/>
          <w:szCs w:val="22"/>
          <w:lang w:eastAsia="sk-SK"/>
        </w:rPr>
        <w:t>CEMBAM</w:t>
      </w:r>
      <w:r w:rsidR="006A2FF5">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5AD21D26" w14:textId="54470C18" w:rsidR="007725FE" w:rsidRPr="006A2FF5" w:rsidRDefault="007725FE" w:rsidP="00AF3C1F">
      <w:pPr>
        <w:pStyle w:val="Zarkazkladnhotextu21"/>
        <w:tabs>
          <w:tab w:val="left" w:pos="426"/>
          <w:tab w:val="left" w:pos="576"/>
        </w:tabs>
        <w:ind w:left="426" w:hanging="426"/>
        <w:rPr>
          <w:rFonts w:ascii="Calibri" w:hAnsi="Calibri" w:cs="Calibri"/>
          <w:color w:val="000000"/>
          <w:sz w:val="22"/>
          <w:szCs w:val="22"/>
          <w:lang w:eastAsia="sk-SK"/>
        </w:rPr>
      </w:pP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osobou definovanou podľa § </w:t>
      </w:r>
      <w:r w:rsidR="00653413">
        <w:rPr>
          <w:rFonts w:ascii="Calibri" w:hAnsi="Calibri" w:cs="Calibri"/>
          <w:color w:val="000000"/>
          <w:sz w:val="22"/>
          <w:szCs w:val="22"/>
          <w:lang w:eastAsia="sk-SK"/>
        </w:rPr>
        <w:t>7 ods. 1 písm. d)</w:t>
      </w:r>
      <w:r w:rsidR="00FE13B2">
        <w:rPr>
          <w:rFonts w:ascii="Calibri" w:hAnsi="Calibri" w:cs="Calibri"/>
          <w:color w:val="000000"/>
          <w:sz w:val="22"/>
          <w:szCs w:val="22"/>
          <w:lang w:eastAsia="sk-SK"/>
        </w:rPr>
        <w:t xml:space="preserve"> zákona č. 343/2015 Z. z. o verejnom </w:t>
      </w:r>
      <w:r w:rsidR="00FE13B2">
        <w:rPr>
          <w:rFonts w:ascii="Calibri" w:hAnsi="Calibri" w:cs="Calibri"/>
          <w:color w:val="000000"/>
          <w:sz w:val="22"/>
          <w:szCs w:val="22"/>
          <w:lang w:eastAsia="sk-SK"/>
        </w:rPr>
        <w:lastRenderedPageBreak/>
        <w:t xml:space="preserve">obstarávaní a o zmene a doplnení niektorých zákonov v znení neskorších predpisov na predmet verejného obstarávania s názvom: </w:t>
      </w:r>
      <w:r w:rsidR="00FE13B2" w:rsidRPr="00C0726A">
        <w:rPr>
          <w:rFonts w:ascii="Calibri" w:hAnsi="Calibri" w:cs="Calibri"/>
          <w:b/>
          <w:bCs/>
          <w:sz w:val="22"/>
          <w:szCs w:val="22"/>
          <w:lang w:eastAsia="cs-CZ"/>
        </w:rPr>
        <w:t>„</w:t>
      </w:r>
      <w:r w:rsidR="006A2FF5" w:rsidRPr="00B536D6">
        <w:rPr>
          <w:rFonts w:ascii="Calibri" w:hAnsi="Calibri" w:cs="Arial"/>
          <w:b/>
          <w:color w:val="000000"/>
          <w:sz w:val="22"/>
          <w:szCs w:val="22"/>
          <w:lang w:eastAsia="sk-SK"/>
        </w:rPr>
        <w:t xml:space="preserve">Zabezpečenie materiálového vybavenia pre aditívnu a </w:t>
      </w:r>
      <w:proofErr w:type="spellStart"/>
      <w:r w:rsidR="006A2FF5" w:rsidRPr="00B536D6">
        <w:rPr>
          <w:rFonts w:ascii="Calibri" w:hAnsi="Calibri" w:cs="Arial"/>
          <w:b/>
          <w:color w:val="000000"/>
          <w:sz w:val="22"/>
          <w:szCs w:val="22"/>
          <w:lang w:eastAsia="sk-SK"/>
        </w:rPr>
        <w:t>bioaditívnu</w:t>
      </w:r>
      <w:proofErr w:type="spellEnd"/>
      <w:r w:rsidR="006A2FF5" w:rsidRPr="00B536D6">
        <w:rPr>
          <w:rFonts w:ascii="Calibri" w:hAnsi="Calibri" w:cs="Arial"/>
          <w:b/>
          <w:color w:val="000000"/>
          <w:sz w:val="22"/>
          <w:szCs w:val="22"/>
          <w:lang w:eastAsia="sk-SK"/>
        </w:rPr>
        <w:t xml:space="preserve"> výrobu pre vedecko - výskumné účely </w:t>
      </w:r>
      <w:proofErr w:type="spellStart"/>
      <w:r w:rsidR="006A2FF5" w:rsidRPr="00B536D6">
        <w:rPr>
          <w:rFonts w:ascii="Calibri" w:hAnsi="Calibri" w:cs="Arial"/>
          <w:b/>
          <w:color w:val="000000"/>
          <w:sz w:val="22"/>
          <w:szCs w:val="22"/>
          <w:lang w:eastAsia="sk-SK"/>
        </w:rPr>
        <w:t>KBIaM</w:t>
      </w:r>
      <w:proofErr w:type="spellEnd"/>
      <w:r w:rsidR="006A2FF5" w:rsidRPr="00B536D6">
        <w:rPr>
          <w:rFonts w:ascii="Calibri" w:hAnsi="Calibri" w:cs="Arial"/>
          <w:b/>
          <w:color w:val="000000"/>
          <w:sz w:val="22"/>
          <w:szCs w:val="22"/>
          <w:lang w:eastAsia="sk-SK"/>
        </w:rPr>
        <w:t xml:space="preserve">, </w:t>
      </w:r>
      <w:proofErr w:type="spellStart"/>
      <w:r w:rsidR="006A2FF5" w:rsidRPr="00B536D6">
        <w:rPr>
          <w:rFonts w:ascii="Calibri" w:hAnsi="Calibri" w:cs="Arial"/>
          <w:b/>
          <w:color w:val="000000"/>
          <w:sz w:val="22"/>
          <w:szCs w:val="22"/>
          <w:lang w:eastAsia="sk-SK"/>
        </w:rPr>
        <w:t>SjF</w:t>
      </w:r>
      <w:proofErr w:type="spellEnd"/>
      <w:r w:rsidR="006A2FF5" w:rsidRPr="00B536D6">
        <w:rPr>
          <w:rFonts w:ascii="Calibri" w:hAnsi="Calibri" w:cs="Arial"/>
          <w:b/>
          <w:color w:val="000000"/>
          <w:sz w:val="22"/>
          <w:szCs w:val="22"/>
          <w:lang w:eastAsia="sk-SK"/>
        </w:rPr>
        <w:t>, TUKE</w:t>
      </w:r>
      <w:r w:rsidR="00BB1A2F">
        <w:rPr>
          <w:rFonts w:ascii="Calibri" w:hAnsi="Calibri" w:cs="Arial"/>
          <w:b/>
          <w:color w:val="000000"/>
          <w:sz w:val="22"/>
          <w:szCs w:val="22"/>
          <w:lang w:eastAsia="sk-SK"/>
        </w:rPr>
        <w:t xml:space="preserve"> - CEMBAM</w:t>
      </w:r>
      <w:r w:rsidR="006A2FF5">
        <w:rPr>
          <w:rFonts w:ascii="Calibri" w:hAnsi="Calibri" w:cs="Calibri"/>
          <w:b/>
          <w:bCs/>
          <w:sz w:val="22"/>
          <w:szCs w:val="22"/>
        </w:rPr>
        <w:t xml:space="preserve">“, </w:t>
      </w:r>
      <w:r w:rsidR="00C0726A" w:rsidRPr="006A2FF5">
        <w:rPr>
          <w:rFonts w:ascii="Calibri" w:hAnsi="Calibri" w:cs="Calibri"/>
          <w:b/>
          <w:bCs/>
          <w:sz w:val="22"/>
          <w:szCs w:val="22"/>
        </w:rPr>
        <w:t xml:space="preserve">Časť </w:t>
      </w:r>
      <w:r w:rsidR="009536BE">
        <w:rPr>
          <w:rFonts w:ascii="Calibri" w:hAnsi="Calibri" w:cs="Calibri"/>
          <w:b/>
          <w:bCs/>
          <w:sz w:val="22"/>
          <w:szCs w:val="22"/>
        </w:rPr>
        <w:t>2</w:t>
      </w:r>
      <w:r w:rsidR="006A2FF5" w:rsidRPr="006A2FF5">
        <w:rPr>
          <w:rFonts w:asciiTheme="minorHAnsi" w:hAnsiTheme="minorHAnsi" w:cstheme="minorHAnsi"/>
          <w:b/>
          <w:sz w:val="22"/>
          <w:szCs w:val="22"/>
        </w:rPr>
        <w:t xml:space="preserve">: Nákup </w:t>
      </w:r>
      <w:r w:rsidR="00BB1A2F">
        <w:rPr>
          <w:rFonts w:asciiTheme="minorHAnsi" w:hAnsiTheme="minorHAnsi" w:cstheme="minorHAnsi"/>
          <w:b/>
          <w:sz w:val="22"/>
          <w:szCs w:val="22"/>
        </w:rPr>
        <w:t xml:space="preserve"> materiálu </w:t>
      </w:r>
      <w:r w:rsidR="009536BE">
        <w:rPr>
          <w:rFonts w:asciiTheme="minorHAnsi" w:hAnsiTheme="minorHAnsi" w:cstheme="minorHAnsi"/>
          <w:b/>
          <w:sz w:val="22"/>
          <w:szCs w:val="22"/>
        </w:rPr>
        <w:t xml:space="preserve">pre </w:t>
      </w:r>
      <w:r w:rsidR="005170F8">
        <w:rPr>
          <w:rFonts w:asciiTheme="minorHAnsi" w:hAnsiTheme="minorHAnsi" w:cstheme="minorHAnsi"/>
          <w:b/>
          <w:sz w:val="22"/>
          <w:szCs w:val="22"/>
        </w:rPr>
        <w:t>z</w:t>
      </w:r>
      <w:r w:rsidR="009536BE">
        <w:rPr>
          <w:rFonts w:asciiTheme="minorHAnsi" w:hAnsiTheme="minorHAnsi" w:cstheme="minorHAnsi"/>
          <w:b/>
          <w:sz w:val="22"/>
          <w:szCs w:val="22"/>
        </w:rPr>
        <w:t xml:space="preserve">abezpečenie BOZP </w:t>
      </w:r>
      <w:r w:rsidR="00FE13B2" w:rsidRPr="006A2FF5">
        <w:rPr>
          <w:rFonts w:ascii="Calibri" w:hAnsi="Calibri" w:cs="Calibri"/>
          <w:color w:val="000000"/>
          <w:sz w:val="22"/>
          <w:szCs w:val="22"/>
          <w:lang w:eastAsia="sk-SK"/>
        </w:rPr>
        <w:t xml:space="preserve">(ďalej len ako „Verejné obstarávanie“). </w:t>
      </w:r>
    </w:p>
    <w:p w14:paraId="377B31E5" w14:textId="6D47C135" w:rsidR="00FE13B2" w:rsidRPr="007725FE" w:rsidRDefault="00FE13B2" w:rsidP="007725FE">
      <w:pPr>
        <w:pStyle w:val="Zarkazkladnhotextu21"/>
        <w:numPr>
          <w:ilvl w:val="0"/>
          <w:numId w:val="4"/>
        </w:numPr>
        <w:tabs>
          <w:tab w:val="left" w:pos="426"/>
          <w:tab w:val="left" w:pos="576"/>
        </w:tabs>
        <w:ind w:hanging="426"/>
        <w:rPr>
          <w:rFonts w:ascii="Calibri" w:hAnsi="Calibri" w:cs="Calibri Light"/>
          <w:sz w:val="20"/>
          <w:szCs w:val="20"/>
        </w:rPr>
      </w:pPr>
      <w:r>
        <w:rPr>
          <w:rFonts w:ascii="Calibri" w:hAnsi="Calibri" w:cs="Calibri"/>
          <w:color w:val="000000"/>
          <w:sz w:val="22"/>
          <w:szCs w:val="22"/>
          <w:lang w:eastAsia="sk-SK"/>
        </w:rPr>
        <w:t>V uvedenom verejnom obstarávaní na základe predložených ponúk určený úspešný uchádzač, s ktorým sa ako s </w:t>
      </w:r>
      <w:r w:rsidR="006A2FF5">
        <w:rPr>
          <w:rFonts w:ascii="Calibri" w:hAnsi="Calibri" w:cs="Calibri"/>
          <w:color w:val="000000"/>
          <w:sz w:val="22"/>
          <w:szCs w:val="22"/>
          <w:lang w:eastAsia="sk-SK"/>
        </w:rPr>
        <w:t>P</w:t>
      </w:r>
      <w:r>
        <w:rPr>
          <w:rFonts w:ascii="Calibri" w:hAnsi="Calibri" w:cs="Calibri"/>
          <w:color w:val="000000"/>
          <w:sz w:val="22"/>
          <w:szCs w:val="22"/>
          <w:lang w:eastAsia="sk-SK"/>
        </w:rPr>
        <w:t>redávajúcim uzatvára táto Zmluva</w:t>
      </w:r>
      <w:r w:rsidR="007725FE">
        <w:rPr>
          <w:rFonts w:ascii="Calibri" w:hAnsi="Calibri" w:cs="Calibri"/>
          <w:color w:val="000000"/>
          <w:sz w:val="22"/>
          <w:szCs w:val="22"/>
          <w:lang w:eastAsia="sk-SK"/>
        </w:rPr>
        <w:t>.</w:t>
      </w:r>
    </w:p>
    <w:p w14:paraId="0C35FD0E" w14:textId="77777777" w:rsidR="00FE13B2" w:rsidRDefault="00FE13B2" w:rsidP="007725FE">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7B3C201C" w14:textId="77777777" w:rsidR="007725FE" w:rsidRDefault="007725FE" w:rsidP="00FE13B2">
      <w:pPr>
        <w:jc w:val="center"/>
        <w:rPr>
          <w:rFonts w:ascii="Calibri" w:hAnsi="Calibri" w:cs="Calibri"/>
          <w:sz w:val="22"/>
          <w:szCs w:val="22"/>
          <w:lang w:eastAsia="sk-SK"/>
        </w:rPr>
      </w:pPr>
    </w:p>
    <w:p w14:paraId="504762F3" w14:textId="6924C947" w:rsidR="00FE13B2" w:rsidRPr="002A2BE6" w:rsidRDefault="00FE13B2" w:rsidP="00C0726A">
      <w:pPr>
        <w:widowControl/>
        <w:numPr>
          <w:ilvl w:val="1"/>
          <w:numId w:val="5"/>
        </w:numPr>
        <w:tabs>
          <w:tab w:val="clear" w:pos="144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Touto Zmluvou sa Predávajúci zaväzuje dodať Kupujúcemu hnuteľné vec</w:t>
      </w:r>
      <w:r w:rsidR="006A2FF5">
        <w:rPr>
          <w:rFonts w:ascii="Calibri" w:hAnsi="Calibri" w:cs="Calibri"/>
          <w:color w:val="000000"/>
          <w:sz w:val="22"/>
          <w:szCs w:val="22"/>
          <w:lang w:eastAsia="sk-SK"/>
        </w:rPr>
        <w:t>i (ďalej len „Tovar“) definované</w:t>
      </w:r>
      <w:r>
        <w:rPr>
          <w:rFonts w:ascii="Calibri" w:hAnsi="Calibri" w:cs="Calibri"/>
          <w:color w:val="000000"/>
          <w:sz w:val="22"/>
          <w:szCs w:val="22"/>
          <w:lang w:eastAsia="sk-SK"/>
        </w:rPr>
        <w:t xml:space="preserve"> v neoddeliteľnej Prílohe č. 1 tejto Zmluvy  - </w:t>
      </w:r>
      <w:r w:rsidR="00482384">
        <w:rPr>
          <w:rFonts w:ascii="Calibri" w:hAnsi="Calibri" w:cs="Calibri"/>
          <w:color w:val="000000"/>
          <w:sz w:val="22"/>
          <w:szCs w:val="22"/>
          <w:lang w:eastAsia="sk-SK"/>
        </w:rPr>
        <w:t>Š</w:t>
      </w:r>
      <w:r>
        <w:rPr>
          <w:rFonts w:ascii="Calibri" w:hAnsi="Calibri" w:cs="Calibri"/>
          <w:color w:val="000000"/>
          <w:sz w:val="22"/>
          <w:szCs w:val="22"/>
          <w:lang w:eastAsia="sk-SK"/>
        </w:rPr>
        <w:t>pecifikácia</w:t>
      </w:r>
      <w:r w:rsidR="00482384">
        <w:rPr>
          <w:rFonts w:ascii="Calibri" w:hAnsi="Calibri" w:cs="Calibri"/>
          <w:color w:val="000000"/>
          <w:sz w:val="22"/>
          <w:szCs w:val="22"/>
          <w:lang w:eastAsia="sk-SK"/>
        </w:rPr>
        <w:t xml:space="preserve"> tovaru</w:t>
      </w:r>
      <w:r>
        <w:rPr>
          <w:rFonts w:ascii="Calibri" w:hAnsi="Calibri" w:cs="Calibri"/>
          <w:color w:val="000000"/>
          <w:sz w:val="22"/>
          <w:szCs w:val="22"/>
          <w:lang w:eastAsia="sk-SK"/>
        </w:rPr>
        <w:t xml:space="preserve"> a Prílohe č.2 </w:t>
      </w:r>
      <w:r w:rsidR="005170F8">
        <w:rPr>
          <w:rFonts w:ascii="Calibri" w:hAnsi="Calibri" w:cs="Calibri"/>
          <w:color w:val="000000"/>
          <w:sz w:val="22"/>
          <w:szCs w:val="22"/>
          <w:lang w:eastAsia="sk-SK"/>
        </w:rPr>
        <w:t>C</w:t>
      </w:r>
      <w:r w:rsidR="001F464D">
        <w:rPr>
          <w:rFonts w:ascii="Calibri" w:hAnsi="Calibri" w:cs="Calibri"/>
          <w:color w:val="000000"/>
          <w:sz w:val="22"/>
          <w:szCs w:val="22"/>
          <w:lang w:eastAsia="sk-SK"/>
        </w:rPr>
        <w:t xml:space="preserve">enová kalkulácia </w:t>
      </w:r>
      <w:r w:rsidR="006A2FF5">
        <w:rPr>
          <w:rFonts w:ascii="Calibri" w:hAnsi="Calibri" w:cs="Calibri"/>
          <w:color w:val="000000"/>
          <w:sz w:val="22"/>
          <w:szCs w:val="22"/>
          <w:lang w:eastAsia="sk-SK"/>
        </w:rPr>
        <w:t>–</w:t>
      </w:r>
      <w:r w:rsidR="001F464D">
        <w:rPr>
          <w:rFonts w:ascii="Calibri" w:hAnsi="Calibri" w:cs="Calibri"/>
          <w:color w:val="000000"/>
          <w:sz w:val="22"/>
          <w:szCs w:val="22"/>
          <w:lang w:eastAsia="sk-SK"/>
        </w:rPr>
        <w:t xml:space="preserve"> </w:t>
      </w:r>
      <w:r w:rsidR="006A2FF5">
        <w:rPr>
          <w:rFonts w:ascii="Calibri" w:hAnsi="Calibri" w:cs="Calibri"/>
          <w:color w:val="000000"/>
          <w:sz w:val="22"/>
          <w:szCs w:val="22"/>
          <w:lang w:eastAsia="sk-SK"/>
        </w:rPr>
        <w:t>Štruktúrovaný rozpočet zmluvnej</w:t>
      </w:r>
      <w:r>
        <w:rPr>
          <w:rFonts w:ascii="Calibri" w:hAnsi="Calibri" w:cs="Calibri"/>
          <w:color w:val="000000"/>
          <w:sz w:val="22"/>
          <w:szCs w:val="22"/>
          <w:lang w:eastAsia="sk-SK"/>
        </w:rPr>
        <w:t xml:space="preserve"> ceny  predmetu zmluvy (ďalej len ako „Príloha č. 1 a Príloha č. 2“)</w:t>
      </w:r>
      <w:r w:rsidR="006A2FF5">
        <w:rPr>
          <w:rFonts w:ascii="Calibri" w:hAnsi="Calibri" w:cs="Calibri"/>
          <w:color w:val="000000"/>
          <w:sz w:val="22"/>
          <w:szCs w:val="22"/>
          <w:lang w:eastAsia="sk-SK"/>
        </w:rPr>
        <w:t xml:space="preserve"> </w:t>
      </w:r>
      <w:r>
        <w:rPr>
          <w:rFonts w:ascii="Calibri" w:hAnsi="Calibri" w:cs="Calibri"/>
          <w:color w:val="000000"/>
          <w:sz w:val="22"/>
          <w:szCs w:val="22"/>
          <w:lang w:eastAsia="sk-SK"/>
        </w:rPr>
        <w:t xml:space="preserve"> a previesť na neho vlastnícke právo k Tovaru. Kupujúci sa zaväzuje zaplatiť Predávajúcemu dohodnutú Kúpnu cenu za podmienok uvedených v tejto Zmluve. Zmluvné strany sa dohodli, že súčasťou záväzku Predávajúceho dodať Tovar Kupujúcemu je aj doprav</w:t>
      </w:r>
      <w:r w:rsidR="006A2FF5">
        <w:rPr>
          <w:rFonts w:ascii="Calibri" w:hAnsi="Calibri" w:cs="Calibri"/>
          <w:color w:val="000000"/>
          <w:sz w:val="22"/>
          <w:szCs w:val="22"/>
          <w:lang w:eastAsia="sk-SK"/>
        </w:rPr>
        <w:t>a do miesta umiestnenia Tovaru</w:t>
      </w:r>
      <w:r>
        <w:rPr>
          <w:rFonts w:ascii="Calibri" w:hAnsi="Calibri" w:cs="Calibri"/>
          <w:color w:val="000000"/>
          <w:sz w:val="22"/>
          <w:szCs w:val="22"/>
          <w:lang w:eastAsia="sk-SK"/>
        </w:rPr>
        <w:t xml:space="preserve">. </w:t>
      </w:r>
    </w:p>
    <w:p w14:paraId="5DABF724" w14:textId="77777777" w:rsidR="00FE13B2" w:rsidRDefault="00FE13B2" w:rsidP="00C0726A">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4CA8C962" w14:textId="77777777" w:rsidR="007725FE" w:rsidRDefault="007725FE" w:rsidP="00FE13B2">
      <w:pPr>
        <w:jc w:val="center"/>
        <w:rPr>
          <w:rFonts w:ascii="Calibri" w:hAnsi="Calibri" w:cs="Calibri"/>
          <w:sz w:val="22"/>
          <w:szCs w:val="22"/>
          <w:lang w:eastAsia="sk-SK"/>
        </w:rPr>
      </w:pPr>
    </w:p>
    <w:p w14:paraId="089BB497"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06B42201" w14:textId="77777777" w:rsidR="007725FE" w:rsidRDefault="007725FE" w:rsidP="00FE13B2">
      <w:pPr>
        <w:jc w:val="center"/>
        <w:rPr>
          <w:rFonts w:ascii="Calibri" w:hAnsi="Calibri" w:cs="Calibri"/>
          <w:sz w:val="22"/>
          <w:szCs w:val="22"/>
          <w:lang w:eastAsia="sk-SK"/>
        </w:rPr>
      </w:pPr>
    </w:p>
    <w:p w14:paraId="5AEF7F80"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5486B555" w:rsidR="00FE13B2" w:rsidRDefault="00FE13B2" w:rsidP="007725FE">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sidR="006A2FF5">
        <w:rPr>
          <w:rFonts w:ascii="Calibri" w:hAnsi="Calibri" w:cs="Calibri"/>
          <w:color w:val="000000"/>
          <w:sz w:val="22"/>
          <w:szCs w:val="22"/>
          <w:lang w:eastAsia="sk-SK"/>
        </w:rPr>
        <w:t>sídlo</w:t>
      </w:r>
      <w:r>
        <w:rPr>
          <w:rFonts w:asciiTheme="minorHAnsi" w:hAnsiTheme="minorHAnsi" w:cstheme="minorHAnsi"/>
          <w:color w:val="000000"/>
          <w:sz w:val="22"/>
          <w:szCs w:val="22"/>
          <w:lang w:eastAsia="sk-SK"/>
        </w:rPr>
        <w:t xml:space="preserve"> </w:t>
      </w:r>
      <w:r w:rsidR="006A2FF5">
        <w:rPr>
          <w:rFonts w:asciiTheme="minorHAnsi" w:hAnsiTheme="minorHAnsi" w:cstheme="minorHAnsi"/>
          <w:color w:val="000000"/>
          <w:sz w:val="22"/>
          <w:szCs w:val="22"/>
          <w:lang w:eastAsia="sk-SK"/>
        </w:rPr>
        <w:t>K</w:t>
      </w:r>
      <w:r>
        <w:rPr>
          <w:rFonts w:asciiTheme="minorHAnsi" w:hAnsiTheme="minorHAnsi" w:cstheme="minorHAnsi"/>
          <w:color w:val="000000"/>
          <w:sz w:val="22"/>
          <w:szCs w:val="22"/>
          <w:lang w:eastAsia="sk-SK"/>
        </w:rPr>
        <w:t xml:space="preserve">upujúceho: </w:t>
      </w:r>
      <w:r w:rsidR="006A2FF5" w:rsidRPr="00DC5F0A">
        <w:rPr>
          <w:rFonts w:asciiTheme="minorHAnsi" w:hAnsiTheme="minorHAnsi" w:cstheme="minorHAnsi"/>
          <w:b/>
          <w:color w:val="000000"/>
          <w:sz w:val="22"/>
          <w:szCs w:val="22"/>
          <w:lang w:eastAsia="sk-SK"/>
        </w:rPr>
        <w:t>Technická univerzita v Košiciach, Letná 9, 042 00 Košice</w:t>
      </w:r>
      <w:r w:rsidR="006A2FF5">
        <w:rPr>
          <w:rFonts w:asciiTheme="minorHAnsi" w:hAnsiTheme="minorHAnsi" w:cstheme="minorHAnsi"/>
          <w:color w:val="000000"/>
          <w:sz w:val="22"/>
          <w:szCs w:val="22"/>
          <w:lang w:eastAsia="sk-SK"/>
        </w:rPr>
        <w:t>, Strojnícka fakulta, Katedra biomedicínskeho inžinierstva a</w:t>
      </w:r>
      <w:r w:rsidR="00DC5F0A">
        <w:rPr>
          <w:rFonts w:asciiTheme="minorHAnsi" w:hAnsiTheme="minorHAnsi" w:cstheme="minorHAnsi"/>
          <w:color w:val="000000"/>
          <w:sz w:val="22"/>
          <w:szCs w:val="22"/>
          <w:lang w:eastAsia="sk-SK"/>
        </w:rPr>
        <w:t> </w:t>
      </w:r>
      <w:r w:rsidR="006A2FF5">
        <w:rPr>
          <w:rFonts w:asciiTheme="minorHAnsi" w:hAnsiTheme="minorHAnsi" w:cstheme="minorHAnsi"/>
          <w:color w:val="000000"/>
          <w:sz w:val="22"/>
          <w:szCs w:val="22"/>
          <w:lang w:eastAsia="sk-SK"/>
        </w:rPr>
        <w:t>merania</w:t>
      </w:r>
      <w:r w:rsidR="00DC5F0A">
        <w:rPr>
          <w:rFonts w:asciiTheme="minorHAnsi" w:hAnsiTheme="minorHAnsi" w:cstheme="minorHAnsi"/>
          <w:color w:val="000000"/>
          <w:sz w:val="22"/>
          <w:szCs w:val="22"/>
          <w:lang w:eastAsia="sk-SK"/>
        </w:rPr>
        <w:t xml:space="preserve"> </w:t>
      </w:r>
      <w:r>
        <w:rPr>
          <w:rFonts w:ascii="Calibri" w:hAnsi="Calibri" w:cs="Calibri"/>
          <w:color w:val="000000"/>
          <w:sz w:val="22"/>
          <w:szCs w:val="22"/>
          <w:lang w:eastAsia="sk-SK"/>
        </w:rPr>
        <w:t>(ďalej len ako „Miesto dodania“).</w:t>
      </w:r>
    </w:p>
    <w:p w14:paraId="30D9C1D6"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434A9D62"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Tovar sa považuje za dodaný Kupujúcemu</w:t>
      </w:r>
      <w:r w:rsidR="005170F8">
        <w:rPr>
          <w:rFonts w:ascii="Calibri" w:hAnsi="Calibri" w:cs="Calibri"/>
          <w:color w:val="000000"/>
          <w:sz w:val="22"/>
          <w:szCs w:val="22"/>
          <w:lang w:eastAsia="sk-SK"/>
        </w:rPr>
        <w:t>,</w:t>
      </w:r>
      <w:r>
        <w:rPr>
          <w:rFonts w:ascii="Calibri" w:hAnsi="Calibri" w:cs="Calibri"/>
          <w:color w:val="000000"/>
          <w:sz w:val="22"/>
          <w:szCs w:val="22"/>
          <w:lang w:eastAsia="sk-SK"/>
        </w:rPr>
        <w:t xml:space="preserve"> keď budú splnené nasledovné podmienky:</w:t>
      </w:r>
    </w:p>
    <w:p w14:paraId="4EF1B277"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65FD3F02"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70C11C02" w14:textId="3A7D852D" w:rsidR="00FE13B2" w:rsidRPr="00752472" w:rsidRDefault="00FE13B2" w:rsidP="00FE13B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r w:rsidR="00DC5F0A">
        <w:rPr>
          <w:rFonts w:ascii="Calibri" w:hAnsi="Calibri" w:cs="Calibri"/>
          <w:color w:val="000000"/>
          <w:sz w:val="22"/>
          <w:szCs w:val="22"/>
          <w:lang w:eastAsia="sk-SK"/>
        </w:rPr>
        <w:t xml:space="preserve"> (príp. dodacom liste)</w:t>
      </w:r>
      <w:r>
        <w:rPr>
          <w:rFonts w:ascii="Calibri" w:hAnsi="Calibri" w:cs="Calibri"/>
          <w:color w:val="000000"/>
          <w:sz w:val="22"/>
          <w:szCs w:val="22"/>
          <w:lang w:eastAsia="sk-SK"/>
        </w:rPr>
        <w:t>.</w:t>
      </w:r>
    </w:p>
    <w:p w14:paraId="7F652B74" w14:textId="7455BF18" w:rsidR="00FE13B2" w:rsidRDefault="00FE13B2" w:rsidP="00BB1A2F">
      <w:pPr>
        <w:pStyle w:val="Odsekzoznamu"/>
        <w:numPr>
          <w:ilvl w:val="1"/>
          <w:numId w:val="7"/>
        </w:numPr>
        <w:tabs>
          <w:tab w:val="clear" w:pos="1440"/>
          <w:tab w:val="num" w:pos="426"/>
        </w:tabs>
        <w:suppressAutoHyphens w:val="0"/>
        <w:spacing w:after="0" w:line="240" w:lineRule="auto"/>
        <w:ind w:left="426" w:hanging="426"/>
        <w:jc w:val="both"/>
        <w:textAlignment w:val="baseline"/>
        <w:rPr>
          <w:lang w:eastAsia="sk-SK"/>
        </w:rPr>
      </w:pPr>
      <w:r w:rsidRPr="004E128E">
        <w:rPr>
          <w:lang w:eastAsia="sk-SK"/>
        </w:rPr>
        <w:t xml:space="preserve">Vzhľadom na skutočnosť, že dodanie Tovaru podľa tejto Zmluvy bude financované aj z prostriedkov Európskej únie podľa Zmluvy o poskytnutí nenávratného finančného príspevku (ďalej len ako „Zmluva o NFP“), Zmluvné strany sa dohodli, že Predávajúci je povinný </w:t>
      </w:r>
      <w:r w:rsidRPr="004E128E">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r w:rsidR="001063CB">
        <w:t xml:space="preserve"> Oprávnenými osobami sú:</w:t>
      </w:r>
    </w:p>
    <w:p w14:paraId="36C9A817"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a.  Ministerstvo dopravy a výstavby Slovenskej republiky a ním poverené osoby (auditné útvary), </w:t>
      </w:r>
    </w:p>
    <w:p w14:paraId="71424090"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b. Ministerstvo školstva, vedy, výskumu a športu Slovenskej republiky a ním poverené osoby (auditné útvary),</w:t>
      </w:r>
    </w:p>
    <w:p w14:paraId="15B3B5B9"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c.   Najvyšší kontrolný úrad SR, Úrad vládneho auditu, Certifikačný orgán a nimi poverené osoby, </w:t>
      </w:r>
    </w:p>
    <w:p w14:paraId="2A4F32C8"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d.   Orgán auditu, jeho spolupracujúce orgány a osoby poverené na výkon kontroly/auditu, </w:t>
      </w:r>
    </w:p>
    <w:p w14:paraId="3B5BDB74"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e.   Splnomocnení zástupcovia Európskej Komisie a Európskeho dvora audítorov, </w:t>
      </w:r>
    </w:p>
    <w:p w14:paraId="4DFEBED7"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f.   Orgán zabezpečujúci ochranu finančných záujmov EÚ, </w:t>
      </w:r>
    </w:p>
    <w:p w14:paraId="5992EB32" w14:textId="522BBED3" w:rsidR="001063CB" w:rsidRPr="001063CB" w:rsidRDefault="001063CB" w:rsidP="00BB1A2F">
      <w:pPr>
        <w:pStyle w:val="Odsekzoznamu"/>
        <w:suppressAutoHyphens w:val="0"/>
        <w:spacing w:after="0" w:line="240" w:lineRule="auto"/>
        <w:ind w:hanging="294"/>
        <w:jc w:val="both"/>
        <w:rPr>
          <w:rFonts w:cs="Arial"/>
        </w:rPr>
      </w:pPr>
      <w:r w:rsidRPr="001063CB">
        <w:rPr>
          <w:rFonts w:cs="Arial"/>
        </w:rPr>
        <w:t>g.   Osoby prizvané orgánmi uvedenými v písm. a) až f) v súlade s príslušnými právnymi p</w:t>
      </w:r>
      <w:r w:rsidR="006F01D3">
        <w:rPr>
          <w:rFonts w:cs="Arial"/>
        </w:rPr>
        <w:t>redpismi SR a právnymi aktmi EÚ</w:t>
      </w:r>
    </w:p>
    <w:p w14:paraId="67410C0E"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2D3D1E7"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474E9856"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sidRPr="00571264">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6561BDB6" w14:textId="49467200"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oznámiť Kupujúcemu akúkoľvek zmenu údajov o subdodávateľoch uvedených v Prílohe č. 3 tejto Zmluvy</w:t>
      </w:r>
      <w:r w:rsidR="00DC5F0A">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71B7E1D4"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5EA28223" w:rsidR="00FE13B2" w:rsidRDefault="00FE13B2" w:rsidP="00E73BAE">
      <w:pPr>
        <w:autoSpaceDE w:val="0"/>
        <w:autoSpaceDN w:val="0"/>
        <w:ind w:left="993" w:hanging="567"/>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.1 </w:t>
      </w:r>
      <w:r w:rsidR="00E73BAE">
        <w:rPr>
          <w:rFonts w:ascii="Calibri" w:hAnsi="Calibri" w:cs="Calibri"/>
          <w:sz w:val="22"/>
          <w:szCs w:val="22"/>
        </w:rPr>
        <w:tab/>
      </w:r>
      <w:r>
        <w:rPr>
          <w:rFonts w:ascii="Calibri" w:hAnsi="Calibri" w:cs="Calibri"/>
          <w:sz w:val="22"/>
          <w:szCs w:val="22"/>
        </w:rPr>
        <w:t>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14:paraId="099A8A17" w14:textId="21FA51EB"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E73BAE">
        <w:rPr>
          <w:rFonts w:asciiTheme="minorHAnsi" w:hAnsiTheme="minorHAnsi" w:cstheme="minorHAnsi"/>
        </w:rPr>
        <w:t>.</w:t>
      </w:r>
    </w:p>
    <w:p w14:paraId="08B05373" w14:textId="5C758F08"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E73BAE">
        <w:rPr>
          <w:rFonts w:asciiTheme="minorHAnsi" w:hAnsiTheme="minorHAnsi" w:cstheme="minorHAnsi"/>
        </w:rPr>
        <w:t> </w:t>
      </w:r>
      <w:r w:rsidRPr="002A2BE6">
        <w:rPr>
          <w:rFonts w:asciiTheme="minorHAnsi" w:hAnsiTheme="minorHAnsi" w:cstheme="minorHAnsi"/>
        </w:rPr>
        <w:t>subdodávke</w:t>
      </w:r>
      <w:r w:rsidR="00E73BAE">
        <w:rPr>
          <w:rFonts w:asciiTheme="minorHAnsi" w:hAnsiTheme="minorHAnsi" w:cstheme="minorHAnsi"/>
        </w:rPr>
        <w:t>.</w:t>
      </w:r>
    </w:p>
    <w:p w14:paraId="6F7E1401" w14:textId="67F62AD0" w:rsidR="00FE13B2" w:rsidRDefault="00571264" w:rsidP="00E73BAE">
      <w:pPr>
        <w:autoSpaceDE w:val="0"/>
        <w:autoSpaceDN w:val="0"/>
        <w:ind w:left="993" w:hanging="568"/>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.2 </w:t>
      </w:r>
      <w:r w:rsidR="00E73BAE">
        <w:rPr>
          <w:rFonts w:ascii="Calibri" w:hAnsi="Calibri" w:cs="Calibri"/>
          <w:sz w:val="22"/>
          <w:szCs w:val="22"/>
        </w:rPr>
        <w:t xml:space="preserve">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3A11FEB2"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.3  Predávajúci je povinný každú zmluvu o subdodávke uzatvoriť v písomnej forme len s    predchádzajúcim písomným súhlasom Kupujúceho k navrhovanému subdodávateľovi.</w:t>
      </w:r>
    </w:p>
    <w:p w14:paraId="69809A30" w14:textId="3AA70FC9" w:rsidR="00FE13B2" w:rsidRDefault="00FE13B2" w:rsidP="00E73BAE">
      <w:pPr>
        <w:widowControl/>
        <w:tabs>
          <w:tab w:val="decimal" w:pos="1418"/>
        </w:tabs>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.4  </w:t>
      </w:r>
      <w:r w:rsidR="00E73BAE">
        <w:rPr>
          <w:rFonts w:ascii="Calibri" w:hAnsi="Calibri" w:cs="Calibri"/>
          <w:sz w:val="22"/>
          <w:szCs w:val="22"/>
        </w:rPr>
        <w:t xml:space="preserve"> </w:t>
      </w:r>
      <w:r>
        <w:rPr>
          <w:rFonts w:ascii="Calibri" w:hAnsi="Calibri" w:cs="Calibri"/>
          <w:sz w:val="22"/>
          <w:szCs w:val="22"/>
        </w:rPr>
        <w:t>Kupujúci rozhodne o súhlase alebo nesúhlase s uzatvorením takejto zmluvy o subdodávke na základe predloženia informácií o predmete zmluvy o subdodávke a informácií o osobe nového subdodávateľa.</w:t>
      </w:r>
    </w:p>
    <w:p w14:paraId="05A80CCA" w14:textId="6B766F85" w:rsidR="00FE13B2" w:rsidRDefault="00E73BAE"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1AFF63B2" w14:textId="7675E9DC"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.6   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52A073FD" w14:textId="77777777" w:rsidR="00FE13B2" w:rsidRDefault="00FE13B2" w:rsidP="00E73BAE">
      <w:pPr>
        <w:ind w:left="851" w:hanging="425"/>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1A093AF4" w14:textId="77777777" w:rsidR="00E85A4E" w:rsidRDefault="00E85A4E" w:rsidP="00FE13B2">
      <w:pPr>
        <w:jc w:val="center"/>
        <w:rPr>
          <w:rFonts w:ascii="Calibri" w:hAnsi="Calibri" w:cs="Calibri"/>
          <w:sz w:val="22"/>
          <w:szCs w:val="22"/>
          <w:lang w:eastAsia="sk-SK"/>
        </w:rPr>
      </w:pPr>
    </w:p>
    <w:p w14:paraId="2FD3AD85" w14:textId="1E4479B1"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DC5F0A" w:rsidRPr="00DC5F0A">
        <w:rPr>
          <w:rFonts w:ascii="Calibri" w:hAnsi="Calibri"/>
          <w:b/>
          <w:sz w:val="22"/>
        </w:rPr>
        <w:t>1</w:t>
      </w:r>
      <w:r w:rsidRPr="002A5F9D">
        <w:rPr>
          <w:rFonts w:ascii="Calibri" w:hAnsi="Calibri"/>
          <w:b/>
          <w:sz w:val="22"/>
        </w:rPr>
        <w:t xml:space="preserve"> mesiac</w:t>
      </w:r>
      <w:r w:rsidR="005170F8">
        <w:rPr>
          <w:rFonts w:ascii="Calibri" w:hAnsi="Calibri"/>
          <w:b/>
          <w:sz w:val="22"/>
        </w:rPr>
        <w:t>a</w:t>
      </w:r>
      <w:r>
        <w:rPr>
          <w:rFonts w:ascii="Calibri" w:hAnsi="Calibri" w:cs="Calibri"/>
          <w:sz w:val="22"/>
          <w:szCs w:val="22"/>
          <w:lang w:eastAsia="sk-SK"/>
        </w:rPr>
        <w:t xml:space="preserve"> odo dňa nadobudnutia  účinnosti tejto Zmluvy. </w:t>
      </w:r>
    </w:p>
    <w:p w14:paraId="0C5DF3B7" w14:textId="0FAB0B9C" w:rsidR="00DC5F0A" w:rsidRPr="00482384" w:rsidRDefault="00FE13B2" w:rsidP="0048238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Predávajúci dodá Tovar </w:t>
      </w:r>
      <w:r w:rsidR="00DC5F0A">
        <w:rPr>
          <w:rFonts w:ascii="Calibri" w:hAnsi="Calibri" w:cs="Calibri"/>
          <w:sz w:val="22"/>
          <w:szCs w:val="22"/>
          <w:lang w:eastAsia="sk-SK"/>
        </w:rPr>
        <w:t>a</w:t>
      </w:r>
      <w:r>
        <w:rPr>
          <w:rFonts w:ascii="Calibri" w:hAnsi="Calibri" w:cs="Calibri"/>
          <w:sz w:val="22"/>
          <w:szCs w:val="22"/>
          <w:lang w:eastAsia="sk-SK"/>
        </w:rPr>
        <w:t xml:space="preserve"> Kupujúci </w:t>
      </w:r>
      <w:r w:rsidR="00DC5F0A">
        <w:rPr>
          <w:rFonts w:ascii="Calibri" w:hAnsi="Calibri" w:cs="Calibri"/>
          <w:sz w:val="22"/>
          <w:szCs w:val="22"/>
          <w:lang w:eastAsia="sk-SK"/>
        </w:rPr>
        <w:t xml:space="preserve">je </w:t>
      </w:r>
      <w:r>
        <w:rPr>
          <w:rFonts w:ascii="Calibri" w:hAnsi="Calibri" w:cs="Calibri"/>
          <w:sz w:val="22"/>
          <w:szCs w:val="22"/>
          <w:lang w:eastAsia="sk-SK"/>
        </w:rPr>
        <w:t>povinný riadne dodaný Tovar prevziať.</w:t>
      </w:r>
      <w:r w:rsidR="00482384">
        <w:rPr>
          <w:rFonts w:ascii="Calibri" w:hAnsi="Calibri" w:cs="Calibri"/>
          <w:sz w:val="22"/>
          <w:szCs w:val="22"/>
          <w:lang w:eastAsia="sk-SK"/>
        </w:rPr>
        <w:t xml:space="preserve"> </w:t>
      </w:r>
      <w:r w:rsidR="00DC5F0A" w:rsidRPr="00482384">
        <w:rPr>
          <w:rFonts w:ascii="Calibri" w:hAnsi="Calibri" w:cs="Calibri"/>
          <w:sz w:val="22"/>
          <w:szCs w:val="22"/>
          <w:lang w:eastAsia="sk-SK"/>
        </w:rPr>
        <w:t xml:space="preserve">Súčasne s dodaním Tovaru Kupujúci predloží aj </w:t>
      </w:r>
      <w:r w:rsidR="00DC5F0A" w:rsidRPr="00482384">
        <w:rPr>
          <w:rFonts w:ascii="Calibri" w:hAnsi="Calibri" w:cs="Calibri"/>
          <w:color w:val="000000"/>
          <w:sz w:val="22"/>
          <w:szCs w:val="22"/>
          <w:lang w:eastAsia="sk-SK"/>
        </w:rPr>
        <w:t xml:space="preserve">písomný protokol o dodaní Tovaru, resp. dodací list, ktorý bude obsahovať údaje o dodanom Tovare a Kupujúci podpisom </w:t>
      </w:r>
      <w:r w:rsidR="00482384" w:rsidRPr="00482384">
        <w:rPr>
          <w:rFonts w:ascii="Calibri" w:hAnsi="Calibri" w:cs="Calibri"/>
          <w:color w:val="000000"/>
          <w:sz w:val="22"/>
          <w:szCs w:val="22"/>
          <w:lang w:eastAsia="sk-SK"/>
        </w:rPr>
        <w:t>potvrdí prevzatie dodaného Tovaru.</w:t>
      </w:r>
    </w:p>
    <w:p w14:paraId="3B6A4499" w14:textId="77777777" w:rsidR="00FE13B2" w:rsidRDefault="00FE13B2" w:rsidP="00FE13B2">
      <w:pPr>
        <w:rPr>
          <w:rFonts w:ascii="Calibri" w:hAnsi="Calibri" w:cs="Calibri"/>
          <w:color w:val="FF0000"/>
          <w:sz w:val="22"/>
          <w:szCs w:val="22"/>
          <w:lang w:eastAsia="sk-SK"/>
        </w:rPr>
      </w:pPr>
    </w:p>
    <w:p w14:paraId="76D669CF" w14:textId="77777777" w:rsidR="00FE13B2" w:rsidRDefault="00FE13B2"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211E12EF" w14:textId="77777777" w:rsidR="006021AF" w:rsidRDefault="006021AF" w:rsidP="00FE13B2">
      <w:pPr>
        <w:jc w:val="center"/>
        <w:rPr>
          <w:rFonts w:ascii="Calibri" w:hAnsi="Calibri" w:cs="Calibri"/>
          <w:sz w:val="22"/>
          <w:szCs w:val="22"/>
          <w:lang w:eastAsia="sk-SK"/>
        </w:rPr>
      </w:pPr>
    </w:p>
    <w:p w14:paraId="0D383C33" w14:textId="474F30A2" w:rsidR="00FE13B2" w:rsidRPr="006021AF"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w:t>
      </w:r>
      <w:r w:rsidR="00482384">
        <w:rPr>
          <w:rFonts w:ascii="Calibri" w:hAnsi="Calibri" w:cs="Calibri"/>
          <w:sz w:val="22"/>
          <w:szCs w:val="22"/>
        </w:rPr>
        <w:t>zmluvnej</w:t>
      </w:r>
      <w:r>
        <w:rPr>
          <w:rFonts w:ascii="Calibri" w:hAnsi="Calibri" w:cs="Calibri"/>
          <w:sz w:val="22"/>
          <w:szCs w:val="22"/>
        </w:rPr>
        <w:t xml:space="preserve"> cene </w:t>
      </w:r>
      <w:r w:rsidR="00482384">
        <w:rPr>
          <w:rFonts w:ascii="Calibri" w:hAnsi="Calibri" w:cs="Calibri"/>
          <w:sz w:val="22"/>
          <w:szCs w:val="22"/>
        </w:rPr>
        <w:t xml:space="preserve">celkom </w:t>
      </w:r>
      <w:r>
        <w:rPr>
          <w:rFonts w:ascii="Calibri" w:hAnsi="Calibri" w:cs="Calibri"/>
          <w:sz w:val="22"/>
          <w:szCs w:val="22"/>
        </w:rPr>
        <w:t>za Tovar vo výške ...........</w:t>
      </w:r>
      <w:r w:rsidR="004E128E" w:rsidRPr="004E128E">
        <w:rPr>
          <w:rFonts w:ascii="Calibri" w:hAnsi="Calibri" w:cs="Calibri"/>
          <w:b/>
          <w:color w:val="FF0000"/>
          <w:sz w:val="22"/>
          <w:szCs w:val="22"/>
          <w:lang w:eastAsia="sk-SK"/>
        </w:rPr>
        <w:t xml:space="preserve"> </w:t>
      </w:r>
      <w:r w:rsidR="004E128E">
        <w:rPr>
          <w:rFonts w:ascii="Calibri" w:hAnsi="Calibri" w:cs="Calibri"/>
          <w:b/>
          <w:color w:val="FF0000"/>
          <w:sz w:val="22"/>
          <w:szCs w:val="22"/>
          <w:lang w:eastAsia="sk-SK"/>
        </w:rPr>
        <w:t>Vyplní uchádzač</w:t>
      </w:r>
      <w:r w:rsidR="004E128E">
        <w:rPr>
          <w:rFonts w:ascii="Calibri" w:hAnsi="Calibri" w:cs="Calibri"/>
          <w:color w:val="000000"/>
          <w:sz w:val="22"/>
          <w:szCs w:val="22"/>
          <w:lang w:eastAsia="sk-SK"/>
        </w:rPr>
        <w:t>.</w:t>
      </w:r>
      <w:r>
        <w:rPr>
          <w:rFonts w:ascii="Calibri" w:hAnsi="Calibri" w:cs="Calibri"/>
          <w:sz w:val="22"/>
          <w:szCs w:val="22"/>
        </w:rPr>
        <w:t xml:space="preserve">.............. EUR bez DPH. K uvedenej cene bude v prípade, ak je Predávajúci platiteľom DPH pripočítaná DPH vo 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xml:space="preserve">. celková </w:t>
      </w:r>
      <w:r w:rsidR="00482384">
        <w:rPr>
          <w:rFonts w:ascii="Calibri" w:hAnsi="Calibri" w:cs="Calibri"/>
          <w:sz w:val="22"/>
          <w:szCs w:val="22"/>
        </w:rPr>
        <w:t>zmluvná</w:t>
      </w:r>
      <w:r>
        <w:rPr>
          <w:rFonts w:ascii="Calibri" w:hAnsi="Calibri" w:cs="Calibri"/>
          <w:sz w:val="22"/>
          <w:szCs w:val="22"/>
        </w:rPr>
        <w:t xml:space="preserve">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r w:rsidRPr="006021AF">
        <w:rPr>
          <w:rFonts w:ascii="Calibri" w:hAnsi="Calibri" w:cs="Calibri"/>
          <w:color w:val="000000"/>
          <w:lang w:eastAsia="sk-SK"/>
        </w:rPr>
        <w:t xml:space="preserve">   </w:t>
      </w:r>
    </w:p>
    <w:p w14:paraId="214CFC85" w14:textId="17EB1EB7" w:rsidR="00FE13B2" w:rsidRPr="006021AF" w:rsidRDefault="00FE13B2" w:rsidP="006021AF">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6B54C3E8"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Ak má </w:t>
      </w:r>
      <w:r w:rsidR="005170F8">
        <w:rPr>
          <w:rFonts w:ascii="Calibri" w:hAnsi="Calibri" w:cs="Calibri"/>
          <w:sz w:val="22"/>
          <w:szCs w:val="22"/>
        </w:rPr>
        <w:t>Predávajúci</w:t>
      </w:r>
      <w:r>
        <w:rPr>
          <w:rFonts w:ascii="Calibri" w:hAnsi="Calibri" w:cs="Calibri"/>
          <w:sz w:val="22"/>
          <w:szCs w:val="22"/>
        </w:rPr>
        <w:t xml:space="preserve"> sídlo v inom členskom štáte Európskej únie, mimo územia Slovenskej republiky, faktúru vystaví v súlade s príslušnými predpismi záväznými v krajine sídla. </w:t>
      </w:r>
    </w:p>
    <w:p w14:paraId="582B3F50" w14:textId="1EFE5474" w:rsidR="00BB1A2F" w:rsidRPr="00E064DC" w:rsidRDefault="00FE13B2" w:rsidP="00FF1C19">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V neoddelit</w:t>
      </w:r>
      <w:r w:rsidR="00482384">
        <w:rPr>
          <w:rFonts w:ascii="Calibri" w:hAnsi="Calibri" w:cs="Calibri"/>
          <w:sz w:val="22"/>
          <w:szCs w:val="22"/>
        </w:rPr>
        <w:t>eľnej Prílohe č. 1 tejto Zmluvy</w:t>
      </w:r>
      <w:r>
        <w:rPr>
          <w:rFonts w:ascii="Calibri" w:hAnsi="Calibri" w:cs="Calibri"/>
          <w:sz w:val="22"/>
          <w:szCs w:val="22"/>
        </w:rPr>
        <w:t xml:space="preserve">: </w:t>
      </w:r>
      <w:r w:rsidR="00482384">
        <w:rPr>
          <w:rFonts w:ascii="Calibri" w:hAnsi="Calibri" w:cs="Calibri"/>
          <w:sz w:val="22"/>
          <w:szCs w:val="22"/>
        </w:rPr>
        <w:t>Š</w:t>
      </w:r>
      <w:r>
        <w:rPr>
          <w:rFonts w:ascii="Calibri" w:hAnsi="Calibri" w:cs="Calibri"/>
          <w:sz w:val="22"/>
          <w:szCs w:val="22"/>
        </w:rPr>
        <w:t xml:space="preserve">pecifikácia </w:t>
      </w:r>
      <w:r w:rsidR="00482384">
        <w:rPr>
          <w:rFonts w:ascii="Calibri" w:hAnsi="Calibri" w:cs="Calibri"/>
          <w:sz w:val="22"/>
          <w:szCs w:val="22"/>
        </w:rPr>
        <w:t>tovaru a Prílohe</w:t>
      </w:r>
      <w:r>
        <w:rPr>
          <w:rFonts w:ascii="Calibri" w:hAnsi="Calibri" w:cs="Calibri"/>
          <w:sz w:val="22"/>
          <w:szCs w:val="22"/>
        </w:rPr>
        <w:t xml:space="preserve"> č.2 tejto zmluvy: </w:t>
      </w:r>
      <w:r>
        <w:rPr>
          <w:rFonts w:ascii="Calibri" w:hAnsi="Calibri" w:cs="Calibri"/>
          <w:color w:val="000000"/>
          <w:sz w:val="22"/>
          <w:szCs w:val="22"/>
          <w:lang w:eastAsia="sk-SK"/>
        </w:rPr>
        <w:t xml:space="preserve">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 xml:space="preserve">zmluvnej </w:t>
      </w:r>
      <w:r>
        <w:rPr>
          <w:rFonts w:ascii="Calibri" w:hAnsi="Calibri" w:cs="Calibri"/>
          <w:color w:val="000000"/>
          <w:sz w:val="22"/>
          <w:szCs w:val="22"/>
          <w:lang w:eastAsia="sk-SK"/>
        </w:rPr>
        <w:t>ceny</w:t>
      </w:r>
      <w:r>
        <w:rPr>
          <w:rFonts w:ascii="Calibri" w:hAnsi="Calibri" w:cs="Calibri"/>
          <w:sz w:val="22"/>
          <w:szCs w:val="22"/>
        </w:rPr>
        <w:t xml:space="preserve"> je technický opis a rozpis jednotlivých cien predmetu Zmluvy, podľa ktorého Predávajúci určil výšku Kúpnej ceny. </w:t>
      </w:r>
    </w:p>
    <w:p w14:paraId="0E28BB67" w14:textId="77777777" w:rsidR="00BB1A2F" w:rsidRDefault="00BB1A2F" w:rsidP="00FF1C19">
      <w:pPr>
        <w:rPr>
          <w:rFonts w:ascii="Calibri" w:hAnsi="Calibri" w:cs="Calibri"/>
          <w:b/>
          <w:bCs/>
          <w:color w:val="000000"/>
          <w:sz w:val="22"/>
          <w:szCs w:val="22"/>
          <w:lang w:eastAsia="sk-SK"/>
        </w:rPr>
      </w:pPr>
    </w:p>
    <w:p w14:paraId="28A0715F" w14:textId="77777777" w:rsidR="00313631" w:rsidRDefault="00313631" w:rsidP="00FE13B2">
      <w:pPr>
        <w:jc w:val="center"/>
        <w:rPr>
          <w:rFonts w:ascii="Calibri" w:hAnsi="Calibri" w:cs="Calibri"/>
          <w:b/>
          <w:bCs/>
          <w:color w:val="000000"/>
          <w:sz w:val="22"/>
          <w:szCs w:val="22"/>
          <w:lang w:eastAsia="sk-SK"/>
        </w:rPr>
      </w:pPr>
    </w:p>
    <w:p w14:paraId="1DFA9F63" w14:textId="77777777" w:rsidR="00E064DC" w:rsidRDefault="00E064DC" w:rsidP="00FE13B2">
      <w:pPr>
        <w:jc w:val="center"/>
        <w:rPr>
          <w:rFonts w:ascii="Calibri" w:hAnsi="Calibri" w:cs="Calibri"/>
          <w:b/>
          <w:bCs/>
          <w:color w:val="000000"/>
          <w:sz w:val="22"/>
          <w:szCs w:val="22"/>
          <w:lang w:eastAsia="sk-SK"/>
        </w:rPr>
      </w:pPr>
    </w:p>
    <w:p w14:paraId="32C16A1D" w14:textId="77777777" w:rsidR="00E064DC" w:rsidRDefault="00E064DC" w:rsidP="00FE13B2">
      <w:pPr>
        <w:jc w:val="center"/>
        <w:rPr>
          <w:rFonts w:ascii="Calibri" w:hAnsi="Calibri" w:cs="Calibri"/>
          <w:b/>
          <w:bCs/>
          <w:color w:val="000000"/>
          <w:sz w:val="22"/>
          <w:szCs w:val="22"/>
          <w:lang w:eastAsia="sk-SK"/>
        </w:rPr>
      </w:pPr>
    </w:p>
    <w:p w14:paraId="4110A983" w14:textId="77777777" w:rsidR="00E064DC" w:rsidRDefault="00E064DC" w:rsidP="00FE13B2">
      <w:pPr>
        <w:jc w:val="center"/>
        <w:rPr>
          <w:rFonts w:ascii="Calibri" w:hAnsi="Calibri" w:cs="Calibri"/>
          <w:b/>
          <w:bCs/>
          <w:color w:val="000000"/>
          <w:sz w:val="22"/>
          <w:szCs w:val="22"/>
          <w:lang w:eastAsia="sk-SK"/>
        </w:rPr>
      </w:pPr>
    </w:p>
    <w:p w14:paraId="3743CB4D" w14:textId="77777777" w:rsidR="00E064DC" w:rsidRDefault="00E064DC" w:rsidP="00FE13B2">
      <w:pPr>
        <w:jc w:val="center"/>
        <w:rPr>
          <w:rFonts w:ascii="Calibri" w:hAnsi="Calibri" w:cs="Calibri"/>
          <w:b/>
          <w:bCs/>
          <w:color w:val="000000"/>
          <w:sz w:val="22"/>
          <w:szCs w:val="22"/>
          <w:lang w:eastAsia="sk-SK"/>
        </w:rPr>
      </w:pPr>
      <w:bookmarkStart w:id="0" w:name="_GoBack"/>
      <w:bookmarkEnd w:id="0"/>
    </w:p>
    <w:p w14:paraId="605C97F6" w14:textId="3DF8085C"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2D6C23A6" w14:textId="77777777" w:rsidR="00313631" w:rsidRDefault="00313631" w:rsidP="00FE13B2">
      <w:pPr>
        <w:jc w:val="center"/>
        <w:rPr>
          <w:rFonts w:ascii="Calibri" w:hAnsi="Calibri" w:cs="Calibri"/>
          <w:sz w:val="22"/>
          <w:szCs w:val="22"/>
          <w:lang w:eastAsia="sk-SK"/>
        </w:rPr>
      </w:pPr>
    </w:p>
    <w:p w14:paraId="0AA12B40" w14:textId="1E321EC9"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w:t>
      </w:r>
      <w:r w:rsidR="005170F8">
        <w:rPr>
          <w:rFonts w:ascii="Calibri" w:hAnsi="Calibri" w:cs="Calibri"/>
          <w:color w:val="000000"/>
          <w:sz w:val="22"/>
          <w:szCs w:val="22"/>
          <w:lang w:eastAsia="sk-SK"/>
        </w:rPr>
        <w:t>dňom</w:t>
      </w:r>
      <w:r>
        <w:rPr>
          <w:rFonts w:ascii="Calibri" w:hAnsi="Calibri" w:cs="Calibri"/>
          <w:color w:val="000000"/>
          <w:sz w:val="22"/>
          <w:szCs w:val="22"/>
          <w:lang w:eastAsia="sk-SK"/>
        </w:rPr>
        <w:t xml:space="preserve"> dodania Tovaru </w:t>
      </w:r>
      <w:r w:rsidR="005170F8">
        <w:rPr>
          <w:rFonts w:ascii="Calibri" w:hAnsi="Calibri" w:cs="Calibri"/>
          <w:color w:val="000000"/>
          <w:sz w:val="22"/>
          <w:szCs w:val="22"/>
          <w:lang w:eastAsia="sk-SK"/>
        </w:rPr>
        <w:t>z</w:t>
      </w:r>
      <w:r>
        <w:rPr>
          <w:rFonts w:ascii="Calibri" w:hAnsi="Calibri" w:cs="Calibri"/>
          <w:color w:val="000000"/>
          <w:sz w:val="22"/>
          <w:szCs w:val="22"/>
          <w:lang w:eastAsia="sk-SK"/>
        </w:rPr>
        <w:t>a </w:t>
      </w:r>
      <w:r w:rsidR="005170F8">
        <w:rPr>
          <w:rFonts w:ascii="Calibri" w:hAnsi="Calibri" w:cs="Calibri"/>
          <w:color w:val="000000"/>
          <w:sz w:val="22"/>
          <w:szCs w:val="22"/>
          <w:lang w:eastAsia="sk-SK"/>
        </w:rPr>
        <w:t>podmienky zaplatenia kúpnej ceny za Tovar</w:t>
      </w:r>
      <w:r>
        <w:rPr>
          <w:rFonts w:ascii="Calibri" w:hAnsi="Calibri" w:cs="Calibri"/>
          <w:color w:val="000000"/>
          <w:sz w:val="22"/>
          <w:szCs w:val="22"/>
          <w:lang w:eastAsia="sk-SK"/>
        </w:rPr>
        <w:t xml:space="preserve"> na účet Predávajúceho. </w:t>
      </w:r>
    </w:p>
    <w:p w14:paraId="6404DA1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688417E8" w14:textId="77777777" w:rsidR="00FE13B2" w:rsidRDefault="00FE13B2" w:rsidP="00FE13B2">
      <w:pPr>
        <w:rPr>
          <w:rFonts w:ascii="Calibri" w:hAnsi="Calibri" w:cs="Calibri"/>
          <w:sz w:val="22"/>
          <w:szCs w:val="22"/>
          <w:lang w:eastAsia="sk-SK"/>
        </w:rPr>
      </w:pPr>
    </w:p>
    <w:p w14:paraId="2E960A6E" w14:textId="5096FC05" w:rsidR="00FE13B2" w:rsidRDefault="004E128E"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r w:rsidR="00FE13B2">
        <w:rPr>
          <w:rFonts w:ascii="Calibri" w:hAnsi="Calibri" w:cs="Calibri"/>
          <w:b/>
          <w:bCs/>
          <w:color w:val="000000"/>
          <w:sz w:val="22"/>
          <w:szCs w:val="22"/>
          <w:lang w:eastAsia="sk-SK"/>
        </w:rPr>
        <w:t>I.</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2938E96F" w14:textId="77777777" w:rsidR="00313631" w:rsidRDefault="00313631"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F2976D3" w:rsidR="00FE13B2" w:rsidRDefault="005F2B47" w:rsidP="00770084">
      <w:pPr>
        <w:widowControl/>
        <w:numPr>
          <w:ilvl w:val="0"/>
          <w:numId w:val="24"/>
        </w:numPr>
        <w:suppressAutoHyphens w:val="0"/>
        <w:jc w:val="both"/>
        <w:textAlignment w:val="baseline"/>
        <w:rPr>
          <w:rFonts w:ascii="Calibri" w:hAnsi="Calibri" w:cs="Calibri"/>
          <w:color w:val="000000"/>
          <w:sz w:val="22"/>
          <w:szCs w:val="22"/>
          <w:lang w:eastAsia="sk-SK"/>
        </w:rPr>
      </w:pPr>
      <w:r w:rsidRPr="005F2B47">
        <w:rPr>
          <w:rFonts w:ascii="Calibri" w:hAnsi="Calibri" w:cs="Calibri"/>
          <w:color w:val="000000"/>
          <w:sz w:val="22"/>
          <w:szCs w:val="22"/>
          <w:lang w:eastAsia="sk-SK"/>
        </w:rPr>
        <w:t xml:space="preserve">ak </w:t>
      </w:r>
      <w:r w:rsidR="008025FA" w:rsidRPr="005F2B47">
        <w:rPr>
          <w:rFonts w:ascii="Calibri" w:hAnsi="Calibri" w:cs="Calibri"/>
          <w:color w:val="000000"/>
          <w:sz w:val="22"/>
          <w:szCs w:val="22"/>
          <w:lang w:eastAsia="sk-SK"/>
        </w:rPr>
        <w:t xml:space="preserve">Kupujúci zistí, že </w:t>
      </w:r>
      <w:r w:rsidR="00FE13B2" w:rsidRPr="005F2B47">
        <w:rPr>
          <w:rFonts w:ascii="Calibri" w:hAnsi="Calibri" w:cs="Calibri"/>
          <w:color w:val="000000"/>
          <w:sz w:val="22"/>
          <w:szCs w:val="22"/>
          <w:lang w:eastAsia="sk-SK"/>
        </w:rPr>
        <w:t>boli</w:t>
      </w:r>
      <w:r w:rsidR="00FE13B2">
        <w:rPr>
          <w:rFonts w:ascii="Calibri" w:hAnsi="Calibri" w:cs="Calibri"/>
          <w:color w:val="000000"/>
          <w:sz w:val="22"/>
          <w:szCs w:val="22"/>
          <w:lang w:eastAsia="sk-SK"/>
        </w:rPr>
        <w:t xml:space="preserve"> spôsobené porušením povinnosti Predávajúceho,</w:t>
      </w:r>
    </w:p>
    <w:p w14:paraId="1F4489DC" w14:textId="7EDAF35E" w:rsidR="005F2B47" w:rsidRPr="005F2B47" w:rsidRDefault="00FE13B2" w:rsidP="005F2B47">
      <w:pPr>
        <w:pStyle w:val="Odsekzoznamu"/>
        <w:numPr>
          <w:ilvl w:val="0"/>
          <w:numId w:val="24"/>
        </w:numPr>
        <w:suppressAutoHyphens w:val="0"/>
        <w:spacing w:after="0"/>
        <w:jc w:val="both"/>
        <w:textAlignment w:val="baseline"/>
        <w:rPr>
          <w:color w:val="000000"/>
          <w:lang w:eastAsia="sk-SK"/>
        </w:rPr>
      </w:pPr>
      <w:r w:rsidRPr="005F2B47">
        <w:rPr>
          <w:color w:val="000000"/>
          <w:lang w:eastAsia="sk-SK"/>
        </w:rPr>
        <w:t xml:space="preserve">v rozsahu záruky za akosť Tovaru poskytnutej v tejto Zmluve. </w:t>
      </w:r>
    </w:p>
    <w:p w14:paraId="35C33730" w14:textId="7040F4B2" w:rsidR="00FE13B2" w:rsidRPr="005F2B47" w:rsidRDefault="00FE13B2" w:rsidP="005F2B47">
      <w:pPr>
        <w:pStyle w:val="Odsekzoznamu"/>
        <w:numPr>
          <w:ilvl w:val="1"/>
          <w:numId w:val="23"/>
        </w:numPr>
        <w:tabs>
          <w:tab w:val="clear" w:pos="1440"/>
          <w:tab w:val="num" w:pos="426"/>
        </w:tabs>
        <w:suppressAutoHyphens w:val="0"/>
        <w:spacing w:after="0"/>
        <w:ind w:left="426" w:hanging="426"/>
        <w:jc w:val="both"/>
        <w:textAlignment w:val="baseline"/>
        <w:rPr>
          <w:color w:val="000000"/>
          <w:lang w:eastAsia="sk-SK"/>
        </w:rPr>
      </w:pPr>
      <w:r w:rsidRPr="005F2B47">
        <w:rPr>
          <w:color w:val="000000"/>
          <w:lang w:eastAsia="sk-SK"/>
        </w:rPr>
        <w:t>Predávajúci sa zaväzuje, že zabezpečí odstránenie vád Tovaru zistených pri odovzdávaní Tovaru spôsobom a v lehote uvedenej v Odovzdávacom protokole</w:t>
      </w:r>
      <w:r w:rsidR="008025FA" w:rsidRPr="005F2B47">
        <w:rPr>
          <w:color w:val="000000"/>
          <w:lang w:eastAsia="sk-SK"/>
        </w:rPr>
        <w:t>, resp. v dodacom liste.</w:t>
      </w:r>
      <w:r w:rsidRPr="005F2B47">
        <w:rPr>
          <w:color w:val="000000"/>
          <w:lang w:eastAsia="sk-SK"/>
        </w:rPr>
        <w:t xml:space="preserve"> </w:t>
      </w:r>
    </w:p>
    <w:p w14:paraId="1D28F439" w14:textId="6D2BC595"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0152A93C" w:rsidR="00FE13B2" w:rsidRPr="008025FA" w:rsidRDefault="00FE13B2" w:rsidP="005F2B47">
      <w:pPr>
        <w:widowControl/>
        <w:numPr>
          <w:ilvl w:val="1"/>
          <w:numId w:val="23"/>
        </w:numPr>
        <w:tabs>
          <w:tab w:val="left" w:pos="426"/>
        </w:tabs>
        <w:suppressAutoHyphens w:val="0"/>
        <w:ind w:left="426" w:hanging="426"/>
        <w:jc w:val="both"/>
        <w:textAlignment w:val="baseline"/>
        <w:rPr>
          <w:rFonts w:ascii="Calibri" w:hAnsi="Calibri" w:cs="Calibri"/>
          <w:strike/>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w:t>
      </w:r>
      <w:r w:rsidR="008025FA">
        <w:rPr>
          <w:rFonts w:ascii="Calibri" w:hAnsi="Calibri" w:cs="Calibri"/>
          <w:color w:val="000000"/>
          <w:sz w:val="22"/>
          <w:szCs w:val="22"/>
          <w:lang w:eastAsia="sk-SK"/>
        </w:rPr>
        <w:t>, resp. dodacieho listu</w:t>
      </w:r>
      <w:r>
        <w:rPr>
          <w:rFonts w:ascii="Calibri" w:hAnsi="Calibri" w:cs="Calibri"/>
          <w:color w:val="000000"/>
          <w:sz w:val="22"/>
          <w:szCs w:val="22"/>
          <w:lang w:eastAsia="sk-SK"/>
        </w:rPr>
        <w:t xml:space="preserve">.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w:t>
      </w:r>
    </w:p>
    <w:p w14:paraId="465C35F8"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5 (piatich) pracovných dní odo dňa oznámenia vady.</w:t>
      </w:r>
    </w:p>
    <w:p w14:paraId="5A8F521E"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52486FF4" w14:textId="53BBF827"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r w:rsidR="00FE13B2">
        <w:rPr>
          <w:rFonts w:ascii="Calibri" w:hAnsi="Calibri" w:cs="Calibri"/>
          <w:b/>
          <w:bCs/>
          <w:color w:val="000000"/>
          <w:sz w:val="22"/>
          <w:szCs w:val="22"/>
          <w:lang w:eastAsia="sk-SK"/>
        </w:rPr>
        <w:t>.</w:t>
      </w:r>
    </w:p>
    <w:p w14:paraId="3FFBCFC3"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3A5E49CD" w14:textId="77777777" w:rsidR="00FE13B2" w:rsidRDefault="00FE13B2" w:rsidP="00FE13B2">
      <w:pPr>
        <w:jc w:val="center"/>
        <w:rPr>
          <w:rFonts w:ascii="Calibri" w:hAnsi="Calibri" w:cs="Calibri"/>
          <w:b/>
          <w:bCs/>
          <w:color w:val="000000"/>
          <w:sz w:val="22"/>
          <w:szCs w:val="22"/>
          <w:lang w:eastAsia="sk-SK"/>
        </w:rPr>
      </w:pPr>
    </w:p>
    <w:p w14:paraId="4E420EC5" w14:textId="77777777"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389D3AF9"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odstránením vady tovaru podľa čl. </w:t>
      </w:r>
      <w:r w:rsidR="005F2B47">
        <w:rPr>
          <w:rFonts w:ascii="Calibri" w:hAnsi="Calibri" w:cs="Calibri"/>
          <w:sz w:val="22"/>
          <w:szCs w:val="22"/>
        </w:rPr>
        <w:t>VI</w:t>
      </w:r>
      <w:r>
        <w:rPr>
          <w:rFonts w:ascii="Calibri" w:hAnsi="Calibri" w:cs="Calibri"/>
          <w:sz w:val="22"/>
          <w:szCs w:val="22"/>
        </w:rPr>
        <w:t>I bod 6. má Kupujúci nárok na zmluvnú pokutu vo výške 0,01 % z celkovej ceny tovaru za každý deň omeškania s odstránením vady tovaru.</w:t>
      </w:r>
    </w:p>
    <w:p w14:paraId="6C43C326"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668552C6" w14:textId="37CFCF74" w:rsidR="00313631"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neprevezme Predávajúcim ponúknutý 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23C56EF1" w:rsidR="00FE13B2"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sidRPr="00313631">
        <w:rPr>
          <w:rFonts w:ascii="Calibri" w:hAnsi="Calibri" w:cs="Calibri"/>
          <w:sz w:val="22"/>
          <w:szCs w:val="22"/>
        </w:rPr>
        <w:t>Predávajúci nedodal Tovar v zmysle dohodnutých podmienok riadne a včas a v kvalite podľa dohodnutých podmienok,</w:t>
      </w:r>
    </w:p>
    <w:p w14:paraId="0E3A6599" w14:textId="270BB211"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p>
    <w:p w14:paraId="7158550D" w14:textId="77777777"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770084">
      <w:pPr>
        <w:numPr>
          <w:ilvl w:val="0"/>
          <w:numId w:val="26"/>
        </w:numPr>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Predávajúceho;</w:t>
      </w:r>
    </w:p>
    <w:p w14:paraId="10539AD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F74F40">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6C7E3CEF"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74F40">
      <w:pPr>
        <w:ind w:left="851" w:hanging="425"/>
        <w:rPr>
          <w:rFonts w:ascii="Calibri" w:hAnsi="Calibri" w:cs="Calibri"/>
          <w:sz w:val="22"/>
          <w:szCs w:val="22"/>
          <w:lang w:eastAsia="sk-SK"/>
        </w:rPr>
      </w:pPr>
    </w:p>
    <w:p w14:paraId="63616701" w14:textId="1D1E07B4"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r w:rsidR="00FE13B2">
        <w:rPr>
          <w:rFonts w:ascii="Calibri" w:hAnsi="Calibri" w:cs="Calibri"/>
          <w:b/>
          <w:bCs/>
          <w:color w:val="000000"/>
          <w:sz w:val="22"/>
          <w:szCs w:val="22"/>
          <w:lang w:eastAsia="sk-SK"/>
        </w:rPr>
        <w:t>X.</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30288C63" w14:textId="77777777" w:rsidR="00F74F40" w:rsidRDefault="00F74F40" w:rsidP="00FE13B2">
      <w:pPr>
        <w:jc w:val="center"/>
        <w:rPr>
          <w:rFonts w:ascii="Calibri" w:hAnsi="Calibri" w:cs="Calibri"/>
          <w:sz w:val="22"/>
          <w:szCs w:val="22"/>
          <w:lang w:eastAsia="sk-SK"/>
        </w:rPr>
      </w:pPr>
    </w:p>
    <w:p w14:paraId="27AB6C0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Dôvernými informáciami podľa bodu  1. tohto článku Zmluvy sa rozumejú obchodné, právne, finančné, prevádzkové a ďalšie skutočnosti, informácie a údaje, týkajúce sa rokovania o uzavretí, obsahu a plnenia tejto Zmluvy, vrátane jej prípadných dodatkov, alebo s nimi súvisiace, s výnimkou:</w:t>
      </w:r>
    </w:p>
    <w:p w14:paraId="5F2E8BF2"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228D0BF1"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571B7528" w:rsidR="00FE13B2" w:rsidRDefault="00583502" w:rsidP="00F74F40">
      <w:pPr>
        <w:widowControl/>
        <w:numPr>
          <w:ilvl w:val="0"/>
          <w:numId w:val="33"/>
        </w:numPr>
        <w:tabs>
          <w:tab w:val="left" w:pos="709"/>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   </w:t>
      </w:r>
      <w:r w:rsidR="00FE13B2">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by mohla byť sprístupnením Dôverných informácií tretím osobám alebo ich použitím v rozpore s ich účelom priamo dotknutá na svojich právach a oprávnených záujmoch. Ak vo 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41412F23" w14:textId="15F2B460"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w:t>
      </w:r>
      <w:r w:rsidR="00FE13B2">
        <w:rPr>
          <w:rFonts w:ascii="Calibri" w:hAnsi="Calibri" w:cs="Calibri"/>
          <w:b/>
          <w:bCs/>
          <w:color w:val="000000"/>
          <w:sz w:val="22"/>
          <w:szCs w:val="22"/>
          <w:lang w:eastAsia="sk-SK"/>
        </w:rPr>
        <w:t>.</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1E7E2BF0" w14:textId="77777777" w:rsidR="00F74F40" w:rsidRDefault="00F74F40" w:rsidP="00FE13B2">
      <w:pPr>
        <w:jc w:val="center"/>
        <w:rPr>
          <w:rFonts w:ascii="Calibri" w:hAnsi="Calibri" w:cs="Calibri"/>
          <w:sz w:val="22"/>
          <w:szCs w:val="22"/>
          <w:lang w:eastAsia="sk-SK"/>
        </w:rPr>
      </w:pPr>
    </w:p>
    <w:p w14:paraId="0B0390D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533D7ED9"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67FC90E8" w14:textId="50F73E8E" w:rsidR="00F74F40" w:rsidRPr="00AF3C1F" w:rsidRDefault="00FE13B2" w:rsidP="00FE13B2">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5F4FFE87" w14:textId="77777777" w:rsidR="00F74F40" w:rsidRDefault="00F74F40" w:rsidP="00FE13B2">
      <w:pPr>
        <w:rPr>
          <w:rFonts w:ascii="Calibri" w:hAnsi="Calibri" w:cs="Calibri"/>
          <w:sz w:val="22"/>
          <w:szCs w:val="22"/>
          <w:lang w:eastAsia="sk-SK"/>
        </w:rPr>
      </w:pPr>
    </w:p>
    <w:p w14:paraId="05D7331E" w14:textId="47156A35"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r w:rsidR="00FE13B2">
        <w:rPr>
          <w:rFonts w:ascii="Calibri" w:hAnsi="Calibri" w:cs="Calibri"/>
          <w:b/>
          <w:bCs/>
          <w:color w:val="000000"/>
          <w:sz w:val="22"/>
          <w:szCs w:val="22"/>
          <w:lang w:eastAsia="sk-SK"/>
        </w:rPr>
        <w:t>.</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1AE4709D" w14:textId="77777777" w:rsidR="00F74F40" w:rsidRDefault="00F74F40" w:rsidP="00FE13B2">
      <w:pPr>
        <w:jc w:val="center"/>
        <w:rPr>
          <w:rFonts w:ascii="Calibri" w:hAnsi="Calibri" w:cs="Calibri"/>
          <w:sz w:val="22"/>
          <w:szCs w:val="22"/>
          <w:lang w:eastAsia="sk-SK"/>
        </w:rPr>
      </w:pPr>
    </w:p>
    <w:p w14:paraId="034753D3"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25F8927A" w14:textId="374E4AFB" w:rsidR="00FF1C19" w:rsidRPr="00FF1C19" w:rsidRDefault="00FF1C19" w:rsidP="00FF1C19">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odstúpiť od tejto zmluvy v prípade, ak nastane jedna z podmienok uvedených v § 19 zákona č. 343/2015 Z. z. o verejnom obstarávaní a o zmene a doplnení niektorých zákonov v znení neskorších predpisov.</w:t>
      </w:r>
    </w:p>
    <w:p w14:paraId="1B887376"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4B4BEC9E" w14:textId="77777777" w:rsidR="00D05C57" w:rsidRDefault="00D05C57" w:rsidP="00FE13B2">
      <w:pPr>
        <w:jc w:val="center"/>
        <w:rPr>
          <w:rFonts w:ascii="Calibri" w:hAnsi="Calibri" w:cs="Calibri"/>
          <w:b/>
          <w:bCs/>
          <w:color w:val="000000"/>
          <w:sz w:val="22"/>
          <w:szCs w:val="22"/>
          <w:lang w:eastAsia="sk-SK"/>
        </w:rPr>
      </w:pPr>
    </w:p>
    <w:p w14:paraId="3AC13A19" w14:textId="77777777" w:rsidR="00D05C57" w:rsidRDefault="00D05C57" w:rsidP="00FE13B2">
      <w:pPr>
        <w:jc w:val="center"/>
        <w:rPr>
          <w:rFonts w:ascii="Calibri" w:hAnsi="Calibri" w:cs="Calibri"/>
          <w:b/>
          <w:bCs/>
          <w:color w:val="000000"/>
          <w:sz w:val="22"/>
          <w:szCs w:val="22"/>
          <w:lang w:eastAsia="sk-SK"/>
        </w:rPr>
      </w:pPr>
    </w:p>
    <w:p w14:paraId="2211AB9D" w14:textId="26F81CF6"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r w:rsidR="005F2B47">
        <w:rPr>
          <w:rFonts w:ascii="Calibri" w:hAnsi="Calibri" w:cs="Calibri"/>
          <w:b/>
          <w:bCs/>
          <w:color w:val="000000"/>
          <w:sz w:val="22"/>
          <w:szCs w:val="22"/>
          <w:lang w:eastAsia="sk-SK"/>
        </w:rPr>
        <w:t>I</w:t>
      </w:r>
      <w:r>
        <w:rPr>
          <w:rFonts w:ascii="Calibri" w:hAnsi="Calibri" w:cs="Calibri"/>
          <w:b/>
          <w:bCs/>
          <w:color w:val="000000"/>
          <w:sz w:val="22"/>
          <w:szCs w:val="22"/>
          <w:lang w:eastAsia="sk-SK"/>
        </w:rPr>
        <w:t>.</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74C76836" w14:textId="77777777" w:rsidR="00F74F40" w:rsidRDefault="00F74F40" w:rsidP="00FE13B2">
      <w:pPr>
        <w:jc w:val="center"/>
        <w:rPr>
          <w:rFonts w:ascii="Calibri" w:hAnsi="Calibri" w:cs="Calibri"/>
          <w:sz w:val="22"/>
          <w:szCs w:val="22"/>
          <w:lang w:eastAsia="sk-SK"/>
        </w:rPr>
      </w:pPr>
    </w:p>
    <w:p w14:paraId="3B1A44B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32272A1F" w14:textId="4F019233" w:rsidR="00FA01CF" w:rsidRDefault="00FA01CF"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p w14:paraId="60C57AEB" w14:textId="06D958D7" w:rsidR="00FE13B2" w:rsidRPr="00C62ADD" w:rsidRDefault="00C62ADD" w:rsidP="00C62ADD">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sidRPr="00C6627C">
        <w:rPr>
          <w:rFonts w:asciiTheme="minorHAnsi" w:hAnsiTheme="minorHAnsi" w:cs="Segoe UI"/>
          <w:sz w:val="22"/>
          <w:szCs w:val="22"/>
          <w:bdr w:val="none" w:sz="0" w:space="0" w:color="auto" w:frame="1"/>
          <w:lang w:eastAsia="sk-SK"/>
        </w:rPr>
        <w:t>Zmluva nadob</w:t>
      </w:r>
      <w:r>
        <w:rPr>
          <w:rFonts w:asciiTheme="minorHAnsi" w:hAnsiTheme="minorHAnsi" w:cs="Segoe UI"/>
          <w:sz w:val="22"/>
          <w:szCs w:val="22"/>
          <w:bdr w:val="none" w:sz="0" w:space="0" w:color="auto" w:frame="1"/>
          <w:lang w:eastAsia="sk-SK"/>
        </w:rPr>
        <w:t>úda</w:t>
      </w:r>
      <w:r w:rsidRPr="00C6627C">
        <w:rPr>
          <w:rFonts w:asciiTheme="minorHAnsi" w:hAnsiTheme="minorHAnsi" w:cs="Segoe UI"/>
          <w:sz w:val="22"/>
          <w:szCs w:val="22"/>
          <w:bdr w:val="none" w:sz="0" w:space="0" w:color="auto" w:frame="1"/>
          <w:lang w:eastAsia="sk-SK"/>
        </w:rPr>
        <w:t xml:space="preserve"> platnosť dňom podpisu oboma zmluvnými stranami a účinnosť po zverejnení </w:t>
      </w:r>
      <w:r>
        <w:rPr>
          <w:rFonts w:asciiTheme="minorHAnsi" w:hAnsiTheme="minorHAnsi" w:cs="Segoe UI"/>
          <w:sz w:val="22"/>
          <w:szCs w:val="22"/>
          <w:bdr w:val="none" w:sz="0" w:space="0" w:color="auto" w:frame="1"/>
          <w:lang w:eastAsia="sk-SK"/>
        </w:rPr>
        <w:t>v centrálnom registri zmlúv</w:t>
      </w:r>
      <w:r w:rsidRPr="00C6627C">
        <w:rPr>
          <w:rFonts w:asciiTheme="minorHAnsi" w:hAnsiTheme="minorHAnsi" w:cs="Segoe UI"/>
          <w:sz w:val="22"/>
          <w:szCs w:val="22"/>
          <w:bdr w:val="none" w:sz="0" w:space="0" w:color="auto" w:frame="1"/>
          <w:lang w:eastAsia="sk-SK"/>
        </w:rPr>
        <w:t xml:space="preserve"> a splnení odkladacej podmienky, ktorá spočíva v tom, že </w:t>
      </w:r>
      <w:r>
        <w:rPr>
          <w:rFonts w:asciiTheme="minorHAnsi" w:hAnsiTheme="minorHAnsi" w:cs="Segoe UI"/>
          <w:sz w:val="22"/>
          <w:szCs w:val="22"/>
          <w:bdr w:val="none" w:sz="0" w:space="0" w:color="auto" w:frame="1"/>
          <w:lang w:eastAsia="sk-SK"/>
        </w:rPr>
        <w:t>kupujúci</w:t>
      </w:r>
      <w:r w:rsidRPr="00C6627C">
        <w:rPr>
          <w:rFonts w:asciiTheme="minorHAnsi" w:hAnsiTheme="minorHAnsi" w:cs="Segoe UI"/>
          <w:sz w:val="22"/>
          <w:szCs w:val="22"/>
          <w:bdr w:val="none" w:sz="0" w:space="0" w:color="auto" w:frame="1"/>
          <w:lang w:eastAsia="sk-SK"/>
        </w:rPr>
        <w:t xml:space="preserve"> doručí </w:t>
      </w:r>
      <w:r>
        <w:rPr>
          <w:rFonts w:asciiTheme="minorHAnsi" w:hAnsiTheme="minorHAnsi" w:cs="Segoe UI"/>
          <w:sz w:val="22"/>
          <w:szCs w:val="22"/>
          <w:bdr w:val="none" w:sz="0" w:space="0" w:color="auto" w:frame="1"/>
          <w:lang w:eastAsia="sk-SK"/>
        </w:rPr>
        <w:t>predávajúcemu</w:t>
      </w:r>
      <w:r w:rsidRPr="00C6627C">
        <w:rPr>
          <w:rFonts w:asciiTheme="minorHAnsi" w:hAnsiTheme="minorHAnsi" w:cs="Segoe UI"/>
          <w:sz w:val="22"/>
          <w:szCs w:val="22"/>
          <w:bdr w:val="none" w:sz="0" w:space="0" w:color="auto" w:frame="1"/>
          <w:lang w:eastAsia="sk-SK"/>
        </w:rPr>
        <w:t xml:space="preserve"> oznámenie o pozitívnom overení správnosti postupu verejného obstarávania poskytovateľom NFP, ktorého výsledkom je táto Zmluva.  Zmluva nadobudne účinnosť dňom doručenia predmetného oznámenia. Všetky počítania hmotno-právnych lehôt medzi </w:t>
      </w:r>
      <w:r>
        <w:rPr>
          <w:rFonts w:asciiTheme="minorHAnsi" w:hAnsiTheme="minorHAnsi" w:cs="Segoe UI"/>
          <w:sz w:val="22"/>
          <w:szCs w:val="22"/>
          <w:bdr w:val="none" w:sz="0" w:space="0" w:color="auto" w:frame="1"/>
          <w:lang w:eastAsia="sk-SK"/>
        </w:rPr>
        <w:t>kupujúcim</w:t>
      </w:r>
      <w:r w:rsidRPr="00C6627C">
        <w:rPr>
          <w:rFonts w:asciiTheme="minorHAnsi" w:hAnsiTheme="minorHAnsi" w:cs="Segoe UI"/>
          <w:sz w:val="22"/>
          <w:szCs w:val="22"/>
          <w:bdr w:val="none" w:sz="0" w:space="0" w:color="auto" w:frame="1"/>
          <w:lang w:eastAsia="sk-SK"/>
        </w:rPr>
        <w:t xml:space="preserve"> a </w:t>
      </w:r>
      <w:r>
        <w:rPr>
          <w:rFonts w:asciiTheme="minorHAnsi" w:hAnsiTheme="minorHAnsi" w:cs="Segoe UI"/>
          <w:sz w:val="22"/>
          <w:szCs w:val="22"/>
          <w:bdr w:val="none" w:sz="0" w:space="0" w:color="auto" w:frame="1"/>
          <w:lang w:eastAsia="sk-SK"/>
        </w:rPr>
        <w:t>dodávat</w:t>
      </w:r>
      <w:r w:rsidRPr="00C6627C">
        <w:rPr>
          <w:rFonts w:asciiTheme="minorHAnsi" w:hAnsiTheme="minorHAnsi" w:cs="Segoe UI"/>
          <w:sz w:val="22"/>
          <w:szCs w:val="22"/>
          <w:bdr w:val="none" w:sz="0" w:space="0" w:color="auto" w:frame="1"/>
          <w:lang w:eastAsia="sk-SK"/>
        </w:rPr>
        <w:t xml:space="preserve">eľom, ako aj ďalšie právne skutočnosti zakladajúce, zrušujúce a meniace vzájomné práva a povinnosti medzi </w:t>
      </w:r>
      <w:r>
        <w:rPr>
          <w:rFonts w:asciiTheme="minorHAnsi" w:hAnsiTheme="minorHAnsi" w:cs="Segoe UI"/>
          <w:sz w:val="22"/>
          <w:szCs w:val="22"/>
          <w:bdr w:val="none" w:sz="0" w:space="0" w:color="auto" w:frame="1"/>
          <w:lang w:eastAsia="sk-SK"/>
        </w:rPr>
        <w:t>Z</w:t>
      </w:r>
      <w:r w:rsidRPr="00C6627C">
        <w:rPr>
          <w:rFonts w:asciiTheme="minorHAnsi" w:hAnsiTheme="minorHAnsi" w:cs="Segoe UI"/>
          <w:sz w:val="22"/>
          <w:szCs w:val="22"/>
          <w:bdr w:val="none" w:sz="0" w:space="0" w:color="auto" w:frame="1"/>
          <w:lang w:eastAsia="sk-SK"/>
        </w:rPr>
        <w:t>mluvnými stranami sa právne odvíjajú od momentu účinnosti tejto Zmluvy.</w:t>
      </w:r>
      <w:r w:rsidRPr="00FA01CF">
        <w:rPr>
          <w:rFonts w:ascii="Calibri" w:hAnsi="Calibri" w:cs="Calibri"/>
          <w:color w:val="000000"/>
          <w:sz w:val="22"/>
          <w:szCs w:val="22"/>
          <w:lang w:eastAsia="sk-SK"/>
        </w:rPr>
        <w:t xml:space="preserve"> </w:t>
      </w:r>
    </w:p>
    <w:p w14:paraId="1309723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6C6EC66C"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70BF0A67"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3154298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2FF2096A"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w:t>
      </w:r>
      <w:r w:rsidR="00482384">
        <w:rPr>
          <w:rFonts w:ascii="Calibri" w:hAnsi="Calibri" w:cs="Calibri"/>
          <w:color w:val="000000"/>
          <w:sz w:val="22"/>
          <w:szCs w:val="22"/>
          <w:lang w:eastAsia="sk-SK"/>
        </w:rPr>
        <w:t>Š</w:t>
      </w:r>
      <w:r>
        <w:rPr>
          <w:rFonts w:ascii="Calibri" w:hAnsi="Calibri" w:cs="Calibri"/>
          <w:color w:val="000000"/>
          <w:sz w:val="22"/>
          <w:szCs w:val="22"/>
          <w:lang w:eastAsia="sk-SK"/>
        </w:rPr>
        <w:t xml:space="preserve">pecifikácia </w:t>
      </w:r>
      <w:r w:rsidR="00482384">
        <w:rPr>
          <w:rFonts w:ascii="Calibri" w:hAnsi="Calibri" w:cs="Calibri"/>
          <w:color w:val="000000"/>
          <w:sz w:val="22"/>
          <w:szCs w:val="22"/>
          <w:lang w:eastAsia="sk-SK"/>
        </w:rPr>
        <w:t>tovaru</w:t>
      </w:r>
      <w:r>
        <w:rPr>
          <w:rFonts w:ascii="Calibri" w:hAnsi="Calibri" w:cs="Calibri"/>
          <w:color w:val="000000"/>
          <w:sz w:val="22"/>
          <w:szCs w:val="22"/>
          <w:lang w:eastAsia="sk-SK"/>
        </w:rPr>
        <w:t xml:space="preserve"> </w:t>
      </w:r>
    </w:p>
    <w:p w14:paraId="3554AB6E" w14:textId="05A0A1A9" w:rsidR="00FE13B2" w:rsidRDefault="00FE13B2" w:rsidP="00770084">
      <w:pPr>
        <w:widowControl/>
        <w:numPr>
          <w:ilvl w:val="0"/>
          <w:numId w:val="38"/>
        </w:numPr>
        <w:suppressAutoHyphens w:val="0"/>
        <w:ind w:left="709" w:hanging="283"/>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 z</w:t>
      </w:r>
      <w:r>
        <w:rPr>
          <w:rFonts w:ascii="Calibri" w:hAnsi="Calibri" w:cs="Calibri"/>
          <w:color w:val="000000"/>
          <w:sz w:val="22"/>
          <w:szCs w:val="22"/>
          <w:lang w:eastAsia="sk-SK"/>
        </w:rPr>
        <w:t xml:space="preserve">mluvnej ceny  </w:t>
      </w:r>
    </w:p>
    <w:p w14:paraId="0C416F8F" w14:textId="46053059" w:rsidR="00FE13B2" w:rsidRPr="00BB1A2F"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58E7540F" w14:textId="3D90992B" w:rsidR="00BB1A2F" w:rsidRDefault="00BB1A2F"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4:   Zoznam ekvivalentných položiek (ak je uplatniteľné)</w:t>
      </w:r>
    </w:p>
    <w:p w14:paraId="79C6E8F9" w14:textId="77777777" w:rsidR="00AF3C1F" w:rsidRDefault="00AF3C1F" w:rsidP="00FE13B2">
      <w:pPr>
        <w:tabs>
          <w:tab w:val="left" w:pos="4820"/>
        </w:tabs>
        <w:jc w:val="both"/>
        <w:rPr>
          <w:rFonts w:ascii="Calibri" w:hAnsi="Calibri"/>
          <w:color w:val="000000"/>
          <w:sz w:val="22"/>
        </w:rPr>
      </w:pPr>
    </w:p>
    <w:p w14:paraId="5EE48E05" w14:textId="77777777" w:rsidR="00AF3C1F" w:rsidRDefault="00AF3C1F"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52DD1E15" w:rsidR="00FE13B2" w:rsidRDefault="00583502" w:rsidP="00FE13B2">
      <w:pPr>
        <w:rPr>
          <w:rFonts w:ascii="Calibri" w:hAnsi="Calibri" w:cs="Calibri"/>
          <w:sz w:val="22"/>
          <w:szCs w:val="22"/>
          <w:lang w:eastAsia="sk-SK"/>
        </w:rPr>
      </w:pPr>
      <w:proofErr w:type="spellStart"/>
      <w:r w:rsidRPr="002E583A">
        <w:rPr>
          <w:rFonts w:asciiTheme="minorHAnsi" w:hAnsiTheme="minorHAnsi"/>
          <w:sz w:val="22"/>
          <w:szCs w:val="22"/>
        </w:rPr>
        <w:t>Dr.h.c</w:t>
      </w:r>
      <w:proofErr w:type="spellEnd"/>
      <w:r w:rsidRPr="002E583A">
        <w:rPr>
          <w:rFonts w:asciiTheme="minorHAnsi" w:hAnsiTheme="minorHAnsi"/>
          <w:sz w:val="22"/>
          <w:szCs w:val="22"/>
        </w:rPr>
        <w:t>. prof. Ing. Stanislav Kmeť, CSc.</w:t>
      </w:r>
      <w:r>
        <w:rPr>
          <w:rFonts w:asciiTheme="minorHAnsi" w:hAnsiTheme="minorHAnsi"/>
          <w:sz w:val="22"/>
          <w:szCs w:val="22"/>
        </w:rPr>
        <w:t>, rektor</w:t>
      </w:r>
      <w:r w:rsidR="00FE13B2">
        <w:rPr>
          <w:rFonts w:ascii="Calibri" w:hAnsi="Calibri" w:cs="Calibri"/>
          <w:bCs/>
          <w:sz w:val="22"/>
          <w:szCs w:val="22"/>
          <w:shd w:val="clear" w:color="auto" w:fill="FFFFFF"/>
          <w:lang w:eastAsia="sk-SK"/>
        </w:rPr>
        <w:t xml:space="preserve">                   </w:t>
      </w:r>
      <w:r w:rsidR="00FE13B2">
        <w:rPr>
          <w:rFonts w:ascii="Calibri" w:hAnsi="Calibri" w:cs="Calibri"/>
          <w:sz w:val="22"/>
          <w:szCs w:val="22"/>
          <w:lang w:eastAsia="sk-SK"/>
        </w:rPr>
        <w:t>Meno a priezvisko osoby/osôb,  oprávnených</w:t>
      </w:r>
    </w:p>
    <w:p w14:paraId="14055362" w14:textId="04B751BA" w:rsidR="00F02105" w:rsidRPr="001C3CB9" w:rsidRDefault="00FE13B2" w:rsidP="005F2B47">
      <w:pPr>
        <w:rPr>
          <w:rFonts w:asciiTheme="minorHAnsi" w:hAnsiTheme="minorHAnsi" w:cstheme="minorHAnsi"/>
          <w:color w:val="FF0000"/>
          <w:sz w:val="22"/>
          <w:szCs w:val="22"/>
          <w:vertAlign w:val="superscript"/>
          <w:lang w:eastAsia="sk-SK"/>
        </w:rPr>
      </w:pPr>
      <w:r>
        <w:rPr>
          <w:rFonts w:ascii="Calibri" w:hAnsi="Calibri" w:cs="Calibri"/>
          <w:sz w:val="22"/>
          <w:szCs w:val="22"/>
          <w:lang w:eastAsia="sk-SK"/>
        </w:rPr>
        <w:t xml:space="preserve">                                                                                              </w:t>
      </w:r>
      <w:r w:rsidR="00583502">
        <w:rPr>
          <w:rFonts w:ascii="Calibri" w:hAnsi="Calibri" w:cs="Calibri"/>
          <w:sz w:val="22"/>
          <w:szCs w:val="22"/>
          <w:lang w:eastAsia="sk-SK"/>
        </w:rPr>
        <w:t xml:space="preserve">    </w:t>
      </w:r>
      <w:r>
        <w:rPr>
          <w:rFonts w:ascii="Calibri" w:hAnsi="Calibri" w:cs="Calibri"/>
          <w:sz w:val="22"/>
          <w:szCs w:val="22"/>
          <w:lang w:eastAsia="sk-SK"/>
        </w:rPr>
        <w:t xml:space="preserve"> konať v mene uchádzača         </w:t>
      </w:r>
    </w:p>
    <w:sectPr w:rsidR="00F02105" w:rsidRPr="001C3CB9" w:rsidSect="00FF1C19">
      <w:footerReference w:type="default" r:id="rId8"/>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632"/>
        </w:tabs>
        <w:ind w:left="1632" w:hanging="360"/>
      </w:pPr>
    </w:lvl>
    <w:lvl w:ilvl="1">
      <w:start w:val="1"/>
      <w:numFmt w:val="decimal"/>
      <w:lvlText w:val="%2."/>
      <w:lvlJc w:val="left"/>
      <w:pPr>
        <w:tabs>
          <w:tab w:val="num" w:pos="2352"/>
        </w:tabs>
        <w:ind w:left="2352" w:hanging="360"/>
      </w:pPr>
    </w:lvl>
    <w:lvl w:ilvl="2">
      <w:start w:val="1"/>
      <w:numFmt w:val="decimal"/>
      <w:lvlText w:val="%3."/>
      <w:lvlJc w:val="left"/>
      <w:pPr>
        <w:tabs>
          <w:tab w:val="num" w:pos="3072"/>
        </w:tabs>
        <w:ind w:left="3072" w:hanging="360"/>
      </w:pPr>
    </w:lvl>
    <w:lvl w:ilvl="3">
      <w:start w:val="1"/>
      <w:numFmt w:val="decimal"/>
      <w:lvlText w:val="%4."/>
      <w:lvlJc w:val="left"/>
      <w:pPr>
        <w:tabs>
          <w:tab w:val="num" w:pos="3792"/>
        </w:tabs>
        <w:ind w:left="3792" w:hanging="360"/>
      </w:pPr>
    </w:lvl>
    <w:lvl w:ilvl="4">
      <w:start w:val="1"/>
      <w:numFmt w:val="decimal"/>
      <w:lvlText w:val="%5."/>
      <w:lvlJc w:val="left"/>
      <w:pPr>
        <w:tabs>
          <w:tab w:val="num" w:pos="4512"/>
        </w:tabs>
        <w:ind w:left="4512" w:hanging="360"/>
      </w:pPr>
    </w:lvl>
    <w:lvl w:ilvl="5">
      <w:start w:val="1"/>
      <w:numFmt w:val="decimal"/>
      <w:lvlText w:val="%6."/>
      <w:lvlJc w:val="left"/>
      <w:pPr>
        <w:tabs>
          <w:tab w:val="num" w:pos="5232"/>
        </w:tabs>
        <w:ind w:left="5232" w:hanging="360"/>
      </w:pPr>
    </w:lvl>
    <w:lvl w:ilvl="6">
      <w:start w:val="1"/>
      <w:numFmt w:val="decimal"/>
      <w:lvlText w:val="%7."/>
      <w:lvlJc w:val="left"/>
      <w:pPr>
        <w:tabs>
          <w:tab w:val="num" w:pos="5952"/>
        </w:tabs>
        <w:ind w:left="5952" w:hanging="360"/>
      </w:pPr>
    </w:lvl>
    <w:lvl w:ilvl="7">
      <w:start w:val="1"/>
      <w:numFmt w:val="decimal"/>
      <w:lvlText w:val="%8."/>
      <w:lvlJc w:val="left"/>
      <w:pPr>
        <w:tabs>
          <w:tab w:val="num" w:pos="6672"/>
        </w:tabs>
        <w:ind w:left="6672" w:hanging="360"/>
      </w:pPr>
    </w:lvl>
    <w:lvl w:ilvl="8">
      <w:start w:val="1"/>
      <w:numFmt w:val="decimal"/>
      <w:lvlText w:val="%9."/>
      <w:lvlJc w:val="left"/>
      <w:pPr>
        <w:tabs>
          <w:tab w:val="num" w:pos="7392"/>
        </w:tabs>
        <w:ind w:left="7392"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1894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495" w:hanging="360"/>
      </w:pPr>
    </w:lvl>
    <w:lvl w:ilvl="1" w:tplc="04050019">
      <w:start w:val="1"/>
      <w:numFmt w:val="lowerLetter"/>
      <w:lvlText w:val="%2."/>
      <w:lvlJc w:val="left"/>
      <w:pPr>
        <w:tabs>
          <w:tab w:val="num" w:pos="2575"/>
        </w:tabs>
        <w:ind w:left="2575" w:hanging="360"/>
      </w:pPr>
    </w:lvl>
    <w:lvl w:ilvl="2" w:tplc="0405001B">
      <w:start w:val="1"/>
      <w:numFmt w:val="lowerRoman"/>
      <w:lvlText w:val="%3."/>
      <w:lvlJc w:val="right"/>
      <w:pPr>
        <w:tabs>
          <w:tab w:val="num" w:pos="3295"/>
        </w:tabs>
        <w:ind w:left="3295" w:hanging="180"/>
      </w:pPr>
    </w:lvl>
    <w:lvl w:ilvl="3" w:tplc="0405000F">
      <w:start w:val="1"/>
      <w:numFmt w:val="decimal"/>
      <w:lvlText w:val="%4."/>
      <w:lvlJc w:val="left"/>
      <w:pPr>
        <w:tabs>
          <w:tab w:val="num" w:pos="4015"/>
        </w:tabs>
        <w:ind w:left="4015" w:hanging="360"/>
      </w:pPr>
    </w:lvl>
    <w:lvl w:ilvl="4" w:tplc="04050019">
      <w:start w:val="1"/>
      <w:numFmt w:val="lowerLetter"/>
      <w:lvlText w:val="%5."/>
      <w:lvlJc w:val="left"/>
      <w:pPr>
        <w:tabs>
          <w:tab w:val="num" w:pos="4735"/>
        </w:tabs>
        <w:ind w:left="4735" w:hanging="360"/>
      </w:pPr>
    </w:lvl>
    <w:lvl w:ilvl="5" w:tplc="0405001B">
      <w:start w:val="1"/>
      <w:numFmt w:val="lowerRoman"/>
      <w:lvlText w:val="%6."/>
      <w:lvlJc w:val="right"/>
      <w:pPr>
        <w:tabs>
          <w:tab w:val="num" w:pos="5455"/>
        </w:tabs>
        <w:ind w:left="5455" w:hanging="180"/>
      </w:pPr>
    </w:lvl>
    <w:lvl w:ilvl="6" w:tplc="0405000F">
      <w:start w:val="1"/>
      <w:numFmt w:val="decimal"/>
      <w:lvlText w:val="%7."/>
      <w:lvlJc w:val="left"/>
      <w:pPr>
        <w:tabs>
          <w:tab w:val="num" w:pos="6175"/>
        </w:tabs>
        <w:ind w:left="6175" w:hanging="360"/>
      </w:pPr>
    </w:lvl>
    <w:lvl w:ilvl="7" w:tplc="04050019">
      <w:start w:val="1"/>
      <w:numFmt w:val="lowerLetter"/>
      <w:lvlText w:val="%8."/>
      <w:lvlJc w:val="left"/>
      <w:pPr>
        <w:tabs>
          <w:tab w:val="num" w:pos="6895"/>
        </w:tabs>
        <w:ind w:left="6895" w:hanging="360"/>
      </w:pPr>
    </w:lvl>
    <w:lvl w:ilvl="8" w:tplc="0405001B">
      <w:start w:val="1"/>
      <w:numFmt w:val="lowerRoman"/>
      <w:lvlText w:val="%9."/>
      <w:lvlJc w:val="right"/>
      <w:pPr>
        <w:tabs>
          <w:tab w:val="num" w:pos="7615"/>
        </w:tabs>
        <w:ind w:left="7615"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rPr>
          <w:b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B2"/>
    <w:rsid w:val="000237BE"/>
    <w:rsid w:val="00067534"/>
    <w:rsid w:val="000A56FE"/>
    <w:rsid w:val="000B0196"/>
    <w:rsid w:val="000F19A7"/>
    <w:rsid w:val="000F2DA8"/>
    <w:rsid w:val="001063CB"/>
    <w:rsid w:val="001065C9"/>
    <w:rsid w:val="001354BE"/>
    <w:rsid w:val="00141309"/>
    <w:rsid w:val="0014357E"/>
    <w:rsid w:val="00152286"/>
    <w:rsid w:val="001C3CB9"/>
    <w:rsid w:val="001E2A1B"/>
    <w:rsid w:val="001F42F5"/>
    <w:rsid w:val="001F464D"/>
    <w:rsid w:val="00203EFE"/>
    <w:rsid w:val="00213AA7"/>
    <w:rsid w:val="00234AB5"/>
    <w:rsid w:val="002474D5"/>
    <w:rsid w:val="002662BE"/>
    <w:rsid w:val="00270BA5"/>
    <w:rsid w:val="0028743C"/>
    <w:rsid w:val="002B7AA6"/>
    <w:rsid w:val="002C09B1"/>
    <w:rsid w:val="002E7B18"/>
    <w:rsid w:val="00301C08"/>
    <w:rsid w:val="00313631"/>
    <w:rsid w:val="00345E08"/>
    <w:rsid w:val="003737F0"/>
    <w:rsid w:val="00386F7D"/>
    <w:rsid w:val="003960D0"/>
    <w:rsid w:val="003A647D"/>
    <w:rsid w:val="004162CC"/>
    <w:rsid w:val="00433DAE"/>
    <w:rsid w:val="00482384"/>
    <w:rsid w:val="004843A8"/>
    <w:rsid w:val="004C61A8"/>
    <w:rsid w:val="004D1B32"/>
    <w:rsid w:val="004E128E"/>
    <w:rsid w:val="004E47FC"/>
    <w:rsid w:val="004F69A8"/>
    <w:rsid w:val="00501D65"/>
    <w:rsid w:val="005170F8"/>
    <w:rsid w:val="005427D9"/>
    <w:rsid w:val="00567EE5"/>
    <w:rsid w:val="00571264"/>
    <w:rsid w:val="005728F4"/>
    <w:rsid w:val="00583502"/>
    <w:rsid w:val="00583594"/>
    <w:rsid w:val="005938C1"/>
    <w:rsid w:val="005D01F5"/>
    <w:rsid w:val="005D6C33"/>
    <w:rsid w:val="005E3BBF"/>
    <w:rsid w:val="005F07F3"/>
    <w:rsid w:val="005F2B47"/>
    <w:rsid w:val="005F7A4A"/>
    <w:rsid w:val="006021AF"/>
    <w:rsid w:val="00653413"/>
    <w:rsid w:val="00662D4F"/>
    <w:rsid w:val="00670433"/>
    <w:rsid w:val="00676F6D"/>
    <w:rsid w:val="006A2FF5"/>
    <w:rsid w:val="006B7FCE"/>
    <w:rsid w:val="006D3E93"/>
    <w:rsid w:val="006D4B4A"/>
    <w:rsid w:val="006F01D3"/>
    <w:rsid w:val="00730D93"/>
    <w:rsid w:val="0074355F"/>
    <w:rsid w:val="00752472"/>
    <w:rsid w:val="00770084"/>
    <w:rsid w:val="007725FE"/>
    <w:rsid w:val="00782515"/>
    <w:rsid w:val="008025FA"/>
    <w:rsid w:val="008301B2"/>
    <w:rsid w:val="008632A8"/>
    <w:rsid w:val="00880A8A"/>
    <w:rsid w:val="008820A3"/>
    <w:rsid w:val="008D2157"/>
    <w:rsid w:val="00942CB3"/>
    <w:rsid w:val="00952719"/>
    <w:rsid w:val="009536BE"/>
    <w:rsid w:val="0095418C"/>
    <w:rsid w:val="00971FFD"/>
    <w:rsid w:val="00993671"/>
    <w:rsid w:val="009C5A3A"/>
    <w:rsid w:val="00A10F3C"/>
    <w:rsid w:val="00A174B7"/>
    <w:rsid w:val="00A251BD"/>
    <w:rsid w:val="00A31997"/>
    <w:rsid w:val="00A67AF6"/>
    <w:rsid w:val="00A94975"/>
    <w:rsid w:val="00AA18F7"/>
    <w:rsid w:val="00AA41A2"/>
    <w:rsid w:val="00AC6DBF"/>
    <w:rsid w:val="00AD645B"/>
    <w:rsid w:val="00AD7F46"/>
    <w:rsid w:val="00AE47E3"/>
    <w:rsid w:val="00AF3C1F"/>
    <w:rsid w:val="00B12822"/>
    <w:rsid w:val="00B20171"/>
    <w:rsid w:val="00B50241"/>
    <w:rsid w:val="00BA1C16"/>
    <w:rsid w:val="00BB1A2F"/>
    <w:rsid w:val="00BE6683"/>
    <w:rsid w:val="00C0726A"/>
    <w:rsid w:val="00C236CD"/>
    <w:rsid w:val="00C62ADD"/>
    <w:rsid w:val="00C7631E"/>
    <w:rsid w:val="00CA57CA"/>
    <w:rsid w:val="00CB2767"/>
    <w:rsid w:val="00CC443E"/>
    <w:rsid w:val="00CC52CD"/>
    <w:rsid w:val="00CD0792"/>
    <w:rsid w:val="00CE202D"/>
    <w:rsid w:val="00CE2E1A"/>
    <w:rsid w:val="00CE30B1"/>
    <w:rsid w:val="00CE600D"/>
    <w:rsid w:val="00CF0F50"/>
    <w:rsid w:val="00D05C57"/>
    <w:rsid w:val="00D0624C"/>
    <w:rsid w:val="00D42401"/>
    <w:rsid w:val="00D468CE"/>
    <w:rsid w:val="00D56671"/>
    <w:rsid w:val="00D652DE"/>
    <w:rsid w:val="00D736FD"/>
    <w:rsid w:val="00D84E1B"/>
    <w:rsid w:val="00D87171"/>
    <w:rsid w:val="00DA0527"/>
    <w:rsid w:val="00DB5D2E"/>
    <w:rsid w:val="00DC5F0A"/>
    <w:rsid w:val="00DC7381"/>
    <w:rsid w:val="00DD1BFD"/>
    <w:rsid w:val="00E064DC"/>
    <w:rsid w:val="00E17E33"/>
    <w:rsid w:val="00E25CD7"/>
    <w:rsid w:val="00E314AC"/>
    <w:rsid w:val="00E5541A"/>
    <w:rsid w:val="00E61A80"/>
    <w:rsid w:val="00E73BAE"/>
    <w:rsid w:val="00E85A4E"/>
    <w:rsid w:val="00EA7EEB"/>
    <w:rsid w:val="00EB3A5A"/>
    <w:rsid w:val="00EE72B7"/>
    <w:rsid w:val="00F02105"/>
    <w:rsid w:val="00F449EA"/>
    <w:rsid w:val="00F56C80"/>
    <w:rsid w:val="00F730C8"/>
    <w:rsid w:val="00F7446D"/>
    <w:rsid w:val="00F74F40"/>
    <w:rsid w:val="00F95F31"/>
    <w:rsid w:val="00FA01CF"/>
    <w:rsid w:val="00FA31FC"/>
    <w:rsid w:val="00FA79CB"/>
    <w:rsid w:val="00FB6C00"/>
    <w:rsid w:val="00FD6A86"/>
    <w:rsid w:val="00FE13B2"/>
    <w:rsid w:val="00FF1C19"/>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48EC46B"/>
  <w15:docId w15:val="{678209A3-C231-4FDA-9C84-38B56DB9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Odsek zoznamu2"/>
    <w:basedOn w:val="Normlny"/>
    <w:link w:val="OdsekzoznamuChar"/>
    <w:uiPriority w:val="99"/>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99"/>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234AB5"/>
    <w:pPr>
      <w:jc w:val="center"/>
    </w:pPr>
    <w:rPr>
      <w:color w:val="FF0000"/>
      <w:sz w:val="20"/>
      <w:szCs w:val="20"/>
    </w:rPr>
  </w:style>
  <w:style w:type="paragraph" w:customStyle="1" w:styleId="Odrazka15">
    <w:name w:val="Odrazka 15"/>
    <w:basedOn w:val="Normlny"/>
    <w:uiPriority w:val="99"/>
    <w:rsid w:val="00234AB5"/>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234AB5"/>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234AB5"/>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234AB5"/>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5489">
      <w:bodyDiv w:val="1"/>
      <w:marLeft w:val="0"/>
      <w:marRight w:val="0"/>
      <w:marTop w:val="0"/>
      <w:marBottom w:val="0"/>
      <w:divBdr>
        <w:top w:val="none" w:sz="0" w:space="0" w:color="auto"/>
        <w:left w:val="none" w:sz="0" w:space="0" w:color="auto"/>
        <w:bottom w:val="none" w:sz="0" w:space="0" w:color="auto"/>
        <w:right w:val="none" w:sz="0" w:space="0" w:color="auto"/>
      </w:divBdr>
    </w:div>
    <w:div w:id="597325850">
      <w:bodyDiv w:val="1"/>
      <w:marLeft w:val="0"/>
      <w:marRight w:val="0"/>
      <w:marTop w:val="0"/>
      <w:marBottom w:val="0"/>
      <w:divBdr>
        <w:top w:val="none" w:sz="0" w:space="0" w:color="auto"/>
        <w:left w:val="none" w:sz="0" w:space="0" w:color="auto"/>
        <w:bottom w:val="none" w:sz="0" w:space="0" w:color="auto"/>
        <w:right w:val="none" w:sz="0" w:space="0" w:color="auto"/>
      </w:divBdr>
    </w:div>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948242027">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 w:id="2019307408">
      <w:bodyDiv w:val="1"/>
      <w:marLeft w:val="0"/>
      <w:marRight w:val="0"/>
      <w:marTop w:val="0"/>
      <w:marBottom w:val="0"/>
      <w:divBdr>
        <w:top w:val="none" w:sz="0" w:space="0" w:color="auto"/>
        <w:left w:val="none" w:sz="0" w:space="0" w:color="auto"/>
        <w:bottom w:val="none" w:sz="0" w:space="0" w:color="auto"/>
        <w:right w:val="none" w:sz="0" w:space="0" w:color="auto"/>
      </w:divBdr>
    </w:div>
    <w:div w:id="20661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EAA1-DBFE-4E69-A0D7-F632B526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4376</Words>
  <Characters>24946</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24</cp:revision>
  <cp:lastPrinted>2018-12-20T10:57:00Z</cp:lastPrinted>
  <dcterms:created xsi:type="dcterms:W3CDTF">2021-01-19T20:47:00Z</dcterms:created>
  <dcterms:modified xsi:type="dcterms:W3CDTF">2023-01-24T10:51:00Z</dcterms:modified>
</cp:coreProperties>
</file>