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7366F6A2"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w:t>
      </w:r>
      <w:r w:rsidR="00C80259">
        <w:rPr>
          <w:rFonts w:ascii="Arial" w:hAnsi="Arial" w:cs="Arial"/>
        </w:rPr>
        <w:t>12</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C80259">
        <w:rPr>
          <w:rFonts w:ascii="Arial" w:hAnsi="Arial" w:cs="Arial"/>
          <w:sz w:val="22"/>
          <w:szCs w:val="22"/>
        </w:rPr>
        <w:t>14</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EF44755"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9C6EF8">
        <w:rPr>
          <w:rFonts w:ascii="Arial" w:hAnsi="Arial" w:cs="Arial"/>
          <w:b/>
          <w:color w:val="auto"/>
        </w:rPr>
        <w:t>27.09.</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1C613F67"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C80259">
        <w:rPr>
          <w:rFonts w:eastAsia="Arial" w:cs="Arial"/>
          <w:bCs/>
          <w:szCs w:val="20"/>
        </w:rPr>
        <w:t>14</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1C8159BD"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C80259">
        <w:rPr>
          <w:rFonts w:ascii="Arial" w:hAnsi="Arial" w:cs="Arial"/>
          <w:b/>
          <w:bCs/>
          <w:sz w:val="20"/>
          <w:szCs w:val="20"/>
        </w:rPr>
        <w:t>14</w:t>
      </w:r>
      <w:r w:rsidRPr="000C77E5">
        <w:rPr>
          <w:rFonts w:ascii="Arial" w:hAnsi="Arial" w:cs="Arial"/>
          <w:b/>
          <w:bCs/>
          <w:sz w:val="20"/>
          <w:szCs w:val="20"/>
        </w:rPr>
        <w:t xml:space="preserve"> </w:t>
      </w:r>
      <w:r w:rsidR="00C80259" w:rsidRPr="000A04C9">
        <w:rPr>
          <w:rFonts w:ascii="Arial" w:hAnsi="Arial" w:cs="Arial"/>
          <w:sz w:val="20"/>
          <w:szCs w:val="20"/>
        </w:rPr>
        <w:t>– ľavý breh, r.km 1868,890 až 1868,840, dĺžka prístavnej polohy: 50 m.</w:t>
      </w:r>
    </w:p>
    <w:p w14:paraId="2A9A56DA" w14:textId="77777777" w:rsidR="000C77E5" w:rsidRPr="000C77E5" w:rsidRDefault="000C77E5" w:rsidP="000C77E5">
      <w:pPr>
        <w:ind w:firstLine="708"/>
        <w:jc w:val="both"/>
        <w:rPr>
          <w:rFonts w:ascii="Arial" w:hAnsi="Arial" w:cs="Arial"/>
          <w:b/>
          <w:bCs/>
          <w:sz w:val="20"/>
          <w:szCs w:val="20"/>
        </w:rPr>
      </w:pPr>
    </w:p>
    <w:p w14:paraId="7095BA15" w14:textId="6CCB1EFD" w:rsidR="00C80259"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C80259" w:rsidRPr="000A04C9">
        <w:rPr>
          <w:rFonts w:ascii="Arial" w:hAnsi="Arial" w:cs="Arial"/>
          <w:sz w:val="20"/>
          <w:szCs w:val="20"/>
        </w:rPr>
        <w:t>Je primárne určená pre umiestnenie plávajúceho zariadenia, resp. pontónu, ktorý slúži na pristávanie osobných výletných alebo osobných kajutových plavidiel. Pri vodostave 300 cm (vodomerná stanica Bratislava) je plavebná hĺbka približne 3,0 m.</w:t>
      </w:r>
    </w:p>
    <w:p w14:paraId="42F907EF" w14:textId="77777777" w:rsidR="000C77E5" w:rsidRPr="000C77E5" w:rsidRDefault="000C77E5" w:rsidP="000C77E5">
      <w:pPr>
        <w:ind w:left="708"/>
        <w:jc w:val="both"/>
        <w:rPr>
          <w:rFonts w:ascii="Arial" w:hAnsi="Arial" w:cs="Arial"/>
          <w:b/>
          <w:bCs/>
          <w:sz w:val="20"/>
          <w:szCs w:val="20"/>
        </w:rPr>
      </w:pPr>
    </w:p>
    <w:p w14:paraId="6675832C" w14:textId="77777777" w:rsidR="00C80259" w:rsidRPr="000A04C9" w:rsidRDefault="000C77E5" w:rsidP="00C80259">
      <w:pPr>
        <w:ind w:left="708"/>
        <w:jc w:val="both"/>
        <w:rPr>
          <w:rFonts w:ascii="Arial" w:hAnsi="Arial" w:cs="Arial"/>
          <w:sz w:val="20"/>
          <w:szCs w:val="20"/>
        </w:rPr>
      </w:pPr>
      <w:r w:rsidRPr="00BD0F2C">
        <w:rPr>
          <w:rFonts w:ascii="Arial" w:hAnsi="Arial" w:cs="Arial"/>
          <w:b/>
          <w:bCs/>
          <w:sz w:val="20"/>
          <w:szCs w:val="20"/>
        </w:rPr>
        <w:t xml:space="preserve">Účel užívania prístavnej polohy: </w:t>
      </w:r>
    </w:p>
    <w:p w14:paraId="1D75964D" w14:textId="77777777" w:rsidR="00C80259" w:rsidRDefault="00C80259" w:rsidP="00C80259">
      <w:pPr>
        <w:ind w:left="708"/>
        <w:jc w:val="both"/>
        <w:rPr>
          <w:rFonts w:ascii="Arial" w:hAnsi="Arial" w:cs="Arial"/>
          <w:sz w:val="20"/>
          <w:szCs w:val="20"/>
        </w:rPr>
      </w:pPr>
      <w:r w:rsidRPr="000A04C9">
        <w:rPr>
          <w:rFonts w:ascii="Arial" w:hAnsi="Arial" w:cs="Arial"/>
          <w:sz w:val="20"/>
          <w:szCs w:val="20"/>
        </w:rPr>
        <w:t>Státie plávajúceho zariadenia, pristávanie osobných výletných alebo osobných kajutových plavidiel.</w:t>
      </w:r>
    </w:p>
    <w:p w14:paraId="5D0C7493" w14:textId="77777777" w:rsidR="000C77E5" w:rsidRPr="000C77E5" w:rsidRDefault="000C77E5" w:rsidP="000C77E5">
      <w:pPr>
        <w:ind w:left="708"/>
        <w:jc w:val="both"/>
        <w:rPr>
          <w:rFonts w:ascii="Arial" w:hAnsi="Arial" w:cs="Arial"/>
          <w:sz w:val="20"/>
          <w:szCs w:val="20"/>
        </w:rPr>
      </w:pPr>
    </w:p>
    <w:p w14:paraId="4AF0046B" w14:textId="1101F3EF" w:rsidR="00C80259" w:rsidRDefault="000C77E5" w:rsidP="00C80259">
      <w:pPr>
        <w:ind w:left="708"/>
        <w:jc w:val="both"/>
        <w:rPr>
          <w:rFonts w:ascii="Arial" w:hAnsi="Arial" w:cs="Arial"/>
          <w:sz w:val="20"/>
          <w:szCs w:val="20"/>
        </w:rPr>
      </w:pPr>
      <w:r w:rsidRPr="000C77E5">
        <w:rPr>
          <w:rFonts w:ascii="Arial" w:hAnsi="Arial" w:cs="Arial"/>
          <w:b/>
          <w:bCs/>
          <w:sz w:val="20"/>
          <w:szCs w:val="20"/>
        </w:rPr>
        <w:t xml:space="preserve">Inžinierske siete: </w:t>
      </w:r>
      <w:r w:rsidR="00C80259" w:rsidRPr="000A04C9">
        <w:rPr>
          <w:rFonts w:ascii="Arial" w:hAnsi="Arial" w:cs="Arial"/>
          <w:sz w:val="20"/>
          <w:szCs w:val="20"/>
        </w:rPr>
        <w:t xml:space="preserve">Áno – elektrina, voda; inžinierske siete vybudované na prístavnej polohe, nie sú predmetom OVS.  </w:t>
      </w:r>
    </w:p>
    <w:p w14:paraId="24DCC000" w14:textId="77777777" w:rsidR="00610FBA" w:rsidRDefault="00610FBA" w:rsidP="000C77E5">
      <w:pPr>
        <w:ind w:left="708"/>
        <w:jc w:val="both"/>
        <w:rPr>
          <w:rFonts w:ascii="Arial" w:hAnsi="Arial" w:cs="Arial"/>
          <w:b/>
          <w:bCs/>
          <w:sz w:val="20"/>
          <w:szCs w:val="20"/>
        </w:rPr>
      </w:pPr>
    </w:p>
    <w:p w14:paraId="7BEE958D" w14:textId="775EDABC"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0088682E" w:rsidRPr="000A04C9">
        <w:rPr>
          <w:rFonts w:ascii="Arial" w:hAnsi="Arial" w:cs="Arial"/>
          <w:sz w:val="20"/>
          <w:szCs w:val="20"/>
        </w:rPr>
        <w:t>Áno; vyväzovacie prvky vybudované na prístavnej polohe, nie sú predmetom OVS.</w:t>
      </w:r>
      <w:r w:rsidRPr="000C77E5">
        <w:rPr>
          <w:rFonts w:ascii="Arial" w:hAnsi="Arial" w:cs="Arial"/>
          <w:sz w:val="20"/>
          <w:szCs w:val="20"/>
        </w:rPr>
        <w:t xml:space="preserve">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65D24A63" w14:textId="77777777" w:rsidR="00C80259" w:rsidRPr="000A04C9" w:rsidRDefault="00C80259" w:rsidP="00C80259">
      <w:pPr>
        <w:ind w:left="708"/>
        <w:jc w:val="both"/>
        <w:rPr>
          <w:rFonts w:ascii="Arial" w:hAnsi="Arial" w:cs="Arial"/>
          <w:sz w:val="20"/>
          <w:szCs w:val="20"/>
        </w:rPr>
      </w:pPr>
      <w:r w:rsidRPr="000A04C9">
        <w:rPr>
          <w:rFonts w:ascii="Arial" w:hAnsi="Arial" w:cs="Arial"/>
          <w:sz w:val="20"/>
          <w:szCs w:val="20"/>
        </w:rPr>
        <w:t>k.ú. Staré Mesto (804096), obec Bratislava-Staré Mesto, parcela registra “C“ KN, parc. č. 22370/2, vlastník Slovenská republika, správca SVP, š.p. OZ Bratislava.</w:t>
      </w:r>
    </w:p>
    <w:p w14:paraId="4F7CB4A5" w14:textId="77777777" w:rsidR="00C80259" w:rsidRDefault="00C80259" w:rsidP="00C80259">
      <w:pPr>
        <w:ind w:left="708"/>
        <w:jc w:val="both"/>
        <w:rPr>
          <w:rFonts w:ascii="Arial" w:hAnsi="Arial" w:cs="Arial"/>
          <w:sz w:val="20"/>
          <w:szCs w:val="20"/>
        </w:rPr>
      </w:pPr>
      <w:r w:rsidRPr="000A04C9">
        <w:rPr>
          <w:rFonts w:ascii="Arial" w:hAnsi="Arial" w:cs="Arial"/>
          <w:sz w:val="20"/>
          <w:szCs w:val="20"/>
        </w:rPr>
        <w:t>k.ú. Staré Mesto (804096), obec Bratislava-Staré Mesto, parcela registra “C” KN, parc. č. 21371/2, vlastník Hlavné mesto SR Bratislava.</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42E940C3" w:rsidR="00D05ED2" w:rsidRPr="009F5111" w:rsidRDefault="009F5111" w:rsidP="009F5111">
      <w:pPr>
        <w:pStyle w:val="Nadpis3"/>
        <w:tabs>
          <w:tab w:val="clear" w:pos="540"/>
        </w:tabs>
        <w:ind w:left="709"/>
        <w:rPr>
          <w:rFonts w:eastAsia="Arial" w:cs="Arial"/>
          <w:bCs/>
          <w:szCs w:val="20"/>
        </w:rPr>
      </w:pPr>
      <w:r>
        <w:rPr>
          <w:rFonts w:eastAsia="Arial" w:cs="Arial"/>
          <w:bCs/>
          <w:szCs w:val="20"/>
        </w:rPr>
        <w:t xml:space="preserve">Doba užívania prístavnej polohy je do 30.11.2026. V prípade, že platnosť lodného osvedčenia skončí pred týmto dátumom, skončí doba užívania prístavnej polohy ku dňu skončenia </w:t>
      </w:r>
      <w:r w:rsidR="005B3594">
        <w:rPr>
          <w:rFonts w:eastAsia="Arial" w:cs="Arial"/>
          <w:bCs/>
          <w:szCs w:val="20"/>
        </w:rPr>
        <w:t xml:space="preserve">platnosti </w:t>
      </w:r>
      <w:r>
        <w:rPr>
          <w:rFonts w:eastAsia="Arial" w:cs="Arial"/>
          <w:bCs/>
          <w:szCs w:val="20"/>
        </w:rPr>
        <w:t>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20EAD744"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88682E">
        <w:rPr>
          <w:rFonts w:cs="Arial"/>
          <w:b/>
          <w:bCs/>
          <w:szCs w:val="20"/>
          <w:u w:val="single"/>
        </w:rPr>
        <w:t>15 000</w:t>
      </w:r>
      <w:r w:rsidR="0088682E" w:rsidRPr="00BE2375">
        <w:rPr>
          <w:rFonts w:cs="Arial"/>
          <w:b/>
          <w:bCs/>
          <w:szCs w:val="20"/>
          <w:u w:val="single"/>
        </w:rPr>
        <w:t xml:space="preserve">,-  EUR bez DPH/rok (slovom: </w:t>
      </w:r>
      <w:r w:rsidR="0088682E">
        <w:rPr>
          <w:rFonts w:cs="Arial"/>
          <w:b/>
          <w:bCs/>
          <w:szCs w:val="20"/>
          <w:u w:val="single"/>
        </w:rPr>
        <w:t>pätnásťtisíc</w:t>
      </w:r>
      <w:r w:rsidR="0088682E"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1DE85DEA"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88682E" w:rsidRPr="006F34BD">
        <w:rPr>
          <w:rFonts w:ascii="Arial" w:hAnsi="Arial" w:cs="Arial"/>
          <w:b/>
          <w:bCs/>
          <w:sz w:val="20"/>
          <w:szCs w:val="20"/>
          <w:u w:val="single"/>
        </w:rPr>
        <w:t xml:space="preserve">15 000,-  </w:t>
      </w:r>
      <w:r w:rsidR="008B0D55" w:rsidRPr="008B0D55">
        <w:rPr>
          <w:rFonts w:ascii="Arial" w:hAnsi="Arial" w:cs="Arial"/>
          <w:b/>
          <w:bCs/>
          <w:sz w:val="20"/>
          <w:szCs w:val="20"/>
          <w:u w:val="single"/>
        </w:rPr>
        <w:t xml:space="preserve">EUR (slovom: </w:t>
      </w:r>
      <w:r w:rsidR="0088682E" w:rsidRPr="006F34BD">
        <w:rPr>
          <w:rFonts w:ascii="Arial" w:hAnsi="Arial" w:cs="Arial"/>
          <w:b/>
          <w:bCs/>
          <w:sz w:val="20"/>
          <w:szCs w:val="20"/>
          <w:u w:val="single"/>
        </w:rPr>
        <w:t>pätnásťtisíc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50B3" w14:textId="77777777" w:rsidR="00ED0D43" w:rsidRDefault="00ED0D43">
      <w:r>
        <w:separator/>
      </w:r>
    </w:p>
  </w:endnote>
  <w:endnote w:type="continuationSeparator" w:id="0">
    <w:p w14:paraId="1A4C7D47" w14:textId="77777777" w:rsidR="00ED0D43" w:rsidRDefault="00ED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E496" w14:textId="77777777" w:rsidR="00ED0D43" w:rsidRDefault="00ED0D43">
      <w:r>
        <w:separator/>
      </w:r>
    </w:p>
  </w:footnote>
  <w:footnote w:type="continuationSeparator" w:id="0">
    <w:p w14:paraId="40234655" w14:textId="77777777" w:rsidR="00ED0D43" w:rsidRDefault="00ED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594"/>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82E"/>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20C6"/>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5111"/>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E06"/>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259"/>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43"/>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48E7"/>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3924</Words>
  <Characters>22373</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2022-10-20T13:36:00Z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