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ukasmriekou1svetlzvraznenie1"/>
        <w:tblpPr w:leftFromText="141" w:rightFromText="141" w:horzAnchor="margin" w:tblpY="897"/>
        <w:tblW w:w="14385" w:type="dxa"/>
        <w:tblLook w:val="04A0" w:firstRow="1" w:lastRow="0" w:firstColumn="1" w:lastColumn="0" w:noHBand="0" w:noVBand="1"/>
      </w:tblPr>
      <w:tblGrid>
        <w:gridCol w:w="3539"/>
        <w:gridCol w:w="1843"/>
        <w:gridCol w:w="2268"/>
        <w:gridCol w:w="992"/>
        <w:gridCol w:w="1863"/>
        <w:gridCol w:w="3880"/>
      </w:tblGrid>
      <w:tr w:rsidR="00102B2E" w:rsidRPr="00102B2E" w:rsidTr="00262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:rsidR="00102B2E" w:rsidRPr="00102B2E" w:rsidRDefault="00743995" w:rsidP="0026224A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Prístroj/lokalita</w:t>
            </w:r>
          </w:p>
        </w:tc>
        <w:tc>
          <w:tcPr>
            <w:tcW w:w="1843" w:type="dxa"/>
            <w:noWrap/>
            <w:hideMark/>
          </w:tcPr>
          <w:p w:rsidR="00102B2E" w:rsidRPr="00102B2E" w:rsidRDefault="00102B2E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počet kusov</w:t>
            </w:r>
          </w:p>
        </w:tc>
        <w:tc>
          <w:tcPr>
            <w:tcW w:w="2268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bez DPH</w:t>
            </w:r>
          </w:p>
        </w:tc>
        <w:tc>
          <w:tcPr>
            <w:tcW w:w="992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 v %</w:t>
            </w:r>
          </w:p>
        </w:tc>
        <w:tc>
          <w:tcPr>
            <w:tcW w:w="1863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s</w:t>
            </w:r>
            <w:r w:rsidR="007439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</w:t>
            </w:r>
          </w:p>
        </w:tc>
        <w:tc>
          <w:tcPr>
            <w:tcW w:w="3880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celkom za požadovaný počet kusov</w:t>
            </w:r>
          </w:p>
        </w:tc>
      </w:tr>
      <w:tr w:rsidR="00743995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5" w:type="dxa"/>
            <w:gridSpan w:val="6"/>
            <w:shd w:val="clear" w:color="auto" w:fill="E7E6E6" w:themeFill="background2"/>
            <w:noWrap/>
          </w:tcPr>
          <w:p w:rsidR="00743995" w:rsidRPr="0026224A" w:rsidRDefault="00591273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Infúzna pumpa JIS</w:t>
            </w:r>
          </w:p>
        </w:tc>
      </w:tr>
      <w:tr w:rsidR="001C6342" w:rsidRPr="00102B2E" w:rsidTr="007E1B5B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</w:tcPr>
          <w:p w:rsidR="001C6342" w:rsidRPr="0026224A" w:rsidRDefault="001C6342" w:rsidP="001C6342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1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</w:t>
            </w:r>
            <w:r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lineárna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0" w:type="dxa"/>
            <w:noWrap/>
          </w:tcPr>
          <w:p w:rsidR="001C6342" w:rsidRPr="00EC5593" w:rsidRDefault="00F36D13" w:rsidP="001C63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  <w:lang w:eastAsia="sk-SK"/>
              </w:rPr>
              <w:t>17</w:t>
            </w:r>
          </w:p>
        </w:tc>
        <w:tc>
          <w:tcPr>
            <w:tcW w:w="0" w:type="dxa"/>
            <w:noWrap/>
            <w:hideMark/>
          </w:tcPr>
          <w:p w:rsidR="001C6342" w:rsidRPr="0026224A" w:rsidRDefault="001C6342" w:rsidP="001C63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0" w:type="dxa"/>
            <w:noWrap/>
            <w:hideMark/>
          </w:tcPr>
          <w:p w:rsidR="001C6342" w:rsidRPr="0026224A" w:rsidRDefault="001C6342" w:rsidP="001C63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dxa"/>
            <w:noWrap/>
            <w:hideMark/>
          </w:tcPr>
          <w:p w:rsidR="001C6342" w:rsidRPr="0026224A" w:rsidRDefault="001C6342" w:rsidP="001C63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dxa"/>
            <w:noWrap/>
            <w:hideMark/>
          </w:tcPr>
          <w:p w:rsidR="001C6342" w:rsidRPr="0026224A" w:rsidRDefault="001C6342" w:rsidP="001C63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C6342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:rsidR="001C6342" w:rsidRPr="0026224A" w:rsidRDefault="001C6342" w:rsidP="001C6342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2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</w:t>
            </w:r>
            <w:r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volumetrická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1C6342" w:rsidRPr="00EC5593" w:rsidRDefault="00F36D13" w:rsidP="001C63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2268" w:type="dxa"/>
            <w:noWrap/>
          </w:tcPr>
          <w:p w:rsidR="001C6342" w:rsidRPr="0026224A" w:rsidRDefault="001C6342" w:rsidP="001C63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</w:tcPr>
          <w:p w:rsidR="001C6342" w:rsidRPr="0026224A" w:rsidRDefault="001C6342" w:rsidP="001C63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</w:tcPr>
          <w:p w:rsidR="001C6342" w:rsidRPr="0026224A" w:rsidRDefault="001C6342" w:rsidP="001C63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</w:tcPr>
          <w:p w:rsidR="001C6342" w:rsidRPr="0026224A" w:rsidRDefault="001C6342" w:rsidP="001C63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43995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5" w:type="dxa"/>
            <w:gridSpan w:val="6"/>
            <w:shd w:val="clear" w:color="auto" w:fill="E7E6E6" w:themeFill="background2"/>
            <w:noWrap/>
          </w:tcPr>
          <w:p w:rsidR="00743995" w:rsidRPr="0026224A" w:rsidRDefault="00591273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Dokovacia stanica JIS</w:t>
            </w:r>
          </w:p>
        </w:tc>
      </w:tr>
      <w:tr w:rsidR="00102B2E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:rsidR="00102B2E" w:rsidRPr="0026224A" w:rsidRDefault="001C6342" w:rsidP="0026224A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1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</w:t>
            </w:r>
            <w:r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dokovacia stanica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102B2E" w:rsidRPr="0026224A" w:rsidRDefault="002922CC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5</w:t>
            </w:r>
            <w:bookmarkStart w:id="0" w:name="_GoBack"/>
            <w:bookmarkEnd w:id="0"/>
          </w:p>
        </w:tc>
        <w:tc>
          <w:tcPr>
            <w:tcW w:w="2268" w:type="dxa"/>
            <w:noWrap/>
            <w:hideMark/>
          </w:tcPr>
          <w:p w:rsidR="00102B2E" w:rsidRPr="0026224A" w:rsidRDefault="00102B2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224A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Cena celkom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26224A" w:rsidRDefault="0026224A">
      <w:r>
        <w:t>K1:</w:t>
      </w:r>
    </w:p>
    <w:p w:rsidR="0026224A" w:rsidRPr="0026224A" w:rsidRDefault="0026224A" w:rsidP="0026224A"/>
    <w:p w:rsidR="0026224A" w:rsidRPr="0026224A" w:rsidRDefault="0026224A" w:rsidP="0026224A"/>
    <w:p w:rsidR="0026224A" w:rsidRDefault="0026224A" w:rsidP="0026224A">
      <w:r>
        <w:t>K2:</w:t>
      </w:r>
    </w:p>
    <w:tbl>
      <w:tblPr>
        <w:tblStyle w:val="Tabukasmriekou1svetlzvraznenie3"/>
        <w:tblW w:w="14454" w:type="dxa"/>
        <w:tblLook w:val="04A0" w:firstRow="1" w:lastRow="0" w:firstColumn="1" w:lastColumn="0" w:noHBand="0" w:noVBand="1"/>
      </w:tblPr>
      <w:tblGrid>
        <w:gridCol w:w="9207"/>
        <w:gridCol w:w="2315"/>
        <w:gridCol w:w="1733"/>
        <w:gridCol w:w="1199"/>
      </w:tblGrid>
      <w:tr w:rsidR="0026224A" w:rsidRPr="0026224A" w:rsidTr="00262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Technické špecifikácie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Bodové kritérium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Počet bodov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áno/nie</w:t>
            </w:r>
          </w:p>
        </w:tc>
      </w:tr>
      <w:tr w:rsidR="004E51AE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4E51AE" w:rsidRPr="00A404EE" w:rsidRDefault="004E51AE" w:rsidP="0026224A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Lineárne pumpy</w:t>
            </w:r>
          </w:p>
        </w:tc>
        <w:tc>
          <w:tcPr>
            <w:tcW w:w="0" w:type="auto"/>
          </w:tcPr>
          <w:p w:rsidR="004E51AE" w:rsidRPr="0026224A" w:rsidRDefault="004E51A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4E51AE" w:rsidRPr="0026224A" w:rsidRDefault="004E51A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4E51AE" w:rsidRPr="0026224A" w:rsidRDefault="004E51A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6224A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A404EE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Režim - Viacnásobná dávka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6224A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TOM (Take over mode)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6224A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A404EE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Možnosť nastavenia Soft a Hard limitov u každého lieku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6224A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A404EE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Špeciálny softvér na sledovanie tlakov - nadstavba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A404E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</w:t>
            </w:r>
            <w:r w:rsidR="0026224A"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6224A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A404EE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Automatické uchytenie striekačky pri vkladaní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A404EE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404EE" w:rsidRPr="00A404EE" w:rsidRDefault="00A404EE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Alarm prekročenia Soft a Hard limitov rýchlosti</w:t>
            </w:r>
          </w:p>
        </w:tc>
        <w:tc>
          <w:tcPr>
            <w:tcW w:w="0" w:type="auto"/>
          </w:tcPr>
          <w:p w:rsidR="00A404EE" w:rsidRPr="0026224A" w:rsidRDefault="00A404E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A404EE" w:rsidRPr="0026224A" w:rsidRDefault="00A404E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A404EE" w:rsidRPr="0026224A" w:rsidRDefault="00A404E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A404EE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404EE" w:rsidRPr="00A404EE" w:rsidRDefault="00A404EE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Alarm pri zadaní hodnoty mimo povolený rozsah</w:t>
            </w:r>
          </w:p>
        </w:tc>
        <w:tc>
          <w:tcPr>
            <w:tcW w:w="0" w:type="auto"/>
          </w:tcPr>
          <w:p w:rsidR="00A404EE" w:rsidRPr="0026224A" w:rsidRDefault="00A404E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A404EE" w:rsidRPr="0026224A" w:rsidRDefault="00A404E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A404EE" w:rsidRPr="0026224A" w:rsidRDefault="00A404E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A404EE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404EE" w:rsidRPr="00A404EE" w:rsidRDefault="00BA74C0" w:rsidP="00A404EE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Volumetrické pumpy</w:t>
            </w:r>
            <w:r w:rsidRPr="00A404EE" w:rsidDel="00BA74C0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 xml:space="preserve"> </w:t>
            </w:r>
          </w:p>
        </w:tc>
        <w:tc>
          <w:tcPr>
            <w:tcW w:w="0" w:type="auto"/>
          </w:tcPr>
          <w:p w:rsidR="00A404EE" w:rsidRPr="0026224A" w:rsidRDefault="00A404EE" w:rsidP="00A404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A404EE" w:rsidRPr="0026224A" w:rsidRDefault="00A404EE" w:rsidP="00A404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A404EE" w:rsidRPr="0026224A" w:rsidRDefault="00A404EE" w:rsidP="00A404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BA74C0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A74C0" w:rsidRDefault="00BA74C0" w:rsidP="00BA74C0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Režim - Nábeh a pokles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BA74C0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A74C0" w:rsidRPr="00A404EE" w:rsidRDefault="00BA74C0" w:rsidP="00BA74C0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Režim - Viacnásobná dávka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BA74C0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A74C0" w:rsidRPr="00A404EE" w:rsidRDefault="00BA74C0" w:rsidP="00BA74C0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lastRenderedPageBreak/>
              <w:t>Možnosť zmeniť rýchlosť prietoku alebo dávky bez nutnosti prerušenia terapie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BA74C0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A74C0" w:rsidRPr="00A404EE" w:rsidRDefault="00BA74C0" w:rsidP="00BA74C0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Programovateľný režim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BA74C0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A74C0" w:rsidRPr="00A404EE" w:rsidRDefault="00BA74C0" w:rsidP="00BA74C0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Podávanie enterálnej výživy aj so setom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BA74C0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A74C0" w:rsidRPr="00A404EE" w:rsidRDefault="00BA74C0" w:rsidP="00BA74C0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Funkcia auto-testu kontrolujúca správnu činnosť pumpy v spojení so setom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BA74C0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A74C0" w:rsidRPr="00A404EE" w:rsidRDefault="00BA74C0" w:rsidP="00BA74C0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Možnosť nastavenia Soft a Hard limitov u každého lieku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BA74C0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A74C0" w:rsidRPr="00A404EE" w:rsidRDefault="00BA74C0" w:rsidP="00BA74C0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Výstražny alarm rozpojenia linky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</w:tbl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sectPr w:rsidR="0026224A" w:rsidRPr="0026224A" w:rsidSect="00102B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1DF" w:rsidRDefault="009F41DF" w:rsidP="0026224A">
      <w:pPr>
        <w:spacing w:after="0" w:line="240" w:lineRule="auto"/>
      </w:pPr>
      <w:r>
        <w:separator/>
      </w:r>
    </w:p>
  </w:endnote>
  <w:endnote w:type="continuationSeparator" w:id="0">
    <w:p w:rsidR="009F41DF" w:rsidRDefault="009F41DF" w:rsidP="00262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1DF" w:rsidRDefault="009F41DF" w:rsidP="0026224A">
      <w:pPr>
        <w:spacing w:after="0" w:line="240" w:lineRule="auto"/>
      </w:pPr>
      <w:r>
        <w:separator/>
      </w:r>
    </w:p>
  </w:footnote>
  <w:footnote w:type="continuationSeparator" w:id="0">
    <w:p w:rsidR="009F41DF" w:rsidRDefault="009F41DF" w:rsidP="002622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B2E"/>
    <w:rsid w:val="0007583D"/>
    <w:rsid w:val="000A6882"/>
    <w:rsid w:val="000E1912"/>
    <w:rsid w:val="00102B2E"/>
    <w:rsid w:val="00165AFC"/>
    <w:rsid w:val="001C6342"/>
    <w:rsid w:val="00214BFE"/>
    <w:rsid w:val="0026224A"/>
    <w:rsid w:val="002922CC"/>
    <w:rsid w:val="0046362F"/>
    <w:rsid w:val="004E51AE"/>
    <w:rsid w:val="0052604D"/>
    <w:rsid w:val="00591273"/>
    <w:rsid w:val="007209A0"/>
    <w:rsid w:val="00743995"/>
    <w:rsid w:val="007E1B5B"/>
    <w:rsid w:val="008844CF"/>
    <w:rsid w:val="00941CC6"/>
    <w:rsid w:val="009F41DF"/>
    <w:rsid w:val="00A404EE"/>
    <w:rsid w:val="00BA74C0"/>
    <w:rsid w:val="00CA257B"/>
    <w:rsid w:val="00E534E6"/>
    <w:rsid w:val="00EC5593"/>
    <w:rsid w:val="00EE0B5F"/>
    <w:rsid w:val="00F3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B991C"/>
  <w15:chartTrackingRefBased/>
  <w15:docId w15:val="{892C630E-3D78-4387-88F6-60BE4BC4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Tabukasmriekou1svetlzvraznenie1">
    <w:name w:val="Grid Table 1 Light Accent 1"/>
    <w:basedOn w:val="Normlnatabuka"/>
    <w:uiPriority w:val="46"/>
    <w:rsid w:val="00102B2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lavika">
    <w:name w:val="header"/>
    <w:basedOn w:val="Normlny"/>
    <w:link w:val="Hlavik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224A"/>
  </w:style>
  <w:style w:type="paragraph" w:styleId="Pta">
    <w:name w:val="footer"/>
    <w:basedOn w:val="Normlny"/>
    <w:link w:val="Pt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224A"/>
  </w:style>
  <w:style w:type="table" w:styleId="Tabukasmriekou1svetlzvraznenie3">
    <w:name w:val="Grid Table 1 Light Accent 3"/>
    <w:basedOn w:val="Normlnatabuka"/>
    <w:uiPriority w:val="46"/>
    <w:rsid w:val="0026224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Windows User</cp:lastModifiedBy>
  <cp:revision>20</cp:revision>
  <dcterms:created xsi:type="dcterms:W3CDTF">2019-03-13T13:52:00Z</dcterms:created>
  <dcterms:modified xsi:type="dcterms:W3CDTF">2019-04-10T06:11:00Z</dcterms:modified>
</cp:coreProperties>
</file>