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9F" w:rsidRPr="00226DF9" w:rsidRDefault="00F86F9F" w:rsidP="00F86F9F">
      <w:pPr>
        <w:pStyle w:val="Hlavika"/>
        <w:jc w:val="right"/>
        <w:rPr>
          <w:color w:val="auto"/>
        </w:rPr>
      </w:pPr>
      <w:bookmarkStart w:id="0" w:name="_GoBack"/>
      <w:bookmarkEnd w:id="0"/>
      <w:r w:rsidRPr="00226DF9">
        <w:rPr>
          <w:color w:val="auto"/>
        </w:rPr>
        <w:t>č.j. ____________________</w:t>
      </w:r>
    </w:p>
    <w:p w:rsidR="00F86F9F" w:rsidRPr="00226DF9" w:rsidRDefault="00F86F9F" w:rsidP="00F86F9F">
      <w:pPr>
        <w:pStyle w:val="Hlavika"/>
        <w:jc w:val="right"/>
        <w:rPr>
          <w:color w:val="auto"/>
        </w:rPr>
      </w:pPr>
    </w:p>
    <w:p w:rsidR="00F86F9F" w:rsidRPr="00226DF9" w:rsidRDefault="00F86F9F" w:rsidP="00F86F9F">
      <w:pPr>
        <w:pStyle w:val="Nzov"/>
        <w:spacing w:before="0" w:after="0"/>
        <w:rPr>
          <w:sz w:val="32"/>
          <w:szCs w:val="32"/>
        </w:rPr>
      </w:pPr>
      <w:r w:rsidRPr="00226DF9">
        <w:rPr>
          <w:sz w:val="32"/>
          <w:szCs w:val="32"/>
        </w:rPr>
        <w:t>ZMLUVA</w:t>
      </w:r>
      <w:r w:rsidR="0078314A" w:rsidRPr="00226DF9">
        <w:rPr>
          <w:sz w:val="32"/>
          <w:szCs w:val="32"/>
        </w:rPr>
        <w:t xml:space="preserve"> O POSKYTOVANÍ ODBORNÝCH SLUŽIEB</w:t>
      </w:r>
    </w:p>
    <w:p w:rsidR="0078314A" w:rsidRPr="00226DF9" w:rsidRDefault="0078314A" w:rsidP="00F86F9F">
      <w:pPr>
        <w:pStyle w:val="Nzov"/>
        <w:spacing w:before="0" w:after="0"/>
        <w:rPr>
          <w:sz w:val="28"/>
          <w:szCs w:val="28"/>
        </w:rPr>
      </w:pPr>
      <w:r w:rsidRPr="00226DF9">
        <w:rPr>
          <w:sz w:val="28"/>
          <w:szCs w:val="28"/>
        </w:rPr>
        <w:t>V OBLASTI VEREJNÉHO OBSTARÁVANIA</w:t>
      </w:r>
    </w:p>
    <w:p w:rsidR="0078314A" w:rsidRPr="00226DF9" w:rsidRDefault="0078314A" w:rsidP="00F86F9F">
      <w:pPr>
        <w:pStyle w:val="Nzov"/>
        <w:spacing w:before="0" w:after="0"/>
        <w:rPr>
          <w:b w:val="0"/>
          <w:sz w:val="24"/>
          <w:szCs w:val="24"/>
        </w:rPr>
      </w:pPr>
      <w:r w:rsidRPr="00226DF9">
        <w:rPr>
          <w:b w:val="0"/>
          <w:sz w:val="24"/>
          <w:szCs w:val="24"/>
        </w:rPr>
        <w:t>č.z. 108/22/ÚHA</w:t>
      </w:r>
    </w:p>
    <w:p w:rsidR="00F86F9F" w:rsidRPr="00226DF9" w:rsidRDefault="00F86F9F" w:rsidP="00F86F9F">
      <w:pPr>
        <w:pStyle w:val="Nzov"/>
        <w:spacing w:before="0" w:after="0" w:line="360" w:lineRule="auto"/>
        <w:rPr>
          <w:b w:val="0"/>
          <w:sz w:val="24"/>
          <w:szCs w:val="24"/>
        </w:rPr>
      </w:pPr>
      <w:r w:rsidRPr="00226DF9">
        <w:rPr>
          <w:b w:val="0"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8843" wp14:editId="5FD131BA">
                <wp:simplePos x="0" y="0"/>
                <wp:positionH relativeFrom="column">
                  <wp:posOffset>-1298</wp:posOffset>
                </wp:positionH>
                <wp:positionV relativeFrom="paragraph">
                  <wp:posOffset>172637</wp:posOffset>
                </wp:positionV>
                <wp:extent cx="5796501" cy="0"/>
                <wp:effectExtent l="0" t="0" r="330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E08C2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6pt" to="456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226DF9">
        <w:rPr>
          <w:b w:val="0"/>
          <w:sz w:val="24"/>
          <w:szCs w:val="24"/>
        </w:rPr>
        <w:t>(ďalej ako „zmluva“)</w:t>
      </w:r>
    </w:p>
    <w:p w:rsidR="00F86F9F" w:rsidRPr="00226DF9" w:rsidRDefault="00F86F9F" w:rsidP="0078314A">
      <w:pPr>
        <w:pStyle w:val="Nzov"/>
        <w:spacing w:before="0" w:after="0"/>
        <w:rPr>
          <w:rFonts w:eastAsia="SimSun"/>
          <w:b w:val="0"/>
          <w:sz w:val="24"/>
          <w:szCs w:val="24"/>
          <w:lang w:eastAsia="zh-CN" w:bidi="hi-IN"/>
        </w:rPr>
      </w:pPr>
      <w:r w:rsidRPr="00226DF9">
        <w:rPr>
          <w:rFonts w:eastAsia="SimSun"/>
          <w:b w:val="0"/>
          <w:sz w:val="24"/>
          <w:szCs w:val="24"/>
          <w:lang w:eastAsia="zh-CN" w:bidi="hi-IN"/>
        </w:rPr>
        <w:t>uzavretá v súlade s § 269 ods. 2 zákona č. 513/1991 Zb. Obchodný zákonník v znení neskorších predpisov</w:t>
      </w:r>
      <w:r w:rsidR="0078314A" w:rsidRPr="00226DF9">
        <w:rPr>
          <w:rFonts w:eastAsia="SimSun"/>
          <w:b w:val="0"/>
          <w:sz w:val="24"/>
          <w:szCs w:val="24"/>
          <w:lang w:eastAsia="zh-CN" w:bidi="hi-IN"/>
        </w:rPr>
        <w:t xml:space="preserve"> </w:t>
      </w:r>
      <w:r w:rsidRPr="00226DF9">
        <w:rPr>
          <w:rFonts w:eastAsia="SimSun"/>
          <w:b w:val="0"/>
          <w:sz w:val="24"/>
          <w:szCs w:val="24"/>
          <w:lang w:eastAsia="zh-CN" w:bidi="hi-IN"/>
        </w:rPr>
        <w:t>(ďalej len „Obchodný zákonník“)</w:t>
      </w:r>
    </w:p>
    <w:p w:rsidR="00D74FCE" w:rsidRPr="00226DF9" w:rsidRDefault="00D74FCE">
      <w:pPr>
        <w:rPr>
          <w:color w:val="auto"/>
        </w:rPr>
      </w:pPr>
    </w:p>
    <w:p w:rsidR="00F86F9F" w:rsidRDefault="00F86F9F">
      <w:pPr>
        <w:rPr>
          <w:color w:val="auto"/>
        </w:rPr>
      </w:pPr>
    </w:p>
    <w:p w:rsidR="00226DF9" w:rsidRDefault="00226DF9">
      <w:pPr>
        <w:rPr>
          <w:color w:val="auto"/>
        </w:rPr>
      </w:pPr>
    </w:p>
    <w:p w:rsidR="00226DF9" w:rsidRDefault="00226DF9">
      <w:pPr>
        <w:rPr>
          <w:color w:val="auto"/>
        </w:rPr>
      </w:pPr>
    </w:p>
    <w:p w:rsidR="00226DF9" w:rsidRPr="00226DF9" w:rsidRDefault="00226DF9">
      <w:pPr>
        <w:rPr>
          <w:color w:val="auto"/>
        </w:rPr>
      </w:pPr>
    </w:p>
    <w:p w:rsidR="00E26CA6" w:rsidRPr="00226DF9" w:rsidRDefault="00E26CA6">
      <w:pPr>
        <w:rPr>
          <w:color w:val="auto"/>
        </w:rPr>
      </w:pPr>
    </w:p>
    <w:p w:rsidR="00F86F9F" w:rsidRPr="00226DF9" w:rsidRDefault="00F86F9F" w:rsidP="00F86F9F">
      <w:pPr>
        <w:spacing w:line="0" w:lineRule="atLeast"/>
        <w:ind w:right="12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Zmluvné strany:</w:t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b/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Objednávateľ</w:t>
      </w:r>
      <w:r w:rsidRPr="00226DF9">
        <w:rPr>
          <w:color w:val="auto"/>
          <w:sz w:val="22"/>
          <w:szCs w:val="22"/>
        </w:rPr>
        <w:t>:</w:t>
      </w:r>
      <w:r w:rsidRPr="00226DF9">
        <w:rPr>
          <w:color w:val="auto"/>
          <w:sz w:val="22"/>
          <w:szCs w:val="22"/>
        </w:rPr>
        <w:tab/>
      </w:r>
      <w:r w:rsidRPr="00226DF9">
        <w:rPr>
          <w:b/>
          <w:color w:val="auto"/>
          <w:sz w:val="22"/>
          <w:szCs w:val="22"/>
        </w:rPr>
        <w:t>Mesto Nitra</w:t>
      </w:r>
    </w:p>
    <w:p w:rsidR="00F86F9F" w:rsidRPr="00226DF9" w:rsidRDefault="00F86F9F" w:rsidP="00F86F9F">
      <w:pPr>
        <w:tabs>
          <w:tab w:val="left" w:pos="3828"/>
        </w:tabs>
        <w:spacing w:line="1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zastúpení:</w:t>
      </w:r>
      <w:r w:rsidRPr="00226DF9">
        <w:rPr>
          <w:color w:val="auto"/>
          <w:sz w:val="22"/>
          <w:szCs w:val="22"/>
        </w:rPr>
        <w:tab/>
        <w:t>Marek Hattas, primátor mesta Nitry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So sídlom:</w:t>
      </w:r>
      <w:r w:rsidRPr="00226DF9">
        <w:rPr>
          <w:color w:val="auto"/>
          <w:sz w:val="22"/>
          <w:szCs w:val="22"/>
        </w:rPr>
        <w:tab/>
        <w:t>Štefánikova trieda 60, 950 06 Nitra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Právna forma:</w:t>
      </w:r>
      <w:r w:rsidRPr="00226DF9">
        <w:rPr>
          <w:color w:val="auto"/>
          <w:sz w:val="22"/>
          <w:szCs w:val="22"/>
        </w:rPr>
        <w:tab/>
        <w:t>mesto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IČO:</w:t>
      </w:r>
      <w:r w:rsidRPr="00226DF9">
        <w:rPr>
          <w:color w:val="auto"/>
          <w:sz w:val="22"/>
          <w:szCs w:val="22"/>
        </w:rPr>
        <w:tab/>
        <w:t>00 308 307</w:t>
      </w:r>
    </w:p>
    <w:p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DIČ:</w:t>
      </w:r>
      <w:r w:rsidRPr="00226DF9">
        <w:rPr>
          <w:color w:val="auto"/>
          <w:sz w:val="22"/>
          <w:szCs w:val="22"/>
        </w:rPr>
        <w:tab/>
        <w:t>202 110 2853</w:t>
      </w:r>
    </w:p>
    <w:p w:rsidR="00F86F9F" w:rsidRPr="00226DF9" w:rsidRDefault="00F86F9F" w:rsidP="00F86F9F">
      <w:pPr>
        <w:tabs>
          <w:tab w:val="left" w:pos="3828"/>
        </w:tabs>
        <w:spacing w:line="2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 DPH:</w:t>
      </w:r>
      <w:r w:rsidRPr="00226DF9">
        <w:rPr>
          <w:color w:val="auto"/>
          <w:sz w:val="22"/>
          <w:szCs w:val="22"/>
        </w:rPr>
        <w:tab/>
        <w:t>SK 202 110 2853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Bankové spojenie:</w:t>
      </w:r>
      <w:r w:rsidRPr="00226DF9">
        <w:rPr>
          <w:color w:val="auto"/>
          <w:sz w:val="22"/>
          <w:szCs w:val="22"/>
        </w:rPr>
        <w:tab/>
        <w:t>Slovenská sporiteľňa, a.s.</w:t>
      </w:r>
    </w:p>
    <w:p w:rsidR="00F86F9F" w:rsidRPr="00226DF9" w:rsidRDefault="00F86F9F" w:rsidP="00F86F9F">
      <w:pPr>
        <w:tabs>
          <w:tab w:val="left" w:pos="3828"/>
        </w:tabs>
        <w:spacing w:line="1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IBAN:</w:t>
      </w:r>
      <w:r w:rsidRPr="00226DF9">
        <w:rPr>
          <w:color w:val="auto"/>
          <w:sz w:val="22"/>
          <w:szCs w:val="22"/>
        </w:rPr>
        <w:tab/>
        <w:t>SK04 0900 0000 0050 2800 1139</w:t>
      </w:r>
    </w:p>
    <w:p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technických:</w:t>
      </w:r>
    </w:p>
    <w:p w:rsidR="00F86F9F" w:rsidRPr="00226DF9" w:rsidRDefault="00F86F9F" w:rsidP="00F86F9F">
      <w:pPr>
        <w:tabs>
          <w:tab w:val="left" w:pos="3828"/>
        </w:tabs>
        <w:spacing w:line="2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2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Ing. arch. Viktor Šabík, AA,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20"/>
        <w:rPr>
          <w:color w:val="auto"/>
        </w:rPr>
      </w:pPr>
      <w:r w:rsidRPr="00226DF9">
        <w:rPr>
          <w:color w:val="auto"/>
        </w:rPr>
        <w:t>hlavný architekt mesta</w:t>
      </w:r>
    </w:p>
    <w:p w:rsidR="00A60258" w:rsidRPr="00226DF9" w:rsidRDefault="00A60258" w:rsidP="00F86F9F">
      <w:pPr>
        <w:tabs>
          <w:tab w:val="left" w:pos="3828"/>
        </w:tabs>
        <w:spacing w:line="0" w:lineRule="atLeast"/>
        <w:ind w:left="482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Mgr. Viktor Moravec</w:t>
      </w:r>
    </w:p>
    <w:p w:rsidR="00A60258" w:rsidRPr="00226DF9" w:rsidRDefault="00A60258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                                                              </w:t>
      </w:r>
      <w:r w:rsidR="00B86E50" w:rsidRPr="00226DF9">
        <w:rPr>
          <w:color w:val="auto"/>
          <w:sz w:val="22"/>
          <w:szCs w:val="22"/>
        </w:rPr>
        <w:t xml:space="preserve">         v</w:t>
      </w:r>
      <w:r w:rsidRPr="00226DF9">
        <w:rPr>
          <w:color w:val="auto"/>
          <w:sz w:val="22"/>
          <w:szCs w:val="22"/>
        </w:rPr>
        <w:t xml:space="preserve">edúci </w:t>
      </w:r>
      <w:r w:rsidR="00B86E50" w:rsidRPr="00226DF9">
        <w:rPr>
          <w:color w:val="auto"/>
          <w:sz w:val="22"/>
          <w:szCs w:val="22"/>
        </w:rPr>
        <w:t>odboru verejného obstarávania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právnych:</w:t>
      </w:r>
    </w:p>
    <w:p w:rsidR="00570911" w:rsidRPr="00226DF9" w:rsidRDefault="00570911" w:rsidP="00F86F9F">
      <w:pPr>
        <w:tabs>
          <w:tab w:val="left" w:pos="3828"/>
        </w:tabs>
        <w:spacing w:line="0" w:lineRule="atLeast"/>
        <w:ind w:left="484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JUDr. Matej Brucker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40"/>
        <w:rPr>
          <w:color w:val="auto"/>
        </w:rPr>
      </w:pPr>
      <w:r w:rsidRPr="00226DF9">
        <w:rPr>
          <w:color w:val="auto"/>
        </w:rPr>
        <w:t>referent právnik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Osoby oprávnené jednať vo veciach finančných:</w:t>
      </w:r>
    </w:p>
    <w:p w:rsidR="00570911" w:rsidRPr="00226DF9" w:rsidRDefault="00570911" w:rsidP="00F86F9F">
      <w:pPr>
        <w:tabs>
          <w:tab w:val="left" w:pos="3828"/>
        </w:tabs>
        <w:spacing w:line="0" w:lineRule="atLeast"/>
        <w:ind w:left="484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Ing. Ivan Daniš</w:t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840"/>
        <w:rPr>
          <w:color w:val="auto"/>
        </w:rPr>
      </w:pPr>
      <w:r w:rsidRPr="00226DF9">
        <w:rPr>
          <w:color w:val="auto"/>
        </w:rPr>
        <w:t>vedúci odboru ekonomiky a</w:t>
      </w:r>
      <w:r w:rsidR="00570911" w:rsidRPr="00226DF9">
        <w:rPr>
          <w:color w:val="auto"/>
        </w:rPr>
        <w:t xml:space="preserve"> </w:t>
      </w:r>
      <w:r w:rsidRPr="00226DF9">
        <w:rPr>
          <w:color w:val="auto"/>
        </w:rPr>
        <w:t>rozpočtu</w:t>
      </w:r>
    </w:p>
    <w:p w:rsidR="00F86F9F" w:rsidRPr="00226DF9" w:rsidRDefault="00F86F9F" w:rsidP="00F86F9F">
      <w:pPr>
        <w:spacing w:line="0" w:lineRule="atLeast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(ďalej len </w:t>
      </w:r>
      <w:r w:rsidRPr="00226DF9">
        <w:rPr>
          <w:i/>
          <w:color w:val="auto"/>
          <w:sz w:val="22"/>
          <w:szCs w:val="22"/>
        </w:rPr>
        <w:t>„objednávateľ“</w:t>
      </w:r>
      <w:r w:rsidRPr="00226DF9">
        <w:rPr>
          <w:color w:val="auto"/>
          <w:sz w:val="22"/>
          <w:szCs w:val="22"/>
        </w:rPr>
        <w:t>)</w:t>
      </w:r>
    </w:p>
    <w:p w:rsidR="00F86F9F" w:rsidRPr="00226DF9" w:rsidRDefault="00F86F9F" w:rsidP="00F86F9F">
      <w:pPr>
        <w:spacing w:line="200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spacing w:line="233" w:lineRule="exact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Poskytovateľ: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zastúpení: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Právna forma: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900" w:hanging="40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So sídlom: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IČO: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DIČ: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IČ DPH: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0" w:lineRule="atLeast"/>
        <w:ind w:left="4900" w:hanging="40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Zapísan</w:t>
      </w:r>
      <w:r w:rsidR="008869C8">
        <w:rPr>
          <w:color w:val="auto"/>
          <w:sz w:val="22"/>
          <w:szCs w:val="22"/>
        </w:rPr>
        <w:t>ý</w:t>
      </w:r>
      <w:r w:rsidRPr="00226DF9">
        <w:rPr>
          <w:color w:val="auto"/>
          <w:sz w:val="22"/>
          <w:szCs w:val="22"/>
        </w:rPr>
        <w:t>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Kontaktná osoba vo veciach technických: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820"/>
        </w:tabs>
        <w:spacing w:line="0" w:lineRule="atLeast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Bankové spojenie: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3828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IBAN:</w:t>
      </w: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tabs>
          <w:tab w:val="left" w:pos="4900"/>
        </w:tabs>
        <w:spacing w:line="238" w:lineRule="auto"/>
        <w:ind w:left="900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ab/>
      </w:r>
    </w:p>
    <w:p w:rsidR="00F86F9F" w:rsidRPr="00226DF9" w:rsidRDefault="00F86F9F" w:rsidP="00F86F9F">
      <w:pPr>
        <w:spacing w:line="0" w:lineRule="atLeast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(ďalej len </w:t>
      </w:r>
      <w:r w:rsidRPr="00226DF9">
        <w:rPr>
          <w:i/>
          <w:color w:val="auto"/>
          <w:sz w:val="22"/>
          <w:szCs w:val="22"/>
        </w:rPr>
        <w:t>„poskytovateľ“ a spolu s objednávateľom ako „zmluvné strany“</w:t>
      </w:r>
      <w:r w:rsidRPr="00226DF9">
        <w:rPr>
          <w:color w:val="auto"/>
          <w:sz w:val="22"/>
          <w:szCs w:val="22"/>
        </w:rPr>
        <w:t>)</w:t>
      </w:r>
    </w:p>
    <w:p w:rsidR="00F86F9F" w:rsidRPr="00226DF9" w:rsidRDefault="00F86F9F" w:rsidP="00F86F9F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</w:p>
    <w:p w:rsidR="0048385E" w:rsidRPr="00226DF9" w:rsidRDefault="0048385E" w:rsidP="00F86F9F">
      <w:pPr>
        <w:autoSpaceDE w:val="0"/>
        <w:autoSpaceDN w:val="0"/>
        <w:adjustRightInd w:val="0"/>
        <w:rPr>
          <w:b/>
          <w:bCs/>
          <w:color w:val="auto"/>
          <w:sz w:val="24"/>
          <w:szCs w:val="24"/>
        </w:rPr>
      </w:pPr>
    </w:p>
    <w:p w:rsidR="00F86F9F" w:rsidRPr="00226DF9" w:rsidRDefault="00F86F9F" w:rsidP="00F86F9F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lastRenderedPageBreak/>
        <w:t>Preambula</w:t>
      </w:r>
    </w:p>
    <w:p w:rsidR="00F86F9F" w:rsidRPr="00226DF9" w:rsidRDefault="00F86F9F" w:rsidP="00F86F9F">
      <w:pPr>
        <w:rPr>
          <w:b/>
          <w:color w:val="auto"/>
          <w:sz w:val="22"/>
          <w:szCs w:val="22"/>
        </w:rPr>
      </w:pPr>
    </w:p>
    <w:p w:rsidR="00F86F9F" w:rsidRPr="00226DF9" w:rsidRDefault="00F86F9F" w:rsidP="00F86F9F">
      <w:pPr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Táto zmluva je uzavretá ako výsledok verejného obstarávania</w:t>
      </w:r>
      <w:r w:rsidR="00DC52F8" w:rsidRPr="00226DF9">
        <w:rPr>
          <w:color w:val="auto"/>
          <w:sz w:val="22"/>
          <w:szCs w:val="22"/>
        </w:rPr>
        <w:t xml:space="preserve"> v zmysle zákona č. 343/2015 Z. z. o verejnom obstarávaní v znení neskorších predpisov (ďalej len „zákona o verejnom obstarávaní“)</w:t>
      </w:r>
      <w:r w:rsidRPr="00226DF9">
        <w:rPr>
          <w:color w:val="auto"/>
          <w:sz w:val="22"/>
          <w:szCs w:val="22"/>
        </w:rPr>
        <w:t>, na základe ktorého poskytovateľ ako uchádzač uspel v obstarávaní vyhlásenom objednávateľom ako verejným obstarávateľom na predloženie ponuky na predmet zákazky: „Zabezpečenie služieb podľa potrieb obstarávateľa, pri poskytovaní odborných a poradenských služieb pre oblasť verejného obstarávania a na zabezpečenie súvisiacich konzultačných a sprostredkovateľských služieb.“</w:t>
      </w:r>
    </w:p>
    <w:p w:rsidR="00D31DCB" w:rsidRPr="00226DF9" w:rsidRDefault="00D31DCB" w:rsidP="00F86F9F">
      <w:pPr>
        <w:jc w:val="both"/>
        <w:rPr>
          <w:color w:val="auto"/>
          <w:sz w:val="22"/>
          <w:szCs w:val="22"/>
        </w:rPr>
      </w:pPr>
    </w:p>
    <w:p w:rsidR="00FC2FF3" w:rsidRPr="00226DF9" w:rsidRDefault="00FC2FF3" w:rsidP="00F86F9F">
      <w:pPr>
        <w:jc w:val="both"/>
        <w:rPr>
          <w:color w:val="auto"/>
          <w:sz w:val="22"/>
          <w:szCs w:val="22"/>
        </w:rPr>
      </w:pPr>
    </w:p>
    <w:p w:rsidR="00D31DCB" w:rsidRPr="00226DF9" w:rsidRDefault="00D31DCB" w:rsidP="00D31DCB">
      <w:pPr>
        <w:spacing w:line="0" w:lineRule="atLeast"/>
        <w:ind w:right="-27"/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Článok I.</w:t>
      </w:r>
    </w:p>
    <w:p w:rsidR="00D31DCB" w:rsidRPr="00226DF9" w:rsidRDefault="00D31DCB" w:rsidP="00D31DCB">
      <w:pPr>
        <w:spacing w:line="0" w:lineRule="atLeast"/>
        <w:ind w:right="-27"/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Predmet zmluvy</w:t>
      </w:r>
    </w:p>
    <w:p w:rsidR="00D31DCB" w:rsidRPr="00226DF9" w:rsidRDefault="00D31DCB" w:rsidP="00D31DCB">
      <w:pPr>
        <w:jc w:val="both"/>
        <w:rPr>
          <w:b/>
          <w:color w:val="auto"/>
          <w:sz w:val="22"/>
          <w:szCs w:val="22"/>
        </w:rPr>
      </w:pPr>
    </w:p>
    <w:p w:rsidR="00D31DCB" w:rsidRPr="00226DF9" w:rsidRDefault="00D31DCB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Predmetom tejto zmluvy je upraviť vzájomné práva a povinnosti zmluvných strán pri poskytovaní odborných a poradenských služieb pre oblasť verejného obstarávania a na zabezpečenie súvisiacich konzultačných a sprostredkovateľských služieb v zmysle zákona o verejnom obstarávaní </w:t>
      </w:r>
      <w:r w:rsidR="00F202E5" w:rsidRPr="00226DF9">
        <w:rPr>
          <w:color w:val="auto"/>
          <w:sz w:val="22"/>
          <w:szCs w:val="22"/>
        </w:rPr>
        <w:t>a podľa potrieb a v súlade s požiadavkami obstarávateľa (ďalej ako „odborné služby“</w:t>
      </w:r>
      <w:r w:rsidR="00163703" w:rsidRPr="00226DF9">
        <w:rPr>
          <w:color w:val="auto"/>
          <w:sz w:val="22"/>
          <w:szCs w:val="22"/>
        </w:rPr>
        <w:t xml:space="preserve"> a/alebo „predmet zmluvy“</w:t>
      </w:r>
      <w:r w:rsidR="00F202E5" w:rsidRPr="00226DF9">
        <w:rPr>
          <w:color w:val="auto"/>
          <w:sz w:val="22"/>
          <w:szCs w:val="22"/>
        </w:rPr>
        <w:t>).</w:t>
      </w:r>
    </w:p>
    <w:p w:rsidR="00F202E5" w:rsidRPr="00226DF9" w:rsidRDefault="00F202E5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poskytovať objednávateľovi odborné služby v súvislosti s vykonávaním verejného obstarávania objednávateľom v súl</w:t>
      </w:r>
      <w:r w:rsidR="008152F2" w:rsidRPr="00226DF9">
        <w:rPr>
          <w:color w:val="auto"/>
          <w:sz w:val="22"/>
          <w:szCs w:val="22"/>
        </w:rPr>
        <w:t>ade s platnou právnou úpravou SR</w:t>
      </w:r>
      <w:r w:rsidRPr="00226DF9">
        <w:rPr>
          <w:color w:val="auto"/>
          <w:sz w:val="22"/>
          <w:szCs w:val="22"/>
        </w:rPr>
        <w:t xml:space="preserve"> a EU a súvisiace konzultačné a poradenské služby vykonávať s odbornou starostlivosťou a v dohodnutom čase.</w:t>
      </w:r>
    </w:p>
    <w:p w:rsidR="000B0BD9" w:rsidRPr="00226DF9" w:rsidRDefault="000B0BD9" w:rsidP="00D31DCB">
      <w:pPr>
        <w:pStyle w:val="Odsekzoznamu"/>
        <w:numPr>
          <w:ilvl w:val="0"/>
          <w:numId w:val="2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sa zaväzuje prevziať od poskytovateľa výsledky poskytovania odborných služieb v písomnej alebo inak dohodnutej forme</w:t>
      </w:r>
      <w:r w:rsidR="00163703" w:rsidRPr="00226DF9">
        <w:rPr>
          <w:color w:val="auto"/>
          <w:sz w:val="22"/>
          <w:szCs w:val="22"/>
        </w:rPr>
        <w:t xml:space="preserve">, </w:t>
      </w:r>
      <w:r w:rsidRPr="00226DF9">
        <w:rPr>
          <w:color w:val="auto"/>
          <w:sz w:val="22"/>
          <w:szCs w:val="22"/>
        </w:rPr>
        <w:t>zohľadniť súvisiace konzultačné a poradenské služby</w:t>
      </w:r>
      <w:r w:rsidR="00163703" w:rsidRPr="00226DF9">
        <w:rPr>
          <w:color w:val="auto"/>
          <w:sz w:val="22"/>
          <w:szCs w:val="22"/>
        </w:rPr>
        <w:t xml:space="preserve"> a zaplatiť </w:t>
      </w:r>
      <w:r w:rsidR="00357D45" w:rsidRPr="00226DF9">
        <w:rPr>
          <w:color w:val="auto"/>
          <w:sz w:val="22"/>
          <w:szCs w:val="22"/>
        </w:rPr>
        <w:t>cenu</w:t>
      </w:r>
      <w:r w:rsidRPr="00226DF9">
        <w:rPr>
          <w:color w:val="auto"/>
          <w:sz w:val="22"/>
          <w:szCs w:val="22"/>
        </w:rPr>
        <w:t xml:space="preserve"> dohodnutú v tejto zmluve.</w:t>
      </w:r>
    </w:p>
    <w:p w:rsidR="00163703" w:rsidRPr="00226DF9" w:rsidRDefault="00163703" w:rsidP="00163703">
      <w:pPr>
        <w:jc w:val="both"/>
        <w:rPr>
          <w:color w:val="auto"/>
          <w:sz w:val="22"/>
          <w:szCs w:val="22"/>
        </w:rPr>
      </w:pPr>
    </w:p>
    <w:p w:rsidR="00163703" w:rsidRPr="00226DF9" w:rsidRDefault="00163703" w:rsidP="00163703">
      <w:pPr>
        <w:jc w:val="both"/>
        <w:rPr>
          <w:color w:val="auto"/>
          <w:sz w:val="22"/>
          <w:szCs w:val="22"/>
        </w:rPr>
      </w:pPr>
    </w:p>
    <w:p w:rsidR="00163703" w:rsidRPr="00226DF9" w:rsidRDefault="00163703" w:rsidP="00163703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Článok II.</w:t>
      </w:r>
    </w:p>
    <w:p w:rsidR="00163703" w:rsidRPr="00226DF9" w:rsidRDefault="00163703" w:rsidP="00BA68C1">
      <w:pPr>
        <w:jc w:val="center"/>
        <w:rPr>
          <w:b/>
          <w:color w:val="auto"/>
          <w:sz w:val="22"/>
          <w:szCs w:val="22"/>
        </w:rPr>
      </w:pPr>
      <w:r w:rsidRPr="00226DF9">
        <w:rPr>
          <w:b/>
          <w:color w:val="auto"/>
          <w:sz w:val="22"/>
          <w:szCs w:val="22"/>
        </w:rPr>
        <w:t>Vymedzenie odborných služieb</w:t>
      </w:r>
    </w:p>
    <w:p w:rsidR="00163703" w:rsidRPr="00226DF9" w:rsidRDefault="00163703" w:rsidP="00BA68C1">
      <w:pPr>
        <w:jc w:val="both"/>
        <w:rPr>
          <w:b/>
          <w:color w:val="auto"/>
          <w:sz w:val="22"/>
          <w:szCs w:val="22"/>
        </w:rPr>
      </w:pPr>
    </w:p>
    <w:p w:rsidR="00163703" w:rsidRPr="00226DF9" w:rsidRDefault="00163703" w:rsidP="00BA68C1">
      <w:pPr>
        <w:pStyle w:val="Odsekzoznamu"/>
        <w:numPr>
          <w:ilvl w:val="0"/>
          <w:numId w:val="3"/>
        </w:numPr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Obsahovo sa odborné </w:t>
      </w:r>
      <w:r w:rsidR="005B5739" w:rsidRPr="00226DF9">
        <w:rPr>
          <w:color w:val="auto"/>
          <w:sz w:val="22"/>
          <w:szCs w:val="22"/>
        </w:rPr>
        <w:t>služ</w:t>
      </w:r>
      <w:r w:rsidR="007637A4" w:rsidRPr="00226DF9">
        <w:rPr>
          <w:color w:val="auto"/>
          <w:sz w:val="22"/>
          <w:szCs w:val="22"/>
        </w:rPr>
        <w:t>b</w:t>
      </w:r>
      <w:r w:rsidR="005B5739" w:rsidRPr="00226DF9">
        <w:rPr>
          <w:color w:val="auto"/>
          <w:sz w:val="22"/>
          <w:szCs w:val="22"/>
        </w:rPr>
        <w:t>y</w:t>
      </w:r>
      <w:r w:rsidRPr="00226DF9">
        <w:rPr>
          <w:color w:val="auto"/>
          <w:sz w:val="22"/>
          <w:szCs w:val="22"/>
        </w:rPr>
        <w:t xml:space="preserve"> </w:t>
      </w:r>
      <w:r w:rsidR="007637A4" w:rsidRPr="00226DF9">
        <w:rPr>
          <w:color w:val="auto"/>
          <w:sz w:val="22"/>
          <w:szCs w:val="22"/>
        </w:rPr>
        <w:t>vzťahujú</w:t>
      </w:r>
      <w:r w:rsidRPr="00226DF9">
        <w:rPr>
          <w:color w:val="auto"/>
          <w:sz w:val="22"/>
          <w:szCs w:val="22"/>
        </w:rPr>
        <w:t xml:space="preserve"> na</w:t>
      </w:r>
      <w:r w:rsidR="00531B2E" w:rsidRPr="00226DF9">
        <w:rPr>
          <w:color w:val="auto"/>
          <w:sz w:val="22"/>
          <w:szCs w:val="22"/>
        </w:rPr>
        <w:t xml:space="preserve"> činnosti súvisiacich s</w:t>
      </w:r>
      <w:r w:rsidRPr="00226DF9">
        <w:rPr>
          <w:color w:val="auto"/>
          <w:sz w:val="22"/>
          <w:szCs w:val="22"/>
        </w:rPr>
        <w:t xml:space="preserve"> </w:t>
      </w:r>
      <w:r w:rsidR="00531B2E" w:rsidRPr="00226DF9">
        <w:rPr>
          <w:color w:val="auto"/>
          <w:sz w:val="22"/>
          <w:szCs w:val="22"/>
        </w:rPr>
        <w:t>predmetom</w:t>
      </w:r>
      <w:r w:rsidRPr="00226DF9">
        <w:rPr>
          <w:color w:val="auto"/>
          <w:sz w:val="22"/>
          <w:szCs w:val="22"/>
        </w:rPr>
        <w:t xml:space="preserve"> verejného obstarávania „</w:t>
      </w:r>
      <w:r w:rsidR="00D960C6" w:rsidRPr="00226DF9">
        <w:rPr>
          <w:color w:val="auto"/>
          <w:sz w:val="22"/>
          <w:szCs w:val="22"/>
        </w:rPr>
        <w:t>n</w:t>
      </w:r>
      <w:r w:rsidRPr="00226DF9">
        <w:rPr>
          <w:color w:val="auto"/>
          <w:sz w:val="22"/>
          <w:szCs w:val="22"/>
        </w:rPr>
        <w:t xml:space="preserve">ového </w:t>
      </w:r>
      <w:r w:rsidR="00D960C6" w:rsidRPr="00226DF9">
        <w:rPr>
          <w:color w:val="auto"/>
          <w:sz w:val="22"/>
          <w:szCs w:val="22"/>
        </w:rPr>
        <w:t>Ú</w:t>
      </w:r>
      <w:r w:rsidRPr="00226DF9">
        <w:rPr>
          <w:color w:val="auto"/>
          <w:sz w:val="22"/>
          <w:szCs w:val="22"/>
        </w:rPr>
        <w:t>zemného plánu</w:t>
      </w:r>
      <w:r w:rsidR="008C1E8D" w:rsidRPr="00226DF9">
        <w:rPr>
          <w:color w:val="auto"/>
          <w:sz w:val="22"/>
          <w:szCs w:val="22"/>
        </w:rPr>
        <w:t xml:space="preserve"> </w:t>
      </w:r>
      <w:r w:rsidR="00D960C6" w:rsidRPr="00226DF9">
        <w:rPr>
          <w:color w:val="auto"/>
          <w:sz w:val="22"/>
          <w:szCs w:val="22"/>
        </w:rPr>
        <w:t>mesta Nitra</w:t>
      </w:r>
      <w:r w:rsidRPr="00226DF9">
        <w:rPr>
          <w:color w:val="auto"/>
          <w:sz w:val="22"/>
          <w:szCs w:val="22"/>
        </w:rPr>
        <w:t>“</w:t>
      </w:r>
      <w:r w:rsidR="00DC3167" w:rsidRPr="00226DF9">
        <w:rPr>
          <w:color w:val="auto"/>
          <w:sz w:val="22"/>
          <w:szCs w:val="22"/>
        </w:rPr>
        <w:t xml:space="preserve"> vo všetkých fázach, tj. všetky úkony až po schválenie </w:t>
      </w:r>
      <w:r w:rsidR="00531B2E" w:rsidRPr="00226DF9">
        <w:rPr>
          <w:color w:val="auto"/>
          <w:sz w:val="22"/>
          <w:szCs w:val="22"/>
        </w:rPr>
        <w:t>„nového Územného plánu mesta Nitra“ m</w:t>
      </w:r>
      <w:r w:rsidR="00DC3167" w:rsidRPr="00226DF9">
        <w:rPr>
          <w:color w:val="auto"/>
          <w:sz w:val="22"/>
          <w:szCs w:val="22"/>
        </w:rPr>
        <w:t>estským zastupiteľstvom mesta Nitra</w:t>
      </w:r>
      <w:r w:rsidR="00E85E9E" w:rsidRPr="00226DF9">
        <w:rPr>
          <w:color w:val="auto"/>
          <w:sz w:val="22"/>
          <w:szCs w:val="22"/>
        </w:rPr>
        <w:t xml:space="preserve"> (ďalej aj ako „predmet pripravovanej zákazky“)</w:t>
      </w:r>
      <w:r w:rsidR="00E30701"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ktorý v súlade s § 6 ods. 4 zákona o verejnom obstarávaní súčtom hodnôt všetkých častí tvorí nadlimitnú</w:t>
      </w:r>
      <w:r w:rsidR="00E30701"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civilnú zákazku na poskytnutie služby.</w:t>
      </w:r>
      <w:r w:rsidRPr="00226DF9">
        <w:rPr>
          <w:color w:val="auto"/>
          <w:sz w:val="22"/>
          <w:szCs w:val="22"/>
        </w:rPr>
        <w:t xml:space="preserve"> </w:t>
      </w:r>
      <w:r w:rsidR="00C1747E" w:rsidRPr="00226DF9">
        <w:rPr>
          <w:color w:val="auto"/>
          <w:sz w:val="22"/>
          <w:szCs w:val="22"/>
        </w:rPr>
        <w:t>P</w:t>
      </w:r>
      <w:r w:rsidRPr="00226DF9">
        <w:rPr>
          <w:color w:val="auto"/>
          <w:sz w:val="22"/>
          <w:szCs w:val="22"/>
        </w:rPr>
        <w:t>ožadované poradenské služby sa s oh</w:t>
      </w:r>
      <w:r w:rsidR="00C1747E" w:rsidRPr="00226DF9">
        <w:rPr>
          <w:color w:val="auto"/>
          <w:sz w:val="22"/>
          <w:szCs w:val="22"/>
        </w:rPr>
        <w:t>ľadom na obsah plnenia</w:t>
      </w:r>
      <w:r w:rsidR="00E85E9E" w:rsidRPr="00226DF9">
        <w:rPr>
          <w:color w:val="auto"/>
          <w:sz w:val="22"/>
          <w:szCs w:val="22"/>
        </w:rPr>
        <w:t xml:space="preserve"> pripravovanej zákazky </w:t>
      </w:r>
      <w:r w:rsidR="00E30701" w:rsidRPr="00226DF9">
        <w:rPr>
          <w:color w:val="auto"/>
          <w:sz w:val="22"/>
          <w:szCs w:val="22"/>
        </w:rPr>
        <w:t>delia na</w:t>
      </w:r>
      <w:r w:rsidRPr="00226DF9">
        <w:rPr>
          <w:color w:val="auto"/>
          <w:sz w:val="22"/>
          <w:szCs w:val="22"/>
        </w:rPr>
        <w:t>:</w:t>
      </w:r>
    </w:p>
    <w:p w:rsidR="00163703" w:rsidRPr="00226DF9" w:rsidRDefault="00163703" w:rsidP="00BA68C1">
      <w:pPr>
        <w:jc w:val="both"/>
        <w:rPr>
          <w:color w:val="auto"/>
          <w:sz w:val="22"/>
          <w:szCs w:val="22"/>
        </w:rPr>
      </w:pPr>
    </w:p>
    <w:p w:rsidR="00E30701" w:rsidRPr="00226DF9" w:rsidRDefault="00E30701" w:rsidP="00BA68C1">
      <w:pPr>
        <w:pStyle w:val="Odsekzoznamu"/>
        <w:numPr>
          <w:ilvl w:val="1"/>
          <w:numId w:val="3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Zabezpečenie </w:t>
      </w:r>
      <w:r w:rsidR="001F663A" w:rsidRPr="00226DF9">
        <w:rPr>
          <w:bCs/>
          <w:color w:val="auto"/>
          <w:sz w:val="22"/>
          <w:szCs w:val="22"/>
        </w:rPr>
        <w:t xml:space="preserve">odborných služieb pri </w:t>
      </w:r>
      <w:r w:rsidR="00D960C6" w:rsidRPr="00226DF9">
        <w:rPr>
          <w:bCs/>
          <w:color w:val="auto"/>
          <w:sz w:val="22"/>
          <w:szCs w:val="22"/>
        </w:rPr>
        <w:t>obstaraní</w:t>
      </w:r>
      <w:r w:rsidR="001F663A" w:rsidRPr="00226DF9">
        <w:rPr>
          <w:bCs/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podkladov a konzultácii s odbornou verejnosťou pre potreby objednávateľa, za účelom čo najpresnejšieho určenia predpokladanej hodnoty zákazky (ďalej ako “PHZ“).</w:t>
      </w:r>
    </w:p>
    <w:p w:rsidR="00B97B79" w:rsidRPr="00226DF9" w:rsidRDefault="001F663A" w:rsidP="00BA68C1">
      <w:pPr>
        <w:pStyle w:val="Odsekzoznamu"/>
        <w:numPr>
          <w:ilvl w:val="1"/>
          <w:numId w:val="3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Zabezpečenie odborných služieb pri organizovaní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  <w:u w:val="single"/>
        </w:rPr>
        <w:t>verejnej</w:t>
      </w:r>
      <w:r w:rsidR="00B97B79" w:rsidRPr="00226DF9">
        <w:rPr>
          <w:color w:val="auto"/>
          <w:sz w:val="22"/>
          <w:szCs w:val="22"/>
          <w:u w:val="single"/>
        </w:rPr>
        <w:t xml:space="preserve"> súťaž</w:t>
      </w:r>
      <w:r w:rsidR="00D960C6" w:rsidRPr="00226DF9">
        <w:rPr>
          <w:color w:val="auto"/>
          <w:sz w:val="22"/>
          <w:szCs w:val="22"/>
          <w:u w:val="single"/>
        </w:rPr>
        <w:t>e</w:t>
      </w:r>
      <w:r w:rsidR="00B97B79" w:rsidRPr="00226DF9">
        <w:rPr>
          <w:color w:val="auto"/>
          <w:sz w:val="22"/>
          <w:szCs w:val="22"/>
          <w:u w:val="single"/>
        </w:rPr>
        <w:t xml:space="preserve"> návrhov na </w:t>
      </w:r>
      <w:r w:rsidR="00B97B79" w:rsidRPr="00226DF9">
        <w:rPr>
          <w:bCs/>
          <w:color w:val="auto"/>
          <w:sz w:val="22"/>
          <w:szCs w:val="22"/>
          <w:u w:val="single"/>
        </w:rPr>
        <w:t>zabezpečenie spracovateľa kreatívnej – ideovej časti nového územného plánu</w:t>
      </w:r>
      <w:r w:rsidRPr="00226DF9">
        <w:rPr>
          <w:bCs/>
          <w:color w:val="auto"/>
          <w:sz w:val="22"/>
          <w:szCs w:val="22"/>
        </w:rPr>
        <w:t xml:space="preserve"> (ďalej ako „hlavný riešiteľ koncepcie“)</w:t>
      </w:r>
      <w:r w:rsidR="00B97B79" w:rsidRPr="00226DF9">
        <w:rPr>
          <w:bCs/>
          <w:color w:val="auto"/>
          <w:sz w:val="22"/>
          <w:szCs w:val="22"/>
        </w:rPr>
        <w:t xml:space="preserve">. Pričom poskytovateľ </w:t>
      </w:r>
      <w:r w:rsidR="007637A4" w:rsidRPr="00226DF9">
        <w:rPr>
          <w:bCs/>
          <w:color w:val="auto"/>
          <w:sz w:val="22"/>
          <w:szCs w:val="22"/>
        </w:rPr>
        <w:t>zabezpečí</w:t>
      </w:r>
      <w:r w:rsidR="00B97B79" w:rsidRPr="00226DF9">
        <w:rPr>
          <w:bCs/>
          <w:color w:val="auto"/>
          <w:sz w:val="22"/>
          <w:szCs w:val="22"/>
        </w:rPr>
        <w:t xml:space="preserve"> všetky úkony </w:t>
      </w:r>
      <w:r w:rsidR="007637A4" w:rsidRPr="00226DF9">
        <w:rPr>
          <w:bCs/>
          <w:color w:val="auto"/>
          <w:sz w:val="22"/>
          <w:szCs w:val="22"/>
        </w:rPr>
        <w:t>súvisiace</w:t>
      </w:r>
      <w:r w:rsidR="00B97B79" w:rsidRPr="00226DF9">
        <w:rPr>
          <w:bCs/>
          <w:color w:val="auto"/>
          <w:sz w:val="22"/>
          <w:szCs w:val="22"/>
        </w:rPr>
        <w:t xml:space="preserve"> s</w:t>
      </w:r>
      <w:r w:rsidR="009A357D" w:rsidRPr="00226DF9">
        <w:rPr>
          <w:bCs/>
          <w:color w:val="auto"/>
          <w:sz w:val="22"/>
          <w:szCs w:val="22"/>
        </w:rPr>
        <w:t> vhodnou formou súťaže</w:t>
      </w:r>
      <w:r w:rsidR="00307038" w:rsidRPr="00226DF9">
        <w:rPr>
          <w:bCs/>
          <w:color w:val="auto"/>
          <w:sz w:val="22"/>
          <w:szCs w:val="22"/>
        </w:rPr>
        <w:t xml:space="preserve">, </w:t>
      </w:r>
      <w:r w:rsidR="00FE0FEA" w:rsidRPr="00226DF9">
        <w:rPr>
          <w:bCs/>
          <w:color w:val="auto"/>
          <w:sz w:val="22"/>
          <w:szCs w:val="22"/>
        </w:rPr>
        <w:t xml:space="preserve">v súlade s </w:t>
      </w:r>
      <w:r w:rsidR="00307038" w:rsidRPr="00226DF9">
        <w:rPr>
          <w:bCs/>
          <w:color w:val="auto"/>
          <w:sz w:val="22"/>
          <w:szCs w:val="22"/>
        </w:rPr>
        <w:t>časov</w:t>
      </w:r>
      <w:r w:rsidR="00FE0FEA" w:rsidRPr="00226DF9">
        <w:rPr>
          <w:bCs/>
          <w:color w:val="auto"/>
          <w:sz w:val="22"/>
          <w:szCs w:val="22"/>
        </w:rPr>
        <w:t>ým harmonogramom, spodrobneného v Článku IV. tejto zmluvy</w:t>
      </w:r>
      <w:r w:rsidR="00307038" w:rsidRPr="00226DF9">
        <w:rPr>
          <w:bCs/>
          <w:color w:val="auto"/>
          <w:sz w:val="22"/>
          <w:szCs w:val="22"/>
        </w:rPr>
        <w:t>.</w:t>
      </w:r>
    </w:p>
    <w:p w:rsidR="00E85E9E" w:rsidRPr="00226DF9" w:rsidRDefault="001F663A" w:rsidP="00ED2B1E">
      <w:pPr>
        <w:pStyle w:val="Odsekzoznamu"/>
        <w:numPr>
          <w:ilvl w:val="1"/>
          <w:numId w:val="3"/>
        </w:numPr>
        <w:jc w:val="both"/>
        <w:rPr>
          <w:b/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Zabezpečenie odborných služieb </w:t>
      </w:r>
      <w:r w:rsidRPr="00226DF9">
        <w:rPr>
          <w:color w:val="auto"/>
          <w:sz w:val="22"/>
          <w:szCs w:val="22"/>
        </w:rPr>
        <w:t xml:space="preserve">za účelom </w:t>
      </w:r>
      <w:r w:rsidR="009A357D" w:rsidRPr="00226DF9">
        <w:rPr>
          <w:color w:val="auto"/>
          <w:sz w:val="22"/>
          <w:szCs w:val="22"/>
        </w:rPr>
        <w:t>civilnej zákazky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  <w:u w:val="single"/>
        </w:rPr>
        <w:t xml:space="preserve">spracovateľa </w:t>
      </w:r>
      <w:r w:rsidR="006F0C01" w:rsidRPr="00226DF9">
        <w:rPr>
          <w:color w:val="auto"/>
          <w:sz w:val="22"/>
          <w:szCs w:val="22"/>
          <w:u w:val="single"/>
        </w:rPr>
        <w:t>n</w:t>
      </w:r>
      <w:r w:rsidRPr="00226DF9">
        <w:rPr>
          <w:color w:val="auto"/>
          <w:sz w:val="22"/>
          <w:szCs w:val="22"/>
          <w:u w:val="single"/>
        </w:rPr>
        <w:t xml:space="preserve">ového </w:t>
      </w:r>
      <w:r w:rsidR="006F0C01" w:rsidRPr="00226DF9">
        <w:rPr>
          <w:color w:val="auto"/>
          <w:sz w:val="22"/>
          <w:szCs w:val="22"/>
          <w:u w:val="single"/>
        </w:rPr>
        <w:t>Územného plánu mesta Nitra</w:t>
      </w:r>
      <w:r w:rsidRPr="00226DF9">
        <w:rPr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v zmysle §</w:t>
      </w:r>
      <w:r w:rsidR="00EC05D1" w:rsidRPr="00226DF9">
        <w:rPr>
          <w:bCs/>
          <w:color w:val="auto"/>
          <w:sz w:val="22"/>
          <w:szCs w:val="22"/>
        </w:rPr>
        <w:t xml:space="preserve"> </w:t>
      </w:r>
      <w:r w:rsidRPr="00226DF9">
        <w:rPr>
          <w:bCs/>
          <w:color w:val="auto"/>
          <w:sz w:val="22"/>
          <w:szCs w:val="22"/>
        </w:rPr>
        <w:t>19</w:t>
      </w:r>
      <w:r w:rsidR="005228B8" w:rsidRPr="00226DF9">
        <w:rPr>
          <w:bCs/>
          <w:color w:val="auto"/>
          <w:sz w:val="22"/>
          <w:szCs w:val="22"/>
        </w:rPr>
        <w:t xml:space="preserve"> </w:t>
      </w:r>
      <w:r w:rsidR="009A357D" w:rsidRPr="00226DF9">
        <w:rPr>
          <w:bCs/>
          <w:color w:val="auto"/>
          <w:sz w:val="22"/>
          <w:szCs w:val="22"/>
        </w:rPr>
        <w:t>a ods. 2</w:t>
      </w:r>
      <w:r w:rsidRPr="00226DF9">
        <w:rPr>
          <w:bCs/>
          <w:color w:val="auto"/>
          <w:sz w:val="22"/>
          <w:szCs w:val="22"/>
        </w:rPr>
        <w:t xml:space="preserve"> zákona č. 50/1976 Zb. stavebn</w:t>
      </w:r>
      <w:r w:rsidR="00ED6D62" w:rsidRPr="00226DF9">
        <w:rPr>
          <w:bCs/>
          <w:color w:val="auto"/>
          <w:sz w:val="22"/>
          <w:szCs w:val="22"/>
        </w:rPr>
        <w:t xml:space="preserve">ého </w:t>
      </w:r>
      <w:r w:rsidRPr="00226DF9">
        <w:rPr>
          <w:bCs/>
          <w:color w:val="auto"/>
          <w:sz w:val="22"/>
          <w:szCs w:val="22"/>
        </w:rPr>
        <w:t>zákon</w:t>
      </w:r>
      <w:r w:rsidR="00ED6D62" w:rsidRPr="00226DF9">
        <w:rPr>
          <w:bCs/>
          <w:color w:val="auto"/>
          <w:sz w:val="22"/>
          <w:szCs w:val="22"/>
        </w:rPr>
        <w:t>a</w:t>
      </w:r>
      <w:r w:rsidRPr="00226DF9">
        <w:rPr>
          <w:bCs/>
          <w:color w:val="auto"/>
          <w:sz w:val="22"/>
          <w:szCs w:val="22"/>
        </w:rPr>
        <w:t xml:space="preserve"> v znení neskorších predpisov (ďalej ako „stavebný zákon“), ktorý </w:t>
      </w:r>
      <w:r w:rsidR="00EC05D1" w:rsidRPr="00226DF9">
        <w:rPr>
          <w:bCs/>
          <w:color w:val="auto"/>
          <w:sz w:val="22"/>
          <w:szCs w:val="22"/>
        </w:rPr>
        <w:t>v spolupráci s hlavným riešiteľom koncepcie vykoná</w:t>
      </w:r>
      <w:r w:rsidR="00B2671D" w:rsidRPr="00226DF9">
        <w:rPr>
          <w:bCs/>
          <w:color w:val="auto"/>
          <w:sz w:val="22"/>
          <w:szCs w:val="22"/>
        </w:rPr>
        <w:t xml:space="preserve"> </w:t>
      </w:r>
      <w:r w:rsidR="00ED6D62" w:rsidRPr="00226DF9">
        <w:rPr>
          <w:bCs/>
          <w:color w:val="auto"/>
          <w:sz w:val="22"/>
          <w:szCs w:val="22"/>
        </w:rPr>
        <w:t xml:space="preserve"> pre  </w:t>
      </w:r>
      <w:r w:rsidR="00B2671D" w:rsidRPr="00226DF9">
        <w:rPr>
          <w:bCs/>
          <w:color w:val="auto"/>
          <w:sz w:val="22"/>
          <w:szCs w:val="22"/>
        </w:rPr>
        <w:t>objednávateľ</w:t>
      </w:r>
      <w:r w:rsidR="00ED6D62" w:rsidRPr="00226DF9">
        <w:rPr>
          <w:bCs/>
          <w:color w:val="auto"/>
          <w:sz w:val="22"/>
          <w:szCs w:val="22"/>
        </w:rPr>
        <w:t>a</w:t>
      </w:r>
      <w:r w:rsidR="00B2671D" w:rsidRPr="00226DF9">
        <w:rPr>
          <w:bCs/>
          <w:color w:val="auto"/>
          <w:sz w:val="22"/>
          <w:szCs w:val="22"/>
        </w:rPr>
        <w:t xml:space="preserve"> </w:t>
      </w:r>
      <w:r w:rsidR="00EC05D1" w:rsidRPr="00226DF9">
        <w:rPr>
          <w:bCs/>
          <w:color w:val="auto"/>
          <w:sz w:val="22"/>
          <w:szCs w:val="22"/>
        </w:rPr>
        <w:t xml:space="preserve"> </w:t>
      </w:r>
      <w:r w:rsidR="009013F7" w:rsidRPr="00226DF9">
        <w:rPr>
          <w:bCs/>
          <w:color w:val="auto"/>
          <w:sz w:val="22"/>
          <w:szCs w:val="22"/>
        </w:rPr>
        <w:t>územnoplánovacie činnosti</w:t>
      </w:r>
      <w:r w:rsidR="00C36B95" w:rsidRPr="00226DF9">
        <w:rPr>
          <w:bCs/>
          <w:color w:val="auto"/>
          <w:sz w:val="22"/>
          <w:szCs w:val="22"/>
        </w:rPr>
        <w:t xml:space="preserve"> najmä </w:t>
      </w:r>
      <w:r w:rsidR="009013F7" w:rsidRPr="00226DF9">
        <w:rPr>
          <w:bCs/>
          <w:color w:val="auto"/>
          <w:sz w:val="22"/>
          <w:szCs w:val="22"/>
        </w:rPr>
        <w:t xml:space="preserve"> v zmysle § 19a ods.</w:t>
      </w:r>
      <w:r w:rsidR="003F64E3" w:rsidRPr="00226DF9">
        <w:rPr>
          <w:bCs/>
          <w:color w:val="auto"/>
          <w:sz w:val="22"/>
          <w:szCs w:val="22"/>
        </w:rPr>
        <w:t>3 stavebného zákona.</w:t>
      </w:r>
    </w:p>
    <w:p w:rsidR="002362BC" w:rsidRPr="00226DF9" w:rsidRDefault="002362BC" w:rsidP="002362BC">
      <w:pPr>
        <w:rPr>
          <w:bCs/>
          <w:color w:val="auto"/>
          <w:sz w:val="22"/>
          <w:szCs w:val="22"/>
        </w:rPr>
      </w:pPr>
    </w:p>
    <w:p w:rsidR="00C600F5" w:rsidRPr="00226DF9" w:rsidRDefault="00C600F5" w:rsidP="00C600F5">
      <w:pPr>
        <w:pStyle w:val="Odsekzoznamu"/>
        <w:numPr>
          <w:ilvl w:val="0"/>
          <w:numId w:val="3"/>
        </w:numPr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Súčasťou </w:t>
      </w:r>
      <w:r w:rsidR="00E85E9E" w:rsidRPr="00226DF9">
        <w:rPr>
          <w:bCs/>
          <w:color w:val="auto"/>
          <w:sz w:val="22"/>
          <w:szCs w:val="22"/>
        </w:rPr>
        <w:t>odborných</w:t>
      </w:r>
      <w:r w:rsidRPr="00226DF9">
        <w:rPr>
          <w:bCs/>
          <w:color w:val="auto"/>
          <w:sz w:val="22"/>
          <w:szCs w:val="22"/>
        </w:rPr>
        <w:t xml:space="preserve"> služieb budú najm</w:t>
      </w:r>
      <w:r w:rsidR="002F6CAD" w:rsidRPr="00226DF9">
        <w:rPr>
          <w:bCs/>
          <w:color w:val="auto"/>
          <w:sz w:val="22"/>
          <w:szCs w:val="22"/>
        </w:rPr>
        <w:t>ä</w:t>
      </w:r>
      <w:r w:rsidRPr="00226DF9">
        <w:rPr>
          <w:bCs/>
          <w:color w:val="auto"/>
          <w:sz w:val="22"/>
          <w:szCs w:val="22"/>
        </w:rPr>
        <w:t>: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konzultačné služby</w:t>
      </w:r>
      <w:r w:rsidR="00F964DB" w:rsidRPr="00226DF9">
        <w:rPr>
          <w:bCs/>
          <w:color w:val="auto"/>
          <w:sz w:val="22"/>
          <w:szCs w:val="22"/>
        </w:rPr>
        <w:t xml:space="preserve"> - poskytovanie poradenstva pri plánovaní verejného obstarávania, príprave vnútorných predpisov organizácie verejného obstarávania a riešení ďalších otázok spojených s verejným obstarávaním;</w:t>
      </w:r>
    </w:p>
    <w:p w:rsidR="0017674F" w:rsidRPr="00226DF9" w:rsidRDefault="0017674F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dohľad nad</w:t>
      </w:r>
      <w:r w:rsidR="00FE0FEA" w:rsidRPr="00226DF9">
        <w:rPr>
          <w:bCs/>
          <w:color w:val="auto"/>
          <w:sz w:val="22"/>
          <w:szCs w:val="22"/>
        </w:rPr>
        <w:t xml:space="preserve"> plnením</w:t>
      </w:r>
      <w:r w:rsidRPr="00226DF9">
        <w:rPr>
          <w:bCs/>
          <w:color w:val="auto"/>
          <w:sz w:val="22"/>
          <w:szCs w:val="22"/>
        </w:rPr>
        <w:t xml:space="preserve"> </w:t>
      </w:r>
      <w:r w:rsidR="00FE0FEA" w:rsidRPr="00226DF9">
        <w:rPr>
          <w:bCs/>
          <w:color w:val="auto"/>
          <w:sz w:val="22"/>
          <w:szCs w:val="22"/>
        </w:rPr>
        <w:t>časového harmonogramu</w:t>
      </w:r>
      <w:r w:rsidR="00B6761D" w:rsidRPr="00226DF9">
        <w:rPr>
          <w:bCs/>
          <w:color w:val="auto"/>
          <w:sz w:val="22"/>
          <w:szCs w:val="22"/>
        </w:rPr>
        <w:t xml:space="preserve"> upraveného v Článku IV tejto zmluvy, predovšetkým však zákonných termínov, dohodnutý postup, plnenie tretích strán a iné dojednania vyplývajúce z časového harmonogramu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lastRenderedPageBreak/>
        <w:t>vypracovanie zadania súvisiaceho s vyhlásením verejného obstarávania a zabezpečenie všetkých náležitostí potrebných pre jeho vyhlásenie v súlade so zákonom o verejnom obstarávaní,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vypracovanie súťažných podkladov vrátane obchodných podmienok,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elektronickej komunikácie pri verejnom obstarávaní v súlade so zákonom o verejnom obstarávaní,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vedenie evidencie záujemcov, ktorí si prevzali súťažné podklady,</w:t>
      </w:r>
    </w:p>
    <w:p w:rsidR="00C600F5" w:rsidRPr="00226DF9" w:rsidRDefault="00C600F5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anonymizácie</w:t>
      </w:r>
      <w:r w:rsidR="00F964DB" w:rsidRPr="00226DF9">
        <w:rPr>
          <w:color w:val="auto"/>
          <w:sz w:val="22"/>
          <w:szCs w:val="22"/>
        </w:rPr>
        <w:t xml:space="preserve"> ponúk do súťaže návrhov,</w:t>
      </w:r>
    </w:p>
    <w:p w:rsidR="00C600F5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zabezpečenie elektronickej komunikácie s členmi poroty,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vyhotovenie kompletnej dokumentácie (menovacie dekréty členov komisie na otváranie a vyhodnocovanie ponúk, čestné vyhlásenia pre členov komisie na otváranie a vyhodnocovanie ponúk, zápisnice z otvárania ponúk, z vyhodnotenia podmienok účasti a hodnotenia ponúk),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odpovede na žiadosť o vysvetlenie súťažných podkladov / oznámenia resp. výzvy, v prípade, že záujemca požiada o vysvetlenie,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vedenie evidencie uchádzačov, ktorí predložili súťažné ponuky,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prezenčnej listiny zo zasadnutia komisie na otváranie ponúk,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zabezpečenie účasti svojho zástupcu na zasadnutí komisie na otváranie a hodnotenie ponúk ako člena komisie bez práva hodnotiť,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 prípade potreby vypracovanie žiadosti o vysvetlenie ponuky,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 prípade potreby vypracovanie oznámenia uchádzačom o vylúčení ponuky z procesu verejného obstarávania,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zákonného oznámenia/informácie súvisiace s procesom hodnotenia splnenia podmienok účasti a hodnotenia ponúk,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informácie o výsledku vyhodnotenia ponúk,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informácie o výsledku verejného obstarávania do vestníka Úradu pre verejné obstarávanie,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vypracovanie textu správy o plnení zmluvy,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podpora pri vybavovaní žiadostí o nápravu alebo príprave vyjadrení k námietkam,</w:t>
      </w:r>
    </w:p>
    <w:p w:rsidR="00F964DB" w:rsidRPr="00226DF9" w:rsidRDefault="00E85E9E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podpora pri vybavovaní podkladov potrebných na prípadné zrušenie obstarávania,</w:t>
      </w:r>
    </w:p>
    <w:p w:rsidR="00F964DB" w:rsidRPr="00226DF9" w:rsidRDefault="00F964DB" w:rsidP="00E26CA6">
      <w:pPr>
        <w:pStyle w:val="Odsekzoznamu"/>
        <w:numPr>
          <w:ilvl w:val="0"/>
          <w:numId w:val="6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iné úkony nevyhnutné na zabez</w:t>
      </w:r>
      <w:r w:rsidR="00DC3167" w:rsidRPr="00226DF9">
        <w:rPr>
          <w:bCs/>
          <w:color w:val="auto"/>
          <w:sz w:val="22"/>
          <w:szCs w:val="22"/>
        </w:rPr>
        <w:t>pečenie plnenia predmetu zmluvy.</w:t>
      </w:r>
    </w:p>
    <w:p w:rsidR="00E85E9E" w:rsidRPr="00226DF9" w:rsidRDefault="00E85E9E" w:rsidP="00E85E9E">
      <w:pPr>
        <w:rPr>
          <w:bCs/>
          <w:color w:val="auto"/>
          <w:sz w:val="22"/>
          <w:szCs w:val="22"/>
        </w:rPr>
      </w:pPr>
    </w:p>
    <w:p w:rsidR="00E85E9E" w:rsidRPr="00226DF9" w:rsidRDefault="00E85E9E" w:rsidP="00E85E9E">
      <w:p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Poskytovateľ, alebo ním poverená osoba sa dopodrobna oboznámi s pripravovaným zámerom objednávateľa, aby mohol adekvátne podávať výklad/opis predmetu pripravovanej zákazky.</w:t>
      </w:r>
    </w:p>
    <w:p w:rsidR="00E26CA6" w:rsidRPr="00226DF9" w:rsidRDefault="00E26CA6" w:rsidP="00E85E9E">
      <w:pPr>
        <w:jc w:val="both"/>
        <w:rPr>
          <w:bCs/>
          <w:color w:val="auto"/>
          <w:sz w:val="22"/>
          <w:szCs w:val="22"/>
        </w:rPr>
      </w:pPr>
    </w:p>
    <w:p w:rsidR="00FD3314" w:rsidRPr="00226DF9" w:rsidRDefault="00FD3314" w:rsidP="00E85E9E">
      <w:pPr>
        <w:jc w:val="both"/>
        <w:rPr>
          <w:bCs/>
          <w:color w:val="auto"/>
          <w:sz w:val="22"/>
          <w:szCs w:val="22"/>
        </w:rPr>
      </w:pPr>
    </w:p>
    <w:p w:rsidR="0017674F" w:rsidRPr="00226DF9" w:rsidRDefault="0017674F" w:rsidP="0017674F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 xml:space="preserve"> I</w:t>
      </w:r>
      <w:r w:rsidR="00FD3314"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II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.</w:t>
      </w:r>
    </w:p>
    <w:p w:rsidR="0017674F" w:rsidRPr="00226DF9" w:rsidRDefault="0017674F" w:rsidP="0017674F">
      <w:pPr>
        <w:keepNext/>
        <w:keepLines/>
        <w:jc w:val="center"/>
        <w:outlineLvl w:val="2"/>
        <w:rPr>
          <w:b/>
          <w:color w:val="auto"/>
          <w:sz w:val="22"/>
          <w:szCs w:val="22"/>
          <w:lang w:eastAsia="ar-SA"/>
        </w:rPr>
      </w:pPr>
      <w:r w:rsidRPr="00226DF9">
        <w:rPr>
          <w:b/>
          <w:color w:val="auto"/>
          <w:sz w:val="22"/>
          <w:szCs w:val="22"/>
          <w:lang w:eastAsia="ar-SA"/>
        </w:rPr>
        <w:t>Termín plnenia predmetu zmluvy</w:t>
      </w:r>
    </w:p>
    <w:p w:rsidR="00E26CA6" w:rsidRPr="00226DF9" w:rsidRDefault="00E26CA6" w:rsidP="00E85E9E">
      <w:pPr>
        <w:jc w:val="both"/>
        <w:rPr>
          <w:bCs/>
          <w:color w:val="auto"/>
          <w:sz w:val="22"/>
          <w:szCs w:val="22"/>
        </w:rPr>
      </w:pPr>
    </w:p>
    <w:p w:rsidR="0017674F" w:rsidRPr="00226DF9" w:rsidRDefault="0017674F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začne s poskytovaním odborných slu</w:t>
      </w:r>
      <w:r w:rsidR="000007C2" w:rsidRPr="00226DF9">
        <w:rPr>
          <w:bCs/>
          <w:color w:val="auto"/>
          <w:sz w:val="22"/>
          <w:szCs w:val="22"/>
        </w:rPr>
        <w:t>žieb, ktoré sú predmetom tejto z</w:t>
      </w:r>
      <w:r w:rsidRPr="00226DF9">
        <w:rPr>
          <w:bCs/>
          <w:color w:val="auto"/>
          <w:sz w:val="22"/>
          <w:szCs w:val="22"/>
        </w:rPr>
        <w:t xml:space="preserve">mluvy okamihom účinnosti tejto Zmluvy, pričom sa zaväzuje, poskytnúť </w:t>
      </w:r>
      <w:r w:rsidR="0021253F" w:rsidRPr="00226DF9">
        <w:rPr>
          <w:bCs/>
          <w:color w:val="auto"/>
          <w:sz w:val="22"/>
          <w:szCs w:val="22"/>
        </w:rPr>
        <w:t xml:space="preserve">objednávateľovi </w:t>
      </w:r>
      <w:r w:rsidRPr="00226DF9">
        <w:rPr>
          <w:bCs/>
          <w:color w:val="auto"/>
          <w:sz w:val="22"/>
          <w:szCs w:val="22"/>
        </w:rPr>
        <w:t>po dobu platnosti tejto zmluvy služby riadne a včas.</w:t>
      </w:r>
    </w:p>
    <w:p w:rsidR="008C2CAF" w:rsidRPr="00226DF9" w:rsidRDefault="008C2CAF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Poskytovateľ sa zaväzuje dodržiavať časový harmonogram, </w:t>
      </w:r>
      <w:r w:rsidR="00FA5475" w:rsidRPr="00226DF9">
        <w:rPr>
          <w:color w:val="auto"/>
          <w:sz w:val="22"/>
          <w:szCs w:val="22"/>
        </w:rPr>
        <w:t>predovšetkým však časov</w:t>
      </w:r>
      <w:r w:rsidR="0083244A" w:rsidRPr="00226DF9">
        <w:rPr>
          <w:color w:val="auto"/>
          <w:sz w:val="22"/>
          <w:szCs w:val="22"/>
        </w:rPr>
        <w:t>ú os tvoriacu</w:t>
      </w:r>
      <w:r w:rsidR="00FA5475" w:rsidRPr="00226DF9">
        <w:rPr>
          <w:color w:val="auto"/>
          <w:sz w:val="22"/>
          <w:szCs w:val="22"/>
        </w:rPr>
        <w:t xml:space="preserve"> zoznam a doby jednotlivých úkonov ako aj in</w:t>
      </w:r>
      <w:r w:rsidR="0083244A" w:rsidRPr="00226DF9">
        <w:rPr>
          <w:color w:val="auto"/>
          <w:sz w:val="22"/>
          <w:szCs w:val="22"/>
        </w:rPr>
        <w:t xml:space="preserve">é povinnosti Poskytovateľa, tvoriace Prílohu č. 1 tejto zmluvy (ďalej ako „časový harmonogram“), </w:t>
      </w:r>
      <w:r w:rsidR="00A774D7" w:rsidRPr="00226DF9">
        <w:rPr>
          <w:color w:val="auto"/>
          <w:sz w:val="22"/>
          <w:szCs w:val="22"/>
        </w:rPr>
        <w:t>podľa podmienok uvedených v Článku IV</w:t>
      </w:r>
      <w:r w:rsidR="00FE0FEA" w:rsidRPr="00226DF9">
        <w:rPr>
          <w:color w:val="auto"/>
          <w:sz w:val="22"/>
          <w:szCs w:val="22"/>
        </w:rPr>
        <w:t>.</w:t>
      </w:r>
      <w:r w:rsidR="00A774D7" w:rsidRPr="00226DF9">
        <w:rPr>
          <w:color w:val="auto"/>
          <w:sz w:val="22"/>
          <w:szCs w:val="22"/>
        </w:rPr>
        <w:t xml:space="preserve"> tejto zmluvy</w:t>
      </w:r>
      <w:r w:rsidRPr="00226DF9">
        <w:rPr>
          <w:color w:val="auto"/>
          <w:sz w:val="22"/>
          <w:szCs w:val="22"/>
        </w:rPr>
        <w:t>.</w:t>
      </w:r>
    </w:p>
    <w:p w:rsidR="000007C2" w:rsidRPr="00226DF9" w:rsidRDefault="000007C2" w:rsidP="0017674F">
      <w:pPr>
        <w:pStyle w:val="Odsekzoznamu"/>
        <w:numPr>
          <w:ilvl w:val="0"/>
          <w:numId w:val="8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zrealizovať predmet pripravovanej zákazky do štádia uzavretia zmlúv s hlavným riešiteľom koncepcie a spracovateľa Nového územného plánu</w:t>
      </w:r>
      <w:r w:rsidR="00382D55" w:rsidRPr="00226DF9">
        <w:rPr>
          <w:color w:val="auto"/>
          <w:sz w:val="22"/>
          <w:szCs w:val="22"/>
        </w:rPr>
        <w:t xml:space="preserve"> </w:t>
      </w:r>
      <w:r w:rsidR="00D07EE0" w:rsidRPr="00226DF9">
        <w:rPr>
          <w:color w:val="auto"/>
          <w:sz w:val="22"/>
          <w:szCs w:val="22"/>
        </w:rPr>
        <w:t>najneskôr do 8</w:t>
      </w:r>
      <w:r w:rsidR="00FA5475" w:rsidRPr="00226DF9">
        <w:rPr>
          <w:color w:val="auto"/>
          <w:sz w:val="22"/>
          <w:szCs w:val="22"/>
        </w:rPr>
        <w:t xml:space="preserve"> mesiacov od účinnosti</w:t>
      </w:r>
      <w:r w:rsidR="00382D55" w:rsidRPr="00226DF9">
        <w:rPr>
          <w:color w:val="auto"/>
          <w:sz w:val="22"/>
          <w:szCs w:val="22"/>
        </w:rPr>
        <w:t xml:space="preserve"> tejto zmluvy.</w:t>
      </w:r>
      <w:r w:rsidR="00FA5475" w:rsidRPr="00226DF9">
        <w:rPr>
          <w:color w:val="auto"/>
          <w:sz w:val="22"/>
          <w:szCs w:val="22"/>
        </w:rPr>
        <w:t xml:space="preserve"> Táto maximálna lehota je zohľadnená v časovom harmonograme.</w:t>
      </w:r>
    </w:p>
    <w:p w:rsidR="009A357D" w:rsidRPr="00226DF9" w:rsidRDefault="009A357D" w:rsidP="009A357D">
      <w:pPr>
        <w:pStyle w:val="Odsekzoznamu"/>
        <w:ind w:left="567"/>
        <w:jc w:val="both"/>
        <w:rPr>
          <w:bCs/>
          <w:color w:val="auto"/>
          <w:sz w:val="22"/>
          <w:szCs w:val="22"/>
          <w:highlight w:val="yellow"/>
        </w:rPr>
      </w:pPr>
    </w:p>
    <w:p w:rsidR="0048385E" w:rsidRPr="00226DF9" w:rsidRDefault="0048385E" w:rsidP="0048385E">
      <w:pPr>
        <w:jc w:val="both"/>
        <w:rPr>
          <w:bCs/>
          <w:color w:val="auto"/>
          <w:sz w:val="22"/>
          <w:szCs w:val="22"/>
        </w:rPr>
      </w:pPr>
    </w:p>
    <w:p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:rsidR="009A357D" w:rsidRPr="00226DF9" w:rsidRDefault="009A357D" w:rsidP="009A357D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lastRenderedPageBreak/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="00587CF1" w:rsidRPr="00226DF9">
        <w:rPr>
          <w:b/>
          <w:bCs/>
          <w:color w:val="auto"/>
          <w:kern w:val="24"/>
          <w:sz w:val="22"/>
          <w:szCs w:val="22"/>
          <w:lang w:eastAsia="ar-SA"/>
        </w:rPr>
        <w:t xml:space="preserve"> 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IV.</w:t>
      </w:r>
    </w:p>
    <w:p w:rsidR="00587CF1" w:rsidRPr="00226DF9" w:rsidRDefault="00587CF1" w:rsidP="009A357D">
      <w:pPr>
        <w:keepNext/>
        <w:keepLines/>
        <w:jc w:val="center"/>
        <w:outlineLvl w:val="2"/>
        <w:rPr>
          <w:b/>
          <w:bC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Niektoré ustanovenia k časovému harmonogramu</w:t>
      </w:r>
    </w:p>
    <w:p w:rsidR="00587CF1" w:rsidRPr="00226DF9" w:rsidRDefault="00587CF1" w:rsidP="009A357D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:rsidR="009A357D" w:rsidRPr="00226DF9" w:rsidRDefault="009A357D" w:rsidP="0048385E">
      <w:pPr>
        <w:jc w:val="both"/>
        <w:rPr>
          <w:bCs/>
          <w:color w:val="auto"/>
          <w:sz w:val="22"/>
          <w:szCs w:val="22"/>
        </w:rPr>
      </w:pPr>
    </w:p>
    <w:p w:rsidR="00411E80" w:rsidRPr="00226DF9" w:rsidRDefault="00411E80" w:rsidP="00411E80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Časový harmonogram tvorí neoddeliteľnú prílohu č. 1 k tejto zmluve.</w:t>
      </w:r>
    </w:p>
    <w:p w:rsidR="00307038" w:rsidRPr="00226DF9" w:rsidRDefault="00A774D7" w:rsidP="00FE0FEA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Na základe dohody zmluvných strán, časový harmonogram tvorí </w:t>
      </w:r>
      <w:r w:rsidR="00307038" w:rsidRPr="00226DF9">
        <w:rPr>
          <w:color w:val="auto"/>
          <w:sz w:val="22"/>
          <w:szCs w:val="22"/>
        </w:rPr>
        <w:t>spresnenie</w:t>
      </w:r>
      <w:r w:rsidRPr="00226DF9">
        <w:rPr>
          <w:color w:val="auto"/>
          <w:sz w:val="22"/>
          <w:szCs w:val="22"/>
        </w:rPr>
        <w:t xml:space="preserve"> povinností Poskytovateľa</w:t>
      </w:r>
      <w:r w:rsidR="00307038" w:rsidRPr="00226DF9">
        <w:rPr>
          <w:color w:val="auto"/>
          <w:sz w:val="22"/>
          <w:szCs w:val="22"/>
        </w:rPr>
        <w:t xml:space="preserve"> ako aj podrobný popis schválených postupov</w:t>
      </w:r>
      <w:r w:rsidRPr="00226DF9">
        <w:rPr>
          <w:color w:val="auto"/>
          <w:sz w:val="22"/>
          <w:szCs w:val="22"/>
        </w:rPr>
        <w:t xml:space="preserve">. </w:t>
      </w:r>
      <w:r w:rsidR="00307038" w:rsidRPr="00226DF9">
        <w:rPr>
          <w:color w:val="auto"/>
          <w:sz w:val="22"/>
          <w:szCs w:val="22"/>
        </w:rPr>
        <w:t xml:space="preserve">Schválený časový harmonogram </w:t>
      </w:r>
      <w:r w:rsidR="00FE0FEA" w:rsidRPr="00226DF9">
        <w:rPr>
          <w:color w:val="auto"/>
          <w:sz w:val="22"/>
          <w:szCs w:val="22"/>
        </w:rPr>
        <w:t>preto tvorí</w:t>
      </w:r>
      <w:r w:rsidR="00307038" w:rsidRPr="00226DF9">
        <w:rPr>
          <w:color w:val="auto"/>
          <w:sz w:val="22"/>
          <w:szCs w:val="22"/>
        </w:rPr>
        <w:t xml:space="preserve"> podklad pre plnenie jednotlivých častí predmetu pripravovanej zákazky.</w:t>
      </w:r>
    </w:p>
    <w:p w:rsidR="008C2CAF" w:rsidRPr="00226DF9" w:rsidRDefault="008C2CAF" w:rsidP="008C2CAF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Každé zdržanie</w:t>
      </w:r>
      <w:r w:rsidR="00FE0FEA" w:rsidRPr="00226DF9">
        <w:rPr>
          <w:color w:val="auto"/>
          <w:sz w:val="22"/>
          <w:szCs w:val="22"/>
        </w:rPr>
        <w:t xml:space="preserve"> a/alebo </w:t>
      </w:r>
      <w:r w:rsidRPr="00226DF9">
        <w:rPr>
          <w:color w:val="auto"/>
          <w:sz w:val="22"/>
          <w:szCs w:val="22"/>
        </w:rPr>
        <w:t>odch</w:t>
      </w:r>
      <w:r w:rsidR="00A774D7" w:rsidRPr="00226DF9">
        <w:rPr>
          <w:color w:val="auto"/>
          <w:sz w:val="22"/>
          <w:szCs w:val="22"/>
        </w:rPr>
        <w:t xml:space="preserve">ýlenie </w:t>
      </w:r>
      <w:r w:rsidRPr="00226DF9">
        <w:rPr>
          <w:color w:val="auto"/>
          <w:sz w:val="22"/>
          <w:szCs w:val="22"/>
        </w:rPr>
        <w:t>od časového harmonogramu je Poskytovateľ povinný hlásiť Objednávateľovi s dostatočným časovým predstihom, najmenej však 7 pracovných dní vopred.  Lehota 7 dní neplatí, len ak Poskytovateľ aj napriek vynaloženej snahe nemohol zdržanie predvídať.</w:t>
      </w:r>
    </w:p>
    <w:p w:rsidR="00C831EE" w:rsidRPr="00226DF9" w:rsidRDefault="00C831EE" w:rsidP="00C831EE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 sa zaväzuje plniť časový harmonogram poskytovaných odborných služieb tak, aby bol</w:t>
      </w:r>
      <w:r w:rsidR="00454971" w:rsidRPr="00226DF9">
        <w:rPr>
          <w:color w:val="auto"/>
          <w:sz w:val="22"/>
          <w:szCs w:val="22"/>
        </w:rPr>
        <w:t>o jeho plnenie</w:t>
      </w:r>
      <w:r w:rsidRPr="00226DF9">
        <w:rPr>
          <w:color w:val="auto"/>
          <w:sz w:val="22"/>
          <w:szCs w:val="22"/>
        </w:rPr>
        <w:t xml:space="preserve"> v súlade so zákonom o verejnom obstarávaní, ďalšími právnymi predpismi platnými v SR a EU, ako aj v najlepšom záujme objednávateľa.</w:t>
      </w:r>
    </w:p>
    <w:p w:rsidR="00454971" w:rsidRPr="00226DF9" w:rsidRDefault="00454971" w:rsidP="00C831EE">
      <w:pPr>
        <w:pStyle w:val="Odsekzoznamu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nezodpovedá za škodu tretím osobám, ktorá vznikla konaním/opomenutím konania, v rozpore so schváleným časovým harmonogramom a/alebo v rozpore s ods. 3 a 4 tohto článku tejto zmluvy.</w:t>
      </w:r>
    </w:p>
    <w:p w:rsidR="00D07EE0" w:rsidRPr="00226DF9" w:rsidRDefault="00D07EE0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:rsidR="00D07EE0" w:rsidRPr="00226DF9" w:rsidRDefault="00D07EE0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</w:p>
    <w:p w:rsidR="00FD3314" w:rsidRPr="00226DF9" w:rsidRDefault="00FD3314" w:rsidP="00FD3314">
      <w:pPr>
        <w:keepNext/>
        <w:keepLines/>
        <w:jc w:val="center"/>
        <w:outlineLvl w:val="2"/>
        <w:rPr>
          <w:b/>
          <w:bCs/>
          <w:caps/>
          <w:color w:val="auto"/>
          <w:kern w:val="24"/>
          <w:sz w:val="22"/>
          <w:szCs w:val="22"/>
          <w:lang w:eastAsia="ar-SA"/>
        </w:rPr>
      </w:pP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Č</w:t>
      </w:r>
      <w:r w:rsidRPr="00226DF9">
        <w:rPr>
          <w:b/>
          <w:bCs/>
          <w:color w:val="auto"/>
          <w:kern w:val="24"/>
          <w:sz w:val="22"/>
          <w:szCs w:val="22"/>
          <w:lang w:eastAsia="ar-SA"/>
        </w:rPr>
        <w:t>lánok</w:t>
      </w:r>
      <w:r w:rsidR="009A357D"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 xml:space="preserve"> </w:t>
      </w:r>
      <w:r w:rsidRPr="00226DF9">
        <w:rPr>
          <w:b/>
          <w:bCs/>
          <w:caps/>
          <w:color w:val="auto"/>
          <w:kern w:val="24"/>
          <w:sz w:val="22"/>
          <w:szCs w:val="22"/>
          <w:lang w:eastAsia="ar-SA"/>
        </w:rPr>
        <w:t>V.</w:t>
      </w:r>
    </w:p>
    <w:p w:rsidR="00FD3314" w:rsidRPr="00226DF9" w:rsidRDefault="0003696B" w:rsidP="00FD3314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Práva a povinnosti z</w:t>
      </w:r>
      <w:r w:rsidR="00FD3314" w:rsidRPr="00226DF9">
        <w:rPr>
          <w:b/>
          <w:bCs/>
          <w:color w:val="auto"/>
          <w:sz w:val="22"/>
          <w:szCs w:val="22"/>
        </w:rPr>
        <w:t>mluvných strán</w:t>
      </w:r>
    </w:p>
    <w:p w:rsidR="005B5739" w:rsidRPr="00226DF9" w:rsidRDefault="005B5739" w:rsidP="00FD3314">
      <w:pPr>
        <w:jc w:val="center"/>
        <w:rPr>
          <w:bCs/>
          <w:color w:val="auto"/>
          <w:sz w:val="22"/>
          <w:szCs w:val="22"/>
        </w:rPr>
      </w:pPr>
    </w:p>
    <w:p w:rsidR="005B5739" w:rsidRPr="00226DF9" w:rsidRDefault="005B5739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 </w:t>
      </w:r>
      <w:r w:rsidR="00F9512D" w:rsidRPr="00226DF9">
        <w:rPr>
          <w:bCs/>
          <w:color w:val="auto"/>
          <w:sz w:val="22"/>
          <w:szCs w:val="22"/>
        </w:rPr>
        <w:t>vykonať predmet zmluvy osobne</w:t>
      </w:r>
      <w:r w:rsidR="002F6F7A" w:rsidRPr="00226DF9">
        <w:rPr>
          <w:bCs/>
          <w:color w:val="auto"/>
          <w:sz w:val="22"/>
          <w:szCs w:val="22"/>
        </w:rPr>
        <w:t>, s odbornou spôsobilosťou</w:t>
      </w:r>
      <w:r w:rsidR="00F9512D" w:rsidRPr="00226DF9">
        <w:rPr>
          <w:bCs/>
          <w:color w:val="auto"/>
          <w:sz w:val="22"/>
          <w:szCs w:val="22"/>
        </w:rPr>
        <w:t>,</w:t>
      </w:r>
      <w:r w:rsidR="002F6F7A" w:rsidRPr="00226DF9">
        <w:rPr>
          <w:bCs/>
          <w:color w:val="auto"/>
          <w:sz w:val="22"/>
          <w:szCs w:val="22"/>
        </w:rPr>
        <w:t xml:space="preserve"> </w:t>
      </w:r>
      <w:r w:rsidR="00F9512D" w:rsidRPr="00226DF9">
        <w:rPr>
          <w:bCs/>
          <w:color w:val="auto"/>
          <w:sz w:val="22"/>
          <w:szCs w:val="22"/>
        </w:rPr>
        <w:t xml:space="preserve">podľa pokynov Objednávateľa, v súlade s touto zmluvou </w:t>
      </w:r>
      <w:r w:rsidR="002F6F7A" w:rsidRPr="00226DF9">
        <w:rPr>
          <w:bCs/>
          <w:color w:val="auto"/>
          <w:sz w:val="22"/>
          <w:szCs w:val="22"/>
        </w:rPr>
        <w:t>a</w:t>
      </w:r>
      <w:r w:rsidR="00F9512D" w:rsidRPr="00226DF9">
        <w:rPr>
          <w:bCs/>
          <w:color w:val="auto"/>
          <w:sz w:val="22"/>
          <w:szCs w:val="22"/>
        </w:rPr>
        <w:t>ko aj</w:t>
      </w:r>
      <w:r w:rsidRPr="00226DF9">
        <w:rPr>
          <w:bCs/>
          <w:color w:val="auto"/>
          <w:sz w:val="22"/>
          <w:szCs w:val="22"/>
        </w:rPr>
        <w:t xml:space="preserve"> v súlade so z</w:t>
      </w:r>
      <w:r w:rsidR="00F9512D" w:rsidRPr="00226DF9">
        <w:rPr>
          <w:bCs/>
          <w:color w:val="auto"/>
          <w:sz w:val="22"/>
          <w:szCs w:val="22"/>
        </w:rPr>
        <w:t>ákonom o verejnom obstarávaní a</w:t>
      </w:r>
      <w:r w:rsidRPr="00226DF9">
        <w:rPr>
          <w:bCs/>
          <w:color w:val="auto"/>
          <w:sz w:val="22"/>
          <w:szCs w:val="22"/>
        </w:rPr>
        <w:t xml:space="preserve"> ďalšími právnymi predpismi platnými v SR a</w:t>
      </w:r>
      <w:r w:rsidR="002F6F7A" w:rsidRPr="00226DF9">
        <w:rPr>
          <w:bCs/>
          <w:color w:val="auto"/>
          <w:sz w:val="22"/>
          <w:szCs w:val="22"/>
        </w:rPr>
        <w:t> EU.</w:t>
      </w:r>
    </w:p>
    <w:p w:rsidR="002F6F7A" w:rsidRPr="00226DF9" w:rsidRDefault="002F6F7A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je povinný bezodkladne oznámiť </w:t>
      </w:r>
      <w:r w:rsidR="0021253F" w:rsidRPr="00226DF9">
        <w:rPr>
          <w:bCs/>
          <w:color w:val="auto"/>
          <w:sz w:val="22"/>
          <w:szCs w:val="22"/>
        </w:rPr>
        <w:t xml:space="preserve">objednávateľovi </w:t>
      </w:r>
      <w:r w:rsidRPr="00226DF9">
        <w:rPr>
          <w:bCs/>
          <w:color w:val="auto"/>
          <w:sz w:val="22"/>
          <w:szCs w:val="22"/>
        </w:rPr>
        <w:t>všetky okolnosti, ktoré zistil pri poskytovaní služieb a ktoré môžu mať zásadný vplyv na komplexné poskytnutie služieb.</w:t>
      </w:r>
    </w:p>
    <w:p w:rsidR="002F6F7A" w:rsidRPr="00226DF9" w:rsidRDefault="00F9512D" w:rsidP="00F9512D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V prípade, </w:t>
      </w:r>
      <w:r w:rsidR="005B1882" w:rsidRPr="00226DF9">
        <w:rPr>
          <w:bCs/>
          <w:color w:val="auto"/>
          <w:sz w:val="22"/>
          <w:szCs w:val="22"/>
        </w:rPr>
        <w:t>že by</w:t>
      </w:r>
      <w:r w:rsidRPr="00226DF9">
        <w:rPr>
          <w:bCs/>
          <w:color w:val="auto"/>
          <w:sz w:val="22"/>
          <w:szCs w:val="22"/>
        </w:rPr>
        <w:t xml:space="preserve"> </w:t>
      </w:r>
      <w:r w:rsidR="005B1882" w:rsidRPr="00226DF9">
        <w:rPr>
          <w:bCs/>
          <w:color w:val="auto"/>
          <w:sz w:val="22"/>
          <w:szCs w:val="22"/>
        </w:rPr>
        <w:t>niektorý s pokynov</w:t>
      </w:r>
      <w:r w:rsidRPr="00226DF9">
        <w:rPr>
          <w:bCs/>
          <w:color w:val="auto"/>
          <w:sz w:val="22"/>
          <w:szCs w:val="22"/>
        </w:rPr>
        <w:t xml:space="preserve">, </w:t>
      </w:r>
      <w:r w:rsidR="005B1882" w:rsidRPr="00226DF9">
        <w:rPr>
          <w:bCs/>
          <w:color w:val="auto"/>
          <w:sz w:val="22"/>
          <w:szCs w:val="22"/>
        </w:rPr>
        <w:t>alebo časti zadania</w:t>
      </w:r>
      <w:r w:rsidRPr="00226DF9">
        <w:rPr>
          <w:bCs/>
          <w:color w:val="auto"/>
          <w:sz w:val="22"/>
          <w:szCs w:val="22"/>
        </w:rPr>
        <w:t xml:space="preserve"> </w:t>
      </w:r>
      <w:r w:rsidR="005B1882" w:rsidRPr="00226DF9">
        <w:rPr>
          <w:bCs/>
          <w:color w:val="auto"/>
          <w:sz w:val="22"/>
          <w:szCs w:val="22"/>
        </w:rPr>
        <w:t xml:space="preserve">boli v rozpore s riadnym plnením predmetu, Poskytovateľ na túto skutočnosť Objednávateľa upozorní. </w:t>
      </w:r>
      <w:r w:rsidR="002F6F7A" w:rsidRPr="00226DF9">
        <w:rPr>
          <w:bCs/>
          <w:color w:val="auto"/>
          <w:sz w:val="22"/>
          <w:szCs w:val="22"/>
        </w:rPr>
        <w:t>Poskytovateľ</w:t>
      </w:r>
      <w:r w:rsidR="00957BA8" w:rsidRPr="00226DF9">
        <w:rPr>
          <w:bCs/>
          <w:color w:val="auto"/>
          <w:sz w:val="22"/>
          <w:szCs w:val="22"/>
        </w:rPr>
        <w:t xml:space="preserve"> z vlastnej iniciatívy, bez podnetu a v čo najkratšom možnom čase,</w:t>
      </w:r>
      <w:r w:rsidR="002F6F7A" w:rsidRPr="00226DF9">
        <w:rPr>
          <w:bCs/>
          <w:color w:val="auto"/>
          <w:sz w:val="22"/>
          <w:szCs w:val="22"/>
        </w:rPr>
        <w:t xml:space="preserve"> na základe svojej odbornej spôsobilosti predloží vhodné </w:t>
      </w:r>
      <w:r w:rsidR="00957BA8" w:rsidRPr="00226DF9">
        <w:rPr>
          <w:bCs/>
          <w:color w:val="auto"/>
          <w:sz w:val="22"/>
          <w:szCs w:val="22"/>
        </w:rPr>
        <w:t>alternatívy riešenia vzniknutého problému</w:t>
      </w:r>
      <w:r w:rsidR="004B4BE0" w:rsidRPr="00226DF9">
        <w:rPr>
          <w:bCs/>
          <w:color w:val="auto"/>
          <w:sz w:val="22"/>
          <w:szCs w:val="22"/>
        </w:rPr>
        <w:t>.</w:t>
      </w:r>
    </w:p>
    <w:p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je oprávnený požadovať od </w:t>
      </w:r>
      <w:r w:rsidR="005B1882" w:rsidRPr="00226DF9">
        <w:rPr>
          <w:bCs/>
          <w:color w:val="auto"/>
          <w:sz w:val="22"/>
          <w:szCs w:val="22"/>
        </w:rPr>
        <w:t>Objednávateľa</w:t>
      </w:r>
      <w:r w:rsidRPr="00226DF9">
        <w:rPr>
          <w:bCs/>
          <w:color w:val="auto"/>
          <w:sz w:val="22"/>
          <w:szCs w:val="22"/>
        </w:rPr>
        <w:t xml:space="preserve"> </w:t>
      </w:r>
      <w:r w:rsidR="0049187B" w:rsidRPr="00226DF9">
        <w:rPr>
          <w:bCs/>
          <w:color w:val="auto"/>
          <w:sz w:val="22"/>
          <w:szCs w:val="22"/>
        </w:rPr>
        <w:t>ďalšie pokyny a/alebo</w:t>
      </w:r>
      <w:r w:rsidRPr="00226DF9">
        <w:rPr>
          <w:bCs/>
          <w:color w:val="auto"/>
          <w:sz w:val="22"/>
          <w:szCs w:val="22"/>
        </w:rPr>
        <w:t xml:space="preserve"> dodatočné informácie</w:t>
      </w:r>
      <w:r w:rsidR="0049187B" w:rsidRPr="00226DF9">
        <w:rPr>
          <w:bCs/>
          <w:color w:val="auto"/>
          <w:sz w:val="22"/>
          <w:szCs w:val="22"/>
        </w:rPr>
        <w:t xml:space="preserve">, ktoré si na základe objektívnych kritérií nie je schopný zabezpečiť sám a </w:t>
      </w:r>
      <w:r w:rsidRPr="00226DF9">
        <w:rPr>
          <w:bCs/>
          <w:color w:val="auto"/>
          <w:sz w:val="22"/>
          <w:szCs w:val="22"/>
        </w:rPr>
        <w:t xml:space="preserve"> ktoré sú nevyhnutne potrebné na </w:t>
      </w:r>
      <w:r w:rsidR="005B1882" w:rsidRPr="00226DF9">
        <w:rPr>
          <w:bCs/>
          <w:color w:val="auto"/>
          <w:sz w:val="22"/>
          <w:szCs w:val="22"/>
        </w:rPr>
        <w:t>plnenie predmetu zmluvy</w:t>
      </w:r>
      <w:r w:rsidRPr="00226DF9">
        <w:rPr>
          <w:bCs/>
          <w:color w:val="auto"/>
          <w:sz w:val="22"/>
          <w:szCs w:val="22"/>
        </w:rPr>
        <w:t xml:space="preserve">. </w:t>
      </w:r>
    </w:p>
    <w:p w:rsidR="005B1882" w:rsidRPr="00226DF9" w:rsidRDefault="005B188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Pri určení spôsobu a metodiky poskytovania odborných služieb je poskytovateľ oprávnený postupovať samostatne. </w:t>
      </w:r>
      <w:r w:rsidR="0049187B" w:rsidRPr="00226DF9">
        <w:rPr>
          <w:bCs/>
          <w:color w:val="auto"/>
          <w:sz w:val="22"/>
          <w:szCs w:val="22"/>
        </w:rPr>
        <w:t xml:space="preserve">O všetkých vykonaných úkonoch je poskytovateľ povinný objednávateľa priebežne informovať. </w:t>
      </w:r>
      <w:r w:rsidRPr="00226DF9">
        <w:rPr>
          <w:bCs/>
          <w:color w:val="auto"/>
          <w:sz w:val="22"/>
          <w:szCs w:val="22"/>
        </w:rPr>
        <w:t>V prípade, že by metodika postupu mohla mať zásadný význam na plnenie predmetu zmluvy</w:t>
      </w:r>
      <w:r w:rsidR="0049187B" w:rsidRPr="00226DF9">
        <w:rPr>
          <w:bCs/>
          <w:color w:val="auto"/>
          <w:sz w:val="22"/>
          <w:szCs w:val="22"/>
        </w:rPr>
        <w:t xml:space="preserve"> a/</w:t>
      </w:r>
      <w:r w:rsidRPr="00226DF9">
        <w:rPr>
          <w:bCs/>
          <w:color w:val="auto"/>
          <w:sz w:val="22"/>
          <w:szCs w:val="22"/>
        </w:rPr>
        <w:t>alebo dodržiavanie časového harmonogramu, musí Poskytovateľ požiadať Objednávateľa (t.j. povereného zástupcu uvedeného v záhlaví tejto zmluvy) o písomné pred-schválenie takéhoto postupu.</w:t>
      </w:r>
    </w:p>
    <w:p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zaväzuje, že na požiadanie odovzdá </w:t>
      </w:r>
      <w:r w:rsidR="0049187B" w:rsidRPr="00226DF9">
        <w:rPr>
          <w:bCs/>
          <w:color w:val="auto"/>
          <w:sz w:val="22"/>
          <w:szCs w:val="22"/>
        </w:rPr>
        <w:t>Objednávateľovi</w:t>
      </w:r>
      <w:r w:rsidRPr="00226DF9">
        <w:rPr>
          <w:bCs/>
          <w:color w:val="auto"/>
          <w:sz w:val="22"/>
          <w:szCs w:val="22"/>
        </w:rPr>
        <w:t xml:space="preserve"> presný rozpis činností, poskytnutých služieb, ktoré za príslušný mesiac vykonal.</w:t>
      </w:r>
    </w:p>
    <w:p w:rsidR="00D06A3D" w:rsidRPr="00226DF9" w:rsidRDefault="00D06A3D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Poskytovateľ sa zaväzuje vykonávať odborné služby osobne, respektíve prostredníctvom poverených zamestnancov. Poskytovateľ nie je oprávnený poveriť poskytnutím služby tretiu osobu. To neplatí, ak </w:t>
      </w:r>
      <w:r w:rsidR="00161AA4" w:rsidRPr="00226DF9">
        <w:rPr>
          <w:bCs/>
          <w:color w:val="auto"/>
          <w:sz w:val="22"/>
          <w:szCs w:val="22"/>
        </w:rPr>
        <w:t>objednávateľ poskytovateľovi</w:t>
      </w:r>
      <w:r w:rsidRPr="00226DF9">
        <w:rPr>
          <w:bCs/>
          <w:color w:val="auto"/>
          <w:sz w:val="22"/>
          <w:szCs w:val="22"/>
        </w:rPr>
        <w:t xml:space="preserve"> </w:t>
      </w:r>
      <w:r w:rsidR="00161AA4" w:rsidRPr="00226DF9">
        <w:rPr>
          <w:bCs/>
          <w:color w:val="auto"/>
          <w:sz w:val="22"/>
          <w:szCs w:val="22"/>
        </w:rPr>
        <w:t>k využitiu sprostredkovateľa vydá písomný súhlas</w:t>
      </w:r>
      <w:r w:rsidRPr="00226DF9">
        <w:rPr>
          <w:bCs/>
          <w:color w:val="auto"/>
          <w:sz w:val="22"/>
          <w:szCs w:val="22"/>
        </w:rPr>
        <w:t>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je povinný zachovávať mlčanlivosť o informáciách poskytnutých objednávateľom v súvislosti s poskytovaním odborných služieb</w:t>
      </w:r>
      <w:r w:rsidR="00554655" w:rsidRPr="00226DF9">
        <w:rPr>
          <w:bCs/>
          <w:color w:val="auto"/>
          <w:sz w:val="22"/>
          <w:szCs w:val="22"/>
        </w:rPr>
        <w:t>. Poskytovateľ sa zaväzuje, že</w:t>
      </w:r>
      <w:r w:rsidR="00E60B61" w:rsidRPr="00226DF9">
        <w:rPr>
          <w:bCs/>
          <w:color w:val="auto"/>
          <w:sz w:val="22"/>
          <w:szCs w:val="22"/>
        </w:rPr>
        <w:t xml:space="preserve"> všetky </w:t>
      </w:r>
      <w:r w:rsidR="00554655" w:rsidRPr="00226DF9">
        <w:rPr>
          <w:bCs/>
          <w:color w:val="auto"/>
          <w:sz w:val="22"/>
          <w:szCs w:val="22"/>
        </w:rPr>
        <w:t xml:space="preserve"> informácie</w:t>
      </w:r>
      <w:r w:rsidR="00E60B61" w:rsidRPr="00226DF9">
        <w:rPr>
          <w:bCs/>
          <w:color w:val="auto"/>
          <w:sz w:val="22"/>
          <w:szCs w:val="22"/>
        </w:rPr>
        <w:t xml:space="preserve"> a  </w:t>
      </w:r>
      <w:r w:rsidR="00554655" w:rsidRPr="00226DF9">
        <w:rPr>
          <w:bCs/>
          <w:color w:val="auto"/>
          <w:sz w:val="22"/>
          <w:szCs w:val="22"/>
        </w:rPr>
        <w:t xml:space="preserve">podklady </w:t>
      </w:r>
      <w:r w:rsidR="00E60B61" w:rsidRPr="00226DF9">
        <w:rPr>
          <w:bCs/>
          <w:color w:val="auto"/>
          <w:sz w:val="22"/>
          <w:szCs w:val="22"/>
        </w:rPr>
        <w:t>o obstarávanom návrhu</w:t>
      </w:r>
      <w:r w:rsidR="0049187B" w:rsidRPr="00226DF9">
        <w:rPr>
          <w:bCs/>
          <w:color w:val="auto"/>
          <w:sz w:val="22"/>
          <w:szCs w:val="22"/>
        </w:rPr>
        <w:t xml:space="preserve">: </w:t>
      </w:r>
      <w:r w:rsidR="00E60B61" w:rsidRPr="00226DF9">
        <w:rPr>
          <w:color w:val="auto"/>
          <w:sz w:val="22"/>
          <w:szCs w:val="22"/>
        </w:rPr>
        <w:t>„</w:t>
      </w:r>
      <w:r w:rsidR="0049187B" w:rsidRPr="00226DF9">
        <w:rPr>
          <w:color w:val="auto"/>
          <w:sz w:val="22"/>
          <w:szCs w:val="22"/>
        </w:rPr>
        <w:t>nový</w:t>
      </w:r>
      <w:r w:rsidR="00E60B61" w:rsidRPr="00226DF9">
        <w:rPr>
          <w:color w:val="auto"/>
          <w:sz w:val="22"/>
          <w:szCs w:val="22"/>
        </w:rPr>
        <w:t xml:space="preserve"> Územný plán mesta Nitra“</w:t>
      </w:r>
      <w:r w:rsidR="0049187B" w:rsidRPr="00226DF9">
        <w:rPr>
          <w:color w:val="auto"/>
          <w:sz w:val="22"/>
          <w:szCs w:val="22"/>
        </w:rPr>
        <w:t>,</w:t>
      </w:r>
      <w:r w:rsidR="00E60B61" w:rsidRPr="00226DF9">
        <w:rPr>
          <w:color w:val="auto"/>
          <w:sz w:val="22"/>
          <w:szCs w:val="22"/>
        </w:rPr>
        <w:t xml:space="preserve"> samotný návrh  </w:t>
      </w:r>
      <w:r w:rsidR="0049187B" w:rsidRPr="00226DF9">
        <w:rPr>
          <w:color w:val="auto"/>
          <w:sz w:val="22"/>
          <w:szCs w:val="22"/>
        </w:rPr>
        <w:t xml:space="preserve">predmetnej </w:t>
      </w:r>
      <w:r w:rsidR="00E60B61" w:rsidRPr="00226DF9">
        <w:rPr>
          <w:color w:val="auto"/>
          <w:sz w:val="22"/>
          <w:szCs w:val="22"/>
        </w:rPr>
        <w:t>územnoplánovacej dokumentáci</w:t>
      </w:r>
      <w:r w:rsidR="008D7771" w:rsidRPr="00226DF9">
        <w:rPr>
          <w:color w:val="auto"/>
          <w:sz w:val="22"/>
          <w:szCs w:val="22"/>
        </w:rPr>
        <w:t xml:space="preserve">e </w:t>
      </w:r>
      <w:r w:rsidR="0049187B" w:rsidRPr="00226DF9">
        <w:rPr>
          <w:color w:val="auto"/>
          <w:sz w:val="22"/>
          <w:szCs w:val="22"/>
        </w:rPr>
        <w:t xml:space="preserve">a to </w:t>
      </w:r>
      <w:r w:rsidR="008D7771" w:rsidRPr="00226DF9">
        <w:rPr>
          <w:color w:val="auto"/>
          <w:sz w:val="22"/>
          <w:szCs w:val="22"/>
        </w:rPr>
        <w:t xml:space="preserve">aj </w:t>
      </w:r>
      <w:r w:rsidR="0049187B" w:rsidRPr="00226DF9">
        <w:rPr>
          <w:color w:val="auto"/>
          <w:sz w:val="22"/>
          <w:szCs w:val="22"/>
        </w:rPr>
        <w:t xml:space="preserve">v </w:t>
      </w:r>
      <w:r w:rsidR="008D7771" w:rsidRPr="00226DF9">
        <w:rPr>
          <w:color w:val="auto"/>
          <w:sz w:val="22"/>
          <w:szCs w:val="22"/>
        </w:rPr>
        <w:t xml:space="preserve">rozpracovanej </w:t>
      </w:r>
      <w:r w:rsidR="0049187B" w:rsidRPr="00226DF9">
        <w:rPr>
          <w:color w:val="auto"/>
          <w:sz w:val="22"/>
          <w:szCs w:val="22"/>
        </w:rPr>
        <w:t xml:space="preserve">podobe, a/alebo iné skutočnosti súvisiace s predmetom zmluvy, </w:t>
      </w:r>
      <w:r w:rsidR="00554655" w:rsidRPr="00226DF9">
        <w:rPr>
          <w:bCs/>
          <w:color w:val="auto"/>
          <w:sz w:val="22"/>
          <w:szCs w:val="22"/>
        </w:rPr>
        <w:t>neposkytne tretím osobám.</w:t>
      </w:r>
      <w:r w:rsidR="00AB4EAF" w:rsidRPr="00226DF9">
        <w:rPr>
          <w:bCs/>
          <w:color w:val="auto"/>
          <w:sz w:val="22"/>
          <w:szCs w:val="22"/>
        </w:rPr>
        <w:t xml:space="preserve"> </w:t>
      </w:r>
      <w:r w:rsidR="00077328" w:rsidRPr="00226DF9">
        <w:rPr>
          <w:bCs/>
          <w:color w:val="auto"/>
          <w:sz w:val="22"/>
          <w:szCs w:val="22"/>
        </w:rPr>
        <w:t>Táto povinnosť zostáva zachovaná aj po zániku tejto zmluvy.</w:t>
      </w:r>
      <w:r w:rsidR="00077328" w:rsidRPr="00226DF9">
        <w:rPr>
          <w:color w:val="auto"/>
          <w:sz w:val="22"/>
          <w:szCs w:val="22"/>
        </w:rPr>
        <w:t xml:space="preserve"> Ustanovenia uvedené v tomto odseku sa nevzťahujú na povinnosť zverejňovať a sprístupňovať informácie v súlade s plnením povinností, vyplývajúcich zmluvným stranám z tejto zmluvy.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lastRenderedPageBreak/>
        <w:t xml:space="preserve">Objednávateľ si vyhradzuje právo </w:t>
      </w:r>
      <w:r w:rsidRPr="00226DF9">
        <w:rPr>
          <w:color w:val="auto"/>
          <w:sz w:val="22"/>
          <w:szCs w:val="22"/>
        </w:rPr>
        <w:t xml:space="preserve">kedykoľvek aktualizovať </w:t>
      </w:r>
      <w:r w:rsidR="00077328" w:rsidRPr="00226DF9">
        <w:rPr>
          <w:color w:val="auto"/>
          <w:sz w:val="22"/>
          <w:szCs w:val="22"/>
        </w:rPr>
        <w:t xml:space="preserve">alebo pozmeniť </w:t>
      </w:r>
      <w:r w:rsidRPr="00226DF9">
        <w:rPr>
          <w:color w:val="auto"/>
          <w:sz w:val="22"/>
          <w:szCs w:val="22"/>
        </w:rPr>
        <w:t xml:space="preserve">svoje požiadavky na predmet pripravovanej zákazky a dávať poskytovateľovi pokyny pri poskytovaní odborných služieb. Toto neplatí, ak by predložené zmeny a pripomienky boli v rozpore s </w:t>
      </w:r>
      <w:r w:rsidRPr="00226DF9">
        <w:rPr>
          <w:bCs/>
          <w:color w:val="auto"/>
          <w:sz w:val="22"/>
          <w:szCs w:val="22"/>
        </w:rPr>
        <w:t>predpismi platnými v SR a EU.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sa zaväzuje poskytnúť poskytovateľovi pravdivé a úplné informácie</w:t>
      </w:r>
      <w:r w:rsidR="009F360F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ktoré majú vplyv na povahu a spôsob uskutočnenia požadovaných odborných služieb.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Objednávateľ </w:t>
      </w:r>
      <w:r w:rsidR="00F904F6" w:rsidRPr="00226DF9">
        <w:rPr>
          <w:color w:val="auto"/>
          <w:sz w:val="22"/>
          <w:szCs w:val="22"/>
        </w:rPr>
        <w:t>je povinný poskytovať P</w:t>
      </w:r>
      <w:r w:rsidRPr="00226DF9">
        <w:rPr>
          <w:color w:val="auto"/>
          <w:sz w:val="22"/>
          <w:szCs w:val="22"/>
        </w:rPr>
        <w:t xml:space="preserve">oskytovateľovi súčinnosť potrebnú pre </w:t>
      </w:r>
      <w:r w:rsidR="006E5F9B" w:rsidRPr="00226DF9">
        <w:rPr>
          <w:color w:val="auto"/>
          <w:sz w:val="22"/>
          <w:szCs w:val="22"/>
        </w:rPr>
        <w:t xml:space="preserve">adekvátne </w:t>
      </w:r>
      <w:r w:rsidRPr="00226DF9">
        <w:rPr>
          <w:color w:val="auto"/>
          <w:sz w:val="22"/>
          <w:szCs w:val="22"/>
        </w:rPr>
        <w:t>p</w:t>
      </w:r>
      <w:r w:rsidR="006E5F9B" w:rsidRPr="00226DF9">
        <w:rPr>
          <w:color w:val="auto"/>
          <w:sz w:val="22"/>
          <w:szCs w:val="22"/>
        </w:rPr>
        <w:t xml:space="preserve">lnenie </w:t>
      </w:r>
      <w:r w:rsidR="0049187B" w:rsidRPr="00226DF9">
        <w:rPr>
          <w:color w:val="auto"/>
          <w:sz w:val="22"/>
          <w:szCs w:val="22"/>
        </w:rPr>
        <w:t xml:space="preserve">odborných služieb, predovšetkým však </w:t>
      </w:r>
      <w:r w:rsidR="006E5F9B" w:rsidRPr="00226DF9">
        <w:rPr>
          <w:color w:val="auto"/>
          <w:sz w:val="22"/>
          <w:szCs w:val="22"/>
        </w:rPr>
        <w:t xml:space="preserve">obsahové a kvalitatívne </w:t>
      </w:r>
      <w:r w:rsidR="00F904F6" w:rsidRPr="00226DF9">
        <w:rPr>
          <w:color w:val="auto"/>
          <w:sz w:val="22"/>
          <w:szCs w:val="22"/>
        </w:rPr>
        <w:t>požiadavky na predmet pripravovanej zákazky.</w:t>
      </w:r>
    </w:p>
    <w:p w:rsidR="008152F2" w:rsidRPr="00226DF9" w:rsidRDefault="008152F2" w:rsidP="002F6F7A">
      <w:pPr>
        <w:pStyle w:val="Odsekzoznamu"/>
        <w:numPr>
          <w:ilvl w:val="0"/>
          <w:numId w:val="9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sa zaväzuje, že na požiadanie poskytovateľa, vystaví písomné splnomocnenie na zastupovanie vo veciach plnenia predmetu tejto zmluvy. Toto neplatí, ak objednávateľ zváži požiadavku za neopodstatnenú.</w:t>
      </w:r>
    </w:p>
    <w:p w:rsidR="008152F2" w:rsidRPr="00226DF9" w:rsidRDefault="008152F2" w:rsidP="008152F2">
      <w:pPr>
        <w:jc w:val="both"/>
        <w:rPr>
          <w:bCs/>
          <w:color w:val="auto"/>
          <w:sz w:val="22"/>
          <w:szCs w:val="22"/>
        </w:rPr>
      </w:pPr>
    </w:p>
    <w:p w:rsidR="008152F2" w:rsidRPr="00226DF9" w:rsidRDefault="008152F2" w:rsidP="00775ABC">
      <w:pPr>
        <w:jc w:val="center"/>
        <w:rPr>
          <w:bCs/>
          <w:color w:val="auto"/>
          <w:sz w:val="22"/>
          <w:szCs w:val="22"/>
        </w:rPr>
      </w:pPr>
    </w:p>
    <w:p w:rsidR="00775ABC" w:rsidRPr="00226DF9" w:rsidRDefault="00775ABC" w:rsidP="00775ABC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</w:t>
      </w:r>
      <w:r w:rsidR="009A357D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.</w:t>
      </w:r>
    </w:p>
    <w:p w:rsidR="00775ABC" w:rsidRPr="00226DF9" w:rsidRDefault="00775ABC" w:rsidP="00775ABC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Cena predmetu zmluvy</w:t>
      </w: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:rsidR="00775ABC" w:rsidRPr="00226DF9" w:rsidRDefault="00775ABC" w:rsidP="00FC2FF3">
      <w:pPr>
        <w:numPr>
          <w:ilvl w:val="0"/>
          <w:numId w:val="10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Cena predmetu plnenia je stanovená na základe cenovej ponuky </w:t>
      </w:r>
      <w:r w:rsidR="004B3ECA" w:rsidRPr="00226DF9">
        <w:rPr>
          <w:bCs/>
          <w:color w:val="auto"/>
          <w:sz w:val="22"/>
          <w:szCs w:val="22"/>
        </w:rPr>
        <w:t>Poskytovateľa</w:t>
      </w:r>
      <w:r w:rsidRPr="00226DF9">
        <w:rPr>
          <w:bCs/>
          <w:color w:val="auto"/>
          <w:sz w:val="22"/>
          <w:szCs w:val="22"/>
        </w:rPr>
        <w:t xml:space="preserve"> predloženej </w:t>
      </w:r>
      <w:r w:rsidR="004B3ECA" w:rsidRPr="00226DF9">
        <w:rPr>
          <w:bCs/>
          <w:color w:val="auto"/>
          <w:sz w:val="22"/>
          <w:szCs w:val="22"/>
        </w:rPr>
        <w:t>Objednávateľovi vo fáze verejného obstarávania.</w:t>
      </w:r>
    </w:p>
    <w:p w:rsidR="00775ABC" w:rsidRPr="00226DF9" w:rsidRDefault="00775ABC" w:rsidP="00FC2FF3">
      <w:pPr>
        <w:numPr>
          <w:ilvl w:val="0"/>
          <w:numId w:val="10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V celkovej cene predmetu plnenia je zahrnutá daň z pridanej hodnoty vo výške 20%. V prípade, že podľa právnych predpisov účinných v čase fakturácie bude stanovená iná percentuálna sadzba DPH, fakturácia DPH bude realizovaná vo výške podľa právnej úpravy účinnej v čase zdaniteľného plnenia.</w:t>
      </w:r>
    </w:p>
    <w:p w:rsidR="00775ABC" w:rsidRPr="00226DF9" w:rsidRDefault="00775ABC" w:rsidP="00FC2FF3">
      <w:pPr>
        <w:pStyle w:val="Odsekzoznamu"/>
        <w:keepNext/>
        <w:keepLines/>
        <w:numPr>
          <w:ilvl w:val="0"/>
          <w:numId w:val="10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 xml:space="preserve">Celková cena za predmet zmluvy podľa Článku </w:t>
      </w:r>
      <w:r w:rsidRPr="00226DF9">
        <w:rPr>
          <w:color w:val="auto"/>
          <w:sz w:val="22"/>
          <w:szCs w:val="22"/>
        </w:rPr>
        <w:t>II.</w:t>
      </w:r>
      <w:r w:rsidRPr="00226DF9">
        <w:rPr>
          <w:color w:val="auto"/>
          <w:sz w:val="22"/>
          <w:szCs w:val="22"/>
          <w:lang w:eastAsia="ar-SA"/>
        </w:rPr>
        <w:t xml:space="preserve"> tejto zmluvy spolu:</w:t>
      </w:r>
    </w:p>
    <w:p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Cena bez DPH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  <w:t>..................... €</w:t>
      </w:r>
    </w:p>
    <w:p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DPH 20%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ab/>
        <w:t>..................... €</w:t>
      </w:r>
    </w:p>
    <w:p w:rsidR="00775ABC" w:rsidRPr="00226DF9" w:rsidRDefault="00C877BF" w:rsidP="00C877BF">
      <w:pPr>
        <w:keepNext/>
        <w:keepLines/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Cena vrátane DPH</w:t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Pr="00226DF9">
        <w:rPr>
          <w:color w:val="auto"/>
          <w:sz w:val="22"/>
          <w:szCs w:val="22"/>
        </w:rPr>
        <w:tab/>
      </w:r>
      <w:r w:rsidR="00775ABC" w:rsidRPr="00226DF9">
        <w:rPr>
          <w:color w:val="auto"/>
          <w:sz w:val="22"/>
          <w:szCs w:val="22"/>
        </w:rPr>
        <w:t>..................... €</w:t>
      </w:r>
    </w:p>
    <w:p w:rsidR="00775ABC" w:rsidRPr="00226DF9" w:rsidRDefault="00775ABC" w:rsidP="00C877BF">
      <w:pPr>
        <w:keepNext/>
        <w:keepLines/>
        <w:tabs>
          <w:tab w:val="left" w:pos="5670"/>
        </w:tabs>
        <w:ind w:left="1701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(Slovom: ............................EUR ........................ eurocentov vrátane DPH)</w:t>
      </w:r>
    </w:p>
    <w:p w:rsidR="008152F2" w:rsidRPr="00226DF9" w:rsidRDefault="008152F2" w:rsidP="008152F2">
      <w:pPr>
        <w:jc w:val="both"/>
        <w:rPr>
          <w:bCs/>
          <w:color w:val="auto"/>
          <w:sz w:val="22"/>
          <w:szCs w:val="22"/>
        </w:rPr>
      </w:pPr>
    </w:p>
    <w:p w:rsidR="00775ABC" w:rsidRPr="00226DF9" w:rsidRDefault="00775ABC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Článok VI</w:t>
      </w:r>
      <w:r w:rsidR="009A357D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.</w:t>
      </w: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Fakturácia a platobné podmienky</w:t>
      </w:r>
    </w:p>
    <w:p w:rsidR="00775ABC" w:rsidRPr="00226DF9" w:rsidRDefault="00775ABC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uhradí cenu uvedenú v  Článku V</w:t>
      </w:r>
      <w:r w:rsidR="00A277BB">
        <w:rPr>
          <w:bCs/>
          <w:color w:val="auto"/>
          <w:sz w:val="22"/>
          <w:szCs w:val="22"/>
        </w:rPr>
        <w:t>I</w:t>
      </w:r>
      <w:r w:rsidRPr="00226DF9">
        <w:rPr>
          <w:bCs/>
          <w:color w:val="auto"/>
          <w:sz w:val="22"/>
          <w:szCs w:val="22"/>
        </w:rPr>
        <w:t xml:space="preserve">. ods. 3 tejto zmluvy, na základe faktúry vystavenej </w:t>
      </w:r>
      <w:r w:rsidR="00C831EE" w:rsidRPr="00226DF9">
        <w:rPr>
          <w:bCs/>
          <w:color w:val="auto"/>
          <w:sz w:val="22"/>
          <w:szCs w:val="22"/>
        </w:rPr>
        <w:t>Poskytovateľom</w:t>
      </w:r>
      <w:r w:rsidRPr="00226DF9">
        <w:rPr>
          <w:bCs/>
          <w:color w:val="auto"/>
          <w:sz w:val="22"/>
          <w:szCs w:val="22"/>
        </w:rPr>
        <w:t xml:space="preserve">. </w:t>
      </w:r>
      <w:r w:rsidR="006E5F9B" w:rsidRPr="00226DF9">
        <w:rPr>
          <w:bCs/>
          <w:color w:val="auto"/>
          <w:sz w:val="22"/>
          <w:szCs w:val="22"/>
        </w:rPr>
        <w:t>Podnetom</w:t>
      </w:r>
      <w:r w:rsidRPr="00226DF9">
        <w:rPr>
          <w:bCs/>
          <w:color w:val="auto"/>
          <w:sz w:val="22"/>
          <w:szCs w:val="22"/>
        </w:rPr>
        <w:t xml:space="preserve"> pre vystavenie faktúry </w:t>
      </w:r>
      <w:r w:rsidR="006E5F9B" w:rsidRPr="00226DF9">
        <w:rPr>
          <w:bCs/>
          <w:color w:val="auto"/>
          <w:sz w:val="22"/>
          <w:szCs w:val="22"/>
        </w:rPr>
        <w:t>Poskytovateľom</w:t>
      </w:r>
      <w:r w:rsidRPr="00226DF9">
        <w:rPr>
          <w:bCs/>
          <w:color w:val="auto"/>
          <w:sz w:val="22"/>
          <w:szCs w:val="22"/>
        </w:rPr>
        <w:t xml:space="preserve"> bud</w:t>
      </w:r>
      <w:r w:rsidR="006D4911" w:rsidRPr="00226DF9">
        <w:rPr>
          <w:bCs/>
          <w:color w:val="auto"/>
          <w:sz w:val="22"/>
          <w:szCs w:val="22"/>
        </w:rPr>
        <w:t>e písomná výzva Objednávateľa</w:t>
      </w:r>
      <w:r w:rsidR="00C831EE" w:rsidRPr="00226DF9">
        <w:rPr>
          <w:bCs/>
          <w:color w:val="auto"/>
          <w:sz w:val="22"/>
          <w:szCs w:val="22"/>
        </w:rPr>
        <w:t xml:space="preserve"> k vystaveniu faktúry</w:t>
      </w:r>
      <w:r w:rsidR="006D4911" w:rsidRPr="00226DF9">
        <w:rPr>
          <w:bCs/>
          <w:color w:val="auto"/>
          <w:sz w:val="22"/>
          <w:szCs w:val="22"/>
        </w:rPr>
        <w:t>.</w:t>
      </w:r>
      <w:r w:rsidR="004A03E1" w:rsidRPr="00226DF9">
        <w:rPr>
          <w:bCs/>
          <w:color w:val="auto"/>
          <w:sz w:val="22"/>
          <w:szCs w:val="22"/>
        </w:rPr>
        <w:t xml:space="preserve"> </w:t>
      </w:r>
      <w:r w:rsidR="004B3ECA" w:rsidRPr="00226DF9">
        <w:rPr>
          <w:bCs/>
          <w:color w:val="auto"/>
          <w:sz w:val="22"/>
          <w:szCs w:val="22"/>
        </w:rPr>
        <w:t>Prílohou</w:t>
      </w:r>
      <w:r w:rsidR="00F54B81" w:rsidRPr="00226DF9">
        <w:rPr>
          <w:bCs/>
          <w:color w:val="auto"/>
          <w:sz w:val="22"/>
          <w:szCs w:val="22"/>
        </w:rPr>
        <w:t xml:space="preserve"> </w:t>
      </w:r>
      <w:r w:rsidR="004B3ECA" w:rsidRPr="00226DF9">
        <w:rPr>
          <w:bCs/>
          <w:color w:val="auto"/>
          <w:sz w:val="22"/>
          <w:szCs w:val="22"/>
        </w:rPr>
        <w:t>k vystaveným faktúram</w:t>
      </w:r>
      <w:r w:rsidR="00F54B81" w:rsidRPr="00226DF9">
        <w:rPr>
          <w:bCs/>
          <w:color w:val="auto"/>
          <w:sz w:val="22"/>
          <w:szCs w:val="22"/>
        </w:rPr>
        <w:t xml:space="preserve"> bude komplexná správa o </w:t>
      </w:r>
      <w:r w:rsidR="004B3ECA" w:rsidRPr="00226DF9">
        <w:rPr>
          <w:bCs/>
          <w:color w:val="auto"/>
          <w:sz w:val="22"/>
          <w:szCs w:val="22"/>
        </w:rPr>
        <w:t>poskytnutej</w:t>
      </w:r>
      <w:r w:rsidR="00F54B81" w:rsidRPr="00226DF9">
        <w:rPr>
          <w:bCs/>
          <w:color w:val="auto"/>
          <w:sz w:val="22"/>
          <w:szCs w:val="22"/>
        </w:rPr>
        <w:t xml:space="preserve"> službe </w:t>
      </w:r>
      <w:r w:rsidRPr="00226DF9">
        <w:rPr>
          <w:bCs/>
          <w:color w:val="auto"/>
          <w:sz w:val="22"/>
          <w:szCs w:val="22"/>
        </w:rPr>
        <w:t>podpísaná oprávneným zástupcom</w:t>
      </w:r>
      <w:r w:rsidR="004B3ECA" w:rsidRPr="00226DF9">
        <w:rPr>
          <w:bCs/>
          <w:color w:val="auto"/>
          <w:sz w:val="22"/>
          <w:szCs w:val="22"/>
        </w:rPr>
        <w:t xml:space="preserve"> P</w:t>
      </w:r>
      <w:r w:rsidR="00F54B81" w:rsidRPr="00226DF9">
        <w:rPr>
          <w:bCs/>
          <w:color w:val="auto"/>
          <w:sz w:val="22"/>
          <w:szCs w:val="22"/>
        </w:rPr>
        <w:t>osk</w:t>
      </w:r>
      <w:r w:rsidR="00F71CDE" w:rsidRPr="00226DF9">
        <w:rPr>
          <w:bCs/>
          <w:color w:val="auto"/>
          <w:sz w:val="22"/>
          <w:szCs w:val="22"/>
        </w:rPr>
        <w:t>y</w:t>
      </w:r>
      <w:r w:rsidR="00F54B81" w:rsidRPr="00226DF9">
        <w:rPr>
          <w:bCs/>
          <w:color w:val="auto"/>
          <w:sz w:val="22"/>
          <w:szCs w:val="22"/>
        </w:rPr>
        <w:t>tovateľa</w:t>
      </w:r>
      <w:r w:rsidR="004B3ECA" w:rsidRPr="00226DF9">
        <w:rPr>
          <w:bCs/>
          <w:color w:val="auto"/>
          <w:sz w:val="22"/>
          <w:szCs w:val="22"/>
        </w:rPr>
        <w:t xml:space="preserve"> (t. j. oprávnenou osobou uvedenou v záhlaví tejto zmluvy) </w:t>
      </w:r>
      <w:r w:rsidRPr="00226DF9">
        <w:rPr>
          <w:bCs/>
          <w:color w:val="auto"/>
          <w:sz w:val="22"/>
          <w:szCs w:val="22"/>
        </w:rPr>
        <w:t>deklarujúca splnenie predmetu tejto zmluvy.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Faktúra musí byť vyhotovená v súlade s splatnými právnymi prepismi.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Splatnosť faktúry je 14 kalendárnych dní odo dňa  jej prevzatia objednávateľom.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 xml:space="preserve">Zmluvné strany sa dohodli, že ak </w:t>
      </w:r>
      <w:r w:rsidR="00FC2FF3" w:rsidRPr="00226DF9">
        <w:rPr>
          <w:bCs/>
          <w:color w:val="auto"/>
          <w:sz w:val="22"/>
          <w:szCs w:val="22"/>
        </w:rPr>
        <w:t>poskytovateľ</w:t>
      </w:r>
      <w:r w:rsidRPr="00226DF9">
        <w:rPr>
          <w:bCs/>
          <w:color w:val="auto"/>
          <w:sz w:val="22"/>
          <w:szCs w:val="22"/>
        </w:rPr>
        <w:t xml:space="preserve"> nedodá/nevykoná predmet zmluvy – v termínoch stanovených v Článku III. tejto zmluvy</w:t>
      </w:r>
      <w:r w:rsidR="00FC2FF3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alebo ak zhotoviteľ neodstráni nedostatky písomne avizované objednávateľom, zaplatí objednávateľovi za prvých štrnásť (14) dní omeškania zmluvnú pokutu vo výške 0,2 % z celkovej ceny s DPH za každý,  začatý deň  omeškania a po štrnástich (14) dňoch omeškania za každý nasledujúci začatý deň omeškania, pokutu vo výške 0,4 % z celkovej ceny s DPH.</w:t>
      </w:r>
    </w:p>
    <w:p w:rsidR="00775ABC" w:rsidRPr="00226DF9" w:rsidRDefault="00775ABC" w:rsidP="00FC2FF3">
      <w:pPr>
        <w:numPr>
          <w:ilvl w:val="0"/>
          <w:numId w:val="11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Ak objednávateľ</w:t>
      </w:r>
      <w:r w:rsidR="00FC2FF3" w:rsidRPr="00226DF9">
        <w:rPr>
          <w:bCs/>
          <w:color w:val="auto"/>
          <w:sz w:val="22"/>
          <w:szCs w:val="22"/>
        </w:rPr>
        <w:t>, bez uvedenia dôvodu</w:t>
      </w:r>
      <w:r w:rsidRPr="00226DF9">
        <w:rPr>
          <w:bCs/>
          <w:color w:val="auto"/>
          <w:sz w:val="22"/>
          <w:szCs w:val="22"/>
        </w:rPr>
        <w:t xml:space="preserve"> neuhradí faktúru do 14 dní  odo dňa jej doručenia uhradí </w:t>
      </w:r>
      <w:r w:rsidR="00FC2FF3" w:rsidRPr="00226DF9">
        <w:rPr>
          <w:bCs/>
          <w:color w:val="auto"/>
          <w:sz w:val="22"/>
          <w:szCs w:val="22"/>
        </w:rPr>
        <w:t>poskytovateľovi</w:t>
      </w:r>
      <w:r w:rsidRPr="00226DF9">
        <w:rPr>
          <w:bCs/>
          <w:color w:val="auto"/>
          <w:sz w:val="22"/>
          <w:szCs w:val="22"/>
        </w:rPr>
        <w:t xml:space="preserve"> úrok  z omeškania za prvých štrnásť (14) dní omeškania zmluvnú pokutu vo výške 0,2 % z celkovej ceny s DPH za každý,  začatý deň  omeškania a po štrnástich (14) dňoch omeškania za každý nasledujúci začatý deň omeškania, pokutu vo výške 0,4 % z celkovej ceny s DPH.</w:t>
      </w:r>
    </w:p>
    <w:p w:rsidR="00775ABC" w:rsidRPr="00226DF9" w:rsidRDefault="00775ABC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FC2FF3" w:rsidRPr="00226DF9" w:rsidRDefault="00FC2FF3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ED2B1E" w:rsidRPr="00226DF9" w:rsidRDefault="00ED2B1E" w:rsidP="00FC2FF3">
      <w:pPr>
        <w:ind w:left="567" w:hanging="567"/>
        <w:jc w:val="both"/>
        <w:rPr>
          <w:bCs/>
          <w:color w:val="auto"/>
          <w:sz w:val="22"/>
          <w:szCs w:val="22"/>
        </w:rPr>
      </w:pPr>
    </w:p>
    <w:p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lastRenderedPageBreak/>
        <w:t>Článok VI</w:t>
      </w:r>
      <w:r w:rsidR="009A357D" w:rsidRPr="00226DF9">
        <w:rPr>
          <w:b/>
          <w:bCs/>
          <w:color w:val="auto"/>
          <w:sz w:val="22"/>
          <w:szCs w:val="22"/>
        </w:rPr>
        <w:t>II</w:t>
      </w:r>
      <w:r w:rsidRPr="00226DF9">
        <w:rPr>
          <w:b/>
          <w:bCs/>
          <w:color w:val="auto"/>
          <w:sz w:val="22"/>
          <w:szCs w:val="22"/>
        </w:rPr>
        <w:t>.</w:t>
      </w:r>
    </w:p>
    <w:p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>Zodpovednosť za škodu</w:t>
      </w:r>
    </w:p>
    <w:p w:rsidR="00FC2FF3" w:rsidRPr="00226DF9" w:rsidRDefault="00FC2FF3" w:rsidP="00FC2FF3">
      <w:pPr>
        <w:ind w:left="567" w:hanging="567"/>
        <w:jc w:val="center"/>
        <w:rPr>
          <w:b/>
          <w:bCs/>
          <w:color w:val="auto"/>
          <w:sz w:val="22"/>
          <w:szCs w:val="22"/>
        </w:rPr>
      </w:pPr>
    </w:p>
    <w:p w:rsidR="00FC2FF3" w:rsidRPr="00226DF9" w:rsidRDefault="00FC2FF3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zodpovedá za odbornosť poskytovaných odborných služieb vo verejnom obstarávaní a súvisiacich konzultačných a poradenských služieb a za ich súlad so zákonom o verejnom obstarávaní a inými právnymi predpismi platnými v</w:t>
      </w:r>
      <w:r w:rsidR="00A1657C" w:rsidRPr="00226DF9">
        <w:rPr>
          <w:bCs/>
          <w:color w:val="auto"/>
          <w:sz w:val="22"/>
          <w:szCs w:val="22"/>
        </w:rPr>
        <w:t> </w:t>
      </w:r>
      <w:r w:rsidRPr="00226DF9">
        <w:rPr>
          <w:bCs/>
          <w:color w:val="auto"/>
          <w:sz w:val="22"/>
          <w:szCs w:val="22"/>
        </w:rPr>
        <w:t>SR</w:t>
      </w:r>
      <w:r w:rsidR="00A1657C" w:rsidRPr="00226DF9">
        <w:rPr>
          <w:bCs/>
          <w:color w:val="auto"/>
          <w:sz w:val="22"/>
          <w:szCs w:val="22"/>
        </w:rPr>
        <w:t xml:space="preserve"> a EU</w:t>
      </w:r>
      <w:r w:rsidRPr="00226DF9">
        <w:rPr>
          <w:bCs/>
          <w:color w:val="auto"/>
          <w:sz w:val="22"/>
          <w:szCs w:val="22"/>
        </w:rPr>
        <w:t>.</w:t>
      </w:r>
    </w:p>
    <w:p w:rsidR="00A1657C" w:rsidRPr="00226DF9" w:rsidRDefault="00A1657C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zodpovedá v plnej výške objednávateľovi za škodu, ktorá pri poskytovaní služieb vznikla úmyselným konaním</w:t>
      </w:r>
      <w:r w:rsidR="00A30931" w:rsidRPr="00226DF9">
        <w:rPr>
          <w:bCs/>
          <w:color w:val="auto"/>
          <w:sz w:val="22"/>
          <w:szCs w:val="22"/>
        </w:rPr>
        <w:t xml:space="preserve">, </w:t>
      </w:r>
      <w:r w:rsidRPr="00226DF9">
        <w:rPr>
          <w:bCs/>
          <w:color w:val="auto"/>
          <w:sz w:val="22"/>
          <w:szCs w:val="22"/>
        </w:rPr>
        <w:t xml:space="preserve">opomenutím </w:t>
      </w:r>
      <w:r w:rsidR="00A30931" w:rsidRPr="00226DF9">
        <w:rPr>
          <w:bCs/>
          <w:color w:val="auto"/>
          <w:sz w:val="22"/>
          <w:szCs w:val="22"/>
        </w:rPr>
        <w:t xml:space="preserve">takéhoto konania a/alebo </w:t>
      </w:r>
      <w:r w:rsidRPr="00226DF9">
        <w:rPr>
          <w:bCs/>
          <w:color w:val="auto"/>
          <w:sz w:val="22"/>
          <w:szCs w:val="22"/>
        </w:rPr>
        <w:t>povinností vyplývajúcich z tejto zmluvy</w:t>
      </w:r>
      <w:r w:rsidR="00A30931" w:rsidRPr="00226DF9">
        <w:rPr>
          <w:bCs/>
          <w:color w:val="auto"/>
          <w:sz w:val="22"/>
          <w:szCs w:val="22"/>
        </w:rPr>
        <w:t>,</w:t>
      </w:r>
      <w:r w:rsidRPr="00226DF9">
        <w:rPr>
          <w:bCs/>
          <w:color w:val="auto"/>
          <w:sz w:val="22"/>
          <w:szCs w:val="22"/>
        </w:rPr>
        <w:t xml:space="preserve"> alebo platných právnych predpisov.</w:t>
      </w:r>
    </w:p>
    <w:p w:rsidR="00A1657C" w:rsidRPr="00226DF9" w:rsidRDefault="00A1657C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Poskytovateľ sa zaväzuje odstrániť bezplatne vady poskytnutých služieb bez zbytočného odkladu. O odstránení takýchto vád zmluvné strany vyhotovia písomný záznam.</w:t>
      </w:r>
    </w:p>
    <w:p w:rsidR="00A1657C" w:rsidRPr="00226DF9" w:rsidRDefault="00A30931" w:rsidP="00FC2FF3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Ak sa preukáže, že poskytovateľ spôsobil škodu úmyselne, má objednávateľ nárok na náhradu v plnej výške ceny uvedenej v Článku V ods. 3 tejto zmluvy.</w:t>
      </w:r>
    </w:p>
    <w:p w:rsidR="00D55A16" w:rsidRPr="00226DF9" w:rsidRDefault="00A30931" w:rsidP="00D55A16">
      <w:pPr>
        <w:pStyle w:val="Odsekzoznamu"/>
        <w:numPr>
          <w:ilvl w:val="0"/>
          <w:numId w:val="12"/>
        </w:numPr>
        <w:ind w:left="567" w:hanging="567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Objednávateľ nezodpovedá za žiadnu škodu, ktorá by mohla vzniknúť tretím osobám konaním, opomenutím takéhoto konania a/alebo povinností vyplývajúcich z tejto zmluvy a inými právnymi predpismi platnými v SR a EU.</w:t>
      </w:r>
    </w:p>
    <w:p w:rsidR="00D55A16" w:rsidRPr="00226DF9" w:rsidRDefault="00D55A16" w:rsidP="00D55A16">
      <w:pPr>
        <w:pStyle w:val="Odsekzoznamu"/>
        <w:keepNext/>
        <w:keepLines/>
        <w:numPr>
          <w:ilvl w:val="0"/>
          <w:numId w:val="12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>Prípadnú reklamáciu vady plnenia predmetu tejto zmluvy je objednávateľ povinný uplatniť bezodkladne po zistení vady, nie však neskôr ako do 4 rokov po ukončení tejto zmluvy v zmysle Článku  VIII tejto zmluvy, a to v písomnej forme, do rúk zástupcu poskytovateľa uvedeného v záhlaví tejto zmluvy, ako oprávneného jednať vo veciach technických resp. štatutárneho zástupcu.</w:t>
      </w:r>
    </w:p>
    <w:p w:rsidR="00D55A16" w:rsidRPr="00226DF9" w:rsidRDefault="00D55A16" w:rsidP="00D55A16">
      <w:pPr>
        <w:pStyle w:val="Odsekzoznamu"/>
        <w:keepNext/>
        <w:keepLines/>
        <w:numPr>
          <w:ilvl w:val="0"/>
          <w:numId w:val="12"/>
        </w:numPr>
        <w:ind w:left="567" w:hanging="567"/>
        <w:jc w:val="both"/>
        <w:outlineLvl w:val="1"/>
        <w:rPr>
          <w:color w:val="auto"/>
          <w:sz w:val="22"/>
          <w:szCs w:val="22"/>
          <w:lang w:eastAsia="ar-SA"/>
        </w:rPr>
      </w:pPr>
      <w:r w:rsidRPr="00226DF9">
        <w:rPr>
          <w:color w:val="auto"/>
          <w:sz w:val="22"/>
          <w:szCs w:val="22"/>
          <w:lang w:eastAsia="ar-SA"/>
        </w:rPr>
        <w:t>Poskytovateľ nezodpovedá za vady plnenia, ktoré boli spôsobené použitím nevhodných podkladov prevzatých od objednávateľa a zhotoviteľ ani pri vynaložení všetkej starostlivosti nemohol zistiť ich nevhodnosť, prípadne na to upozornil objednávateľa a objednávateľ na ich použití trval.</w:t>
      </w:r>
    </w:p>
    <w:p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:rsidR="00D55A16" w:rsidRPr="00226DF9" w:rsidRDefault="009A357D" w:rsidP="00D55A16">
      <w:pPr>
        <w:jc w:val="center"/>
        <w:rPr>
          <w:b/>
          <w:bCs/>
          <w:color w:val="auto"/>
          <w:sz w:val="22"/>
          <w:szCs w:val="22"/>
        </w:rPr>
      </w:pPr>
      <w:r w:rsidRPr="00226DF9">
        <w:rPr>
          <w:b/>
          <w:bCs/>
          <w:color w:val="auto"/>
          <w:sz w:val="22"/>
          <w:szCs w:val="22"/>
        </w:rPr>
        <w:t xml:space="preserve">Článok </w:t>
      </w:r>
      <w:r w:rsidR="00D55A16" w:rsidRPr="00226DF9">
        <w:rPr>
          <w:b/>
          <w:bCs/>
          <w:color w:val="auto"/>
          <w:sz w:val="22"/>
          <w:szCs w:val="22"/>
        </w:rPr>
        <w:t>I</w:t>
      </w:r>
      <w:r w:rsidRPr="00226DF9">
        <w:rPr>
          <w:b/>
          <w:bCs/>
          <w:color w:val="auto"/>
          <w:sz w:val="22"/>
          <w:szCs w:val="22"/>
        </w:rPr>
        <w:t>X.</w:t>
      </w:r>
    </w:p>
    <w:p w:rsidR="00D55A16" w:rsidRPr="00226DF9" w:rsidRDefault="00D55A16" w:rsidP="00D55A16">
      <w:pPr>
        <w:spacing w:line="0" w:lineRule="atLeast"/>
        <w:ind w:right="120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Ukončenie zmluvy</w:t>
      </w:r>
    </w:p>
    <w:p w:rsidR="00D55A16" w:rsidRPr="00226DF9" w:rsidRDefault="00D55A16" w:rsidP="004C3F9C">
      <w:pPr>
        <w:spacing w:line="0" w:lineRule="atLeast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Táto zmluva zanikne:</w:t>
      </w:r>
    </w:p>
    <w:p w:rsidR="00D55A16" w:rsidRPr="00226DF9" w:rsidRDefault="00D55A16" w:rsidP="004C3F9C">
      <w:pPr>
        <w:spacing w:line="1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uplynutím času, na ktorý je uzavretá;</w:t>
      </w:r>
    </w:p>
    <w:p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dohodou zmluvných strán;</w:t>
      </w:r>
    </w:p>
    <w:p w:rsidR="00D55A16" w:rsidRPr="00226DF9" w:rsidRDefault="00D55A16" w:rsidP="0039381A">
      <w:pPr>
        <w:tabs>
          <w:tab w:val="left" w:pos="1134"/>
        </w:tabs>
        <w:spacing w:line="1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39381A">
      <w:pPr>
        <w:numPr>
          <w:ilvl w:val="0"/>
          <w:numId w:val="15"/>
        </w:numPr>
        <w:tabs>
          <w:tab w:val="left" w:pos="1134"/>
        </w:tabs>
        <w:spacing w:line="0" w:lineRule="atLeast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odstúpením od zmluvy.</w:t>
      </w:r>
    </w:p>
    <w:p w:rsidR="00D55A16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Objednávateľ môže odstúpiť od zmluvy ak:</w:t>
      </w:r>
    </w:p>
    <w:p w:rsidR="00D55A16" w:rsidRPr="00226DF9" w:rsidRDefault="00D55A16" w:rsidP="004C3F9C">
      <w:pPr>
        <w:spacing w:line="15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numPr>
          <w:ilvl w:val="0"/>
          <w:numId w:val="16"/>
        </w:numPr>
        <w:tabs>
          <w:tab w:val="left" w:pos="1134"/>
        </w:tabs>
        <w:spacing w:line="234" w:lineRule="auto"/>
        <w:ind w:left="1134" w:right="12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sa zhotoviteľ dostane do omeškania s riadnym plnením schváleného harmonogramu o viac ako 30 (slovom: tridsať) kalendárnych dní;</w:t>
      </w:r>
    </w:p>
    <w:p w:rsidR="00D55A16" w:rsidRPr="00226DF9" w:rsidRDefault="00D55A16" w:rsidP="004C3F9C">
      <w:pPr>
        <w:tabs>
          <w:tab w:val="left" w:pos="1134"/>
        </w:tabs>
        <w:spacing w:line="13" w:lineRule="exact"/>
        <w:ind w:left="1134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numPr>
          <w:ilvl w:val="0"/>
          <w:numId w:val="16"/>
        </w:numPr>
        <w:tabs>
          <w:tab w:val="left" w:pos="1134"/>
        </w:tabs>
        <w:spacing w:line="218" w:lineRule="auto"/>
        <w:ind w:left="1134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dôjde k porušeniu inej ako vyššie uvedenej zmluvnej povinnosti </w:t>
      </w:r>
      <w:r w:rsidR="004C3F9C" w:rsidRPr="00226DF9">
        <w:rPr>
          <w:color w:val="auto"/>
          <w:sz w:val="22"/>
          <w:szCs w:val="22"/>
        </w:rPr>
        <w:t>poskytovateľom</w:t>
      </w:r>
      <w:r w:rsidRPr="00226DF9">
        <w:rPr>
          <w:color w:val="auto"/>
          <w:sz w:val="22"/>
          <w:szCs w:val="22"/>
        </w:rPr>
        <w:t xml:space="preserve"> a </w:t>
      </w:r>
      <w:r w:rsidR="004C3F9C" w:rsidRPr="00226DF9">
        <w:rPr>
          <w:color w:val="auto"/>
          <w:sz w:val="22"/>
          <w:szCs w:val="22"/>
        </w:rPr>
        <w:t>poskytovateľ</w:t>
      </w:r>
      <w:r w:rsidRPr="00226DF9">
        <w:rPr>
          <w:color w:val="auto"/>
          <w:sz w:val="22"/>
          <w:szCs w:val="22"/>
        </w:rPr>
        <w:t xml:space="preserve"> nevykoná nápravu ani po písomnej výzve objednávateľa a uplynutí primeran</w:t>
      </w:r>
      <w:r w:rsidR="004C3F9C" w:rsidRPr="00226DF9">
        <w:rPr>
          <w:color w:val="auto"/>
          <w:sz w:val="22"/>
          <w:szCs w:val="22"/>
        </w:rPr>
        <w:t xml:space="preserve">ej lehoty stanovenej na nápravu, </w:t>
      </w:r>
      <w:r w:rsidRPr="00226DF9">
        <w:rPr>
          <w:color w:val="auto"/>
          <w:sz w:val="22"/>
          <w:szCs w:val="22"/>
        </w:rPr>
        <w:t xml:space="preserve">alebo ak sa opakovane vyskytuje porušovanie zmluvných povinností </w:t>
      </w:r>
      <w:r w:rsidR="000B76A4" w:rsidRPr="00226DF9">
        <w:rPr>
          <w:color w:val="auto"/>
          <w:sz w:val="22"/>
          <w:szCs w:val="22"/>
        </w:rPr>
        <w:t>poskytovateľom</w:t>
      </w:r>
    </w:p>
    <w:p w:rsidR="00D55A16" w:rsidRPr="00226DF9" w:rsidRDefault="000B76A4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</w:t>
      </w:r>
      <w:r w:rsidR="00D55A16" w:rsidRPr="00226DF9">
        <w:rPr>
          <w:color w:val="auto"/>
          <w:sz w:val="22"/>
          <w:szCs w:val="22"/>
        </w:rPr>
        <w:t xml:space="preserve"> môže odstúpiť od zmluvy ak:</w:t>
      </w:r>
    </w:p>
    <w:p w:rsidR="00D55A16" w:rsidRPr="00226DF9" w:rsidRDefault="00D55A16" w:rsidP="004C3F9C">
      <w:pPr>
        <w:spacing w:line="13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C3F9C">
      <w:pPr>
        <w:tabs>
          <w:tab w:val="left" w:pos="1134"/>
        </w:tabs>
        <w:spacing w:line="13" w:lineRule="exact"/>
        <w:ind w:left="567" w:hanging="567"/>
        <w:jc w:val="both"/>
        <w:rPr>
          <w:color w:val="auto"/>
          <w:sz w:val="22"/>
          <w:szCs w:val="22"/>
        </w:rPr>
      </w:pPr>
    </w:p>
    <w:p w:rsidR="00D55A16" w:rsidRPr="00226DF9" w:rsidRDefault="00D55A16" w:rsidP="0048385E">
      <w:pPr>
        <w:numPr>
          <w:ilvl w:val="0"/>
          <w:numId w:val="17"/>
        </w:numPr>
        <w:tabs>
          <w:tab w:val="left" w:pos="1134"/>
        </w:tabs>
        <w:spacing w:line="234" w:lineRule="auto"/>
        <w:ind w:left="1134" w:right="54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mu objednávateľ ani po opakovanej výzve neposkytne potrebnú</w:t>
      </w:r>
      <w:r w:rsidR="0048385E" w:rsidRPr="00226DF9">
        <w:rPr>
          <w:color w:val="auto"/>
          <w:sz w:val="22"/>
          <w:szCs w:val="22"/>
        </w:rPr>
        <w:t xml:space="preserve"> súčinnosť po dobu dlhšiu ako 30</w:t>
      </w:r>
      <w:r w:rsidRPr="00226DF9">
        <w:rPr>
          <w:color w:val="auto"/>
          <w:sz w:val="22"/>
          <w:szCs w:val="22"/>
        </w:rPr>
        <w:t xml:space="preserve"> kalendárnych dní;</w:t>
      </w:r>
    </w:p>
    <w:p w:rsidR="00D55A16" w:rsidRPr="00226DF9" w:rsidRDefault="00D55A16" w:rsidP="0048385E">
      <w:pPr>
        <w:numPr>
          <w:ilvl w:val="0"/>
          <w:numId w:val="17"/>
        </w:numPr>
        <w:tabs>
          <w:tab w:val="left" w:pos="1134"/>
        </w:tabs>
        <w:spacing w:line="218" w:lineRule="auto"/>
        <w:ind w:left="1134" w:right="240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dôjde k porušeniu inej povinnosti objednávateľa, </w:t>
      </w:r>
      <w:r w:rsidR="0048385E" w:rsidRPr="00226DF9">
        <w:rPr>
          <w:color w:val="auto"/>
          <w:sz w:val="22"/>
          <w:szCs w:val="22"/>
        </w:rPr>
        <w:t xml:space="preserve">a </w:t>
      </w:r>
      <w:r w:rsidRPr="00226DF9">
        <w:rPr>
          <w:color w:val="auto"/>
          <w:sz w:val="22"/>
          <w:szCs w:val="22"/>
        </w:rPr>
        <w:t xml:space="preserve">ak nedôjde k vykonaniu nápravy ani v primeranej lehote, ktorú na tento účel </w:t>
      </w:r>
      <w:r w:rsidR="0048385E" w:rsidRPr="00226DF9">
        <w:rPr>
          <w:color w:val="auto"/>
          <w:sz w:val="22"/>
          <w:szCs w:val="22"/>
        </w:rPr>
        <w:t>poskytovateľ</w:t>
      </w:r>
      <w:r w:rsidRPr="00226DF9">
        <w:rPr>
          <w:color w:val="auto"/>
          <w:sz w:val="22"/>
          <w:szCs w:val="22"/>
        </w:rPr>
        <w:t xml:space="preserve"> objednávateľovi poskytne alebo ak sa opakovane vyskytuje porušovanie zmluvných povinností objednávateľom</w:t>
      </w:r>
    </w:p>
    <w:p w:rsidR="004C3F9C" w:rsidRPr="00226DF9" w:rsidRDefault="00D55A16" w:rsidP="004C3F9C">
      <w:pPr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V prípade odstúpenia od zmluvy, táto zmluva zaniká dňom, v ktorom bolo odstúpenie doručené</w:t>
      </w:r>
      <w:r w:rsidR="004C3F9C" w:rsidRPr="00226DF9">
        <w:rPr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</w:rPr>
        <w:t>druhej zmluvnej strane.</w:t>
      </w:r>
    </w:p>
    <w:p w:rsidR="004C3F9C" w:rsidRPr="00226DF9" w:rsidRDefault="004C3F9C" w:rsidP="004C3F9C">
      <w:pPr>
        <w:pStyle w:val="Odsekzoznamu"/>
        <w:numPr>
          <w:ilvl w:val="0"/>
          <w:numId w:val="14"/>
        </w:numPr>
        <w:spacing w:line="0" w:lineRule="atLeast"/>
        <w:ind w:left="567" w:hanging="567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Odstúpením od zmluvy podľa ods. 2 tohto článku tejto zmluvy nie je dotknuté právo o</w:t>
      </w:r>
      <w:r w:rsidR="0048385E" w:rsidRPr="00226DF9">
        <w:rPr>
          <w:color w:val="auto"/>
          <w:sz w:val="22"/>
          <w:szCs w:val="22"/>
        </w:rPr>
        <w:t>bjednávateľa na vzniknutú škodu, ktorá mohla objednávateľovi vzniknúť.</w:t>
      </w:r>
    </w:p>
    <w:p w:rsidR="00D55A16" w:rsidRPr="00226DF9" w:rsidRDefault="00D55A16" w:rsidP="00D55A16">
      <w:pPr>
        <w:jc w:val="both"/>
        <w:rPr>
          <w:bCs/>
          <w:color w:val="auto"/>
          <w:sz w:val="22"/>
          <w:szCs w:val="22"/>
        </w:rPr>
      </w:pPr>
    </w:p>
    <w:p w:rsidR="0048385E" w:rsidRDefault="0048385E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1F0EB0" w:rsidRPr="00226DF9" w:rsidRDefault="001F0EB0" w:rsidP="00D55A16">
      <w:pPr>
        <w:jc w:val="both"/>
        <w:rPr>
          <w:bCs/>
          <w:color w:val="auto"/>
          <w:sz w:val="22"/>
          <w:szCs w:val="22"/>
        </w:rPr>
      </w:pPr>
    </w:p>
    <w:p w:rsidR="0048385E" w:rsidRPr="00226DF9" w:rsidRDefault="0048385E" w:rsidP="0048385E">
      <w:pPr>
        <w:spacing w:line="0" w:lineRule="atLeast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lastRenderedPageBreak/>
        <w:t>Článok X.</w:t>
      </w:r>
    </w:p>
    <w:p w:rsidR="0048385E" w:rsidRPr="00226DF9" w:rsidRDefault="0048385E" w:rsidP="0048385E">
      <w:pPr>
        <w:spacing w:line="0" w:lineRule="atLeast"/>
        <w:jc w:val="center"/>
        <w:rPr>
          <w:b/>
          <w:color w:val="auto"/>
          <w:sz w:val="24"/>
          <w:szCs w:val="24"/>
        </w:rPr>
      </w:pPr>
      <w:r w:rsidRPr="00226DF9">
        <w:rPr>
          <w:b/>
          <w:color w:val="auto"/>
          <w:sz w:val="24"/>
          <w:szCs w:val="24"/>
        </w:rPr>
        <w:t>Záverečné ustanovenia</w:t>
      </w:r>
    </w:p>
    <w:p w:rsidR="0048385E" w:rsidRPr="00226DF9" w:rsidRDefault="0048385E" w:rsidP="0048385E">
      <w:pPr>
        <w:spacing w:line="260" w:lineRule="exact"/>
        <w:rPr>
          <w:color w:val="auto"/>
          <w:sz w:val="22"/>
          <w:szCs w:val="22"/>
        </w:rPr>
      </w:pP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vzťahy neupravené v tejto zmluve sa riadia príslušnými ustanoveniami Obchodného zákonníka o tomto zmluvnom type a ostatnými právnymi predpismi platnými na území Slovenskej republiky</w:t>
      </w:r>
      <w:r w:rsidR="00254B8D" w:rsidRPr="00226DF9">
        <w:rPr>
          <w:color w:val="auto"/>
          <w:sz w:val="22"/>
          <w:szCs w:val="22"/>
        </w:rPr>
        <w:t xml:space="preserve"> a Európskej únie</w:t>
      </w:r>
      <w:r w:rsidRPr="00226DF9">
        <w:rPr>
          <w:color w:val="auto"/>
          <w:sz w:val="22"/>
          <w:szCs w:val="22"/>
        </w:rPr>
        <w:t>.</w:t>
      </w:r>
    </w:p>
    <w:p w:rsidR="0048385E" w:rsidRPr="00226DF9" w:rsidRDefault="00254B8D" w:rsidP="0048385E">
      <w:pPr>
        <w:numPr>
          <w:ilvl w:val="0"/>
          <w:numId w:val="18"/>
        </w:numPr>
        <w:tabs>
          <w:tab w:val="left" w:pos="709"/>
        </w:tabs>
        <w:spacing w:line="237" w:lineRule="auto"/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Poskytovateľ</w:t>
      </w:r>
      <w:r w:rsidR="0048385E" w:rsidRPr="00226DF9">
        <w:rPr>
          <w:color w:val="auto"/>
          <w:sz w:val="22"/>
          <w:szCs w:val="22"/>
        </w:rPr>
        <w:t xml:space="preserve"> nie je oprávnený bez písomného súhlasu objednávateľa započítať akékoľvek svoje pohľadávky a nároky voči objednávateľovi proti pohľadávkam a nárokom objednávateľa, ani bez písomného súhlasu objednávateľa previesť akékoľvek práva a povinnosti z tejto zmluvy na tretiu osobu.</w:t>
      </w:r>
    </w:p>
    <w:p w:rsidR="0048385E" w:rsidRPr="00226DF9" w:rsidRDefault="0048385E" w:rsidP="0048385E">
      <w:pPr>
        <w:numPr>
          <w:ilvl w:val="0"/>
          <w:numId w:val="18"/>
        </w:numPr>
        <w:tabs>
          <w:tab w:val="left" w:pos="709"/>
        </w:tabs>
        <w:spacing w:line="237" w:lineRule="auto"/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Túto zmluvu možno meniť a dopĺňať jedine písomne, číslovanými dodatkami v listinnej forme, podpísanými oboma zmluvnými stranami a v súlade s § </w:t>
      </w:r>
      <w:r w:rsidR="00254B8D" w:rsidRPr="00226DF9">
        <w:rPr>
          <w:color w:val="auto"/>
          <w:sz w:val="22"/>
          <w:szCs w:val="22"/>
        </w:rPr>
        <w:t>18 zákona o verejnom obstarávaní</w:t>
      </w:r>
      <w:r w:rsidRPr="00226DF9">
        <w:rPr>
          <w:color w:val="auto"/>
          <w:sz w:val="22"/>
          <w:szCs w:val="22"/>
        </w:rPr>
        <w:t>.</w:t>
      </w: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bCs/>
          <w:color w:val="auto"/>
          <w:sz w:val="22"/>
          <w:szCs w:val="22"/>
        </w:rPr>
        <w:t>Zmluva</w:t>
      </w:r>
      <w:r w:rsidRPr="00226DF9">
        <w:rPr>
          <w:color w:val="auto"/>
          <w:sz w:val="22"/>
          <w:szCs w:val="22"/>
        </w:rPr>
        <w:t xml:space="preserve"> je vyhotovená v štyroch (4) rovnopisoch, z ktorých každý má platnosť originálu, pričom jeden</w:t>
      </w:r>
      <w:r w:rsidR="00254B8D" w:rsidRPr="00226DF9">
        <w:rPr>
          <w:color w:val="auto"/>
          <w:sz w:val="22"/>
          <w:szCs w:val="22"/>
        </w:rPr>
        <w:t xml:space="preserve"> (1) rovnopis je pre potreby poskytovateľa</w:t>
      </w:r>
      <w:r w:rsidRPr="00226DF9">
        <w:rPr>
          <w:color w:val="auto"/>
          <w:sz w:val="22"/>
          <w:szCs w:val="22"/>
        </w:rPr>
        <w:t xml:space="preserve"> a tri (3) rovnopisy zostanú objednávateľovi.</w:t>
      </w: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 xml:space="preserve">Zmluva nadobúda platnosť jej podpísaním obidvoma zmluvnými stranami a účinnosť dňom </w:t>
      </w:r>
      <w:r w:rsidRPr="00226DF9">
        <w:rPr>
          <w:bCs/>
          <w:color w:val="auto"/>
          <w:sz w:val="22"/>
          <w:szCs w:val="22"/>
        </w:rPr>
        <w:t>nasledujúcim</w:t>
      </w:r>
      <w:r w:rsidRPr="00226DF9">
        <w:rPr>
          <w:color w:val="auto"/>
          <w:sz w:val="22"/>
          <w:szCs w:val="22"/>
        </w:rPr>
        <w:t xml:space="preserve"> po dni jej zverejnenia podľa § 47a ods. 1 zákona č. 40/1964 Zb. Občiansky zákonník v znení neskorších predpisov v spojení s § 5a zákona č. 211/2000 Z. z. zákon o slobode informácií </w:t>
      </w:r>
      <w:r w:rsidRPr="00226DF9">
        <w:rPr>
          <w:bCs/>
          <w:color w:val="auto"/>
          <w:sz w:val="22"/>
          <w:szCs w:val="22"/>
        </w:rPr>
        <w:t>a o zmene a doplnení niektorých zákonov (zákon o slobode informácií)</w:t>
      </w:r>
      <w:r w:rsidRPr="00226DF9">
        <w:rPr>
          <w:b/>
          <w:bCs/>
          <w:color w:val="auto"/>
          <w:sz w:val="22"/>
          <w:szCs w:val="22"/>
        </w:rPr>
        <w:t xml:space="preserve"> </w:t>
      </w:r>
      <w:r w:rsidRPr="00226DF9">
        <w:rPr>
          <w:color w:val="auto"/>
          <w:sz w:val="22"/>
          <w:szCs w:val="22"/>
        </w:rPr>
        <w:t xml:space="preserve">v znení neskorších predpisov. Zverejnenie v zmysle § 5a zákona </w:t>
      </w:r>
      <w:r w:rsidRPr="00226DF9">
        <w:rPr>
          <w:bCs/>
          <w:color w:val="auto"/>
          <w:sz w:val="22"/>
          <w:szCs w:val="22"/>
        </w:rPr>
        <w:t>zákon o slobode informácií</w:t>
      </w:r>
      <w:r w:rsidRPr="00226DF9">
        <w:rPr>
          <w:color w:val="auto"/>
          <w:sz w:val="22"/>
          <w:szCs w:val="22"/>
        </w:rPr>
        <w:t xml:space="preserve"> zabezpečuje mesto Nitra, na svojom webovom sídle mesta.</w:t>
      </w:r>
    </w:p>
    <w:p w:rsidR="0048385E" w:rsidRPr="00226DF9" w:rsidRDefault="0048385E" w:rsidP="0048385E">
      <w:pPr>
        <w:pStyle w:val="Odsekzoznamu"/>
        <w:numPr>
          <w:ilvl w:val="0"/>
          <w:numId w:val="18"/>
        </w:numPr>
        <w:ind w:left="709" w:hanging="709"/>
        <w:jc w:val="both"/>
        <w:rPr>
          <w:bCs/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strany berú na vedomie, že táto zmluva podlieha zverejneniu podľa zákona o slobode informácií a s jej zverejnením vyjadrujú súhlas.</w:t>
      </w:r>
    </w:p>
    <w:p w:rsidR="0048385E" w:rsidRPr="00226DF9" w:rsidRDefault="0048385E" w:rsidP="00C831EE">
      <w:pPr>
        <w:numPr>
          <w:ilvl w:val="0"/>
          <w:numId w:val="18"/>
        </w:numPr>
        <w:tabs>
          <w:tab w:val="left" w:pos="709"/>
        </w:tabs>
        <w:ind w:left="709" w:hanging="709"/>
        <w:jc w:val="both"/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Zmluvné strany vyhlasujú, že si túto zmluvu prečítali, neuzatvárajú ju v tiesni ani za nápadne nevýhodných podmienok, porozumeli jej a je jasným, určitým a verným vyjadrením ich vôle.</w:t>
      </w:r>
    </w:p>
    <w:p w:rsidR="0048385E" w:rsidRPr="00226DF9" w:rsidRDefault="0048385E" w:rsidP="00C831EE">
      <w:pPr>
        <w:rPr>
          <w:color w:val="auto"/>
          <w:sz w:val="22"/>
          <w:szCs w:val="22"/>
        </w:rPr>
      </w:pPr>
    </w:p>
    <w:p w:rsidR="0048385E" w:rsidRPr="00226DF9" w:rsidRDefault="0048385E" w:rsidP="00C831EE">
      <w:pPr>
        <w:rPr>
          <w:color w:val="auto"/>
          <w:sz w:val="22"/>
          <w:szCs w:val="22"/>
        </w:rPr>
      </w:pPr>
    </w:p>
    <w:p w:rsidR="00C831EE" w:rsidRPr="00226DF9" w:rsidRDefault="00C831EE" w:rsidP="00C831EE">
      <w:pPr>
        <w:rPr>
          <w:color w:val="auto"/>
          <w:sz w:val="22"/>
          <w:szCs w:val="22"/>
        </w:rPr>
      </w:pPr>
    </w:p>
    <w:p w:rsidR="00C831EE" w:rsidRPr="00226DF9" w:rsidRDefault="00C831EE" w:rsidP="00C831EE">
      <w:pPr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Prílohy:</w:t>
      </w:r>
    </w:p>
    <w:p w:rsidR="00C831EE" w:rsidRPr="00226DF9" w:rsidRDefault="00C831EE" w:rsidP="00C831EE">
      <w:pPr>
        <w:rPr>
          <w:color w:val="auto"/>
          <w:sz w:val="22"/>
          <w:szCs w:val="22"/>
        </w:rPr>
      </w:pPr>
      <w:r w:rsidRPr="00226DF9">
        <w:rPr>
          <w:color w:val="auto"/>
          <w:sz w:val="22"/>
          <w:szCs w:val="22"/>
        </w:rPr>
        <w:t>Príloha č. 1 – Časový harmonogram</w:t>
      </w:r>
    </w:p>
    <w:p w:rsidR="00C831EE" w:rsidRPr="00226DF9" w:rsidRDefault="00C831EE" w:rsidP="00C831EE">
      <w:pPr>
        <w:rPr>
          <w:color w:val="auto"/>
          <w:sz w:val="22"/>
          <w:szCs w:val="22"/>
        </w:rPr>
      </w:pPr>
    </w:p>
    <w:p w:rsidR="0048385E" w:rsidRPr="00226DF9" w:rsidRDefault="0048385E" w:rsidP="00C831EE">
      <w:pPr>
        <w:rPr>
          <w:color w:val="auto"/>
          <w:sz w:val="22"/>
          <w:szCs w:val="22"/>
        </w:rPr>
      </w:pPr>
    </w:p>
    <w:p w:rsidR="0048385E" w:rsidRPr="00642C27" w:rsidRDefault="0048385E" w:rsidP="00C831EE">
      <w:pPr>
        <w:ind w:left="495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 xml:space="preserve">V ...................... dňa ......................    </w:t>
      </w:r>
      <w:r w:rsidRPr="00642C27">
        <w:rPr>
          <w:color w:val="auto"/>
          <w:sz w:val="24"/>
          <w:szCs w:val="24"/>
        </w:rPr>
        <w:tab/>
        <w:t xml:space="preserve">       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>V Nitre dňa.........................</w:t>
      </w:r>
    </w:p>
    <w:p w:rsidR="0048385E" w:rsidRPr="00642C27" w:rsidRDefault="0048385E" w:rsidP="00C831EE">
      <w:pPr>
        <w:jc w:val="center"/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EF24A6" w:rsidP="00C831EE">
      <w:pPr>
        <w:ind w:firstLine="495"/>
        <w:rPr>
          <w:b/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>Poskytovateľ</w:t>
      </w:r>
      <w:r w:rsidR="0048385E" w:rsidRPr="00642C27">
        <w:rPr>
          <w:color w:val="auto"/>
          <w:sz w:val="24"/>
          <w:szCs w:val="24"/>
        </w:rPr>
        <w:t>:</w:t>
      </w:r>
      <w:r w:rsidR="0048385E" w:rsidRPr="00642C27">
        <w:rPr>
          <w:color w:val="auto"/>
          <w:sz w:val="24"/>
          <w:szCs w:val="24"/>
        </w:rPr>
        <w:tab/>
      </w:r>
      <w:r w:rsidR="0048385E" w:rsidRPr="00642C27">
        <w:rPr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642C27">
        <w:rPr>
          <w:b/>
          <w:color w:val="auto"/>
          <w:sz w:val="24"/>
          <w:szCs w:val="24"/>
        </w:rPr>
        <w:tab/>
      </w:r>
      <w:r w:rsidR="0048385E" w:rsidRPr="00642C27">
        <w:rPr>
          <w:color w:val="auto"/>
          <w:sz w:val="24"/>
          <w:szCs w:val="24"/>
        </w:rPr>
        <w:t xml:space="preserve">Objednávateľ: </w:t>
      </w:r>
      <w:r w:rsidR="0048385E" w:rsidRPr="00642C27">
        <w:rPr>
          <w:b/>
          <w:color w:val="auto"/>
          <w:sz w:val="24"/>
          <w:szCs w:val="24"/>
        </w:rPr>
        <w:t>MESTO NITRA</w:t>
      </w: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C831EE">
      <w:pPr>
        <w:rPr>
          <w:color w:val="auto"/>
          <w:sz w:val="24"/>
          <w:szCs w:val="24"/>
        </w:rPr>
      </w:pPr>
    </w:p>
    <w:p w:rsidR="0048385E" w:rsidRPr="00642C27" w:rsidRDefault="0048385E" w:rsidP="00642C27">
      <w:pPr>
        <w:ind w:firstLine="708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>..............................................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 xml:space="preserve"> </w:t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>..............................................</w:t>
      </w:r>
    </w:p>
    <w:p w:rsidR="0048385E" w:rsidRPr="00642C27" w:rsidRDefault="001F0EB0" w:rsidP="00C831EE">
      <w:pPr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 xml:space="preserve">        </w:t>
      </w:r>
      <w:r w:rsidRPr="00642C27">
        <w:rPr>
          <w:color w:val="auto"/>
          <w:sz w:val="24"/>
          <w:szCs w:val="24"/>
        </w:rPr>
        <w:tab/>
        <w:t xml:space="preserve">      </w:t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 xml:space="preserve">          </w:t>
      </w:r>
      <w:r w:rsidR="0048385E" w:rsidRPr="00642C27">
        <w:rPr>
          <w:b/>
          <w:color w:val="auto"/>
          <w:sz w:val="24"/>
          <w:szCs w:val="24"/>
        </w:rPr>
        <w:t>Marek Hattas</w:t>
      </w:r>
    </w:p>
    <w:p w:rsidR="0048385E" w:rsidRPr="00642C27" w:rsidRDefault="001F0EB0" w:rsidP="00C831EE">
      <w:pPr>
        <w:ind w:left="708"/>
        <w:rPr>
          <w:color w:val="auto"/>
          <w:sz w:val="24"/>
          <w:szCs w:val="24"/>
        </w:rPr>
      </w:pP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</w:r>
      <w:r w:rsidR="00642C27">
        <w:rPr>
          <w:color w:val="auto"/>
          <w:sz w:val="24"/>
          <w:szCs w:val="24"/>
        </w:rPr>
        <w:tab/>
      </w:r>
      <w:r w:rsidRPr="00642C27">
        <w:rPr>
          <w:color w:val="auto"/>
          <w:sz w:val="24"/>
          <w:szCs w:val="24"/>
        </w:rPr>
        <w:tab/>
        <w:t xml:space="preserve">    </w:t>
      </w:r>
      <w:r w:rsidR="0048385E" w:rsidRPr="00642C27">
        <w:rPr>
          <w:color w:val="auto"/>
          <w:sz w:val="24"/>
          <w:szCs w:val="24"/>
        </w:rPr>
        <w:t>primátor mesta Nitra</w:t>
      </w:r>
    </w:p>
    <w:p w:rsidR="0048385E" w:rsidRPr="00226DF9" w:rsidRDefault="0048385E" w:rsidP="0048385E">
      <w:pPr>
        <w:spacing w:line="200" w:lineRule="exact"/>
        <w:rPr>
          <w:color w:val="auto"/>
          <w:sz w:val="22"/>
          <w:szCs w:val="22"/>
        </w:rPr>
      </w:pPr>
    </w:p>
    <w:sectPr w:rsidR="0048385E" w:rsidRPr="00226DF9" w:rsidSect="0048385E">
      <w:footerReference w:type="default" r:id="rId8"/>
      <w:pgSz w:w="11920" w:h="16841"/>
      <w:pgMar w:top="1042" w:right="1291" w:bottom="1440" w:left="1300" w:header="0" w:footer="0" w:gutter="0"/>
      <w:cols w:space="0" w:equalWidth="0">
        <w:col w:w="9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83" w:rsidRDefault="00887383" w:rsidP="00F86F9F">
      <w:r>
        <w:separator/>
      </w:r>
    </w:p>
  </w:endnote>
  <w:endnote w:type="continuationSeparator" w:id="0">
    <w:p w:rsidR="00887383" w:rsidRDefault="00887383" w:rsidP="00F8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811176"/>
      <w:docPartObj>
        <w:docPartGallery w:val="Page Numbers (Bottom of Page)"/>
        <w:docPartUnique/>
      </w:docPartObj>
    </w:sdtPr>
    <w:sdtEndPr/>
    <w:sdtContent>
      <w:p w:rsidR="00F86F9F" w:rsidRDefault="00F86F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BB">
          <w:rPr>
            <w:noProof/>
          </w:rPr>
          <w:t>7</w:t>
        </w:r>
        <w:r>
          <w:fldChar w:fldCharType="end"/>
        </w:r>
      </w:p>
    </w:sdtContent>
  </w:sdt>
  <w:p w:rsidR="00F86F9F" w:rsidRDefault="00F86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83" w:rsidRDefault="00887383" w:rsidP="00F86F9F">
      <w:r>
        <w:separator/>
      </w:r>
    </w:p>
  </w:footnote>
  <w:footnote w:type="continuationSeparator" w:id="0">
    <w:p w:rsidR="00887383" w:rsidRDefault="00887383" w:rsidP="00F8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DA5"/>
    <w:multiLevelType w:val="multilevel"/>
    <w:tmpl w:val="E0A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2383A"/>
    <w:multiLevelType w:val="hybridMultilevel"/>
    <w:tmpl w:val="7D862406"/>
    <w:lvl w:ilvl="0" w:tplc="943089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C30577"/>
    <w:multiLevelType w:val="hybridMultilevel"/>
    <w:tmpl w:val="B0CACC64"/>
    <w:lvl w:ilvl="0" w:tplc="8E3894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03C7"/>
    <w:multiLevelType w:val="hybridMultilevel"/>
    <w:tmpl w:val="73FAA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1AD3"/>
    <w:multiLevelType w:val="hybridMultilevel"/>
    <w:tmpl w:val="12B85E84"/>
    <w:lvl w:ilvl="0" w:tplc="567AF83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911"/>
    <w:multiLevelType w:val="hybridMultilevel"/>
    <w:tmpl w:val="F0C424D8"/>
    <w:lvl w:ilvl="0" w:tplc="DB0CD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BF4"/>
    <w:multiLevelType w:val="hybridMultilevel"/>
    <w:tmpl w:val="E0560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23F2"/>
    <w:multiLevelType w:val="hybridMultilevel"/>
    <w:tmpl w:val="4850B1FE"/>
    <w:lvl w:ilvl="0" w:tplc="CF1623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0F8A"/>
    <w:multiLevelType w:val="hybridMultilevel"/>
    <w:tmpl w:val="02002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27146"/>
    <w:multiLevelType w:val="hybridMultilevel"/>
    <w:tmpl w:val="99B07622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8B21E04"/>
    <w:multiLevelType w:val="hybridMultilevel"/>
    <w:tmpl w:val="6F661A44"/>
    <w:lvl w:ilvl="0" w:tplc="041B0017">
      <w:start w:val="1"/>
      <w:numFmt w:val="lowerLetter"/>
      <w:lvlText w:val="%1)"/>
      <w:lvlJc w:val="left"/>
    </w:lvl>
    <w:lvl w:ilvl="1" w:tplc="102CB4AE">
      <w:start w:val="1"/>
      <w:numFmt w:val="bullet"/>
      <w:lvlText w:val=""/>
      <w:lvlJc w:val="left"/>
    </w:lvl>
    <w:lvl w:ilvl="2" w:tplc="0AC8183C">
      <w:start w:val="1"/>
      <w:numFmt w:val="bullet"/>
      <w:lvlText w:val=""/>
      <w:lvlJc w:val="left"/>
    </w:lvl>
    <w:lvl w:ilvl="3" w:tplc="2AF44720">
      <w:start w:val="1"/>
      <w:numFmt w:val="bullet"/>
      <w:lvlText w:val=""/>
      <w:lvlJc w:val="left"/>
    </w:lvl>
    <w:lvl w:ilvl="4" w:tplc="1F4CEABA">
      <w:start w:val="1"/>
      <w:numFmt w:val="bullet"/>
      <w:lvlText w:val=""/>
      <w:lvlJc w:val="left"/>
    </w:lvl>
    <w:lvl w:ilvl="5" w:tplc="81621332">
      <w:start w:val="1"/>
      <w:numFmt w:val="bullet"/>
      <w:lvlText w:val=""/>
      <w:lvlJc w:val="left"/>
    </w:lvl>
    <w:lvl w:ilvl="6" w:tplc="AD40086E">
      <w:start w:val="1"/>
      <w:numFmt w:val="bullet"/>
      <w:lvlText w:val=""/>
      <w:lvlJc w:val="left"/>
    </w:lvl>
    <w:lvl w:ilvl="7" w:tplc="D6B0958A">
      <w:start w:val="1"/>
      <w:numFmt w:val="bullet"/>
      <w:lvlText w:val=""/>
      <w:lvlJc w:val="left"/>
    </w:lvl>
    <w:lvl w:ilvl="8" w:tplc="41E44AF0">
      <w:start w:val="1"/>
      <w:numFmt w:val="bullet"/>
      <w:lvlText w:val=""/>
      <w:lvlJc w:val="left"/>
    </w:lvl>
  </w:abstractNum>
  <w:abstractNum w:abstractNumId="11" w15:restartNumberingAfterBreak="0">
    <w:nsid w:val="50533752"/>
    <w:multiLevelType w:val="hybridMultilevel"/>
    <w:tmpl w:val="6AA6E716"/>
    <w:lvl w:ilvl="0" w:tplc="B4A0D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4E1B"/>
    <w:multiLevelType w:val="hybridMultilevel"/>
    <w:tmpl w:val="5726B054"/>
    <w:lvl w:ilvl="0" w:tplc="041B0017">
      <w:start w:val="1"/>
      <w:numFmt w:val="lowerLetter"/>
      <w:lvlText w:val="%1)"/>
      <w:lvlJc w:val="left"/>
    </w:lvl>
    <w:lvl w:ilvl="1" w:tplc="65805F94">
      <w:start w:val="1"/>
      <w:numFmt w:val="bullet"/>
      <w:lvlText w:val=""/>
      <w:lvlJc w:val="left"/>
    </w:lvl>
    <w:lvl w:ilvl="2" w:tplc="452E6888">
      <w:start w:val="1"/>
      <w:numFmt w:val="bullet"/>
      <w:lvlText w:val=""/>
      <w:lvlJc w:val="left"/>
    </w:lvl>
    <w:lvl w:ilvl="3" w:tplc="CB669E0E">
      <w:start w:val="1"/>
      <w:numFmt w:val="bullet"/>
      <w:lvlText w:val=""/>
      <w:lvlJc w:val="left"/>
    </w:lvl>
    <w:lvl w:ilvl="4" w:tplc="2ECCA73A">
      <w:start w:val="1"/>
      <w:numFmt w:val="bullet"/>
      <w:lvlText w:val=""/>
      <w:lvlJc w:val="left"/>
    </w:lvl>
    <w:lvl w:ilvl="5" w:tplc="C99013CC">
      <w:start w:val="1"/>
      <w:numFmt w:val="bullet"/>
      <w:lvlText w:val=""/>
      <w:lvlJc w:val="left"/>
    </w:lvl>
    <w:lvl w:ilvl="6" w:tplc="CD56E2BE">
      <w:start w:val="1"/>
      <w:numFmt w:val="bullet"/>
      <w:lvlText w:val=""/>
      <w:lvlJc w:val="left"/>
    </w:lvl>
    <w:lvl w:ilvl="7" w:tplc="4EB4C9C6">
      <w:start w:val="1"/>
      <w:numFmt w:val="bullet"/>
      <w:lvlText w:val=""/>
      <w:lvlJc w:val="left"/>
    </w:lvl>
    <w:lvl w:ilvl="8" w:tplc="3E1044E4">
      <w:start w:val="1"/>
      <w:numFmt w:val="bullet"/>
      <w:lvlText w:val=""/>
      <w:lvlJc w:val="left"/>
    </w:lvl>
  </w:abstractNum>
  <w:abstractNum w:abstractNumId="13" w15:restartNumberingAfterBreak="0">
    <w:nsid w:val="57133CA9"/>
    <w:multiLevelType w:val="hybridMultilevel"/>
    <w:tmpl w:val="AB6A8054"/>
    <w:lvl w:ilvl="0" w:tplc="85DE0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1FC5"/>
    <w:multiLevelType w:val="hybridMultilevel"/>
    <w:tmpl w:val="14BA90E4"/>
    <w:lvl w:ilvl="0" w:tplc="D3A61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6F7F"/>
    <w:multiLevelType w:val="multilevel"/>
    <w:tmpl w:val="7152C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BB68D5"/>
    <w:multiLevelType w:val="hybridMultilevel"/>
    <w:tmpl w:val="BE90505A"/>
    <w:lvl w:ilvl="0" w:tplc="254C3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31A1"/>
    <w:multiLevelType w:val="hybridMultilevel"/>
    <w:tmpl w:val="35124A44"/>
    <w:lvl w:ilvl="0" w:tplc="041B0017">
      <w:start w:val="1"/>
      <w:numFmt w:val="lowerLetter"/>
      <w:lvlText w:val="%1)"/>
      <w:lvlJc w:val="left"/>
      <w:pPr>
        <w:ind w:left="1512" w:hanging="360"/>
      </w:pPr>
    </w:lvl>
    <w:lvl w:ilvl="1" w:tplc="041B0019" w:tentative="1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714E0521"/>
    <w:multiLevelType w:val="hybridMultilevel"/>
    <w:tmpl w:val="C7FA5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F43"/>
    <w:multiLevelType w:val="hybridMultilevel"/>
    <w:tmpl w:val="A154AD7C"/>
    <w:lvl w:ilvl="0" w:tplc="041B0017">
      <w:start w:val="1"/>
      <w:numFmt w:val="lowerLetter"/>
      <w:lvlText w:val="%1)"/>
      <w:lvlJc w:val="left"/>
    </w:lvl>
    <w:lvl w:ilvl="1" w:tplc="4E56AB9C">
      <w:start w:val="1"/>
      <w:numFmt w:val="bullet"/>
      <w:lvlText w:val=""/>
      <w:lvlJc w:val="left"/>
    </w:lvl>
    <w:lvl w:ilvl="2" w:tplc="252091CC">
      <w:start w:val="1"/>
      <w:numFmt w:val="bullet"/>
      <w:lvlText w:val=""/>
      <w:lvlJc w:val="left"/>
    </w:lvl>
    <w:lvl w:ilvl="3" w:tplc="C5F6E894">
      <w:start w:val="1"/>
      <w:numFmt w:val="bullet"/>
      <w:lvlText w:val=""/>
      <w:lvlJc w:val="left"/>
    </w:lvl>
    <w:lvl w:ilvl="4" w:tplc="2DC08206">
      <w:start w:val="1"/>
      <w:numFmt w:val="bullet"/>
      <w:lvlText w:val=""/>
      <w:lvlJc w:val="left"/>
    </w:lvl>
    <w:lvl w:ilvl="5" w:tplc="B066EC3E">
      <w:start w:val="1"/>
      <w:numFmt w:val="bullet"/>
      <w:lvlText w:val=""/>
      <w:lvlJc w:val="left"/>
    </w:lvl>
    <w:lvl w:ilvl="6" w:tplc="C8167BC2">
      <w:start w:val="1"/>
      <w:numFmt w:val="bullet"/>
      <w:lvlText w:val=""/>
      <w:lvlJc w:val="left"/>
    </w:lvl>
    <w:lvl w:ilvl="7" w:tplc="507C1746">
      <w:start w:val="1"/>
      <w:numFmt w:val="bullet"/>
      <w:lvlText w:val=""/>
      <w:lvlJc w:val="left"/>
    </w:lvl>
    <w:lvl w:ilvl="8" w:tplc="5FBC474C">
      <w:start w:val="1"/>
      <w:numFmt w:val="bullet"/>
      <w:lvlText w:val=""/>
      <w:lvlJc w:val="left"/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0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18"/>
  </w:num>
  <w:num w:numId="14">
    <w:abstractNumId w:val="3"/>
  </w:num>
  <w:num w:numId="15">
    <w:abstractNumId w:val="19"/>
  </w:num>
  <w:num w:numId="16">
    <w:abstractNumId w:val="12"/>
  </w:num>
  <w:num w:numId="17">
    <w:abstractNumId w:val="10"/>
  </w:num>
  <w:num w:numId="18">
    <w:abstractNumId w:val="1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D9"/>
    <w:rsid w:val="000007C2"/>
    <w:rsid w:val="00023C0A"/>
    <w:rsid w:val="0003696B"/>
    <w:rsid w:val="00077328"/>
    <w:rsid w:val="00087932"/>
    <w:rsid w:val="00096FB3"/>
    <w:rsid w:val="000B0BD9"/>
    <w:rsid w:val="000B76A4"/>
    <w:rsid w:val="000D4D38"/>
    <w:rsid w:val="00147292"/>
    <w:rsid w:val="00150548"/>
    <w:rsid w:val="00161AA4"/>
    <w:rsid w:val="00163703"/>
    <w:rsid w:val="0017674F"/>
    <w:rsid w:val="001F0EB0"/>
    <w:rsid w:val="001F663A"/>
    <w:rsid w:val="0021253F"/>
    <w:rsid w:val="00226DF9"/>
    <w:rsid w:val="002362BC"/>
    <w:rsid w:val="00254B8D"/>
    <w:rsid w:val="00275336"/>
    <w:rsid w:val="002D2D9D"/>
    <w:rsid w:val="002F6CAD"/>
    <w:rsid w:val="002F6F7A"/>
    <w:rsid w:val="00307038"/>
    <w:rsid w:val="0031545B"/>
    <w:rsid w:val="003304E3"/>
    <w:rsid w:val="00357D45"/>
    <w:rsid w:val="00382D55"/>
    <w:rsid w:val="00391CAE"/>
    <w:rsid w:val="0039381A"/>
    <w:rsid w:val="003F64E3"/>
    <w:rsid w:val="00411E80"/>
    <w:rsid w:val="00454971"/>
    <w:rsid w:val="00464D73"/>
    <w:rsid w:val="0048385E"/>
    <w:rsid w:val="0049187B"/>
    <w:rsid w:val="004A03E1"/>
    <w:rsid w:val="004B3ECA"/>
    <w:rsid w:val="004B4BE0"/>
    <w:rsid w:val="004C3F9C"/>
    <w:rsid w:val="00512229"/>
    <w:rsid w:val="005228B8"/>
    <w:rsid w:val="00531B2E"/>
    <w:rsid w:val="00554655"/>
    <w:rsid w:val="00567357"/>
    <w:rsid w:val="00570911"/>
    <w:rsid w:val="00575922"/>
    <w:rsid w:val="00587CF1"/>
    <w:rsid w:val="005B1882"/>
    <w:rsid w:val="005B5739"/>
    <w:rsid w:val="00642C27"/>
    <w:rsid w:val="006A700C"/>
    <w:rsid w:val="006D1192"/>
    <w:rsid w:val="006D4911"/>
    <w:rsid w:val="006D5F39"/>
    <w:rsid w:val="006E5F9B"/>
    <w:rsid w:val="006F0C01"/>
    <w:rsid w:val="006F4616"/>
    <w:rsid w:val="00761451"/>
    <w:rsid w:val="007637A4"/>
    <w:rsid w:val="00775ABC"/>
    <w:rsid w:val="0078314A"/>
    <w:rsid w:val="008045D9"/>
    <w:rsid w:val="008152F2"/>
    <w:rsid w:val="00815AA5"/>
    <w:rsid w:val="00816BA5"/>
    <w:rsid w:val="0083244A"/>
    <w:rsid w:val="0083644C"/>
    <w:rsid w:val="008869C8"/>
    <w:rsid w:val="00887383"/>
    <w:rsid w:val="008C1E8D"/>
    <w:rsid w:val="008C2CAF"/>
    <w:rsid w:val="008D7771"/>
    <w:rsid w:val="009013F7"/>
    <w:rsid w:val="00917BFC"/>
    <w:rsid w:val="009475AD"/>
    <w:rsid w:val="00957BA8"/>
    <w:rsid w:val="0096233F"/>
    <w:rsid w:val="009A357D"/>
    <w:rsid w:val="009F360F"/>
    <w:rsid w:val="00A1657C"/>
    <w:rsid w:val="00A277BB"/>
    <w:rsid w:val="00A30931"/>
    <w:rsid w:val="00A60258"/>
    <w:rsid w:val="00A774D7"/>
    <w:rsid w:val="00A91E1F"/>
    <w:rsid w:val="00A94F91"/>
    <w:rsid w:val="00AB4EAF"/>
    <w:rsid w:val="00AB7140"/>
    <w:rsid w:val="00B2671D"/>
    <w:rsid w:val="00B6761D"/>
    <w:rsid w:val="00B86E50"/>
    <w:rsid w:val="00B97B79"/>
    <w:rsid w:val="00BA68C1"/>
    <w:rsid w:val="00C1747E"/>
    <w:rsid w:val="00C22E13"/>
    <w:rsid w:val="00C36B95"/>
    <w:rsid w:val="00C4464E"/>
    <w:rsid w:val="00C54740"/>
    <w:rsid w:val="00C600F5"/>
    <w:rsid w:val="00C831EE"/>
    <w:rsid w:val="00C877BF"/>
    <w:rsid w:val="00CE40CA"/>
    <w:rsid w:val="00D06A3D"/>
    <w:rsid w:val="00D07EE0"/>
    <w:rsid w:val="00D31DCB"/>
    <w:rsid w:val="00D55A16"/>
    <w:rsid w:val="00D74FCE"/>
    <w:rsid w:val="00D960C6"/>
    <w:rsid w:val="00DC3167"/>
    <w:rsid w:val="00DC52F8"/>
    <w:rsid w:val="00E107F1"/>
    <w:rsid w:val="00E26CA6"/>
    <w:rsid w:val="00E30701"/>
    <w:rsid w:val="00E538A0"/>
    <w:rsid w:val="00E60B61"/>
    <w:rsid w:val="00E85E9E"/>
    <w:rsid w:val="00E934DF"/>
    <w:rsid w:val="00EB09F5"/>
    <w:rsid w:val="00EB61A0"/>
    <w:rsid w:val="00EB6E34"/>
    <w:rsid w:val="00EC05D1"/>
    <w:rsid w:val="00EC3569"/>
    <w:rsid w:val="00ED2B1E"/>
    <w:rsid w:val="00ED6D62"/>
    <w:rsid w:val="00EF24A6"/>
    <w:rsid w:val="00F04651"/>
    <w:rsid w:val="00F202E5"/>
    <w:rsid w:val="00F54B81"/>
    <w:rsid w:val="00F65E86"/>
    <w:rsid w:val="00F71CDE"/>
    <w:rsid w:val="00F86F9F"/>
    <w:rsid w:val="00F904F6"/>
    <w:rsid w:val="00F9512D"/>
    <w:rsid w:val="00F964DB"/>
    <w:rsid w:val="00FA5475"/>
    <w:rsid w:val="00FC2FF3"/>
    <w:rsid w:val="00FD3314"/>
    <w:rsid w:val="00FD5B6D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6F80-DBAB-4589-AF33-EA3256A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6F9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qFormat/>
    <w:rsid w:val="00F86F9F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Nzov">
    <w:name w:val="Title"/>
    <w:basedOn w:val="Normlny"/>
    <w:link w:val="NzovChar"/>
    <w:qFormat/>
    <w:rsid w:val="00F86F9F"/>
    <w:pPr>
      <w:spacing w:before="120" w:after="120"/>
      <w:jc w:val="center"/>
    </w:pPr>
    <w:rPr>
      <w:b/>
      <w:color w:val="auto"/>
      <w:sz w:val="30"/>
    </w:rPr>
  </w:style>
  <w:style w:type="character" w:customStyle="1" w:styleId="NzovChar1">
    <w:name w:val="Názov Char1"/>
    <w:basedOn w:val="Predvolenpsmoodseku"/>
    <w:uiPriority w:val="10"/>
    <w:rsid w:val="00F86F9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86F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6F9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Hypertextovprepojenie">
    <w:name w:val="Hyperlink"/>
    <w:uiPriority w:val="99"/>
    <w:unhideWhenUsed/>
    <w:rsid w:val="00F86F9F"/>
    <w:rPr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F86F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6F9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C36C-CEBE-4F62-A960-EAD6F131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Matej, JUDr.</dc:creator>
  <cp:keywords/>
  <dc:description/>
  <cp:lastModifiedBy>Moravec Viktor, Mgr.</cp:lastModifiedBy>
  <cp:revision>2</cp:revision>
  <cp:lastPrinted>2022-10-11T05:17:00Z</cp:lastPrinted>
  <dcterms:created xsi:type="dcterms:W3CDTF">2022-10-28T10:05:00Z</dcterms:created>
  <dcterms:modified xsi:type="dcterms:W3CDTF">2022-10-28T10:05:00Z</dcterms:modified>
</cp:coreProperties>
</file>