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6F3B5016"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CC61CB">
              <w:rPr>
                <w:rFonts w:cstheme="minorHAnsi"/>
                <w:b/>
              </w:rPr>
              <w:t>KOPEK plus s.r.o.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2F145F04"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CC61CB">
              <w:rPr>
                <w:rFonts w:cstheme="minorHAnsi"/>
              </w:rPr>
              <w:t>Bernolákova 46</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CC61CB">
              <w:rPr>
                <w:rFonts w:cstheme="minorHAnsi"/>
              </w:rPr>
              <w:t>020 01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CC61CB">
              <w:rPr>
                <w:rFonts w:cstheme="minorHAnsi"/>
              </w:rPr>
              <w:t>Dolné Kočkovce</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27428023"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CC61CB">
              <w:rPr>
                <w:bCs/>
              </w:rPr>
              <w:t xml:space="preserve">Ing. Viliam </w:t>
            </w:r>
            <w:proofErr w:type="spellStart"/>
            <w:r w:rsidR="00CC61CB">
              <w:rPr>
                <w:bCs/>
              </w:rPr>
              <w:t>Gerbel</w:t>
            </w:r>
            <w:proofErr w:type="spellEnd"/>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CC61CB">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07440794"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CC61CB">
              <w:rPr>
                <w:rStyle w:val="ra"/>
              </w:rPr>
              <w:t>35781131</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4B579136"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CC61CB">
              <w:rPr>
                <w:rFonts w:ascii="Calibri" w:eastAsia="Times New Roman" w:hAnsi="Calibri" w:cs="Times New Roman"/>
                <w:color w:val="000000"/>
                <w:lang w:eastAsia="sk-SK"/>
              </w:rPr>
              <w:t>2020204593</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0B61B3C4"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CC61CB">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26E64ABF"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CC61CB">
              <w:rPr>
                <w:rFonts w:ascii="Calibri" w:eastAsia="Times New Roman" w:hAnsi="Calibri" w:cs="Times New Roman"/>
                <w:color w:val="000000"/>
                <w:lang w:eastAsia="sk-SK"/>
              </w:rPr>
              <w:t>Zefektívnenie a inovácia výrobného procesu pekárne KOPEK plus s. r. 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64C2B4D2"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CC61CB">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366B5E0A"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CC61CB">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312157EC"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CC61CB">
              <w:rPr>
                <w:rFonts w:ascii="Calibri" w:eastAsia="Times New Roman" w:hAnsi="Calibri" w:cs="Times New Roman"/>
                <w:color w:val="000000"/>
                <w:lang w:eastAsia="sk-SK"/>
              </w:rPr>
              <w:t xml:space="preserve">Obstaranie </w:t>
            </w:r>
            <w:proofErr w:type="spellStart"/>
            <w:r w:rsidR="00CC61CB">
              <w:rPr>
                <w:rFonts w:ascii="Calibri" w:eastAsia="Times New Roman" w:hAnsi="Calibri" w:cs="Times New Roman"/>
                <w:color w:val="000000"/>
                <w:lang w:eastAsia="sk-SK"/>
              </w:rPr>
              <w:t>fotovoltaických</w:t>
            </w:r>
            <w:proofErr w:type="spellEnd"/>
            <w:r w:rsidR="00CC61CB">
              <w:rPr>
                <w:rFonts w:ascii="Calibri" w:eastAsia="Times New Roman" w:hAnsi="Calibri" w:cs="Times New Roman"/>
                <w:color w:val="000000"/>
                <w:lang w:eastAsia="sk-SK"/>
              </w:rPr>
              <w:t xml:space="preserve"> panelov pre KOPEK plus s.r.o.</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3D951EF0"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CC61CB">
              <w:rPr>
                <w:rFonts w:ascii="Calibri" w:eastAsia="Times New Roman" w:hAnsi="Calibri" w:cs="Times New Roman"/>
                <w:color w:val="000000"/>
                <w:lang w:eastAsia="sk-SK"/>
              </w:rPr>
              <w:t>Zákazka nie je rozdelená na časti z dôvodu, že je obstarávaná iba jedna časť.</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0B7536F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roofErr w:type="spellStart"/>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CC61CB">
              <w:rPr>
                <w:rFonts w:ascii="Calibri" w:eastAsia="Times New Roman" w:hAnsi="Calibri" w:cs="Times New Roman"/>
                <w:color w:val="000000"/>
                <w:lang w:eastAsia="sk-SK"/>
              </w:rPr>
              <w:t>Fotovoltaické</w:t>
            </w:r>
            <w:proofErr w:type="spellEnd"/>
            <w:r w:rsidR="00CC61CB">
              <w:rPr>
                <w:rFonts w:ascii="Calibri" w:eastAsia="Times New Roman" w:hAnsi="Calibri" w:cs="Times New Roman"/>
                <w:color w:val="000000"/>
                <w:lang w:eastAsia="sk-SK"/>
              </w:rPr>
              <w:t xml:space="preserve"> panely </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328E13AE"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CC61CB">
              <w:rPr>
                <w:rFonts w:ascii="Calibri" w:eastAsia="Times New Roman" w:hAnsi="Calibri" w:cs="Times New Roman"/>
                <w:color w:val="000000"/>
                <w:lang w:eastAsia="sk-SK"/>
              </w:rPr>
              <w:t xml:space="preserve">1kpl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72E06E00"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CC61CB">
              <w:rPr>
                <w:rFonts w:ascii="Calibri" w:eastAsia="Times New Roman" w:hAnsi="Calibri" w:cs="Times New Roman"/>
                <w:color w:val="000000"/>
                <w:lang w:eastAsia="sk-SK"/>
              </w:rPr>
              <w:t>47554,03</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51F4FDBE"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proofErr w:type="spellStart"/>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CC61CB">
              <w:rPr>
                <w:rFonts w:ascii="Calibri" w:eastAsia="Times New Roman" w:hAnsi="Calibri" w:cs="Times New Roman"/>
                <w:color w:val="000000"/>
                <w:lang w:eastAsia="sk-SK"/>
              </w:rPr>
              <w:t>Fotovoltaické</w:t>
            </w:r>
            <w:proofErr w:type="spellEnd"/>
            <w:r w:rsidR="00CC61CB">
              <w:rPr>
                <w:rFonts w:ascii="Calibri" w:eastAsia="Times New Roman" w:hAnsi="Calibri" w:cs="Times New Roman"/>
                <w:color w:val="000000"/>
                <w:lang w:eastAsia="sk-SK"/>
              </w:rPr>
              <w:t xml:space="preserve"> panely </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50D8FA5"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CC61CB">
              <w:rPr>
                <w:rFonts w:ascii="Calibri" w:eastAsia="Times New Roman" w:hAnsi="Calibri" w:cs="Times New Roman"/>
                <w:color w:val="5B9BD5"/>
                <w:sz w:val="24"/>
                <w:szCs w:val="24"/>
                <w:lang w:eastAsia="sk-SK"/>
              </w:rPr>
              <w:t>25.11.2022 do 12:00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4038A4C3" w:rsidR="002D3C39" w:rsidRPr="00EA401D" w:rsidRDefault="002D3C39" w:rsidP="002D3C39">
            <w:pPr>
              <w:jc w:val="both"/>
              <w:rPr>
                <w:rFonts w:ascii="Calibri" w:eastAsia="Times New Roman" w:hAnsi="Calibri" w:cs="Times New Roman"/>
                <w:color w:val="000000"/>
                <w:sz w:val="24"/>
                <w:szCs w:val="24"/>
                <w:lang w:eastAsia="sk-SK"/>
              </w:rPr>
            </w:pPr>
            <w:r>
              <w:t xml:space="preserve">Obstarávateľ začne s vyhodnocovaním ponúk bezodkladne po tom, ako uplynie lehota na predkladanie ponúk. Po vyhodnotení ponúk bude všetkým uchádzačom, ktorých ponuky sa hodnotili a neboli v procese vylúčení, zaslané oznámenie o výsledku </w:t>
            </w:r>
            <w:r>
              <w:lastRenderedPageBreak/>
              <w:t>obstarávania.</w:t>
            </w:r>
            <w:r w:rsidR="002776B2">
              <w:t xml:space="preserve"> </w:t>
            </w:r>
            <w:r>
              <w:t xml:space="preserve">Predbežný dátum </w:t>
            </w:r>
            <w:r w:rsidRPr="00F02B58">
              <w:t xml:space="preserve">vyhodnotenia ponúk: </w:t>
            </w:r>
            <w:fldSimple w:instr=" DOCPROPERTY  DatumOtvaraniaAVyhodnoteniaPonuk  \* MERGEFORMAT ">
              <w:r w:rsidR="00CC61CB">
                <w:t>25.11.2022 o 13:00 h</w:t>
              </w:r>
            </w:fldSimple>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w:t>
            </w:r>
            <w:r>
              <w:lastRenderedPageBreak/>
              <w:t>-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497247D0"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w:t>
            </w:r>
            <w:r w:rsidR="00AF2B51">
              <w:rPr>
                <w:rFonts w:ascii="Calibri" w:eastAsia="Times New Roman" w:hAnsi="Calibri" w:cs="Times New Roman"/>
                <w:color w:val="000000"/>
                <w:sz w:val="24"/>
                <w:szCs w:val="24"/>
                <w:lang w:eastAsia="sk-SK"/>
              </w:rPr>
              <w:t> </w:t>
            </w:r>
            <w:r w:rsidRPr="006B1D04">
              <w:rPr>
                <w:rFonts w:ascii="Calibri" w:eastAsia="Times New Roman" w:hAnsi="Calibri" w:cs="Times New Roman"/>
                <w:color w:val="000000"/>
                <w:sz w:val="24"/>
                <w:szCs w:val="24"/>
                <w:lang w:eastAsia="sk-SK"/>
              </w:rPr>
              <w:t>zmluve</w:t>
            </w:r>
            <w:r w:rsidR="00AF2B51">
              <w:rPr>
                <w:rFonts w:ascii="Calibri" w:eastAsia="Times New Roman" w:hAnsi="Calibri" w:cs="Times New Roman"/>
                <w:color w:val="000000"/>
                <w:sz w:val="24"/>
                <w:szCs w:val="24"/>
                <w:lang w:eastAsia="sk-SK"/>
              </w:rPr>
              <w:t xml:space="preserve"> o dielo</w:t>
            </w:r>
            <w:r w:rsidRPr="006B1D04">
              <w:rPr>
                <w:rFonts w:ascii="Calibri" w:eastAsia="Times New Roman" w:hAnsi="Calibri" w:cs="Times New Roman"/>
                <w:color w:val="000000"/>
                <w:sz w:val="24"/>
                <w:szCs w:val="24"/>
                <w:lang w:eastAsia="sk-SK"/>
              </w:rPr>
              <w:t xml:space="preser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021"/>
        <w:gridCol w:w="3021"/>
      </w:tblGrid>
      <w:tr w:rsidR="002E0B88" w14:paraId="6337E3B8" w14:textId="77777777" w:rsidTr="00CC61CB">
        <w:tc>
          <w:tcPr>
            <w:tcW w:w="3544" w:type="dxa"/>
          </w:tcPr>
          <w:p w14:paraId="1E627AD3" w14:textId="0B0B2675"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CC61CB">
              <w:rPr>
                <w:rFonts w:ascii="Calibri" w:eastAsia="Times New Roman" w:hAnsi="Calibri" w:cs="Times New Roman"/>
                <w:b/>
                <w:color w:val="000000"/>
                <w:sz w:val="24"/>
                <w:szCs w:val="24"/>
                <w:lang w:eastAsia="sk-SK"/>
              </w:rPr>
              <w:t>Dolné Kočkovce</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CC61CB">
              <w:rPr>
                <w:rFonts w:ascii="Calibri" w:eastAsia="Times New Roman" w:hAnsi="Calibri" w:cs="Times New Roman"/>
                <w:b/>
                <w:color w:val="000000"/>
                <w:sz w:val="24"/>
                <w:szCs w:val="24"/>
                <w:lang w:eastAsia="sk-SK"/>
              </w:rPr>
              <w:t>25.10.2022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CC61CB">
        <w:tc>
          <w:tcPr>
            <w:tcW w:w="3544"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349EBE42"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proofErr w:type="spellStart"/>
      <w:r w:rsidR="00CC61CB">
        <w:rPr>
          <w:rFonts w:ascii="Calibri" w:eastAsia="Times New Roman" w:hAnsi="Calibri" w:cs="Times New Roman"/>
          <w:color w:val="000000"/>
          <w:lang w:eastAsia="sk-SK"/>
        </w:rPr>
        <w:t>Fotovoltaické</w:t>
      </w:r>
      <w:proofErr w:type="spellEnd"/>
      <w:r w:rsidR="00CC61CB">
        <w:rPr>
          <w:rFonts w:ascii="Calibri" w:eastAsia="Times New Roman" w:hAnsi="Calibri" w:cs="Times New Roman"/>
          <w:color w:val="000000"/>
          <w:lang w:eastAsia="sk-SK"/>
        </w:rPr>
        <w:t xml:space="preserve"> panely </w:t>
      </w:r>
      <w:r w:rsidR="00DD724E" w:rsidRPr="00CB6279">
        <w:rPr>
          <w:rFonts w:ascii="Calibri" w:eastAsia="Times New Roman" w:hAnsi="Calibri" w:cs="Times New Roman"/>
          <w:color w:val="000000"/>
          <w:lang w:eastAsia="sk-SK"/>
        </w:rPr>
        <w:fldChar w:fldCharType="end"/>
      </w:r>
    </w:p>
    <w:p w14:paraId="249D9F3E" w14:textId="17ADD75E"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CC61CB">
        <w:rPr>
          <w:rFonts w:ascii="Calibri" w:eastAsia="Times New Roman" w:hAnsi="Calibri" w:cs="Times New Roman"/>
          <w:color w:val="000000"/>
          <w:lang w:eastAsia="sk-SK"/>
        </w:rPr>
        <w:t>Zmluva o dielo</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908CC"/>
    <w:rsid w:val="005D1CCD"/>
    <w:rsid w:val="00680402"/>
    <w:rsid w:val="006B1D04"/>
    <w:rsid w:val="006B4DC5"/>
    <w:rsid w:val="006D1992"/>
    <w:rsid w:val="00701E25"/>
    <w:rsid w:val="007546C4"/>
    <w:rsid w:val="0075662C"/>
    <w:rsid w:val="007D00D0"/>
    <w:rsid w:val="007F1CEE"/>
    <w:rsid w:val="007F3246"/>
    <w:rsid w:val="0083764D"/>
    <w:rsid w:val="008740BA"/>
    <w:rsid w:val="00876D00"/>
    <w:rsid w:val="008A438C"/>
    <w:rsid w:val="008F14F3"/>
    <w:rsid w:val="008F18CC"/>
    <w:rsid w:val="00932BC5"/>
    <w:rsid w:val="00957EB2"/>
    <w:rsid w:val="009C671A"/>
    <w:rsid w:val="00A0586F"/>
    <w:rsid w:val="00A62EFE"/>
    <w:rsid w:val="00A65702"/>
    <w:rsid w:val="00AD1B4D"/>
    <w:rsid w:val="00AF2B51"/>
    <w:rsid w:val="00B11067"/>
    <w:rsid w:val="00B32658"/>
    <w:rsid w:val="00B43961"/>
    <w:rsid w:val="00B50E0A"/>
    <w:rsid w:val="00C27C10"/>
    <w:rsid w:val="00C47F24"/>
    <w:rsid w:val="00C8105A"/>
    <w:rsid w:val="00CB0BF3"/>
    <w:rsid w:val="00CB6279"/>
    <w:rsid w:val="00CC61CB"/>
    <w:rsid w:val="00D40408"/>
    <w:rsid w:val="00D672D6"/>
    <w:rsid w:val="00D7453E"/>
    <w:rsid w:val="00DA7219"/>
    <w:rsid w:val="00DC0375"/>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1181</Words>
  <Characters>7337</Characters>
  <Application>Microsoft Office Word</Application>
  <DocSecurity>0</DocSecurity>
  <Lines>262</Lines>
  <Paragraphs>113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Gajdoš</cp:lastModifiedBy>
  <cp:revision>26</cp:revision>
  <dcterms:created xsi:type="dcterms:W3CDTF">2022-05-24T23:33:00Z</dcterms:created>
  <dcterms:modified xsi:type="dcterms:W3CDTF">2022-11-18T10:20:00Z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sutaze\PPA\Kopek plus sro\VARIABLES_PPA_VO.xlsx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Stavebné práce</vt:lpwstr>
  </property>
  <property fmtid="{D5CDD505-2E9C-101B-9397-08002B2CF9AE}" pid="8" name="ObstaravatelNazov">
    <vt:lpwstr>KOPEK plus s.r.o.</vt:lpwstr>
  </property>
  <property fmtid="{D5CDD505-2E9C-101B-9397-08002B2CF9AE}" pid="9" name="ObstaravatelUlicaCislo">
    <vt:lpwstr>Bernolákova 46</vt:lpwstr>
  </property>
  <property fmtid="{D5CDD505-2E9C-101B-9397-08002B2CF9AE}" pid="10" name="ObstaravatelMesto">
    <vt:lpwstr>Dolné Kočkovce</vt:lpwstr>
  </property>
  <property fmtid="{D5CDD505-2E9C-101B-9397-08002B2CF9AE}" pid="11" name="ObstaravatelPSC">
    <vt:lpwstr>020 01</vt:lpwstr>
  </property>
  <property fmtid="{D5CDD505-2E9C-101B-9397-08002B2CF9AE}" pid="12" name="ObstaravatelICO">
    <vt:lpwstr>35781131</vt:lpwstr>
  </property>
  <property fmtid="{D5CDD505-2E9C-101B-9397-08002B2CF9AE}" pid="13" name="ObstaravatelDIC">
    <vt:lpwstr>2020204593</vt:lpwstr>
  </property>
  <property fmtid="{D5CDD505-2E9C-101B-9397-08002B2CF9AE}" pid="14" name="StatutarnyOrgan">
    <vt:lpwstr>Ing. Viliam Gerbel</vt:lpwstr>
  </property>
  <property fmtid="{D5CDD505-2E9C-101B-9397-08002B2CF9AE}" pid="15" name="StatutarnyOrganFunkcia">
    <vt:lpwstr>konateľ</vt:lpwstr>
  </property>
  <property fmtid="{D5CDD505-2E9C-101B-9397-08002B2CF9AE}" pid="16" name="NazovZakazky">
    <vt:lpwstr>Obstaranie fotovoltaických panelov pre KOPEK plus s.r.o.</vt:lpwstr>
  </property>
  <property fmtid="{D5CDD505-2E9C-101B-9397-08002B2CF9AE}" pid="17" name="NazovProjektu">
    <vt:lpwstr>Zefektívnenie a inovácia výrobného procesu pekárne KOPEK plus s. r. 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25.11.2022 do 12:00 h</vt:lpwstr>
  </property>
  <property fmtid="{D5CDD505-2E9C-101B-9397-08002B2CF9AE}" pid="21" name="DatumOtvaraniaAVyhodnoteniaPonuk">
    <vt:lpwstr>25.11.2022 o 13:00 h</vt:lpwstr>
  </property>
  <property fmtid="{D5CDD505-2E9C-101B-9397-08002B2CF9AE}" pid="22" name="DatumPodpisuVyzva">
    <vt:lpwstr>25.10.2022</vt:lpwstr>
  </property>
  <property fmtid="{D5CDD505-2E9C-101B-9397-08002B2CF9AE}" pid="23" name="DatumPodpisuZaznam">
    <vt:lpwstr>25.11.2022</vt:lpwstr>
  </property>
  <property fmtid="{D5CDD505-2E9C-101B-9397-08002B2CF9AE}" pid="24" name="DatumPodpisuSplnomocnenie">
    <vt:lpwstr>20.10.2022</vt:lpwstr>
  </property>
  <property fmtid="{D5CDD505-2E9C-101B-9397-08002B2CF9AE}" pid="25" name="KodProjektu">
    <vt:lpwstr/>
  </property>
  <property fmtid="{D5CDD505-2E9C-101B-9397-08002B2CF9AE}" pid="26" name="IDObstaravania">
    <vt:lpwstr>33533</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47554,03</vt:lpwstr>
  </property>
  <property fmtid="{D5CDD505-2E9C-101B-9397-08002B2CF9AE}" pid="34" name="PHZsDPH">
    <vt:lpwstr>57064,836</vt:lpwstr>
  </property>
  <property fmtid="{D5CDD505-2E9C-101B-9397-08002B2CF9AE}" pid="35" name="PredmetZakazky1">
    <vt:lpwstr>Fotovoltaické panely </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09331200-0</vt:lpwstr>
  </property>
  <property fmtid="{D5CDD505-2E9C-101B-9397-08002B2CF9AE}" pid="43" name="MiestoDodaniaUlicaCislo">
    <vt:lpwstr>Bernolákova 46</vt:lpwstr>
  </property>
  <property fmtid="{D5CDD505-2E9C-101B-9397-08002B2CF9AE}" pid="44" name="MiestoDodaniaPSC">
    <vt:lpwstr>020 01</vt:lpwstr>
  </property>
  <property fmtid="{D5CDD505-2E9C-101B-9397-08002B2CF9AE}" pid="45" name="MiestoDodaniaObec">
    <vt:lpwstr>Dolné Kočkovce</vt:lpwstr>
  </property>
  <property fmtid="{D5CDD505-2E9C-101B-9397-08002B2CF9AE}" pid="46" name="TerminDodania">
    <vt:lpwstr>do 12 mesiacov od odovzdania staveniska. Odovzdanie staveniska sa uskutoční do 30 kalendárnych dní od nadobudnutia účinnosti zmluvy o dielo.</vt:lpwstr>
  </property>
  <property fmtid="{D5CDD505-2E9C-101B-9397-08002B2CF9AE}" pid="47" name="TypZmluvy">
    <vt:lpwstr>Zmluva o dielo</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1kpl, </vt:lpwstr>
  </property>
  <property fmtid="{D5CDD505-2E9C-101B-9397-08002B2CF9AE}" pid="52" name="PredmetZakazky2Mnozstvo">
    <vt:lpwstr/>
  </property>
  <property fmtid="{D5CDD505-2E9C-101B-9397-08002B2CF9AE}" pid="53" name="PredmetZakazky3Mnozstvo">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35004</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59025</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35004</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59025</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47554,03</vt:lpwstr>
  </property>
  <property fmtid="{D5CDD505-2E9C-101B-9397-08002B2CF9AE}" pid="102" name="PredmetZakazky2PHZ">
    <vt:lpwstr/>
  </property>
  <property fmtid="{D5CDD505-2E9C-101B-9397-08002B2CF9AE}" pid="103" name="PredmetZakazky3PHZ">
    <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