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24270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2C151A">
        <w:rPr>
          <w:rFonts w:ascii="Garamond" w:hAnsi="Garamond"/>
          <w:w w:val="105"/>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rsidR="008353DB" w:rsidRPr="00DF3136" w:rsidRDefault="008353DB" w:rsidP="008353DB">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rsidR="008353DB" w:rsidRPr="00DF3136" w:rsidRDefault="008353DB" w:rsidP="008353DB">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r w:rsidR="002C151A">
        <w:rPr>
          <w:rFonts w:ascii="Garamond" w:hAnsi="Garamond"/>
          <w:sz w:val="22"/>
          <w:szCs w:val="22"/>
        </w:rPr>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r w:rsidR="002C151A">
        <w:rPr>
          <w:rFonts w:ascii="Garamond" w:hAnsi="Garamond"/>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w:t>
      </w:r>
      <w:r w:rsidRPr="00444994">
        <w:rPr>
          <w:rFonts w:ascii="Garamond" w:hAnsi="Garamond"/>
          <w:w w:val="105"/>
          <w:sz w:val="22"/>
          <w:szCs w:val="22"/>
        </w:rPr>
        <w:lastRenderedPageBreak/>
        <w:t xml:space="preserve">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sú Univerzitná nemocnica Bratislava a jej pracoviská: Nemocnica Ružinov, Nemocnica akademika Ladislava Dérera, Nemocnica svätého Cyrila a Metoda, Nemocnica Staré Mesto</w:t>
      </w:r>
      <w:r w:rsidRPr="00556836">
        <w:rPr>
          <w:rFonts w:ascii="Garamond" w:hAnsi="Garamond"/>
          <w:sz w:val="22"/>
          <w:szCs w:val="22"/>
        </w:rPr>
        <w:t xml:space="preserve">  </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w:t>
      </w:r>
      <w:r w:rsidRPr="00556836">
        <w:rPr>
          <w:rFonts w:ascii="Garamond" w:hAnsi="Garamond"/>
          <w:spacing w:val="-1"/>
          <w:sz w:val="22"/>
          <w:szCs w:val="22"/>
        </w:rPr>
        <w:lastRenderedPageBreak/>
        <w:t xml:space="preserve">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w:t>
      </w:r>
      <w:r w:rsidR="008353DB" w:rsidRPr="00DF3136">
        <w:rPr>
          <w:rFonts w:ascii="Garamond" w:hAnsi="Garamond"/>
          <w:spacing w:val="-2"/>
          <w:sz w:val="22"/>
          <w:szCs w:val="22"/>
        </w:rPr>
        <w:lastRenderedPageBreak/>
        <w:t xml:space="preserve">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w:t>
      </w:r>
      <w:r w:rsidR="006C7DF8" w:rsidRPr="00F55500">
        <w:rPr>
          <w:rFonts w:ascii="Garamond" w:hAnsi="Garamond"/>
          <w:spacing w:val="-2"/>
          <w:szCs w:val="22"/>
        </w:rPr>
        <w:lastRenderedPageBreak/>
        <w:t xml:space="preserve">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lastRenderedPageBreak/>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 xml:space="preserve">Žiadna zmluvná strana nebude zodpovedná druhej zmluvnej strane za nesplnenie alebo omeškanie  s plnením svojich zmluvných záväzkov, ak takéto neplnenie bude vychádzať celkom </w:t>
      </w:r>
      <w:r w:rsidR="008353DB" w:rsidRPr="009702AD">
        <w:rPr>
          <w:rFonts w:ascii="Garamond" w:hAnsi="Garamond"/>
          <w:spacing w:val="2"/>
          <w:sz w:val="22"/>
          <w:szCs w:val="22"/>
        </w:rPr>
        <w:lastRenderedPageBreak/>
        <w:t>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 xml:space="preserve">s postúpením pohľadávok je platný iba v prípade, ak naň bol </w:t>
      </w:r>
      <w:r w:rsidR="00B65793" w:rsidRPr="00B65793">
        <w:rPr>
          <w:rFonts w:ascii="Garamond" w:hAnsi="Garamond"/>
          <w:bCs/>
          <w:sz w:val="22"/>
          <w:szCs w:val="22"/>
        </w:rPr>
        <w:lastRenderedPageBreak/>
        <w:t>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lastRenderedPageBreak/>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lastRenderedPageBreak/>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p w:rsidR="004017CB" w:rsidRPr="00DF3136" w:rsidRDefault="004017CB" w:rsidP="004017CB">
      <w:pPr>
        <w:jc w:val="left"/>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tbl>
      <w:tblPr>
        <w:tblStyle w:val="GridTable1LightAccent1"/>
        <w:tblpPr w:leftFromText="141" w:rightFromText="141" w:vertAnchor="page" w:horzAnchor="margin" w:tblpY="2926"/>
        <w:tblW w:w="9056" w:type="dxa"/>
        <w:tblLook w:val="04A0"/>
      </w:tblPr>
      <w:tblGrid>
        <w:gridCol w:w="5240"/>
        <w:gridCol w:w="3816"/>
      </w:tblGrid>
      <w:tr w:rsidR="003A0850" w:rsidRPr="00B9398A" w:rsidTr="003A0850">
        <w:trPr>
          <w:cnfStyle w:val="100000000000"/>
          <w:trHeight w:val="252"/>
        </w:trPr>
        <w:tc>
          <w:tcPr>
            <w:cnfStyle w:val="001000000000"/>
            <w:tcW w:w="5240" w:type="dxa"/>
            <w:noWrap/>
            <w:hideMark/>
          </w:tcPr>
          <w:p w:rsidR="003A0850" w:rsidRPr="00B9398A" w:rsidRDefault="003A0850" w:rsidP="003A0850">
            <w:pPr>
              <w:rPr>
                <w:rFonts w:ascii="Calibri" w:hAnsi="Calibri" w:cs="Calibri"/>
              </w:rPr>
            </w:pPr>
            <w:r w:rsidRPr="00B9398A">
              <w:rPr>
                <w:rFonts w:ascii="Calibri" w:hAnsi="Calibri" w:cs="Calibri"/>
              </w:rPr>
              <w:t>Prístroj/lokalita</w:t>
            </w:r>
          </w:p>
        </w:tc>
        <w:tc>
          <w:tcPr>
            <w:tcW w:w="3816" w:type="dxa"/>
            <w:noWrap/>
            <w:hideMark/>
          </w:tcPr>
          <w:p w:rsidR="003A0850" w:rsidRPr="00B9398A" w:rsidRDefault="003A0850" w:rsidP="003A0850">
            <w:pPr>
              <w:jc w:val="center"/>
              <w:cnfStyle w:val="100000000000"/>
              <w:rPr>
                <w:rFonts w:ascii="Calibri" w:hAnsi="Calibri" w:cs="Calibri"/>
              </w:rPr>
            </w:pPr>
            <w:r w:rsidRPr="00B9398A">
              <w:rPr>
                <w:rFonts w:ascii="Calibri" w:hAnsi="Calibri" w:cs="Calibri"/>
              </w:rPr>
              <w:t>počet kusov</w:t>
            </w:r>
          </w:p>
        </w:tc>
      </w:tr>
      <w:tr w:rsidR="003A0850" w:rsidRPr="00B9398A" w:rsidTr="003A0850">
        <w:trPr>
          <w:trHeight w:val="252"/>
        </w:trPr>
        <w:tc>
          <w:tcPr>
            <w:cnfStyle w:val="001000000000"/>
            <w:tcW w:w="5240" w:type="dxa"/>
            <w:noWrap/>
          </w:tcPr>
          <w:p w:rsidR="003A0850" w:rsidRPr="00B9398A" w:rsidRDefault="003A0850" w:rsidP="003A0850">
            <w:pPr>
              <w:rPr>
                <w:rFonts w:ascii="Calibri" w:hAnsi="Calibri" w:cs="Calibri"/>
                <w:szCs w:val="20"/>
              </w:rPr>
            </w:pPr>
          </w:p>
        </w:tc>
        <w:tc>
          <w:tcPr>
            <w:tcW w:w="3816" w:type="dxa"/>
            <w:noWrap/>
          </w:tcPr>
          <w:p w:rsidR="003A0850" w:rsidRPr="00B9398A" w:rsidRDefault="003A0850" w:rsidP="003A0850">
            <w:pPr>
              <w:jc w:val="center"/>
              <w:cnfStyle w:val="000000000000"/>
              <w:rPr>
                <w:rFonts w:ascii="Calibri" w:hAnsi="Calibri" w:cs="Calibri"/>
                <w:bCs/>
                <w:szCs w:val="20"/>
              </w:rPr>
            </w:pPr>
          </w:p>
        </w:tc>
      </w:tr>
      <w:tr w:rsidR="003A0850" w:rsidRPr="00B9398A" w:rsidTr="003A0850">
        <w:trPr>
          <w:trHeight w:val="252"/>
        </w:trPr>
        <w:tc>
          <w:tcPr>
            <w:cnfStyle w:val="001000000000"/>
            <w:tcW w:w="5240" w:type="dxa"/>
            <w:shd w:val="clear" w:color="auto" w:fill="E7E6E6" w:themeFill="background2"/>
            <w:noWrap/>
          </w:tcPr>
          <w:p w:rsidR="003A0850" w:rsidRPr="00B9398A" w:rsidRDefault="003A0850" w:rsidP="003A0850">
            <w:pPr>
              <w:rPr>
                <w:rFonts w:ascii="Calibri" w:hAnsi="Calibri" w:cs="Calibri"/>
                <w:b w:val="0"/>
                <w:szCs w:val="20"/>
              </w:rPr>
            </w:pPr>
            <w:r w:rsidRPr="00B9398A">
              <w:rPr>
                <w:rFonts w:ascii="Calibri" w:hAnsi="Calibri" w:cs="Calibri"/>
                <w:b w:val="0"/>
                <w:szCs w:val="20"/>
              </w:rPr>
              <w:t>Typ 1 (lineárna pumpa) celkovo:</w:t>
            </w:r>
          </w:p>
        </w:tc>
        <w:tc>
          <w:tcPr>
            <w:tcW w:w="3816" w:type="dxa"/>
            <w:shd w:val="clear" w:color="auto" w:fill="E7E6E6" w:themeFill="background2"/>
            <w:noWrap/>
          </w:tcPr>
          <w:p w:rsidR="003A0850" w:rsidRPr="00B9398A" w:rsidRDefault="003A0850" w:rsidP="003A0850">
            <w:pPr>
              <w:jc w:val="center"/>
              <w:cnfStyle w:val="000000000000"/>
              <w:rPr>
                <w:rFonts w:ascii="Calibri" w:hAnsi="Calibri" w:cs="Calibri"/>
                <w:bCs/>
                <w:szCs w:val="20"/>
              </w:rPr>
            </w:pPr>
            <w:r w:rsidRPr="00B9398A">
              <w:rPr>
                <w:rFonts w:ascii="Calibri" w:hAnsi="Calibri" w:cs="Calibri"/>
                <w:bCs/>
                <w:szCs w:val="20"/>
              </w:rPr>
              <w:t>12</w:t>
            </w:r>
          </w:p>
        </w:tc>
      </w:tr>
      <w:tr w:rsidR="003A0850" w:rsidRPr="00B9398A" w:rsidTr="003A0850">
        <w:trPr>
          <w:trHeight w:val="252"/>
        </w:trPr>
        <w:tc>
          <w:tcPr>
            <w:cnfStyle w:val="001000000000"/>
            <w:tcW w:w="5240" w:type="dxa"/>
            <w:shd w:val="clear" w:color="auto" w:fill="E7E6E6" w:themeFill="background2"/>
            <w:noWrap/>
          </w:tcPr>
          <w:p w:rsidR="003A0850" w:rsidRPr="00B9398A" w:rsidRDefault="003A0850" w:rsidP="003A0850">
            <w:pPr>
              <w:rPr>
                <w:rFonts w:ascii="Calibri" w:hAnsi="Calibri" w:cs="Calibri"/>
                <w:b w:val="0"/>
                <w:szCs w:val="20"/>
              </w:rPr>
            </w:pPr>
            <w:r w:rsidRPr="00B9398A">
              <w:rPr>
                <w:rFonts w:ascii="Calibri" w:hAnsi="Calibri" w:cs="Calibri"/>
                <w:b w:val="0"/>
                <w:szCs w:val="20"/>
              </w:rPr>
              <w:t>Typ 2 (</w:t>
            </w:r>
            <w:proofErr w:type="spellStart"/>
            <w:r w:rsidRPr="00B9398A">
              <w:rPr>
                <w:rFonts w:ascii="Calibri" w:hAnsi="Calibri" w:cs="Calibri"/>
                <w:b w:val="0"/>
                <w:szCs w:val="20"/>
              </w:rPr>
              <w:t>volumetrická</w:t>
            </w:r>
            <w:proofErr w:type="spellEnd"/>
            <w:r w:rsidRPr="00B9398A">
              <w:rPr>
                <w:rFonts w:ascii="Calibri" w:hAnsi="Calibri" w:cs="Calibri"/>
                <w:b w:val="0"/>
                <w:szCs w:val="20"/>
              </w:rPr>
              <w:t xml:space="preserve"> pumpa) celkovo z toho:</w:t>
            </w:r>
          </w:p>
        </w:tc>
        <w:tc>
          <w:tcPr>
            <w:tcW w:w="3816" w:type="dxa"/>
            <w:shd w:val="clear" w:color="auto" w:fill="E7E6E6" w:themeFill="background2"/>
            <w:noWrap/>
          </w:tcPr>
          <w:p w:rsidR="003A0850" w:rsidRPr="00B9398A" w:rsidRDefault="003A0850" w:rsidP="003A0850">
            <w:pPr>
              <w:jc w:val="center"/>
              <w:cnfStyle w:val="000000000000"/>
              <w:rPr>
                <w:rFonts w:ascii="Calibri" w:hAnsi="Calibri" w:cs="Calibri"/>
                <w:bCs/>
                <w:szCs w:val="20"/>
              </w:rPr>
            </w:pPr>
            <w:r w:rsidRPr="00B9398A">
              <w:rPr>
                <w:rFonts w:ascii="Calibri" w:hAnsi="Calibri" w:cs="Calibri"/>
                <w:bCs/>
                <w:szCs w:val="20"/>
              </w:rPr>
              <w:t>12</w:t>
            </w:r>
          </w:p>
        </w:tc>
      </w:tr>
      <w:tr w:rsidR="003A0850" w:rsidRPr="00B9398A" w:rsidTr="003A0850">
        <w:trPr>
          <w:trHeight w:val="252"/>
        </w:trPr>
        <w:tc>
          <w:tcPr>
            <w:cnfStyle w:val="001000000000"/>
            <w:tcW w:w="5240" w:type="dxa"/>
            <w:shd w:val="clear" w:color="auto" w:fill="E7E6E6" w:themeFill="background2"/>
            <w:noWrap/>
          </w:tcPr>
          <w:p w:rsidR="003A0850" w:rsidRPr="00B9398A" w:rsidRDefault="003A0850" w:rsidP="003A0850">
            <w:pPr>
              <w:rPr>
                <w:rFonts w:ascii="Calibri" w:hAnsi="Calibri" w:cs="Calibri"/>
                <w:b w:val="0"/>
                <w:szCs w:val="20"/>
              </w:rPr>
            </w:pPr>
            <w:r w:rsidRPr="00B9398A">
              <w:rPr>
                <w:rFonts w:ascii="Calibri" w:hAnsi="Calibri" w:cs="Calibri"/>
                <w:b w:val="0"/>
                <w:szCs w:val="20"/>
              </w:rPr>
              <w:t>Typ 1 (</w:t>
            </w:r>
            <w:proofErr w:type="spellStart"/>
            <w:r w:rsidRPr="00B9398A">
              <w:rPr>
                <w:rFonts w:ascii="Calibri" w:hAnsi="Calibri" w:cs="Calibri"/>
                <w:b w:val="0"/>
                <w:szCs w:val="20"/>
              </w:rPr>
              <w:t>dokovacia</w:t>
            </w:r>
            <w:proofErr w:type="spellEnd"/>
            <w:r w:rsidRPr="00B9398A">
              <w:rPr>
                <w:rFonts w:ascii="Calibri" w:hAnsi="Calibri" w:cs="Calibri"/>
                <w:b w:val="0"/>
                <w:szCs w:val="20"/>
              </w:rPr>
              <w:t xml:space="preserve"> stanica)  celkovo z toho:</w:t>
            </w:r>
          </w:p>
        </w:tc>
        <w:tc>
          <w:tcPr>
            <w:tcW w:w="3816" w:type="dxa"/>
            <w:shd w:val="clear" w:color="auto" w:fill="E7E6E6" w:themeFill="background2"/>
            <w:noWrap/>
          </w:tcPr>
          <w:p w:rsidR="003A0850" w:rsidRPr="00B9398A" w:rsidRDefault="003A0850" w:rsidP="003A0850">
            <w:pPr>
              <w:jc w:val="center"/>
              <w:cnfStyle w:val="000000000000"/>
              <w:rPr>
                <w:rFonts w:ascii="Calibri" w:hAnsi="Calibri" w:cs="Calibri"/>
                <w:szCs w:val="20"/>
              </w:rPr>
            </w:pPr>
            <w:r w:rsidRPr="00B9398A">
              <w:rPr>
                <w:rFonts w:ascii="Calibri" w:hAnsi="Calibri" w:cs="Calibri"/>
                <w:szCs w:val="20"/>
              </w:rPr>
              <w:t>6</w:t>
            </w:r>
          </w:p>
        </w:tc>
      </w:tr>
    </w:tbl>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A57872" w:rsidRDefault="00A57872">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E50DC7" w:rsidP="008353DB">
      <w:pPr>
        <w:pStyle w:val="Odsekzoznamu"/>
        <w:ind w:left="1004"/>
        <w:jc w:val="both"/>
        <w:rPr>
          <w:rFonts w:ascii="Garamond" w:hAnsi="Garamond"/>
          <w:szCs w:val="22"/>
        </w:rPr>
      </w:pPr>
      <w:r>
        <w:rPr>
          <w:rFonts w:ascii="Garamond" w:hAnsi="Garamond"/>
          <w:szCs w:val="22"/>
        </w:rPr>
        <w:t>25</w:t>
      </w:r>
      <w:r w:rsidR="008353DB" w:rsidRPr="007866AA">
        <w:rPr>
          <w:rFonts w:ascii="Garamond" w:hAnsi="Garamond"/>
          <w:szCs w:val="22"/>
        </w:rPr>
        <w:t xml:space="preserve">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E50DC7" w:rsidP="008353DB">
      <w:pPr>
        <w:pStyle w:val="Odsekzoznamu"/>
        <w:ind w:left="1004"/>
        <w:jc w:val="both"/>
        <w:rPr>
          <w:rFonts w:ascii="Garamond" w:hAnsi="Garamond"/>
          <w:szCs w:val="22"/>
        </w:rPr>
      </w:pPr>
      <w:r>
        <w:rPr>
          <w:rFonts w:ascii="Garamond" w:hAnsi="Garamond"/>
          <w:szCs w:val="22"/>
        </w:rPr>
        <w:t>25</w:t>
      </w:r>
      <w:r w:rsidR="008353DB" w:rsidRPr="007866AA">
        <w:rPr>
          <w:rFonts w:ascii="Garamond" w:hAnsi="Garamond"/>
          <w:szCs w:val="22"/>
        </w:rPr>
        <w:t xml:space="preserve">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E50DC7" w:rsidP="008353DB">
      <w:pPr>
        <w:pStyle w:val="Odsekzoznamu"/>
        <w:ind w:left="1004"/>
        <w:jc w:val="both"/>
        <w:rPr>
          <w:rFonts w:ascii="Garamond" w:hAnsi="Garamond"/>
          <w:szCs w:val="22"/>
        </w:rPr>
      </w:pPr>
      <w:r>
        <w:rPr>
          <w:rFonts w:ascii="Garamond" w:hAnsi="Garamond"/>
          <w:szCs w:val="22"/>
        </w:rPr>
        <w:t>25</w:t>
      </w:r>
      <w:bookmarkStart w:id="6" w:name="_GoBack"/>
      <w:bookmarkEnd w:id="6"/>
      <w:r w:rsidR="008353DB" w:rsidRPr="007866AA">
        <w:rPr>
          <w:rFonts w:ascii="Garamond" w:hAnsi="Garamond"/>
          <w:szCs w:val="22"/>
        </w:rPr>
        <w:t xml:space="preserve">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9F7463">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FC0" w:rsidRDefault="00AC3FC0" w:rsidP="00C109F7">
      <w:r>
        <w:separator/>
      </w:r>
    </w:p>
  </w:endnote>
  <w:endnote w:type="continuationSeparator" w:id="0">
    <w:p w:rsidR="00AC3FC0" w:rsidRDefault="00AC3FC0"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9F7463">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3A0850">
      <w:rPr>
        <w:rFonts w:cs="Arial"/>
        <w:bCs/>
        <w:noProof/>
        <w:sz w:val="18"/>
        <w:szCs w:val="18"/>
      </w:rPr>
      <w:t>11</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FC0" w:rsidRDefault="00AC3FC0" w:rsidP="00C109F7">
      <w:r>
        <w:separator/>
      </w:r>
    </w:p>
  </w:footnote>
  <w:footnote w:type="continuationSeparator" w:id="0">
    <w:p w:rsidR="00AC3FC0" w:rsidRDefault="00AC3FC0"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2705"/>
    <w:rsid w:val="0025457C"/>
    <w:rsid w:val="002659FD"/>
    <w:rsid w:val="00275144"/>
    <w:rsid w:val="0028008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A0850"/>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9F7463"/>
    <w:rsid w:val="00A02417"/>
    <w:rsid w:val="00A0491B"/>
    <w:rsid w:val="00A058CC"/>
    <w:rsid w:val="00A06975"/>
    <w:rsid w:val="00A114A6"/>
    <w:rsid w:val="00A12972"/>
    <w:rsid w:val="00A16EFB"/>
    <w:rsid w:val="00A2502F"/>
    <w:rsid w:val="00A45580"/>
    <w:rsid w:val="00A501FC"/>
    <w:rsid w:val="00A559A1"/>
    <w:rsid w:val="00A57872"/>
    <w:rsid w:val="00A57D5B"/>
    <w:rsid w:val="00A6593F"/>
    <w:rsid w:val="00A74C07"/>
    <w:rsid w:val="00A75573"/>
    <w:rsid w:val="00AC3FC0"/>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50DC7"/>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Outline List 2"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A57872"/>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AC584-C387-4BF5-BF71-0B99F3EEF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6532</Words>
  <Characters>37234</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ggondova</cp:lastModifiedBy>
  <cp:revision>8</cp:revision>
  <cp:lastPrinted>2018-02-16T11:26:00Z</cp:lastPrinted>
  <dcterms:created xsi:type="dcterms:W3CDTF">2019-03-29T11:21:00Z</dcterms:created>
  <dcterms:modified xsi:type="dcterms:W3CDTF">2019-04-11T13:21:00Z</dcterms:modified>
</cp:coreProperties>
</file>