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2B11AF00" w14:textId="3809D9FD" w:rsidR="00A413C9" w:rsidRDefault="007F3BCC" w:rsidP="009A3F16">
      <w:pPr>
        <w:pStyle w:val="Nadpis2"/>
      </w:pPr>
      <w:r w:rsidRPr="00A048B0">
        <w:t>Opis predmetu zákazky</w:t>
      </w:r>
    </w:p>
    <w:p w14:paraId="6CFC85CA" w14:textId="2EA59025" w:rsidR="007A7556" w:rsidRDefault="007A7556" w:rsidP="007A7556">
      <w:pPr>
        <w:rPr>
          <w:lang w:eastAsia="cs-CZ"/>
        </w:rPr>
      </w:pPr>
    </w:p>
    <w:p w14:paraId="2097955D" w14:textId="77777777" w:rsidR="007A7556" w:rsidRPr="007A7556" w:rsidRDefault="007A7556" w:rsidP="007A7556">
      <w:pPr>
        <w:rPr>
          <w:lang w:eastAsia="cs-CZ"/>
        </w:rPr>
      </w:pPr>
    </w:p>
    <w:p w14:paraId="163BACAF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Predmetom zákazky je zabezpečenie nákupu, dodávky a distribúcie plynu Poskytovateľom podľa konkrétnych potrieb Objednávateľa, ako aj komplexné služby spojené s bezpečnou, stabilnou a komplexnou dodávkou plynu pre odberné miesta. </w:t>
      </w:r>
    </w:p>
    <w:p w14:paraId="0A5C6D7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E081C4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Obdobie poskytovania služieb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>: od 01.01.2023 od 00:00 hod. do 31.12.2023 do 24:00 hod.</w:t>
      </w:r>
    </w:p>
    <w:p w14:paraId="3DDF08A1" w14:textId="77777777" w:rsidR="007A7556" w:rsidRPr="007A7556" w:rsidRDefault="007A7556" w:rsidP="007A7556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eastAsia="Calibri" w:hAnsi="Times New Roman"/>
          <w:b/>
          <w:sz w:val="24"/>
          <w:szCs w:val="24"/>
        </w:rPr>
        <w:t>Charakteristika odberných miest:</w:t>
      </w:r>
      <w:r w:rsidRPr="007A7556">
        <w:rPr>
          <w:rFonts w:ascii="Times New Roman" w:eastAsia="Calibri" w:hAnsi="Times New Roman"/>
          <w:sz w:val="24"/>
          <w:szCs w:val="24"/>
        </w:rPr>
        <w:t xml:space="preserve"> budovy administratívneho charakteru </w:t>
      </w: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– odberné miesto 1 a 3, byt – odberné miesto 2 </w:t>
      </w:r>
    </w:p>
    <w:p w14:paraId="305AECD2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B3BF01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Námestie Ľudovíta Štúra 1, Bratislava</w:t>
      </w:r>
    </w:p>
    <w:p w14:paraId="35762D85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Byt – </w:t>
      </w:r>
      <w:proofErr w:type="spellStart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Donnerová</w:t>
      </w:r>
      <w:proofErr w:type="spellEnd"/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7, Bratislava</w:t>
      </w:r>
    </w:p>
    <w:p w14:paraId="11BD23A2" w14:textId="77777777" w:rsidR="007A7556" w:rsidRPr="007A7556" w:rsidRDefault="007A7556" w:rsidP="007A7556">
      <w:pPr>
        <w:numPr>
          <w:ilvl w:val="0"/>
          <w:numId w:val="4"/>
        </w:numPr>
        <w:autoSpaceDE w:val="0"/>
        <w:autoSpaceDN w:val="0"/>
        <w:adjustRightInd w:val="0"/>
        <w:spacing w:before="34" w:after="160" w:line="274" w:lineRule="exact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A755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Administratívna budova – Bukureštská 4, Bratislava</w:t>
      </w:r>
    </w:p>
    <w:p w14:paraId="200CA8F0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B9C3AD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1947813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7CF3B89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Plyn:    </w:t>
      </w:r>
    </w:p>
    <w:p w14:paraId="342BA6F3" w14:textId="77777777" w:rsidR="007A7556" w:rsidRPr="007A7556" w:rsidRDefault="007A7556" w:rsidP="007A7556">
      <w:pPr>
        <w:tabs>
          <w:tab w:val="left" w:pos="2160"/>
          <w:tab w:val="left" w:pos="2880"/>
          <w:tab w:val="left" w:pos="4500"/>
        </w:tabs>
        <w:ind w:left="0" w:right="-567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A7556">
        <w:rPr>
          <w:rFonts w:ascii="Times New Roman" w:hAnsi="Times New Roman" w:cs="Times New Roman"/>
          <w:b/>
          <w:sz w:val="24"/>
          <w:szCs w:val="24"/>
          <w:lang w:eastAsia="cs-CZ"/>
        </w:rPr>
        <w:t>Predpokladaný objem odobratého plynu počas obdobia poskytovania služieb: 742,100</w:t>
      </w:r>
      <w:r w:rsidRPr="007A7556">
        <w:rPr>
          <w:rFonts w:ascii="Times New Roman" w:hAnsi="Times New Roman" w:cs="Times New Roman"/>
          <w:sz w:val="24"/>
          <w:szCs w:val="24"/>
          <w:lang w:eastAsia="cs-CZ"/>
        </w:rPr>
        <w:t xml:space="preserve"> MWh</w:t>
      </w:r>
    </w:p>
    <w:p w14:paraId="09B08A4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B48826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CD7FDE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534A0E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F0D557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D93D1C1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E29CC5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A5329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92C2F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74E5E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47C627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2DA14FF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3644317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86EBBF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2EFC2D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48D42A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A4402A0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E257FC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FA4C6D8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F6D317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3B0FC31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6BC959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BC4615A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7D7B82C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9C16133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ABACCF9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B56586E" w14:textId="77777777" w:rsidR="007A7556" w:rsidRPr="007A7556" w:rsidRDefault="007A7556" w:rsidP="007A7556">
      <w:pPr>
        <w:ind w:left="0" w:firstLine="0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A8B43F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2BBBF41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648FCC2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B97DE0A" w14:textId="6C6F0A33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AE742E8" w14:textId="14FEAC34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09210C5A" w14:textId="53E39AC8" w:rsid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DB5CC70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F774B0B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7E86DD07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  <w:r w:rsidRPr="007A7556">
        <w:rPr>
          <w:rFonts w:ascii="Arial Narrow" w:eastAsia="Calibri" w:hAnsi="Arial Narrow" w:cs="Times New Roman"/>
          <w:b/>
          <w:bCs/>
          <w:sz w:val="22"/>
          <w:szCs w:val="22"/>
        </w:rPr>
        <w:lastRenderedPageBreak/>
        <w:t>Zoznam odberných miest a predpokladaný objem odberu</w:t>
      </w:r>
    </w:p>
    <w:p w14:paraId="16DA554C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510712E9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76D475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Predmetom zákazky je zabezpečenie nákupu, dodávky a distribúcie plynu Poskytovateľom, ktorý zabezpečí dodávku plynu podľa konkrétnych potrieb Objednávateľa, ako aj komplexné služby spojené s bezpečnou, stabilnou a komplexnou dodávkou plynu pre odberné miesta uvedené v Tab. č. 1, v tejto prílohe č. 2 Zmluvy. </w:t>
      </w:r>
    </w:p>
    <w:p w14:paraId="5657A901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BFB6C9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Obdobie poskytovania služieb: od 01.01.2023 od 00:00 hod. do 31.12.2023 do 24:00 hod. </w:t>
      </w:r>
    </w:p>
    <w:p w14:paraId="7782E0C2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2F559F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Charakteristika odberných miest: prevažne administratívneho charakteru.</w:t>
      </w:r>
    </w:p>
    <w:p w14:paraId="4988B9A3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D466D85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Plyn: Predpokladaný počet a charakteristika odberných miest: uvedený v Tab. č. 1 </w:t>
      </w:r>
    </w:p>
    <w:p w14:paraId="31E44FD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ED80B14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 xml:space="preserve">Predpokladaný objem odobratého plynu počas obdobia poskytovania služieb:742,100  MWh </w:t>
      </w:r>
    </w:p>
    <w:p w14:paraId="612DD089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35A6028B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  <w:r w:rsidRPr="007A7556">
        <w:rPr>
          <w:rFonts w:ascii="Arial Narrow" w:eastAsia="Calibri" w:hAnsi="Arial Narrow" w:cs="Times New Roman"/>
          <w:sz w:val="22"/>
          <w:szCs w:val="22"/>
        </w:rPr>
        <w:t>Tabuľka č. 1</w:t>
      </w:r>
    </w:p>
    <w:p w14:paraId="3CBC621E" w14:textId="77777777" w:rsidR="007A7556" w:rsidRPr="007A7556" w:rsidRDefault="007A7556" w:rsidP="007A7556">
      <w:pPr>
        <w:ind w:left="0" w:firstLine="0"/>
        <w:contextualSpacing/>
        <w:jc w:val="both"/>
        <w:rPr>
          <w:rFonts w:ascii="Arial Narrow" w:eastAsia="Calibri" w:hAnsi="Arial Narrow" w:cs="Times New Roman"/>
          <w:sz w:val="22"/>
          <w:szCs w:val="22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7A7556" w:rsidRPr="007A7556" w14:paraId="6258714A" w14:textId="77777777" w:rsidTr="00770BF7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0CE7A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1FA17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82747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Predpoklad. objem odberu (kWh) od 01.01.2023 do 31.12.2023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BA434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B40363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F2CBD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8235D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</w:t>
            </w:r>
            <w:proofErr w:type="spellEnd"/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 dohodnuté denné max. m</w:t>
            </w: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7A75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7A7556" w:rsidRPr="007A7556" w14:paraId="7BC27A50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0B35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DC99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4CC99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 xml:space="preserve">505 940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DC73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4101454339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23EE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60EA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C9CD" w14:textId="6F95DDCB" w:rsidR="007A7556" w:rsidRPr="007A7556" w:rsidRDefault="00526684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620</w:t>
            </w:r>
            <w:r w:rsidR="007A7556"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</w:t>
            </w:r>
            <w:r w:rsidR="007A7556"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7A7556" w:rsidRPr="007A7556" w14:paraId="10239810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3BC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5713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proofErr w:type="spellStart"/>
            <w:r w:rsidRPr="007A7556">
              <w:rPr>
                <w:rFonts w:ascii="Times New Roman" w:eastAsia="Calibri" w:hAnsi="Times New Roman" w:cs="Times New Roman"/>
              </w:rPr>
              <w:t>Donnerová</w:t>
            </w:r>
            <w:proofErr w:type="spellEnd"/>
            <w:r w:rsidRPr="007A7556">
              <w:rPr>
                <w:rFonts w:ascii="Times New Roman" w:eastAsia="Calibri" w:hAnsi="Times New Roman" w:cs="Times New Roman"/>
              </w:rPr>
              <w:t xml:space="preserve">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51A3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BD0B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4100000748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3F3C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E4E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0805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556" w:rsidRPr="007A7556" w14:paraId="70461509" w14:textId="77777777" w:rsidTr="00770BF7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5509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F18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B081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235 990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4C30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eastAsia="Calibri" w:hAnsi="Times New Roman" w:cs="Times New Roman"/>
              </w:rPr>
              <w:t>4101450489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82B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5F94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7A7556">
              <w:rPr>
                <w:rFonts w:ascii="Times New Roman" w:hAnsi="Times New Roman" w:cs="Times New Roman"/>
                <w:color w:val="00000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73F9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556" w:rsidRPr="007A7556" w14:paraId="1BBEE3DF" w14:textId="77777777" w:rsidTr="00770BF7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498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B6B78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7A75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742 100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A2AD" w14:textId="77777777" w:rsidR="007A7556" w:rsidRPr="007A7556" w:rsidRDefault="007A7556" w:rsidP="007A7556">
            <w:pPr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96A6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22F0" w14:textId="77777777" w:rsidR="007A7556" w:rsidRPr="007A7556" w:rsidRDefault="007A7556" w:rsidP="007A755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39B6" w14:textId="77777777" w:rsidR="007A7556" w:rsidRPr="007A7556" w:rsidRDefault="007A7556" w:rsidP="007A7556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53892F2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6669F27A" w14:textId="77777777" w:rsidR="007A7556" w:rsidRPr="007A7556" w:rsidRDefault="007A7556" w:rsidP="007A7556">
      <w:pPr>
        <w:ind w:left="720" w:firstLine="0"/>
        <w:contextualSpacing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098824BD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46F62826" w14:textId="77777777" w:rsidR="007A7556" w:rsidRPr="007A7556" w:rsidRDefault="007A7556" w:rsidP="007A7556">
      <w:pPr>
        <w:ind w:left="0" w:firstLine="0"/>
        <w:jc w:val="center"/>
        <w:rPr>
          <w:rFonts w:ascii="Arial Narrow" w:eastAsia="Calibri" w:hAnsi="Arial Narrow" w:cs="Times New Roman"/>
          <w:b/>
          <w:bCs/>
          <w:sz w:val="22"/>
          <w:szCs w:val="22"/>
        </w:rPr>
      </w:pPr>
    </w:p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663A" w14:textId="77777777" w:rsidR="00503B5A" w:rsidRDefault="00503B5A" w:rsidP="003901BE">
      <w:r>
        <w:separator/>
      </w:r>
    </w:p>
  </w:endnote>
  <w:endnote w:type="continuationSeparator" w:id="0">
    <w:p w14:paraId="4D289AFF" w14:textId="77777777" w:rsidR="00503B5A" w:rsidRDefault="00503B5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7BC5" w14:textId="77777777" w:rsidR="00D14213" w:rsidRDefault="00D14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440" w14:textId="77777777" w:rsidR="00D14213" w:rsidRDefault="00D142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C6E0" w14:textId="77777777" w:rsidR="00D14213" w:rsidRDefault="00D14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B2DD" w14:textId="77777777" w:rsidR="00503B5A" w:rsidRDefault="00503B5A" w:rsidP="003901BE">
      <w:r>
        <w:separator/>
      </w:r>
    </w:p>
  </w:footnote>
  <w:footnote w:type="continuationSeparator" w:id="0">
    <w:p w14:paraId="240F774D" w14:textId="77777777" w:rsidR="00503B5A" w:rsidRDefault="00503B5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13B5" w14:textId="77777777" w:rsidR="00D14213" w:rsidRDefault="00D142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E645" w14:textId="77777777" w:rsidR="00D14213" w:rsidRDefault="00D142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1BFF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4226F5"/>
    <w:rsid w:val="0043436F"/>
    <w:rsid w:val="00470500"/>
    <w:rsid w:val="004876BF"/>
    <w:rsid w:val="0049271A"/>
    <w:rsid w:val="004A2822"/>
    <w:rsid w:val="004D3D22"/>
    <w:rsid w:val="004D63EE"/>
    <w:rsid w:val="00503B5A"/>
    <w:rsid w:val="00510D4E"/>
    <w:rsid w:val="00515901"/>
    <w:rsid w:val="00520DEF"/>
    <w:rsid w:val="00526684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A7556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9D4D13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D14213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F18DC-B90A-4B6D-885D-EAFA106D572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0de2726-be60-47e9-a447-3d5a6ab88929"/>
    <ds:schemaRef ds:uri="http://schemas.microsoft.com/office/infopath/2007/PartnerControls"/>
    <ds:schemaRef ds:uri="http://schemas.microsoft.com/office/2006/metadata/properties"/>
    <ds:schemaRef ds:uri="df6effd4-e62a-4bb4-9e9e-23d503a853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2022-10-13T06:38:00Z</dcterms:created>
  <dcterms:modified xsi:type="dcterms:W3CDTF">2022-10-13T06:38:00Z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