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F85" w:rsidRDefault="000875A5">
      <w:r>
        <w:fldChar w:fldCharType="begin"/>
      </w:r>
      <w:r>
        <w:instrText xml:space="preserve"> HYPERLINK "</w:instrText>
      </w:r>
      <w:r w:rsidRPr="000875A5">
        <w:instrText>https://crz.gov.sk/zmluva/7317934/</w:instrText>
      </w:r>
      <w:r>
        <w:instrText xml:space="preserve">" </w:instrText>
      </w:r>
      <w:r>
        <w:fldChar w:fldCharType="separate"/>
      </w:r>
      <w:r w:rsidRPr="009073B5">
        <w:rPr>
          <w:rStyle w:val="Hypertextovprepojenie"/>
        </w:rPr>
        <w:t>https://crz.gov.sk/zmluva/7317934/</w:t>
      </w:r>
      <w:r>
        <w:fldChar w:fldCharType="end"/>
      </w:r>
    </w:p>
    <w:p w:rsidR="000875A5" w:rsidRDefault="000875A5"/>
    <w:p w:rsidR="000875A5" w:rsidRDefault="000875A5" w:rsidP="000875A5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zverejnenia: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28.12.2022</w:t>
      </w:r>
    </w:p>
    <w:p w:rsidR="000875A5" w:rsidRDefault="000875A5" w:rsidP="000875A5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uzavretia: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27.12.2022</w:t>
      </w:r>
    </w:p>
    <w:p w:rsidR="000875A5" w:rsidRDefault="000875A5" w:rsidP="000875A5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účinnosti: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29.12.2022</w:t>
      </w:r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Č.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024/</w:t>
      </w:r>
      <w:proofErr w:type="spellStart"/>
      <w:r>
        <w:rPr>
          <w:rStyle w:val="col-sm-9"/>
          <w:rFonts w:ascii="Open Sans" w:hAnsi="Open Sans" w:cs="Open Sans"/>
          <w:color w:val="212529"/>
          <w:sz w:val="21"/>
          <w:szCs w:val="21"/>
        </w:rPr>
        <w:t>ZoZDP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>/VO24-Vk05</w:t>
      </w:r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verejnej správy</w:t>
      </w:r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Mesto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Levoča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Námestie Majstra Pavla 4/4, 05401 Levoča</w:t>
      </w:r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00329321</w:t>
      </w:r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MAGNA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ENERGIA a. s.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Nitrianska 7555/18, 921 01 Piešťany</w:t>
      </w:r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35743565</w:t>
      </w:r>
    </w:p>
    <w:p w:rsidR="000875A5" w:rsidRDefault="000875A5" w:rsidP="000875A5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Dodatok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č. 1 k Zmluve o združenej dodávke plynu</w:t>
      </w:r>
    </w:p>
    <w:p w:rsidR="000875A5" w:rsidRDefault="000875A5"/>
    <w:sectPr w:rsidR="0008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631E"/>
    <w:multiLevelType w:val="multilevel"/>
    <w:tmpl w:val="9D7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811C0"/>
    <w:multiLevelType w:val="multilevel"/>
    <w:tmpl w:val="3584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286862">
    <w:abstractNumId w:val="0"/>
  </w:num>
  <w:num w:numId="2" w16cid:durableId="194924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A5"/>
    <w:rsid w:val="000875A5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82E1"/>
  <w15:chartTrackingRefBased/>
  <w15:docId w15:val="{38997D8D-114E-4F85-AD64-207ED0BE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875A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875A5"/>
    <w:rPr>
      <w:color w:val="605E5C"/>
      <w:shd w:val="clear" w:color="auto" w:fill="E1DFDD"/>
    </w:rPr>
  </w:style>
  <w:style w:type="paragraph" w:customStyle="1" w:styleId="py-2">
    <w:name w:val="py-2"/>
    <w:basedOn w:val="Normlny"/>
    <w:rsid w:val="0008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875A5"/>
    <w:rPr>
      <w:b/>
      <w:bCs/>
    </w:rPr>
  </w:style>
  <w:style w:type="character" w:customStyle="1" w:styleId="col-auto">
    <w:name w:val="col-auto"/>
    <w:basedOn w:val="Predvolenpsmoodseku"/>
    <w:rsid w:val="000875A5"/>
  </w:style>
  <w:style w:type="character" w:customStyle="1" w:styleId="col-sm-9">
    <w:name w:val="col-sm-9"/>
    <w:basedOn w:val="Predvolenpsmoodseku"/>
    <w:rsid w:val="0008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2023-02-26T15:53:00Z</dcterms:created>
  <dcterms:modified xsi:type="dcterms:W3CDTF">2023-02-26T15:54:00Z</dcterms:modified>
</cp:coreProperties>
</file>