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0961E2" w:rsidRDefault="00125914"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5BF5C20A" w:rsidR="00256DC6" w:rsidRPr="000961E2" w:rsidRDefault="00395A68" w:rsidP="00395A68">
      <w:pPr>
        <w:pStyle w:val="BodyText3"/>
        <w:rPr>
          <w:rFonts w:asciiTheme="majorHAnsi" w:hAnsiTheme="majorHAnsi" w:cs="Arial"/>
          <w:b/>
          <w:bCs/>
          <w:color w:val="auto"/>
        </w:rPr>
      </w:pPr>
      <w:r w:rsidRPr="00045A10">
        <w:rPr>
          <w:rFonts w:asciiTheme="majorHAnsi" w:hAnsiTheme="majorHAnsi" w:cs="Arial"/>
          <w:b/>
          <w:bCs/>
          <w:color w:val="auto"/>
        </w:rPr>
        <w:t xml:space="preserve">na </w:t>
      </w:r>
      <w:r w:rsidR="000E1FF1">
        <w:rPr>
          <w:rFonts w:asciiTheme="majorHAnsi" w:hAnsiTheme="majorHAnsi" w:cs="Arial"/>
          <w:b/>
          <w:color w:val="auto"/>
        </w:rPr>
        <w:t>poskytnutie služieb</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6F4662BB" w14:textId="2A9604D5" w:rsidR="004C1313" w:rsidRPr="00241A92" w:rsidRDefault="000E1FF1" w:rsidP="007F772D">
      <w:pPr>
        <w:spacing w:before="100"/>
        <w:jc w:val="center"/>
        <w:rPr>
          <w:rFonts w:asciiTheme="majorHAnsi" w:hAnsiTheme="majorHAnsi" w:cs="Arial"/>
          <w:b/>
          <w:bCs/>
          <w:color w:val="000000"/>
        </w:rPr>
      </w:pPr>
      <w:r w:rsidRPr="00241A92">
        <w:rPr>
          <w:rFonts w:asciiTheme="majorHAnsi" w:hAnsiTheme="majorHAnsi" w:cs="Arial"/>
          <w:b/>
          <w:bCs/>
        </w:rPr>
        <w:t>Poskytnutie a zabezpečenie služieb spojených s prevádzkou, údržbou a rozvojom informačného systému pre digitalizáciu podateľne, registratúry a archívu (IS DIPRA) na SW platforme eOffice a eArchive</w:t>
      </w:r>
    </w:p>
    <w:p w14:paraId="475A9F30" w14:textId="77777777" w:rsidR="00256DC6" w:rsidRPr="000961E2" w:rsidRDefault="00256DC6" w:rsidP="00256DC6">
      <w:pPr>
        <w:rPr>
          <w:rFonts w:asciiTheme="majorHAnsi" w:hAnsiTheme="majorHAnsi" w:cs="Arial"/>
        </w:rPr>
      </w:pPr>
    </w:p>
    <w:p w14:paraId="7A99DC0F" w14:textId="77777777" w:rsidR="00256DC6" w:rsidRPr="000961E2" w:rsidRDefault="00256DC6" w:rsidP="00256DC6">
      <w:pPr>
        <w:rPr>
          <w:rFonts w:asciiTheme="majorHAnsi" w:hAnsiTheme="majorHAnsi"/>
        </w:rPr>
      </w:pPr>
    </w:p>
    <w:p w14:paraId="7B9C33AA" w14:textId="77777777" w:rsidR="00256DC6" w:rsidRPr="000961E2" w:rsidRDefault="00256DC6"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FE3F4A">
      <w:pPr>
        <w:jc w:val="both"/>
        <w:rPr>
          <w:rFonts w:asciiTheme="majorHAnsi" w:hAnsiTheme="majorHAnsi" w:cs="Arial"/>
          <w:sz w:val="20"/>
          <w:szCs w:val="20"/>
        </w:rPr>
      </w:pPr>
    </w:p>
    <w:p w14:paraId="7ED6301C"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Ing. Albín Kotian</w:t>
      </w:r>
    </w:p>
    <w:p w14:paraId="7A009DF3"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Výkonný riaditeľ, úsek finančného riadenia a informačných technológií</w:t>
      </w:r>
    </w:p>
    <w:p w14:paraId="6E76F3AF" w14:textId="77777777" w:rsidR="00B31ACC" w:rsidRPr="000961E2" w:rsidRDefault="00B31ACC" w:rsidP="00FE3F4A">
      <w:pPr>
        <w:jc w:val="both"/>
        <w:rPr>
          <w:rFonts w:asciiTheme="majorHAnsi" w:hAnsiTheme="majorHAnsi" w:cs="Arial"/>
          <w:sz w:val="20"/>
          <w:szCs w:val="20"/>
        </w:rPr>
      </w:pPr>
    </w:p>
    <w:p w14:paraId="582BAC9A"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Ing. Marek Repa</w:t>
      </w:r>
    </w:p>
    <w:p w14:paraId="1E8971E1" w14:textId="77777777" w:rsidR="00163F8B" w:rsidRPr="00B61C30" w:rsidRDefault="00163F8B" w:rsidP="00FE3F4A">
      <w:pPr>
        <w:spacing w:line="276" w:lineRule="auto"/>
        <w:jc w:val="both"/>
        <w:rPr>
          <w:rFonts w:asciiTheme="majorHAnsi" w:hAnsiTheme="majorHAnsi" w:cs="Arial"/>
          <w:sz w:val="20"/>
          <w:szCs w:val="20"/>
        </w:rPr>
      </w:pPr>
      <w:r w:rsidRPr="00B61C30">
        <w:rPr>
          <w:rFonts w:asciiTheme="majorHAnsi" w:hAnsiTheme="majorHAnsi" w:cs="Arial"/>
          <w:sz w:val="20"/>
          <w:szCs w:val="20"/>
        </w:rPr>
        <w:t>Riaditeľ, odbor informačných technológií</w:t>
      </w:r>
    </w:p>
    <w:p w14:paraId="7353E3BB" w14:textId="77777777" w:rsidR="00B31ACC" w:rsidRPr="000961E2" w:rsidRDefault="00B31ACC" w:rsidP="00FE3F4A">
      <w:pPr>
        <w:jc w:val="both"/>
        <w:rPr>
          <w:rFonts w:asciiTheme="majorHAnsi" w:hAnsiTheme="majorHAnsi" w:cs="Arial"/>
          <w:sz w:val="20"/>
          <w:szCs w:val="20"/>
        </w:rPr>
      </w:pPr>
    </w:p>
    <w:p w14:paraId="7454842D" w14:textId="77777777" w:rsidR="00B31ACC" w:rsidRPr="000961E2" w:rsidRDefault="00B31ACC" w:rsidP="00FE3F4A">
      <w:pPr>
        <w:jc w:val="both"/>
        <w:rPr>
          <w:rFonts w:asciiTheme="majorHAnsi" w:hAnsiTheme="majorHAnsi" w:cs="Arial"/>
          <w:sz w:val="20"/>
          <w:szCs w:val="20"/>
        </w:rPr>
      </w:pPr>
    </w:p>
    <w:p w14:paraId="695FAD4E" w14:textId="77777777" w:rsidR="00B31ACC" w:rsidRPr="000961E2" w:rsidRDefault="00B31ACC"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FE3F4A">
      <w:pPr>
        <w:jc w:val="both"/>
        <w:rPr>
          <w:rFonts w:asciiTheme="majorHAnsi" w:hAnsiTheme="majorHAnsi" w:cs="Arial"/>
          <w:sz w:val="20"/>
          <w:szCs w:val="20"/>
        </w:rPr>
      </w:pPr>
    </w:p>
    <w:p w14:paraId="0704B9FC"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JUDr. Zora Vypušťáková</w:t>
      </w:r>
    </w:p>
    <w:p w14:paraId="5B5FBD8E"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Riaditeľka, odbor hospodárskych služieb</w:t>
      </w:r>
    </w:p>
    <w:p w14:paraId="2BBD3B30" w14:textId="77777777" w:rsidR="00B31ACC" w:rsidRPr="000961E2" w:rsidRDefault="00B31ACC" w:rsidP="00FE3F4A">
      <w:pPr>
        <w:jc w:val="both"/>
        <w:rPr>
          <w:rFonts w:asciiTheme="majorHAnsi" w:hAnsiTheme="majorHAnsi" w:cs="Arial"/>
          <w:sz w:val="20"/>
          <w:szCs w:val="20"/>
        </w:rPr>
      </w:pPr>
    </w:p>
    <w:p w14:paraId="5A451EE8"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Ing. Jozef Zelenák</w:t>
      </w:r>
    </w:p>
    <w:p w14:paraId="28BF9F2C"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Vedúci, oddelenie centrálneho obstarávania</w:t>
      </w:r>
    </w:p>
    <w:p w14:paraId="33BBA14B" w14:textId="77777777" w:rsidR="00B31ACC" w:rsidRPr="000961E2" w:rsidRDefault="00B31ACC" w:rsidP="00FE3F4A">
      <w:pPr>
        <w:jc w:val="both"/>
        <w:rPr>
          <w:rFonts w:asciiTheme="majorHAnsi" w:hAnsiTheme="majorHAnsi" w:cs="Arial"/>
          <w:sz w:val="20"/>
          <w:szCs w:val="20"/>
          <w:highlight w:val="yellow"/>
        </w:rPr>
      </w:pPr>
    </w:p>
    <w:p w14:paraId="7FF662ED" w14:textId="77777777" w:rsidR="00163F8B" w:rsidRPr="00B61C30"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Ing. Ivana Mišurová</w:t>
      </w:r>
    </w:p>
    <w:p w14:paraId="2A3E1709" w14:textId="77777777" w:rsidR="00163F8B" w:rsidRPr="00B61C30"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Hlavný metodik, oddelenie centrálneho obstarávania</w:t>
      </w: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2D757622" w14:textId="0E41B239"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1FA1D62" w14:textId="6B4D5556" w:rsidR="00B15776" w:rsidRPr="000961E2" w:rsidRDefault="00256DC6" w:rsidP="00CC1519">
      <w:pPr>
        <w:jc w:val="center"/>
        <w:rPr>
          <w:rFonts w:asciiTheme="majorHAnsi" w:hAnsiTheme="majorHAnsi" w:cs="Arial"/>
          <w:sz w:val="20"/>
          <w:szCs w:val="20"/>
        </w:rPr>
      </w:pPr>
      <w:r w:rsidRPr="000961E2">
        <w:rPr>
          <w:rFonts w:asciiTheme="majorHAnsi" w:hAnsiTheme="majorHAnsi" w:cs="Arial"/>
          <w:sz w:val="20"/>
          <w:szCs w:val="20"/>
        </w:rPr>
        <w:t>V</w:t>
      </w:r>
      <w:r w:rsidR="00DE7073">
        <w:rPr>
          <w:rFonts w:asciiTheme="majorHAnsi" w:hAnsiTheme="majorHAnsi" w:cs="Arial"/>
          <w:sz w:val="20"/>
          <w:szCs w:val="20"/>
        </w:rPr>
        <w:t> </w:t>
      </w:r>
      <w:r w:rsidRPr="000961E2">
        <w:rPr>
          <w:rFonts w:asciiTheme="majorHAnsi" w:hAnsiTheme="majorHAnsi" w:cs="Arial"/>
          <w:sz w:val="20"/>
          <w:szCs w:val="20"/>
        </w:rPr>
        <w:t>Bratislave</w:t>
      </w:r>
      <w:r w:rsidR="00DE7073">
        <w:rPr>
          <w:rFonts w:asciiTheme="majorHAnsi" w:hAnsiTheme="majorHAnsi" w:cs="Arial"/>
          <w:sz w:val="20"/>
          <w:szCs w:val="20"/>
        </w:rPr>
        <w:t xml:space="preserve">, </w:t>
      </w:r>
      <w:r w:rsidR="00192AC4">
        <w:rPr>
          <w:rFonts w:asciiTheme="majorHAnsi" w:hAnsiTheme="majorHAnsi" w:cs="Arial"/>
          <w:sz w:val="20"/>
          <w:szCs w:val="20"/>
        </w:rPr>
        <w:t xml:space="preserve">december </w:t>
      </w:r>
      <w:r w:rsidR="000E1FF1">
        <w:rPr>
          <w:rFonts w:asciiTheme="majorHAnsi" w:hAnsiTheme="majorHAnsi" w:cs="Arial"/>
          <w:sz w:val="20"/>
          <w:szCs w:val="20"/>
        </w:rPr>
        <w:t>2022</w:t>
      </w:r>
    </w:p>
    <w:p w14:paraId="2346380F" w14:textId="643E411A" w:rsidR="00ED1A04" w:rsidRDefault="00ED1A04">
      <w:pPr>
        <w:rPr>
          <w:rFonts w:asciiTheme="majorHAnsi" w:hAnsiTheme="majorHAnsi" w:cs="Arial"/>
          <w:b/>
          <w:bCs/>
          <w:sz w:val="20"/>
          <w:szCs w:val="20"/>
        </w:rPr>
      </w:pPr>
      <w:r w:rsidRPr="000961E2">
        <w:rPr>
          <w:rFonts w:asciiTheme="majorHAnsi" w:hAnsiTheme="majorHAnsi" w:cs="Arial"/>
          <w:b/>
          <w:bCs/>
          <w:sz w:val="20"/>
          <w:szCs w:val="20"/>
        </w:rPr>
        <w:br w:type="page"/>
      </w:r>
    </w:p>
    <w:p w14:paraId="59E546FE" w14:textId="77777777" w:rsidR="00361F5D" w:rsidRDefault="00361F5D" w:rsidP="00361F5D">
      <w:pPr>
        <w:spacing w:line="276" w:lineRule="auto"/>
        <w:jc w:val="center"/>
        <w:rPr>
          <w:rFonts w:ascii="Cambria" w:eastAsia="Calibri" w:hAnsi="Cambria"/>
          <w:b/>
          <w:bCs/>
          <w:noProof w:val="0"/>
        </w:rPr>
      </w:pPr>
      <w:r>
        <w:rPr>
          <w:rFonts w:ascii="Cambria" w:eastAsia="Calibri" w:hAnsi="Cambria"/>
          <w:b/>
          <w:bCs/>
          <w:noProof w:val="0"/>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noProof w:val="0"/>
          <w:sz w:val="22"/>
          <w:szCs w:val="22"/>
          <w:lang w:eastAsia="en-US"/>
        </w:rPr>
      </w:pPr>
    </w:p>
    <w:p w14:paraId="511658F3" w14:textId="6B0EAA2C" w:rsidR="00361F5D" w:rsidRPr="00F73336" w:rsidRDefault="00361F5D" w:rsidP="00126D5F">
      <w:pPr>
        <w:jc w:val="both"/>
        <w:rPr>
          <w:rFonts w:asciiTheme="majorHAnsi" w:hAnsiTheme="majorHAnsi" w:cs="Arial"/>
          <w:b/>
          <w:bCs/>
          <w:sz w:val="20"/>
          <w:szCs w:val="20"/>
        </w:rPr>
      </w:pPr>
      <w:r w:rsidRPr="002B627D">
        <w:rPr>
          <w:rFonts w:asciiTheme="majorHAnsi" w:eastAsia="Calibri" w:hAnsiTheme="majorHAnsi" w:cs="Calibri"/>
          <w:noProof w:val="0"/>
          <w:sz w:val="20"/>
          <w:szCs w:val="20"/>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sidRPr="002B627D">
        <w:rPr>
          <w:rFonts w:asciiTheme="majorHAnsi" w:eastAsia="Calibri" w:hAnsiTheme="majorHAnsi" w:cs="Calibri"/>
          <w:noProof w:val="0"/>
          <w:sz w:val="20"/>
          <w:szCs w:val="20"/>
          <w:lang w:eastAsia="en-US"/>
        </w:rPr>
        <w:t xml:space="preserve"> </w:t>
      </w:r>
      <w:hyperlink r:id="rId8" w:history="1">
        <w:r w:rsidRPr="002B627D">
          <w:rPr>
            <w:rStyle w:val="Hyperlink"/>
            <w:rFonts w:asciiTheme="majorHAnsi" w:eastAsia="Calibri" w:hAnsiTheme="majorHAnsi" w:cs="Calibri"/>
            <w:noProof w:val="0"/>
            <w:color w:val="0563C1"/>
            <w:sz w:val="20"/>
            <w:szCs w:val="20"/>
            <w:lang w:eastAsia="en-US"/>
          </w:rPr>
          <w:t>https://www.uvo.gov.sk/eticky-kodex-zaujemcu-uchadzaca-54b.html</w:t>
        </w:r>
      </w:hyperlink>
      <w:r w:rsidRPr="002B627D">
        <w:rPr>
          <w:rFonts w:asciiTheme="majorHAnsi" w:eastAsia="Calibri" w:hAnsiTheme="majorHAnsi" w:cs="Calibri"/>
          <w:noProof w:val="0"/>
          <w:sz w:val="20"/>
          <w:szCs w:val="20"/>
          <w:lang w:eastAsia="en-US"/>
        </w:rPr>
        <w:t>.</w:t>
      </w:r>
    </w:p>
    <w:p w14:paraId="43546B1F" w14:textId="77777777" w:rsidR="00361F5D" w:rsidRPr="00B73D0F" w:rsidRDefault="00361F5D">
      <w:pPr>
        <w:rPr>
          <w:rFonts w:asciiTheme="majorHAnsi" w:hAnsiTheme="majorHAnsi" w:cs="Arial"/>
          <w:b/>
          <w:bCs/>
          <w:sz w:val="20"/>
          <w:szCs w:val="20"/>
        </w:rPr>
      </w:pPr>
    </w:p>
    <w:p w14:paraId="6F3B0BEF" w14:textId="4745B773" w:rsidR="00361F5D" w:rsidRDefault="00361F5D">
      <w:pPr>
        <w:rPr>
          <w:rFonts w:asciiTheme="majorHAnsi" w:hAnsiTheme="majorHAnsi" w:cs="Arial"/>
          <w:b/>
          <w:bCs/>
          <w:sz w:val="20"/>
          <w:szCs w:val="20"/>
        </w:rPr>
      </w:pPr>
      <w:r>
        <w:rPr>
          <w:rFonts w:asciiTheme="majorHAnsi" w:hAnsiTheme="majorHAnsi" w:cs="Arial"/>
          <w:b/>
          <w:bCs/>
          <w:sz w:val="20"/>
          <w:szCs w:val="20"/>
        </w:rPr>
        <w:br w:type="page"/>
      </w:r>
    </w:p>
    <w:p w14:paraId="589B98B5" w14:textId="77777777" w:rsidR="00361F5D" w:rsidRPr="000961E2" w:rsidRDefault="00361F5D">
      <w:pPr>
        <w:rPr>
          <w:rFonts w:asciiTheme="majorHAnsi" w:hAnsiTheme="majorHAnsi" w:cs="Arial"/>
          <w:b/>
          <w:bCs/>
          <w:sz w:val="20"/>
          <w:szCs w:val="20"/>
        </w:rPr>
      </w:pP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3B281A">
      <w:pPr>
        <w:tabs>
          <w:tab w:val="left" w:pos="851"/>
        </w:tabs>
        <w:spacing w:line="276" w:lineRule="auto"/>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77777777" w:rsidR="00125914" w:rsidRPr="00872443"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Miesto a</w:t>
      </w:r>
      <w:r w:rsidR="00AC6533" w:rsidRPr="00872443">
        <w:rPr>
          <w:rFonts w:asciiTheme="majorHAnsi" w:hAnsiTheme="majorHAnsi" w:cs="Arial"/>
          <w:sz w:val="20"/>
          <w:szCs w:val="20"/>
          <w:u w:val="none"/>
        </w:rPr>
        <w:t> </w:t>
      </w:r>
      <w:r w:rsidRPr="00872443">
        <w:rPr>
          <w:rFonts w:asciiTheme="majorHAnsi" w:hAnsiTheme="majorHAnsi" w:cs="Arial"/>
          <w:sz w:val="20"/>
          <w:szCs w:val="20"/>
          <w:u w:val="none"/>
        </w:rPr>
        <w:t>termín</w:t>
      </w:r>
      <w:r w:rsidR="00AC6533" w:rsidRPr="00872443">
        <w:rPr>
          <w:rFonts w:asciiTheme="majorHAnsi" w:hAnsiTheme="majorHAnsi" w:cs="Arial"/>
          <w:sz w:val="20"/>
          <w:szCs w:val="20"/>
          <w:u w:val="none"/>
        </w:rPr>
        <w:t xml:space="preserve"> dodania a spôsob plnenia</w:t>
      </w:r>
      <w:r w:rsidRPr="00872443">
        <w:rPr>
          <w:rFonts w:asciiTheme="majorHAnsi" w:hAnsiTheme="majorHAnsi" w:cs="Arial"/>
          <w:sz w:val="20"/>
          <w:szCs w:val="20"/>
          <w:u w:val="none"/>
        </w:rPr>
        <w:t xml:space="preserve"> predmetu zákazky</w:t>
      </w:r>
    </w:p>
    <w:p w14:paraId="0F9B340D"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77777777" w:rsidR="00125914" w:rsidRPr="00872443"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 xml:space="preserve">Obhliadka miesta </w:t>
      </w:r>
      <w:r w:rsidR="00065F72" w:rsidRPr="00872443">
        <w:rPr>
          <w:rFonts w:asciiTheme="majorHAnsi" w:hAnsiTheme="majorHAnsi" w:cs="Arial"/>
          <w:sz w:val="20"/>
          <w:szCs w:val="20"/>
          <w:u w:val="none"/>
        </w:rPr>
        <w:t>dodania</w:t>
      </w:r>
      <w:r w:rsidR="003B2568" w:rsidRPr="00872443">
        <w:rPr>
          <w:rFonts w:asciiTheme="majorHAnsi" w:hAnsiTheme="majorHAnsi" w:cs="Arial"/>
          <w:sz w:val="20"/>
          <w:szCs w:val="20"/>
          <w:u w:val="none"/>
        </w:rPr>
        <w:t xml:space="preserve"> </w:t>
      </w:r>
      <w:r w:rsidRPr="00872443">
        <w:rPr>
          <w:rFonts w:asciiTheme="majorHAnsi" w:hAnsiTheme="majorHAnsi" w:cs="Arial"/>
          <w:sz w:val="20"/>
          <w:szCs w:val="20"/>
          <w:u w:val="none"/>
        </w:rPr>
        <w:t>predmetu zákazky</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p>
    <w:p w14:paraId="3F02605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77777777" w:rsidR="005429B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potupy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Pr="000961E2"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08169F">
      <w:pPr>
        <w:ind w:left="851"/>
        <w:rPr>
          <w:rFonts w:asciiTheme="majorHAnsi" w:hAnsiTheme="majorHAnsi" w:cs="Arial"/>
          <w:sz w:val="20"/>
          <w:szCs w:val="20"/>
        </w:rPr>
      </w:pPr>
      <w:r w:rsidRPr="000961E2">
        <w:rPr>
          <w:rFonts w:asciiTheme="majorHAnsi" w:hAnsiTheme="majorHAnsi" w:cs="Arial"/>
          <w:sz w:val="20"/>
          <w:szCs w:val="20"/>
        </w:rPr>
        <w:t>Prílohy k časti A.1 POKYNY NA VYPRACOVANIE PONUKY</w:t>
      </w:r>
    </w:p>
    <w:p w14:paraId="2354EA03" w14:textId="77777777" w:rsidR="0091228E"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lastRenderedPageBreak/>
        <w:t xml:space="preserve">Príloha č. 1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yhlásenie uchádzača</w:t>
      </w:r>
    </w:p>
    <w:p w14:paraId="00412D0F" w14:textId="32A948A6" w:rsidR="0091228E" w:rsidRPr="000961E2" w:rsidRDefault="0091228E" w:rsidP="0008169F">
      <w:pPr>
        <w:ind w:left="851"/>
        <w:rPr>
          <w:rFonts w:asciiTheme="majorHAnsi" w:hAnsiTheme="majorHAnsi" w:cs="Arial"/>
          <w:sz w:val="20"/>
          <w:szCs w:val="20"/>
        </w:rPr>
      </w:pPr>
      <w:r w:rsidRPr="000961E2">
        <w:rPr>
          <w:rFonts w:asciiTheme="majorHAnsi" w:hAnsiTheme="majorHAnsi" w:cs="Arial"/>
          <w:sz w:val="20"/>
          <w:szCs w:val="20"/>
        </w:rPr>
        <w:t>Príloha č. 2 – Čestné vyhlásenie o vytvorení skupiny dodávateľov - vzor</w:t>
      </w:r>
    </w:p>
    <w:p w14:paraId="05D732EF" w14:textId="5840C64B" w:rsidR="000A2EE5"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w:t>
      </w:r>
      <w:r w:rsidR="00767DF6">
        <w:rPr>
          <w:rFonts w:asciiTheme="majorHAnsi" w:hAnsiTheme="majorHAnsi" w:cs="Arial"/>
          <w:sz w:val="20"/>
          <w:szCs w:val="20"/>
        </w:rPr>
        <w:t>–</w:t>
      </w:r>
      <w:r w:rsidR="0091228E" w:rsidRPr="000961E2">
        <w:rPr>
          <w:rFonts w:asciiTheme="majorHAnsi" w:hAnsiTheme="majorHAnsi" w:cs="Arial"/>
          <w:sz w:val="20"/>
          <w:szCs w:val="20"/>
        </w:rPr>
        <w:t xml:space="preserve"> vzor</w:t>
      </w:r>
    </w:p>
    <w:p w14:paraId="46DE7DF9" w14:textId="3C01B225" w:rsidR="00767DF6" w:rsidRPr="000961E2" w:rsidRDefault="00767DF6" w:rsidP="0008169F">
      <w:pPr>
        <w:ind w:left="851"/>
        <w:rPr>
          <w:rFonts w:asciiTheme="majorHAnsi" w:hAnsiTheme="majorHAnsi" w:cs="Arial"/>
          <w:sz w:val="20"/>
          <w:szCs w:val="20"/>
        </w:rPr>
      </w:pPr>
      <w:r>
        <w:rPr>
          <w:rFonts w:asciiTheme="majorHAnsi" w:hAnsiTheme="majorHAnsi" w:cs="Arial"/>
          <w:sz w:val="20"/>
          <w:szCs w:val="20"/>
        </w:rPr>
        <w:t xml:space="preserve">Príloha č. 4 – Vyhlásenie </w:t>
      </w:r>
    </w:p>
    <w:p w14:paraId="2BC9B5C2" w14:textId="77777777" w:rsidR="000A2EE5" w:rsidRPr="000961E2" w:rsidRDefault="000A2EE5" w:rsidP="00FA580D">
      <w:pPr>
        <w:rPr>
          <w:rFonts w:asciiTheme="majorHAnsi" w:hAnsiTheme="majorHAnsi" w:cs="Arial"/>
          <w:b/>
          <w:bCs/>
          <w:sz w:val="20"/>
          <w:szCs w:val="20"/>
        </w:rPr>
      </w:pPr>
    </w:p>
    <w:p w14:paraId="744E94C6" w14:textId="77777777" w:rsidR="00125914" w:rsidRPr="000961E2"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4CA14373" w:rsidR="0020578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516263">
        <w:rPr>
          <w:rFonts w:asciiTheme="majorHAnsi" w:hAnsiTheme="majorHAnsi" w:cs="Arial"/>
          <w:b w:val="0"/>
          <w:bCs w:val="0"/>
          <w:sz w:val="20"/>
          <w:szCs w:val="20"/>
          <w:u w:val="none"/>
        </w:rPr>
        <w:t xml:space="preserve"> </w:t>
      </w:r>
    </w:p>
    <w:p w14:paraId="0EE9F765" w14:textId="77777777" w:rsidR="00205784" w:rsidRPr="000961E2" w:rsidRDefault="0020578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EB0F3A">
      <w:pPr>
        <w:rPr>
          <w:rFonts w:asciiTheme="majorHAnsi" w:hAnsiTheme="majorHAnsi" w:cs="Arial"/>
          <w:sz w:val="20"/>
          <w:szCs w:val="20"/>
        </w:rPr>
      </w:pPr>
    </w:p>
    <w:p w14:paraId="55A7C570" w14:textId="77777777"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2D83AF28" w14:textId="1ED24FE4" w:rsidR="00423ACA" w:rsidRPr="008A0DB9" w:rsidRDefault="00423ACA" w:rsidP="009E0DE7">
      <w:pPr>
        <w:ind w:left="851"/>
        <w:rPr>
          <w:rFonts w:asciiTheme="majorHAnsi" w:hAnsiTheme="majorHAnsi" w:cs="Arial"/>
          <w:sz w:val="20"/>
          <w:szCs w:val="20"/>
        </w:rPr>
      </w:pPr>
      <w:r w:rsidRPr="008A0DB9">
        <w:rPr>
          <w:rFonts w:asciiTheme="majorHAnsi" w:hAnsiTheme="majorHAnsi" w:cs="Arial"/>
          <w:sz w:val="20"/>
          <w:szCs w:val="20"/>
        </w:rPr>
        <w:t xml:space="preserve">Príloha č. 1 – Doplňujúce údaje k zoznamu dodávok tovaru </w:t>
      </w:r>
      <w:r w:rsidR="00165D9D" w:rsidRPr="008A0DB9">
        <w:rPr>
          <w:rFonts w:asciiTheme="majorHAnsi" w:hAnsiTheme="majorHAnsi" w:cs="Arial"/>
          <w:sz w:val="20"/>
          <w:szCs w:val="20"/>
        </w:rPr>
        <w:t xml:space="preserve">a poskytnutých služieb </w:t>
      </w:r>
      <w:r w:rsidRPr="008A0DB9">
        <w:rPr>
          <w:rFonts w:asciiTheme="majorHAnsi" w:hAnsiTheme="majorHAnsi" w:cs="Arial"/>
          <w:sz w:val="20"/>
          <w:szCs w:val="20"/>
        </w:rPr>
        <w:t>- vzor</w:t>
      </w:r>
    </w:p>
    <w:p w14:paraId="736C1017" w14:textId="793CE796" w:rsidR="008E2FB4" w:rsidRPr="000961E2" w:rsidRDefault="008E2FB4" w:rsidP="009E0DE7">
      <w:pPr>
        <w:ind w:left="851"/>
        <w:rPr>
          <w:rFonts w:asciiTheme="majorHAnsi" w:hAnsiTheme="majorHAnsi" w:cs="Arial"/>
          <w:sz w:val="20"/>
          <w:szCs w:val="20"/>
        </w:rPr>
      </w:pPr>
      <w:r w:rsidRPr="008A0DB9">
        <w:rPr>
          <w:rFonts w:asciiTheme="majorHAnsi" w:hAnsiTheme="majorHAnsi" w:cs="Arial"/>
          <w:sz w:val="20"/>
          <w:szCs w:val="20"/>
        </w:rPr>
        <w:t xml:space="preserve">Príloha </w:t>
      </w:r>
      <w:r w:rsidR="005431C7" w:rsidRPr="008A0DB9">
        <w:rPr>
          <w:rFonts w:asciiTheme="majorHAnsi" w:hAnsiTheme="majorHAnsi" w:cs="Arial"/>
          <w:sz w:val="20"/>
          <w:szCs w:val="20"/>
        </w:rPr>
        <w:t xml:space="preserve">č. 2 </w:t>
      </w:r>
      <w:r w:rsidR="00122D81" w:rsidRPr="008A0DB9">
        <w:rPr>
          <w:rFonts w:asciiTheme="majorHAnsi" w:hAnsiTheme="majorHAnsi" w:cs="Arial"/>
          <w:sz w:val="20"/>
          <w:szCs w:val="20"/>
        </w:rPr>
        <w:t>– Doplňujúce údaje k skúsenostiam osôb uchádzača</w:t>
      </w:r>
      <w:r w:rsidR="00122D81" w:rsidRPr="008A0DB9">
        <w:rPr>
          <w:rFonts w:asciiTheme="majorHAnsi" w:hAnsiTheme="majorHAnsi" w:cs="Arial"/>
          <w:b/>
          <w:sz w:val="20"/>
          <w:szCs w:val="20"/>
        </w:rPr>
        <w:t xml:space="preserve"> </w:t>
      </w:r>
      <w:r w:rsidRPr="008A0DB9">
        <w:rPr>
          <w:rFonts w:asciiTheme="majorHAnsi" w:hAnsiTheme="majorHAnsi" w:cs="Arial"/>
          <w:sz w:val="20"/>
          <w:szCs w:val="20"/>
        </w:rPr>
        <w:t>– vzor</w:t>
      </w:r>
      <w:r w:rsidRPr="000961E2">
        <w:rPr>
          <w:rFonts w:asciiTheme="majorHAnsi" w:hAnsiTheme="majorHAnsi" w:cs="Arial"/>
          <w:sz w:val="20"/>
          <w:szCs w:val="20"/>
        </w:rPr>
        <w:t xml:space="preserve"> </w:t>
      </w:r>
    </w:p>
    <w:p w14:paraId="13B241D0" w14:textId="77777777" w:rsidR="00714232" w:rsidRPr="000961E2"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64C4D0E1" w:rsidR="00770977" w:rsidRPr="000961E2" w:rsidRDefault="00125914" w:rsidP="00423ACA">
      <w:pPr>
        <w:tabs>
          <w:tab w:val="left" w:pos="851"/>
        </w:tabs>
        <w:spacing w:after="100"/>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77777777" w:rsidR="00706D10" w:rsidRPr="000961E2"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Kritérium</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777777"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395BBD66" w:rsidR="00885FFD" w:rsidRPr="000961E2" w:rsidRDefault="00F600EF"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 Návrh na plnenie kritérií na vyhodnotenie ponúk</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4AF9F9BE"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w:t>
      </w:r>
      <w:r w:rsidRPr="00872443">
        <w:rPr>
          <w:rFonts w:asciiTheme="majorHAnsi" w:hAnsiTheme="majorHAnsi" w:cs="Arial"/>
          <w:b/>
          <w:bCs/>
          <w:smallCaps/>
          <w:sz w:val="20"/>
          <w:szCs w:val="20"/>
        </w:rPr>
        <w:t xml:space="preserve">podmienky </w:t>
      </w:r>
      <w:r w:rsidR="00065F72" w:rsidRPr="00872443">
        <w:rPr>
          <w:rFonts w:asciiTheme="majorHAnsi" w:hAnsiTheme="majorHAnsi" w:cs="Arial"/>
          <w:b/>
          <w:bCs/>
          <w:smallCaps/>
          <w:sz w:val="20"/>
          <w:szCs w:val="20"/>
        </w:rPr>
        <w:t>dodania</w:t>
      </w:r>
      <w:r w:rsidR="003B2568" w:rsidRPr="000961E2">
        <w:rPr>
          <w:rFonts w:asciiTheme="majorHAnsi" w:hAnsiTheme="majorHAnsi" w:cs="Arial"/>
          <w:b/>
          <w:bCs/>
          <w:smallCaps/>
          <w:color w:val="FF0000"/>
          <w:sz w:val="20"/>
          <w:szCs w:val="20"/>
        </w:rPr>
        <w:t xml:space="preserve"> </w:t>
      </w:r>
      <w:r w:rsidRPr="000961E2">
        <w:rPr>
          <w:rFonts w:asciiTheme="majorHAnsi" w:hAnsiTheme="majorHAnsi" w:cs="Arial"/>
          <w:b/>
          <w:bCs/>
          <w:smallCaps/>
          <w:sz w:val="20"/>
          <w:szCs w:val="20"/>
        </w:rPr>
        <w:t>predmetu zákazky</w:t>
      </w:r>
    </w:p>
    <w:p w14:paraId="50ABD9A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A4751" w14:textId="04A07D92" w:rsidR="00F600EF"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Návrh zmluvy</w:t>
      </w:r>
    </w:p>
    <w:p w14:paraId="4A1ED23B" w14:textId="77777777" w:rsidR="00F600EF" w:rsidRPr="000961E2" w:rsidRDefault="00F600EF" w:rsidP="00414CBD">
      <w:pPr>
        <w:tabs>
          <w:tab w:val="left" w:pos="426"/>
          <w:tab w:val="left" w:pos="851"/>
        </w:tabs>
        <w:rPr>
          <w:rFonts w:asciiTheme="majorHAnsi" w:hAnsiTheme="majorHAnsi" w:cs="Arial"/>
          <w:sz w:val="20"/>
          <w:szCs w:val="20"/>
        </w:rPr>
      </w:pPr>
    </w:p>
    <w:p w14:paraId="23EE673A" w14:textId="023DA5ED" w:rsidR="00423ACA" w:rsidRPr="00352DF4" w:rsidRDefault="00423ACA" w:rsidP="00423ACA">
      <w:pPr>
        <w:tabs>
          <w:tab w:val="left" w:pos="0"/>
        </w:tabs>
        <w:spacing w:after="100"/>
        <w:ind w:left="851" w:hanging="851"/>
        <w:rPr>
          <w:rFonts w:asciiTheme="majorHAnsi" w:hAnsiTheme="majorHAnsi" w:cs="Arial"/>
          <w:b/>
          <w:bCs/>
          <w:smallCaps/>
          <w:sz w:val="20"/>
          <w:szCs w:val="20"/>
        </w:rPr>
      </w:pPr>
      <w:r w:rsidRPr="00352DF4">
        <w:rPr>
          <w:rFonts w:asciiTheme="majorHAnsi" w:hAnsiTheme="majorHAnsi" w:cs="Arial"/>
          <w:b/>
          <w:bCs/>
          <w:smallCaps/>
          <w:sz w:val="20"/>
          <w:szCs w:val="20"/>
        </w:rPr>
        <w:t>D.</w:t>
      </w:r>
      <w:r w:rsidRPr="00352DF4">
        <w:rPr>
          <w:rFonts w:asciiTheme="majorHAnsi" w:hAnsiTheme="majorHAnsi" w:cs="Arial"/>
          <w:b/>
          <w:bCs/>
          <w:smallCaps/>
          <w:sz w:val="20"/>
          <w:szCs w:val="20"/>
        </w:rPr>
        <w:tab/>
        <w:t>Samostatné prílohy</w:t>
      </w:r>
    </w:p>
    <w:p w14:paraId="797BF0E2" w14:textId="281C143A" w:rsidR="00EA25FD" w:rsidRPr="00D34061" w:rsidRDefault="003731DE" w:rsidP="00D34061">
      <w:pPr>
        <w:tabs>
          <w:tab w:val="left" w:pos="851"/>
        </w:tabs>
        <w:ind w:left="851"/>
        <w:jc w:val="both"/>
        <w:rPr>
          <w:rFonts w:asciiTheme="majorHAnsi" w:hAnsiTheme="majorHAnsi" w:cs="Arial"/>
          <w:sz w:val="20"/>
          <w:szCs w:val="20"/>
        </w:rPr>
      </w:pPr>
      <w:r w:rsidRPr="008A0DB9">
        <w:rPr>
          <w:rFonts w:asciiTheme="majorHAnsi" w:hAnsiTheme="majorHAnsi" w:cs="Arial"/>
          <w:sz w:val="20"/>
          <w:szCs w:val="20"/>
        </w:rPr>
        <w:t xml:space="preserve">Príloha č. </w:t>
      </w:r>
      <w:r w:rsidR="008A0DB9">
        <w:rPr>
          <w:rFonts w:asciiTheme="majorHAnsi" w:hAnsiTheme="majorHAnsi" w:cs="Arial"/>
          <w:sz w:val="20"/>
          <w:szCs w:val="20"/>
        </w:rPr>
        <w:t>1 –</w:t>
      </w:r>
      <w:r w:rsidR="00D34061">
        <w:rPr>
          <w:rFonts w:asciiTheme="majorHAnsi" w:hAnsiTheme="majorHAnsi" w:cs="Arial"/>
          <w:sz w:val="20"/>
          <w:szCs w:val="20"/>
        </w:rPr>
        <w:t xml:space="preserve"> </w:t>
      </w:r>
      <w:r w:rsidR="00EA25FD" w:rsidRPr="00D34061">
        <w:rPr>
          <w:rFonts w:asciiTheme="majorHAnsi" w:hAnsiTheme="majorHAnsi" w:cs="Arial"/>
          <w:sz w:val="20"/>
          <w:szCs w:val="20"/>
        </w:rPr>
        <w:t>Zmluva č. C-NBS1-000-077-098 o poskytovaní servisných služieb pri zabezpečení prevádzky IS DIPRA</w:t>
      </w:r>
      <w:r w:rsidR="00D34061">
        <w:rPr>
          <w:rFonts w:asciiTheme="majorHAnsi" w:hAnsiTheme="majorHAnsi" w:cs="Arial"/>
          <w:sz w:val="20"/>
          <w:szCs w:val="20"/>
        </w:rPr>
        <w:t xml:space="preserve"> </w:t>
      </w:r>
    </w:p>
    <w:p w14:paraId="18A7AB6F" w14:textId="77777777" w:rsidR="006B074A" w:rsidRDefault="006B074A">
      <w:pPr>
        <w:rPr>
          <w:rFonts w:asciiTheme="majorHAnsi" w:hAnsiTheme="majorHAnsi" w:cs="Arial"/>
          <w:b/>
          <w:sz w:val="20"/>
          <w:szCs w:val="20"/>
        </w:rPr>
      </w:pPr>
      <w:r>
        <w:rPr>
          <w:rFonts w:asciiTheme="majorHAnsi" w:hAnsiTheme="majorHAnsi" w:cs="Arial"/>
          <w:b/>
          <w:sz w:val="20"/>
          <w:szCs w:val="20"/>
        </w:rPr>
        <w:br w:type="page"/>
      </w:r>
    </w:p>
    <w:p w14:paraId="0FFFB54B" w14:textId="77777777" w:rsidR="00CB177C" w:rsidRPr="000961E2" w:rsidRDefault="00CB177C">
      <w:pPr>
        <w:rPr>
          <w:rFonts w:asciiTheme="majorHAnsi" w:hAnsiTheme="majorHAnsi" w:cs="Arial"/>
          <w:b/>
          <w:sz w:val="20"/>
          <w:szCs w:val="20"/>
        </w:rPr>
      </w:pP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9" w:history="1">
        <w:r w:rsidR="00361F5D" w:rsidRPr="003C0579">
          <w:rPr>
            <w:rStyle w:val="Hyperlink"/>
            <w:rFonts w:asciiTheme="majorHAnsi" w:hAnsiTheme="majorHAnsi" w:cs="Arial"/>
            <w:sz w:val="20"/>
            <w:szCs w:val="20"/>
          </w:rPr>
          <w:t>www.nbs.sk</w:t>
        </w:r>
      </w:hyperlink>
    </w:p>
    <w:p w14:paraId="6A513E55" w14:textId="70C15A50"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3C2693">
        <w:rPr>
          <w:rFonts w:asciiTheme="majorHAnsi" w:hAnsiTheme="majorHAnsi" w:cs="Arial"/>
          <w:sz w:val="20"/>
          <w:szCs w:val="20"/>
        </w:rPr>
        <w:t>Ing. Ivana Mišurová</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1BD0E331"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3C2693">
        <w:rPr>
          <w:rFonts w:asciiTheme="majorHAnsi" w:hAnsiTheme="majorHAnsi" w:cs="Arial"/>
          <w:sz w:val="20"/>
          <w:szCs w:val="20"/>
        </w:rPr>
        <w:t>+421 2 5787 2245</w:t>
      </w:r>
    </w:p>
    <w:p w14:paraId="1FEE96FA" w14:textId="30ADE85B" w:rsidR="0012591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3C2693">
        <w:rPr>
          <w:rFonts w:asciiTheme="majorHAnsi" w:hAnsiTheme="majorHAnsi" w:cs="Arial"/>
          <w:sz w:val="20"/>
          <w:szCs w:val="20"/>
        </w:rPr>
        <w:t>ivana.misurova@nbs.sk</w:t>
      </w:r>
    </w:p>
    <w:p w14:paraId="1F22BE07" w14:textId="65F8990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0"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086CBFE4" w14:textId="2133D726" w:rsidR="00322105" w:rsidRPr="000961E2" w:rsidRDefault="001768E3" w:rsidP="00322105">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Názov predmetu zákazky: </w:t>
      </w:r>
      <w:r w:rsidR="00D37976">
        <w:rPr>
          <w:rFonts w:asciiTheme="majorHAnsi" w:hAnsiTheme="majorHAnsi" w:cs="Arial"/>
          <w:b/>
          <w:sz w:val="20"/>
          <w:szCs w:val="20"/>
        </w:rPr>
        <w:t>Poskytnutie a zabezpečenie služieb spojených s prevádzkou, údržbou a rozvojom existujúceho IS DIPRA na SW platforme eOffice a eArchive</w:t>
      </w:r>
      <w:r w:rsidR="003C2693">
        <w:rPr>
          <w:rFonts w:asciiTheme="majorHAnsi" w:hAnsiTheme="majorHAnsi" w:cs="Arial"/>
          <w:b/>
          <w:sz w:val="20"/>
          <w:szCs w:val="20"/>
        </w:rPr>
        <w:t>.</w:t>
      </w:r>
    </w:p>
    <w:p w14:paraId="4F0A41C1" w14:textId="77777777" w:rsidR="00B5035A" w:rsidRPr="000961E2" w:rsidRDefault="00B5035A" w:rsidP="00D37976">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Stručný opis </w:t>
      </w:r>
      <w:r w:rsidR="00AA2EF8" w:rsidRPr="000961E2">
        <w:rPr>
          <w:rFonts w:asciiTheme="majorHAnsi" w:hAnsiTheme="majorHAnsi" w:cs="Arial"/>
          <w:sz w:val="20"/>
          <w:szCs w:val="20"/>
        </w:rPr>
        <w:t xml:space="preserve">predmetu </w:t>
      </w:r>
      <w:r w:rsidRPr="000961E2">
        <w:rPr>
          <w:rFonts w:asciiTheme="majorHAnsi" w:hAnsiTheme="majorHAnsi" w:cs="Arial"/>
          <w:sz w:val="20"/>
          <w:szCs w:val="20"/>
        </w:rPr>
        <w:t>zákazky:</w:t>
      </w:r>
    </w:p>
    <w:p w14:paraId="4C721CA8" w14:textId="4074A539" w:rsidR="00D37976" w:rsidRPr="0008464C" w:rsidRDefault="00D37976" w:rsidP="0008464C">
      <w:pPr>
        <w:pStyle w:val="Heading1"/>
        <w:tabs>
          <w:tab w:val="clear" w:pos="540"/>
          <w:tab w:val="num" w:pos="567"/>
        </w:tabs>
        <w:ind w:left="567"/>
        <w:jc w:val="both"/>
        <w:rPr>
          <w:rFonts w:ascii="Cambria" w:hAnsi="Cambria" w:cs="Calibri"/>
          <w:noProof w:val="0"/>
          <w:sz w:val="20"/>
          <w:szCs w:val="20"/>
        </w:rPr>
      </w:pPr>
      <w:r w:rsidRPr="00EC7F3C">
        <w:rPr>
          <w:rFonts w:ascii="Cambria" w:hAnsi="Cambria" w:cs="Calibri"/>
          <w:noProof w:val="0"/>
          <w:sz w:val="20"/>
          <w:szCs w:val="20"/>
        </w:rPr>
        <w:t xml:space="preserve">Predmetom zákazky je </w:t>
      </w:r>
      <w:bookmarkStart w:id="9" w:name="_Hlk111547773"/>
      <w:r w:rsidRPr="00EC7F3C">
        <w:rPr>
          <w:rFonts w:ascii="Cambria" w:hAnsi="Cambria" w:cs="Calibri"/>
          <w:noProof w:val="0"/>
          <w:sz w:val="20"/>
          <w:szCs w:val="20"/>
        </w:rPr>
        <w:t>poskytnutie a zabezpečenie služieb spojených s prevádzkou, údržbou a rozvojom existujúceho informačného systému pre digitalizáciu podateľne, registratúry a archívu</w:t>
      </w:r>
      <w:r w:rsidR="00516263">
        <w:rPr>
          <w:rFonts w:ascii="Cambria" w:hAnsi="Cambria" w:cs="Calibri"/>
          <w:noProof w:val="0"/>
          <w:sz w:val="20"/>
          <w:szCs w:val="20"/>
        </w:rPr>
        <w:t xml:space="preserve"> </w:t>
      </w:r>
      <w:r w:rsidRPr="00EC7F3C">
        <w:rPr>
          <w:rFonts w:ascii="Cambria" w:hAnsi="Cambria" w:cs="Calibri"/>
          <w:noProof w:val="0"/>
          <w:sz w:val="20"/>
          <w:szCs w:val="20"/>
        </w:rPr>
        <w:t>(IS DIPRA) na SW platforme eOffice a eArchive</w:t>
      </w:r>
      <w:bookmarkEnd w:id="9"/>
      <w:r w:rsidRPr="00EC7F3C">
        <w:rPr>
          <w:rFonts w:ascii="Cambria" w:hAnsi="Cambria" w:cs="Calibri"/>
          <w:noProof w:val="0"/>
          <w:sz w:val="20"/>
          <w:szCs w:val="20"/>
        </w:rPr>
        <w:t xml:space="preserve"> </w:t>
      </w:r>
      <w:r w:rsidR="00BF3867">
        <w:rPr>
          <w:rFonts w:ascii="Cambria" w:hAnsi="Cambria" w:cs="Calibri"/>
          <w:noProof w:val="0"/>
          <w:sz w:val="20"/>
          <w:szCs w:val="20"/>
        </w:rPr>
        <w:t xml:space="preserve">na obdobie 24 mesiacov s opciou </w:t>
      </w:r>
      <w:r w:rsidR="009C0E12">
        <w:rPr>
          <w:rFonts w:ascii="Cambria" w:hAnsi="Cambria" w:cs="Calibri"/>
          <w:noProof w:val="0"/>
          <w:sz w:val="20"/>
          <w:szCs w:val="20"/>
        </w:rPr>
        <w:t xml:space="preserve">na ďalších </w:t>
      </w:r>
      <w:r w:rsidR="00BF3867">
        <w:rPr>
          <w:rFonts w:ascii="Cambria" w:hAnsi="Cambria" w:cs="Calibri"/>
          <w:noProof w:val="0"/>
          <w:sz w:val="20"/>
          <w:szCs w:val="20"/>
        </w:rPr>
        <w:t xml:space="preserve">12 mesiacov </w:t>
      </w:r>
      <w:r w:rsidRPr="00EC7F3C">
        <w:rPr>
          <w:rFonts w:ascii="Cambria" w:hAnsi="Cambria" w:cs="Calibri"/>
          <w:noProof w:val="0"/>
          <w:sz w:val="20"/>
          <w:szCs w:val="20"/>
        </w:rPr>
        <w:t xml:space="preserve">s cieľom zabezpečiť dostupnosť a udržateľnosť IS DIPRA, a to prostredníctvom nasledujúcich služieb po dobu trvania </w:t>
      </w:r>
      <w:r w:rsidR="001703F7" w:rsidRPr="0008464C">
        <w:rPr>
          <w:rFonts w:ascii="Cambria" w:hAnsi="Cambria" w:cs="Calibri"/>
          <w:noProof w:val="0"/>
          <w:sz w:val="20"/>
          <w:szCs w:val="20"/>
        </w:rPr>
        <w:t>Zmluv</w:t>
      </w:r>
      <w:r w:rsidR="0008464C" w:rsidRPr="0008464C">
        <w:rPr>
          <w:rFonts w:ascii="Cambria" w:hAnsi="Cambria" w:cs="Calibri"/>
          <w:noProof w:val="0"/>
          <w:sz w:val="20"/>
          <w:szCs w:val="20"/>
        </w:rPr>
        <w:t>y</w:t>
      </w:r>
      <w:r w:rsidR="001703F7" w:rsidRPr="0008464C">
        <w:rPr>
          <w:rFonts w:ascii="Cambria" w:hAnsi="Cambria" w:cs="Calibri"/>
          <w:noProof w:val="0"/>
          <w:sz w:val="20"/>
          <w:szCs w:val="20"/>
        </w:rPr>
        <w:t xml:space="preserve"> č. C-NBS1-000-077-098 o poskytovaní servisných služieb pri zabezpečení prevádzky IS DIPRA</w:t>
      </w:r>
      <w:r w:rsidRPr="00EC7F3C">
        <w:rPr>
          <w:rFonts w:ascii="Cambria" w:hAnsi="Cambria" w:cs="Calibri"/>
          <w:noProof w:val="0"/>
          <w:sz w:val="20"/>
          <w:szCs w:val="20"/>
        </w:rPr>
        <w:t>:</w:t>
      </w:r>
    </w:p>
    <w:p w14:paraId="50C242FB" w14:textId="4EC648D1" w:rsidR="00D37976" w:rsidRPr="00EC7F3C" w:rsidRDefault="00D37976" w:rsidP="00EC7F3C">
      <w:pPr>
        <w:pStyle w:val="Heading1"/>
        <w:keepNext w:val="0"/>
        <w:numPr>
          <w:ilvl w:val="1"/>
          <w:numId w:val="57"/>
        </w:numPr>
        <w:tabs>
          <w:tab w:val="clear" w:pos="1440"/>
          <w:tab w:val="num" w:pos="284"/>
          <w:tab w:val="num" w:pos="360"/>
          <w:tab w:val="left" w:pos="851"/>
        </w:tabs>
        <w:ind w:left="1616" w:hanging="1049"/>
        <w:jc w:val="both"/>
        <w:rPr>
          <w:rFonts w:ascii="Cambria" w:hAnsi="Cambria" w:cs="Calibri"/>
          <w:noProof w:val="0"/>
          <w:sz w:val="20"/>
          <w:szCs w:val="20"/>
        </w:rPr>
      </w:pPr>
      <w:r w:rsidRPr="00EC7F3C">
        <w:rPr>
          <w:rFonts w:ascii="Cambria" w:hAnsi="Cambria" w:cs="Calibri"/>
          <w:noProof w:val="0"/>
          <w:sz w:val="20"/>
          <w:szCs w:val="20"/>
        </w:rPr>
        <w:t>Podpora</w:t>
      </w:r>
      <w:r w:rsidR="00D96FDB">
        <w:rPr>
          <w:rFonts w:ascii="Cambria" w:hAnsi="Cambria" w:cs="Calibri"/>
          <w:noProof w:val="0"/>
          <w:sz w:val="20"/>
          <w:szCs w:val="20"/>
        </w:rPr>
        <w:t>;</w:t>
      </w:r>
    </w:p>
    <w:p w14:paraId="47906AE1" w14:textId="27E4502C" w:rsidR="00D37976" w:rsidRPr="00EC7F3C" w:rsidRDefault="00D37976" w:rsidP="00EC7F3C">
      <w:pPr>
        <w:pStyle w:val="Heading1"/>
        <w:keepNext w:val="0"/>
        <w:numPr>
          <w:ilvl w:val="1"/>
          <w:numId w:val="57"/>
        </w:numPr>
        <w:tabs>
          <w:tab w:val="clear" w:pos="1440"/>
          <w:tab w:val="num" w:pos="284"/>
          <w:tab w:val="num" w:pos="360"/>
          <w:tab w:val="left" w:pos="851"/>
        </w:tabs>
        <w:ind w:left="1616" w:hanging="1049"/>
        <w:jc w:val="both"/>
        <w:rPr>
          <w:rFonts w:ascii="Cambria" w:hAnsi="Cambria" w:cs="Calibri"/>
          <w:noProof w:val="0"/>
          <w:sz w:val="20"/>
          <w:szCs w:val="20"/>
        </w:rPr>
      </w:pPr>
      <w:r w:rsidRPr="00EC7F3C">
        <w:rPr>
          <w:rFonts w:ascii="Cambria" w:hAnsi="Cambria" w:cs="Calibri"/>
          <w:noProof w:val="0"/>
          <w:sz w:val="20"/>
          <w:szCs w:val="20"/>
        </w:rPr>
        <w:t>Údržba</w:t>
      </w:r>
      <w:r w:rsidR="00D96FDB">
        <w:rPr>
          <w:rFonts w:ascii="Cambria" w:hAnsi="Cambria" w:cs="Calibri"/>
          <w:noProof w:val="0"/>
          <w:sz w:val="20"/>
          <w:szCs w:val="20"/>
        </w:rPr>
        <w:t>;</w:t>
      </w:r>
    </w:p>
    <w:p w14:paraId="0A610F76" w14:textId="758FE13F" w:rsidR="00D37976" w:rsidRPr="00EC7F3C" w:rsidRDefault="00D37976" w:rsidP="00EC7F3C">
      <w:pPr>
        <w:pStyle w:val="Heading1"/>
        <w:keepNext w:val="0"/>
        <w:numPr>
          <w:ilvl w:val="1"/>
          <w:numId w:val="57"/>
        </w:numPr>
        <w:tabs>
          <w:tab w:val="clear" w:pos="1440"/>
          <w:tab w:val="num" w:pos="284"/>
          <w:tab w:val="num" w:pos="360"/>
          <w:tab w:val="left" w:pos="851"/>
        </w:tabs>
        <w:ind w:left="1616" w:hanging="1049"/>
        <w:jc w:val="both"/>
        <w:rPr>
          <w:rFonts w:ascii="Cambria" w:hAnsi="Cambria" w:cs="Calibri"/>
          <w:noProof w:val="0"/>
          <w:sz w:val="20"/>
          <w:szCs w:val="20"/>
        </w:rPr>
      </w:pPr>
      <w:r w:rsidRPr="00EC7F3C">
        <w:rPr>
          <w:rFonts w:ascii="Cambria" w:hAnsi="Cambria" w:cs="Calibri"/>
          <w:noProof w:val="0"/>
          <w:sz w:val="20"/>
          <w:szCs w:val="20"/>
        </w:rPr>
        <w:t>Implementácia</w:t>
      </w:r>
      <w:r w:rsidR="00D96FDB">
        <w:rPr>
          <w:rFonts w:ascii="Cambria" w:hAnsi="Cambria" w:cs="Calibri"/>
          <w:noProof w:val="0"/>
          <w:sz w:val="20"/>
          <w:szCs w:val="20"/>
        </w:rPr>
        <w:t>;</w:t>
      </w:r>
    </w:p>
    <w:p w14:paraId="489ACD8D" w14:textId="3E9BAEDB" w:rsidR="00D37976" w:rsidRPr="00EC7F3C" w:rsidRDefault="00D37976" w:rsidP="00EC7F3C">
      <w:pPr>
        <w:pStyle w:val="BodyTextIndent"/>
        <w:numPr>
          <w:ilvl w:val="1"/>
          <w:numId w:val="57"/>
        </w:numPr>
        <w:tabs>
          <w:tab w:val="left" w:pos="851"/>
        </w:tabs>
        <w:spacing w:after="0"/>
        <w:ind w:hanging="873"/>
        <w:jc w:val="both"/>
        <w:rPr>
          <w:rFonts w:ascii="Cambria" w:hAnsi="Cambria" w:cs="Calibri"/>
        </w:rPr>
      </w:pPr>
      <w:r w:rsidRPr="00EC7F3C">
        <w:rPr>
          <w:rFonts w:ascii="Cambria" w:hAnsi="Cambria" w:cs="Calibri"/>
        </w:rPr>
        <w:t>Doplnkové služby (</w:t>
      </w:r>
      <w:proofErr w:type="spellStart"/>
      <w:r w:rsidRPr="00EC7F3C">
        <w:rPr>
          <w:rFonts w:ascii="Cambria" w:hAnsi="Cambria" w:cs="Calibri"/>
        </w:rPr>
        <w:t>Exit</w:t>
      </w:r>
      <w:proofErr w:type="spellEnd"/>
      <w:r w:rsidRPr="00EC7F3C">
        <w:rPr>
          <w:rFonts w:ascii="Cambria" w:hAnsi="Cambria" w:cs="Calibri"/>
        </w:rPr>
        <w:t xml:space="preserve"> služba)</w:t>
      </w:r>
      <w:r w:rsidR="00D96FDB">
        <w:rPr>
          <w:rFonts w:ascii="Cambria" w:hAnsi="Cambria" w:cs="Calibri"/>
        </w:rPr>
        <w:t>.</w:t>
      </w:r>
    </w:p>
    <w:p w14:paraId="3EF50257" w14:textId="41EF6EEC" w:rsidR="00D37976" w:rsidRPr="00EC7F3C" w:rsidRDefault="00042649" w:rsidP="00EC7F3C">
      <w:pPr>
        <w:pStyle w:val="Heading1"/>
        <w:tabs>
          <w:tab w:val="clear" w:pos="540"/>
          <w:tab w:val="num" w:pos="567"/>
        </w:tabs>
        <w:ind w:left="567"/>
        <w:jc w:val="both"/>
        <w:rPr>
          <w:rFonts w:ascii="Cambria" w:hAnsi="Cambria" w:cs="Calibri"/>
          <w:noProof w:val="0"/>
          <w:sz w:val="20"/>
          <w:szCs w:val="20"/>
        </w:rPr>
      </w:pPr>
      <w:r>
        <w:rPr>
          <w:rFonts w:ascii="Cambria" w:hAnsi="Cambria" w:cs="Calibri"/>
          <w:noProof w:val="0"/>
          <w:sz w:val="20"/>
          <w:szCs w:val="20"/>
        </w:rPr>
        <w:t>Verejný obstarávateľ požaduje, aby s</w:t>
      </w:r>
      <w:r w:rsidR="00D37976" w:rsidRPr="00EC7F3C">
        <w:rPr>
          <w:rFonts w:ascii="Cambria" w:hAnsi="Cambria" w:cs="Calibri"/>
          <w:noProof w:val="0"/>
          <w:sz w:val="20"/>
          <w:szCs w:val="20"/>
        </w:rPr>
        <w:t>lužb</w:t>
      </w:r>
      <w:r>
        <w:rPr>
          <w:rFonts w:ascii="Cambria" w:hAnsi="Cambria" w:cs="Calibri"/>
          <w:noProof w:val="0"/>
          <w:sz w:val="20"/>
          <w:szCs w:val="20"/>
        </w:rPr>
        <w:t>a</w:t>
      </w:r>
      <w:r w:rsidR="00D37976" w:rsidRPr="00EC7F3C">
        <w:rPr>
          <w:rFonts w:ascii="Cambria" w:hAnsi="Cambria" w:cs="Calibri"/>
          <w:noProof w:val="0"/>
          <w:sz w:val="20"/>
          <w:szCs w:val="20"/>
        </w:rPr>
        <w:t xml:space="preserve"> podpory a</w:t>
      </w:r>
      <w:r>
        <w:rPr>
          <w:rFonts w:ascii="Cambria" w:hAnsi="Cambria" w:cs="Calibri"/>
          <w:noProof w:val="0"/>
          <w:sz w:val="20"/>
          <w:szCs w:val="20"/>
        </w:rPr>
        <w:t xml:space="preserve"> služba </w:t>
      </w:r>
      <w:r w:rsidR="00D37976" w:rsidRPr="00EC7F3C">
        <w:rPr>
          <w:rFonts w:ascii="Cambria" w:hAnsi="Cambria" w:cs="Calibri"/>
          <w:noProof w:val="0"/>
          <w:sz w:val="20"/>
          <w:szCs w:val="20"/>
        </w:rPr>
        <w:t>údržby prevádzky zahŕňa</w:t>
      </w:r>
      <w:r>
        <w:rPr>
          <w:rFonts w:ascii="Cambria" w:hAnsi="Cambria" w:cs="Calibri"/>
          <w:noProof w:val="0"/>
          <w:sz w:val="20"/>
          <w:szCs w:val="20"/>
        </w:rPr>
        <w:t>la</w:t>
      </w:r>
      <w:r w:rsidR="00D37976" w:rsidRPr="00EC7F3C">
        <w:rPr>
          <w:rFonts w:ascii="Cambria" w:hAnsi="Cambria" w:cs="Calibri"/>
          <w:noProof w:val="0"/>
          <w:sz w:val="20"/>
          <w:szCs w:val="20"/>
        </w:rPr>
        <w:t xml:space="preserve"> zabezpečovanie bežnej servisnej podpory, ako aj poskytovanie podpory pre zaistenie spoľahlivej, kontinuálnej a bezpečnej prevádzky IS DIPRA v súlade s aktuálnymi platnými funkčnými a nefunkčnými požiadavkami, vrátane riešenia incidentov. </w:t>
      </w:r>
    </w:p>
    <w:p w14:paraId="5867914E" w14:textId="0544B509" w:rsidR="00D37976" w:rsidRPr="00EC7F3C" w:rsidRDefault="00042649" w:rsidP="00EC7F3C">
      <w:pPr>
        <w:pStyle w:val="Heading1"/>
        <w:tabs>
          <w:tab w:val="clear" w:pos="540"/>
          <w:tab w:val="num" w:pos="567"/>
        </w:tabs>
        <w:ind w:left="567"/>
        <w:jc w:val="both"/>
        <w:rPr>
          <w:rFonts w:ascii="Cambria" w:hAnsi="Cambria" w:cs="Calibri"/>
          <w:noProof w:val="0"/>
          <w:sz w:val="20"/>
          <w:szCs w:val="20"/>
        </w:rPr>
      </w:pPr>
      <w:r>
        <w:rPr>
          <w:rFonts w:ascii="Cambria" w:hAnsi="Cambria" w:cs="Calibri"/>
          <w:noProof w:val="0"/>
          <w:sz w:val="20"/>
          <w:szCs w:val="20"/>
        </w:rPr>
        <w:t>Verejný obstarávateľ požaduje, aby s</w:t>
      </w:r>
      <w:r w:rsidR="00D37976" w:rsidRPr="00EC7F3C">
        <w:rPr>
          <w:rFonts w:ascii="Cambria" w:hAnsi="Cambria" w:cs="Calibri"/>
          <w:noProof w:val="0"/>
          <w:sz w:val="20"/>
          <w:szCs w:val="20"/>
        </w:rPr>
        <w:t>lužba implementáci</w:t>
      </w:r>
      <w:r>
        <w:rPr>
          <w:rFonts w:ascii="Cambria" w:hAnsi="Cambria" w:cs="Calibri"/>
          <w:noProof w:val="0"/>
          <w:sz w:val="20"/>
          <w:szCs w:val="20"/>
        </w:rPr>
        <w:t>e</w:t>
      </w:r>
      <w:r w:rsidR="00D37976" w:rsidRPr="00EC7F3C">
        <w:rPr>
          <w:rFonts w:ascii="Cambria" w:hAnsi="Cambria" w:cs="Calibri"/>
          <w:noProof w:val="0"/>
          <w:sz w:val="20"/>
          <w:szCs w:val="20"/>
        </w:rPr>
        <w:t xml:space="preserve"> zahŕňa</w:t>
      </w:r>
      <w:r>
        <w:rPr>
          <w:rFonts w:ascii="Cambria" w:hAnsi="Cambria" w:cs="Calibri"/>
          <w:noProof w:val="0"/>
          <w:sz w:val="20"/>
          <w:szCs w:val="20"/>
        </w:rPr>
        <w:t>la</w:t>
      </w:r>
      <w:r w:rsidR="00D37976" w:rsidRPr="00EC7F3C">
        <w:rPr>
          <w:rFonts w:ascii="Cambria" w:hAnsi="Cambria" w:cs="Calibri"/>
          <w:noProof w:val="0"/>
          <w:sz w:val="20"/>
          <w:szCs w:val="20"/>
        </w:rPr>
        <w:t xml:space="preserve"> úpravy a zmeny funkčnosti existujúceho systému IS DIPRA, ktoré vyplynú z legislatívnych zmien alebo z novovzniknutých potrieb NBS a udržiavanie aktuálnosti príslušnej dokumentácie IS DIPRA. </w:t>
      </w:r>
    </w:p>
    <w:p w14:paraId="183E450A" w14:textId="3758283E" w:rsidR="00D37976" w:rsidRPr="00EC7F3C" w:rsidRDefault="00D37976" w:rsidP="00EC7F3C">
      <w:pPr>
        <w:pStyle w:val="Heading1"/>
        <w:tabs>
          <w:tab w:val="clear" w:pos="540"/>
          <w:tab w:val="num" w:pos="567"/>
        </w:tabs>
        <w:ind w:left="567"/>
        <w:jc w:val="both"/>
        <w:rPr>
          <w:rFonts w:ascii="Cambria" w:hAnsi="Cambria" w:cs="Calibri"/>
          <w:noProof w:val="0"/>
          <w:sz w:val="20"/>
          <w:szCs w:val="20"/>
        </w:rPr>
      </w:pPr>
      <w:r w:rsidRPr="00EC7F3C">
        <w:rPr>
          <w:rFonts w:ascii="Cambria" w:hAnsi="Cambria" w:cs="Calibri"/>
          <w:noProof w:val="0"/>
          <w:sz w:val="20"/>
          <w:szCs w:val="20"/>
        </w:rPr>
        <w:t>Existujúci IS DIPRA na platforme eOffice a eArchive bol implementovaný na SW licenciách poskytujúcich systém elektronickej správy registratúry, ktorá disponuje osvedčením o zhode s požiadavkami výnosu MV SR č. 525/2011 Z.</w:t>
      </w:r>
      <w:r w:rsidR="00042649">
        <w:rPr>
          <w:rFonts w:ascii="Cambria" w:hAnsi="Cambria" w:cs="Calibri"/>
          <w:noProof w:val="0"/>
          <w:sz w:val="20"/>
          <w:szCs w:val="20"/>
        </w:rPr>
        <w:t xml:space="preserve"> </w:t>
      </w:r>
      <w:r w:rsidRPr="00EC7F3C">
        <w:rPr>
          <w:rFonts w:ascii="Cambria" w:hAnsi="Cambria" w:cs="Calibri"/>
          <w:noProof w:val="0"/>
          <w:sz w:val="20"/>
          <w:szCs w:val="20"/>
        </w:rPr>
        <w:t xml:space="preserve">z. o štandardoch pre elektronické informačné systémy na Správu </w:t>
      </w:r>
      <w:r w:rsidR="00206688">
        <w:rPr>
          <w:rFonts w:ascii="Cambria" w:hAnsi="Cambria" w:cs="Calibri"/>
          <w:noProof w:val="0"/>
          <w:sz w:val="20"/>
          <w:szCs w:val="20"/>
        </w:rPr>
        <w:t>r</w:t>
      </w:r>
      <w:r w:rsidRPr="00EC7F3C">
        <w:rPr>
          <w:rFonts w:ascii="Cambria" w:hAnsi="Cambria" w:cs="Calibri"/>
          <w:noProof w:val="0"/>
          <w:sz w:val="20"/>
          <w:szCs w:val="20"/>
        </w:rPr>
        <w:t xml:space="preserve">egistratúry na najvyššej možnej (vysokej) úrovni. </w:t>
      </w:r>
    </w:p>
    <w:p w14:paraId="27EB5319" w14:textId="7C053F0D" w:rsidR="00D37976" w:rsidRPr="00EC7F3C" w:rsidRDefault="00D37976" w:rsidP="00EC7F3C">
      <w:pPr>
        <w:pStyle w:val="Heading1"/>
        <w:tabs>
          <w:tab w:val="clear" w:pos="540"/>
          <w:tab w:val="num" w:pos="567"/>
        </w:tabs>
        <w:ind w:left="567"/>
        <w:jc w:val="both"/>
        <w:rPr>
          <w:rFonts w:ascii="Cambria" w:hAnsi="Cambria" w:cs="Calibri"/>
          <w:noProof w:val="0"/>
          <w:sz w:val="20"/>
          <w:szCs w:val="20"/>
        </w:rPr>
      </w:pPr>
      <w:r w:rsidRPr="00EC7F3C">
        <w:rPr>
          <w:rFonts w:ascii="Cambria" w:hAnsi="Cambria" w:cs="Calibri"/>
          <w:noProof w:val="0"/>
          <w:sz w:val="20"/>
          <w:szCs w:val="20"/>
        </w:rPr>
        <w:t xml:space="preserve">Pre zabezpečenie merania, analýzy o priebehu činnosti aktivít aplikácií a časoch odozvy distribuovaných softvérových aplikácií bol do informačného systému DIPRA integrovaný plne kompatibilný </w:t>
      </w:r>
      <w:proofErr w:type="spellStart"/>
      <w:r w:rsidRPr="00EC7F3C">
        <w:rPr>
          <w:rFonts w:ascii="Cambria" w:hAnsi="Cambria" w:cs="Calibri"/>
          <w:noProof w:val="0"/>
          <w:sz w:val="20"/>
          <w:szCs w:val="20"/>
        </w:rPr>
        <w:t>service</w:t>
      </w:r>
      <w:proofErr w:type="spellEnd"/>
      <w:r w:rsidRPr="00EC7F3C">
        <w:rPr>
          <w:rFonts w:ascii="Cambria" w:hAnsi="Cambria" w:cs="Calibri"/>
          <w:noProof w:val="0"/>
          <w:sz w:val="20"/>
          <w:szCs w:val="20"/>
        </w:rPr>
        <w:t xml:space="preserve">- </w:t>
      </w:r>
      <w:proofErr w:type="spellStart"/>
      <w:r w:rsidRPr="00EC7F3C">
        <w:rPr>
          <w:rFonts w:ascii="Cambria" w:hAnsi="Cambria" w:cs="Calibri"/>
          <w:noProof w:val="0"/>
          <w:sz w:val="20"/>
          <w:szCs w:val="20"/>
        </w:rPr>
        <w:t>deskový</w:t>
      </w:r>
      <w:proofErr w:type="spellEnd"/>
      <w:r w:rsidRPr="00EC7F3C">
        <w:rPr>
          <w:rFonts w:ascii="Cambria" w:hAnsi="Cambria" w:cs="Calibri"/>
          <w:noProof w:val="0"/>
          <w:sz w:val="20"/>
          <w:szCs w:val="20"/>
        </w:rPr>
        <w:t xml:space="preserve"> SW nástroj na efektívny manažment incidentov. </w:t>
      </w:r>
    </w:p>
    <w:p w14:paraId="09DF9DFB" w14:textId="6FF13E6D" w:rsidR="00D37976" w:rsidRPr="00EC7F3C" w:rsidRDefault="00D37976" w:rsidP="00EC7F3C">
      <w:pPr>
        <w:pStyle w:val="Heading1"/>
        <w:tabs>
          <w:tab w:val="clear" w:pos="540"/>
          <w:tab w:val="num" w:pos="567"/>
        </w:tabs>
        <w:ind w:left="567"/>
        <w:jc w:val="both"/>
        <w:rPr>
          <w:rFonts w:ascii="Cambria" w:hAnsi="Cambria" w:cs="Calibri"/>
          <w:noProof w:val="0"/>
          <w:sz w:val="20"/>
          <w:szCs w:val="20"/>
        </w:rPr>
      </w:pPr>
      <w:r w:rsidRPr="00EC7F3C">
        <w:rPr>
          <w:rFonts w:ascii="Cambria" w:hAnsi="Cambria" w:cs="Calibri"/>
          <w:noProof w:val="0"/>
          <w:sz w:val="20"/>
          <w:szCs w:val="20"/>
        </w:rPr>
        <w:t xml:space="preserve">Do systému IS DIPRA bol integrovaný IS Outlook prostredníctvom </w:t>
      </w:r>
      <w:r w:rsidR="00B63553">
        <w:rPr>
          <w:rFonts w:ascii="Cambria" w:hAnsi="Cambria" w:cs="Calibri"/>
          <w:noProof w:val="0"/>
          <w:sz w:val="20"/>
          <w:szCs w:val="20"/>
        </w:rPr>
        <w:t xml:space="preserve">eOffice - </w:t>
      </w:r>
      <w:r w:rsidRPr="00EC7F3C">
        <w:rPr>
          <w:rFonts w:ascii="Cambria" w:hAnsi="Cambria" w:cs="Calibri"/>
          <w:noProof w:val="0"/>
          <w:sz w:val="20"/>
          <w:szCs w:val="20"/>
        </w:rPr>
        <w:t>Outlook konektora. Súčasťou služby podpory a údržby je</w:t>
      </w:r>
      <w:r w:rsidR="00B63553">
        <w:rPr>
          <w:rFonts w:ascii="Cambria" w:hAnsi="Cambria" w:cs="Calibri"/>
          <w:noProof w:val="0"/>
          <w:sz w:val="20"/>
          <w:szCs w:val="20"/>
        </w:rPr>
        <w:t xml:space="preserve"> technická </w:t>
      </w:r>
      <w:r w:rsidR="001D078D">
        <w:rPr>
          <w:rFonts w:ascii="Cambria" w:hAnsi="Cambria" w:cs="Calibri"/>
          <w:noProof w:val="0"/>
          <w:sz w:val="20"/>
          <w:szCs w:val="20"/>
        </w:rPr>
        <w:t>podpora k</w:t>
      </w:r>
      <w:r w:rsidRPr="00EC7F3C">
        <w:rPr>
          <w:rFonts w:ascii="Cambria" w:hAnsi="Cambria" w:cs="Calibri"/>
          <w:noProof w:val="0"/>
          <w:sz w:val="20"/>
          <w:szCs w:val="20"/>
        </w:rPr>
        <w:t xml:space="preserve"> licenci</w:t>
      </w:r>
      <w:r w:rsidR="001D078D">
        <w:rPr>
          <w:rFonts w:ascii="Cambria" w:hAnsi="Cambria" w:cs="Calibri"/>
          <w:noProof w:val="0"/>
          <w:sz w:val="20"/>
          <w:szCs w:val="20"/>
        </w:rPr>
        <w:t>ám</w:t>
      </w:r>
      <w:r w:rsidRPr="00EC7F3C">
        <w:rPr>
          <w:rFonts w:ascii="Cambria" w:hAnsi="Cambria" w:cs="Calibri"/>
          <w:noProof w:val="0"/>
          <w:sz w:val="20"/>
          <w:szCs w:val="20"/>
        </w:rPr>
        <w:t xml:space="preserve"> eOffice </w:t>
      </w:r>
      <w:r w:rsidR="00B63553">
        <w:rPr>
          <w:rFonts w:ascii="Cambria" w:hAnsi="Cambria" w:cs="Calibri"/>
          <w:noProof w:val="0"/>
          <w:sz w:val="20"/>
          <w:szCs w:val="20"/>
        </w:rPr>
        <w:t xml:space="preserve">- </w:t>
      </w:r>
      <w:r w:rsidRPr="00EC7F3C">
        <w:rPr>
          <w:rFonts w:ascii="Cambria" w:hAnsi="Cambria" w:cs="Calibri"/>
          <w:noProof w:val="0"/>
          <w:sz w:val="20"/>
          <w:szCs w:val="20"/>
        </w:rPr>
        <w:t xml:space="preserve">Outlook konektor Software </w:t>
      </w:r>
      <w:proofErr w:type="spellStart"/>
      <w:r w:rsidRPr="00EC7F3C">
        <w:rPr>
          <w:rFonts w:ascii="Cambria" w:hAnsi="Cambria" w:cs="Calibri"/>
          <w:noProof w:val="0"/>
          <w:sz w:val="20"/>
          <w:szCs w:val="20"/>
        </w:rPr>
        <w:t>Maintenance</w:t>
      </w:r>
      <w:proofErr w:type="spellEnd"/>
      <w:r w:rsidR="00516263">
        <w:rPr>
          <w:rFonts w:ascii="Cambria" w:hAnsi="Cambria" w:cs="Calibri"/>
          <w:noProof w:val="0"/>
          <w:sz w:val="20"/>
          <w:szCs w:val="20"/>
        </w:rPr>
        <w:t xml:space="preserve"> </w:t>
      </w:r>
      <w:proofErr w:type="spellStart"/>
      <w:r w:rsidRPr="00EC7F3C">
        <w:rPr>
          <w:rFonts w:ascii="Cambria" w:hAnsi="Cambria" w:cs="Calibri"/>
          <w:noProof w:val="0"/>
          <w:sz w:val="20"/>
          <w:szCs w:val="20"/>
        </w:rPr>
        <w:t>Advanced</w:t>
      </w:r>
      <w:proofErr w:type="spellEnd"/>
      <w:r w:rsidRPr="00EC7F3C">
        <w:rPr>
          <w:rFonts w:ascii="Cambria" w:hAnsi="Cambria" w:cs="Calibri"/>
          <w:noProof w:val="0"/>
          <w:sz w:val="20"/>
          <w:szCs w:val="20"/>
        </w:rPr>
        <w:t xml:space="preserve"> (SLA 8</w:t>
      </w:r>
      <w:r w:rsidR="00042649">
        <w:rPr>
          <w:rFonts w:ascii="Cambria" w:hAnsi="Cambria" w:cs="Calibri"/>
          <w:noProof w:val="0"/>
          <w:sz w:val="20"/>
          <w:szCs w:val="20"/>
        </w:rPr>
        <w:t xml:space="preserve"> </w:t>
      </w:r>
      <w:r w:rsidRPr="00EC7F3C">
        <w:rPr>
          <w:rFonts w:ascii="Cambria" w:hAnsi="Cambria" w:cs="Calibri"/>
          <w:noProof w:val="0"/>
          <w:sz w:val="20"/>
          <w:szCs w:val="20"/>
        </w:rPr>
        <w:t>x</w:t>
      </w:r>
      <w:r w:rsidR="00042649">
        <w:rPr>
          <w:rFonts w:ascii="Cambria" w:hAnsi="Cambria" w:cs="Calibri"/>
          <w:noProof w:val="0"/>
          <w:sz w:val="20"/>
          <w:szCs w:val="20"/>
        </w:rPr>
        <w:t xml:space="preserve"> </w:t>
      </w:r>
      <w:r w:rsidRPr="00EC7F3C">
        <w:rPr>
          <w:rFonts w:ascii="Cambria" w:hAnsi="Cambria" w:cs="Calibri"/>
          <w:noProof w:val="0"/>
          <w:sz w:val="20"/>
          <w:szCs w:val="20"/>
        </w:rPr>
        <w:t>5</w:t>
      </w:r>
      <w:r w:rsidR="00192AC4">
        <w:rPr>
          <w:rFonts w:ascii="Cambria" w:hAnsi="Cambria" w:cs="Calibri"/>
          <w:noProof w:val="0"/>
          <w:sz w:val="20"/>
          <w:szCs w:val="20"/>
        </w:rPr>
        <w:t>).</w:t>
      </w:r>
    </w:p>
    <w:p w14:paraId="753943BA" w14:textId="311D162D" w:rsidR="000A65EE" w:rsidRPr="000961E2" w:rsidRDefault="00667106" w:rsidP="00026CCE">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 xml:space="preserve">odrobné </w:t>
      </w:r>
      <w:r w:rsidR="009650C6" w:rsidRPr="000961E2">
        <w:rPr>
          <w:rFonts w:asciiTheme="majorHAnsi" w:hAnsiTheme="majorHAnsi" w:cs="Arial"/>
          <w:sz w:val="20"/>
          <w:szCs w:val="20"/>
        </w:rPr>
        <w:t xml:space="preserve">vymedzenie predmetu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 predmet zákazky</w:t>
      </w:r>
      <w:r w:rsidR="00AA2EF8" w:rsidRPr="000961E2">
        <w:rPr>
          <w:rFonts w:asciiTheme="majorHAnsi" w:hAnsiTheme="majorHAnsi" w:cs="Arial"/>
          <w:sz w:val="20"/>
          <w:szCs w:val="20"/>
        </w:rPr>
        <w:t>, množstva a</w:t>
      </w:r>
      <w:r w:rsidR="003A4FBE" w:rsidRPr="000961E2">
        <w:rPr>
          <w:rFonts w:asciiTheme="majorHAnsi" w:hAnsiTheme="majorHAnsi" w:cs="Arial"/>
          <w:sz w:val="20"/>
          <w:szCs w:val="20"/>
        </w:rPr>
        <w:t> </w:t>
      </w:r>
      <w:r w:rsidR="009650C6" w:rsidRPr="000961E2">
        <w:rPr>
          <w:rFonts w:asciiTheme="majorHAnsi" w:hAnsiTheme="majorHAnsi" w:cs="Arial"/>
          <w:sz w:val="20"/>
          <w:szCs w:val="20"/>
        </w:rPr>
        <w:t>špecifikácií</w:t>
      </w:r>
      <w:r w:rsidR="003A4FBE" w:rsidRPr="000961E2">
        <w:rPr>
          <w:rFonts w:asciiTheme="majorHAnsi" w:hAnsiTheme="majorHAnsi" w:cs="Arial"/>
          <w:sz w:val="20"/>
          <w:szCs w:val="20"/>
        </w:rPr>
        <w:t>,</w:t>
      </w:r>
      <w:r w:rsidR="009650C6" w:rsidRPr="000961E2">
        <w:rPr>
          <w:rFonts w:asciiTheme="majorHAnsi" w:hAnsiTheme="majorHAnsi" w:cs="Arial"/>
          <w:sz w:val="20"/>
          <w:szCs w:val="20"/>
        </w:rPr>
        <w:t xml:space="preserve">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 xml:space="preserve">OPIS PREDMETU </w:t>
      </w:r>
      <w:r w:rsidR="003A4FBE" w:rsidRPr="003C2693">
        <w:rPr>
          <w:rFonts w:asciiTheme="majorHAnsi" w:hAnsiTheme="majorHAnsi" w:cs="Arial"/>
          <w:sz w:val="20"/>
          <w:szCs w:val="20"/>
        </w:rPr>
        <w:t>ZÁKAZKY týchto súťažných podkladov</w:t>
      </w:r>
      <w:r w:rsidR="00B5035A" w:rsidRPr="000961E2">
        <w:rPr>
          <w:rFonts w:asciiTheme="majorHAnsi" w:hAnsiTheme="majorHAnsi" w:cs="Arial"/>
          <w:sz w:val="20"/>
          <w:szCs w:val="20"/>
        </w:rPr>
        <w:t>.</w:t>
      </w:r>
    </w:p>
    <w:p w14:paraId="30E829A9" w14:textId="438D3B43" w:rsidR="003156D1" w:rsidRPr="000961E2" w:rsidRDefault="00A759DF" w:rsidP="007A79FE">
      <w:pPr>
        <w:pStyle w:val="BodyTextIndent2"/>
        <w:numPr>
          <w:ilvl w:val="1"/>
          <w:numId w:val="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034C00">
        <w:rPr>
          <w:rFonts w:asciiTheme="majorHAnsi" w:hAnsiTheme="majorHAnsi" w:cs="Arial"/>
          <w:sz w:val="20"/>
          <w:szCs w:val="20"/>
        </w:rPr>
        <w:t>699 204</w:t>
      </w:r>
      <w:r w:rsidR="006C35E5">
        <w:rPr>
          <w:rFonts w:asciiTheme="majorHAnsi" w:hAnsiTheme="majorHAnsi" w:cs="Arial"/>
          <w:sz w:val="20"/>
          <w:szCs w:val="20"/>
        </w:rPr>
        <w:t>,00</w:t>
      </w:r>
      <w:r w:rsidR="003A4FBE" w:rsidRPr="000961E2">
        <w:rPr>
          <w:rFonts w:asciiTheme="majorHAnsi" w:hAnsiTheme="majorHAnsi" w:cs="Arial"/>
          <w:sz w:val="20"/>
          <w:szCs w:val="20"/>
        </w:rPr>
        <w:t xml:space="preserve"> </w:t>
      </w:r>
      <w:r w:rsidR="003938F6" w:rsidRPr="000961E2">
        <w:rPr>
          <w:rFonts w:asciiTheme="majorHAnsi" w:hAnsiTheme="majorHAnsi" w:cs="Arial"/>
          <w:sz w:val="20"/>
          <w:szCs w:val="20"/>
        </w:rPr>
        <w:t>eur bez DPH</w:t>
      </w:r>
      <w:r w:rsidR="003166A3" w:rsidRPr="000961E2">
        <w:rPr>
          <w:rFonts w:asciiTheme="majorHAnsi" w:hAnsiTheme="majorHAnsi" w:cs="Arial"/>
          <w:sz w:val="20"/>
          <w:szCs w:val="20"/>
        </w:rPr>
        <w:t>.</w:t>
      </w:r>
    </w:p>
    <w:p w14:paraId="3FBF76C6" w14:textId="77777777" w:rsidR="00DC1FB6" w:rsidRPr="000961E2" w:rsidRDefault="00B5035A" w:rsidP="00026CCE">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Spolo</w:t>
      </w:r>
      <w:r w:rsidR="00631250" w:rsidRPr="000961E2">
        <w:rPr>
          <w:rFonts w:asciiTheme="majorHAnsi" w:hAnsiTheme="majorHAnsi" w:cs="Arial"/>
          <w:sz w:val="20"/>
          <w:szCs w:val="20"/>
        </w:rPr>
        <w:t>čný slovník obstarávania (CPV):</w:t>
      </w:r>
    </w:p>
    <w:p w14:paraId="6CA9C9B5" w14:textId="77777777" w:rsidR="003A4FBE" w:rsidRPr="000961E2"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48AC1DD6" w14:textId="40C013D3" w:rsidR="003A4FBE" w:rsidRPr="000961E2" w:rsidRDefault="00603A04" w:rsidP="003A4FBE">
      <w:pPr>
        <w:pStyle w:val="BodyTextIndent2"/>
        <w:tabs>
          <w:tab w:val="left" w:pos="3261"/>
          <w:tab w:val="left" w:pos="4253"/>
        </w:tabs>
        <w:ind w:left="574"/>
        <w:rPr>
          <w:rFonts w:asciiTheme="majorHAnsi" w:hAnsiTheme="majorHAnsi" w:cs="Arial"/>
          <w:sz w:val="20"/>
          <w:szCs w:val="20"/>
        </w:rPr>
      </w:pPr>
      <w:r>
        <w:rPr>
          <w:rFonts w:asciiTheme="majorHAnsi" w:hAnsiTheme="majorHAnsi" w:cs="Arial"/>
          <w:sz w:val="20"/>
          <w:szCs w:val="20"/>
        </w:rPr>
        <w:t>72250000-0 Služby týkajúce sa podpory systému</w:t>
      </w:r>
    </w:p>
    <w:p w14:paraId="798AC6AB" w14:textId="67AD0D7A" w:rsidR="00CF0BDF"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Doplňujúci predmet:</w:t>
      </w:r>
    </w:p>
    <w:p w14:paraId="74EAF5E8" w14:textId="40E9CF37" w:rsidR="00ED3FCB" w:rsidRDefault="00603A04" w:rsidP="003A4FBE">
      <w:pPr>
        <w:pStyle w:val="BodyTextIndent2"/>
        <w:tabs>
          <w:tab w:val="left" w:pos="3261"/>
          <w:tab w:val="left" w:pos="4253"/>
        </w:tabs>
        <w:ind w:left="574"/>
        <w:rPr>
          <w:rFonts w:asciiTheme="majorHAnsi" w:hAnsiTheme="majorHAnsi" w:cs="Arial"/>
          <w:noProof w:val="0"/>
          <w:sz w:val="20"/>
          <w:szCs w:val="20"/>
          <w:lang w:eastAsia="en-US"/>
        </w:rPr>
      </w:pPr>
      <w:r>
        <w:rPr>
          <w:rFonts w:asciiTheme="majorHAnsi" w:hAnsiTheme="majorHAnsi" w:cs="Arial"/>
          <w:noProof w:val="0"/>
          <w:sz w:val="20"/>
          <w:szCs w:val="20"/>
          <w:lang w:eastAsia="en-US"/>
        </w:rPr>
        <w:t>72212000-4 Programovanie aplikačného softvéru</w:t>
      </w:r>
    </w:p>
    <w:p w14:paraId="0E0188F7" w14:textId="391FFE34" w:rsidR="003A4FBE" w:rsidRPr="000961E2" w:rsidRDefault="00603A04" w:rsidP="003A4FBE">
      <w:pPr>
        <w:pStyle w:val="BodyTextIndent2"/>
        <w:tabs>
          <w:tab w:val="left" w:pos="3261"/>
          <w:tab w:val="left" w:pos="4253"/>
        </w:tabs>
        <w:ind w:left="574"/>
        <w:rPr>
          <w:rFonts w:asciiTheme="majorHAnsi" w:hAnsiTheme="majorHAnsi" w:cs="Arial"/>
          <w:noProof w:val="0"/>
          <w:sz w:val="20"/>
          <w:szCs w:val="20"/>
          <w:lang w:eastAsia="en-US"/>
        </w:rPr>
      </w:pPr>
      <w:r>
        <w:rPr>
          <w:rFonts w:asciiTheme="majorHAnsi" w:hAnsiTheme="majorHAnsi" w:cs="Arial"/>
          <w:noProof w:val="0"/>
          <w:sz w:val="20"/>
          <w:szCs w:val="20"/>
          <w:lang w:eastAsia="en-US"/>
        </w:rPr>
        <w:t>72260000-5 Služby súvisiace so softvérom</w:t>
      </w:r>
    </w:p>
    <w:p w14:paraId="5A79E52B" w14:textId="6BC37255" w:rsidR="001D4329" w:rsidRDefault="00603A04" w:rsidP="003A4FBE">
      <w:pPr>
        <w:pStyle w:val="ListParagraph"/>
        <w:spacing w:after="0" w:line="240" w:lineRule="auto"/>
        <w:ind w:left="574"/>
        <w:jc w:val="both"/>
        <w:rPr>
          <w:rFonts w:asciiTheme="majorHAnsi" w:hAnsiTheme="majorHAnsi" w:cs="Arial"/>
          <w:sz w:val="20"/>
          <w:szCs w:val="20"/>
        </w:rPr>
      </w:pPr>
      <w:r>
        <w:rPr>
          <w:rFonts w:asciiTheme="majorHAnsi" w:hAnsiTheme="majorHAnsi" w:cs="Arial"/>
          <w:sz w:val="20"/>
          <w:szCs w:val="20"/>
        </w:rPr>
        <w:t>72261000-2 Softvérové podporné služby</w:t>
      </w:r>
    </w:p>
    <w:p w14:paraId="6BF0269F" w14:textId="3780B46B" w:rsidR="003A4FBE" w:rsidRPr="000961E2" w:rsidRDefault="00603A04" w:rsidP="003A4FBE">
      <w:pPr>
        <w:pStyle w:val="ListParagraph"/>
        <w:spacing w:after="0" w:line="240" w:lineRule="auto"/>
        <w:ind w:left="574"/>
        <w:jc w:val="both"/>
        <w:rPr>
          <w:rFonts w:asciiTheme="majorHAnsi" w:hAnsiTheme="majorHAnsi" w:cs="Arial"/>
          <w:sz w:val="20"/>
          <w:szCs w:val="20"/>
        </w:rPr>
      </w:pPr>
      <w:r>
        <w:rPr>
          <w:rFonts w:asciiTheme="majorHAnsi" w:hAnsiTheme="majorHAnsi" w:cs="Arial"/>
          <w:sz w:val="20"/>
          <w:szCs w:val="20"/>
        </w:rPr>
        <w:t>72000000-5 Služby informačných technológií: konzultácie, vývoj softvéru, internet a podpora</w:t>
      </w:r>
    </w:p>
    <w:p w14:paraId="661C7C2E" w14:textId="79F02AEB" w:rsidR="00E5564F" w:rsidRPr="000961E2" w:rsidRDefault="00E5564F" w:rsidP="00E5564F">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lastRenderedPageBreak/>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Rozdelenie predmetu zákazky </w:t>
      </w:r>
    </w:p>
    <w:p w14:paraId="2FC9B1EF" w14:textId="0961D2DB" w:rsidR="00F35FAE" w:rsidRPr="00F429DA" w:rsidRDefault="00F35FAE" w:rsidP="001B066E">
      <w:pPr>
        <w:pStyle w:val="BodyTextIndent2"/>
        <w:tabs>
          <w:tab w:val="left" w:pos="3261"/>
          <w:tab w:val="left" w:pos="4253"/>
        </w:tabs>
        <w:ind w:left="0"/>
        <w:rPr>
          <w:rFonts w:asciiTheme="majorHAnsi" w:hAnsiTheme="majorHAnsi" w:cs="Cambria"/>
          <w:noProof w:val="0"/>
          <w:color w:val="000000"/>
          <w:sz w:val="20"/>
          <w:szCs w:val="20"/>
        </w:rPr>
      </w:pPr>
      <w:r w:rsidRPr="00F429DA">
        <w:rPr>
          <w:rFonts w:asciiTheme="majorHAnsi" w:hAnsiTheme="majorHAnsi" w:cs="Arial"/>
          <w:sz w:val="20"/>
          <w:szCs w:val="20"/>
        </w:rPr>
        <w:t>Predmet zákazky nie je</w:t>
      </w:r>
      <w:r w:rsidR="00F62EB8" w:rsidRPr="00F429DA">
        <w:rPr>
          <w:rFonts w:asciiTheme="majorHAnsi" w:hAnsiTheme="majorHAnsi" w:cs="Arial"/>
          <w:sz w:val="20"/>
          <w:szCs w:val="20"/>
        </w:rPr>
        <w:t xml:space="preserve"> </w:t>
      </w:r>
      <w:r w:rsidRPr="00F429DA">
        <w:rPr>
          <w:rFonts w:asciiTheme="majorHAnsi" w:hAnsiTheme="majorHAnsi" w:cs="Arial"/>
          <w:sz w:val="20"/>
          <w:szCs w:val="20"/>
        </w:rPr>
        <w:t>rozdelený na časti. Uchádzači sú povinní predložiť ponuku na celý predmet zákazky.</w:t>
      </w:r>
      <w:r w:rsidR="00F429DA" w:rsidRPr="00F429DA">
        <w:rPr>
          <w:rFonts w:asciiTheme="majorHAnsi" w:hAnsiTheme="majorHAnsi" w:cs="Cambria"/>
          <w:noProof w:val="0"/>
          <w:color w:val="000000"/>
          <w:sz w:val="20"/>
          <w:szCs w:val="20"/>
        </w:rPr>
        <w:t xml:space="preserve"> </w:t>
      </w:r>
      <w:r w:rsidR="00F429DA" w:rsidRPr="00DB73DD">
        <w:rPr>
          <w:rFonts w:asciiTheme="majorHAnsi" w:hAnsiTheme="majorHAnsi" w:cs="Cambria"/>
          <w:noProof w:val="0"/>
          <w:color w:val="000000"/>
          <w:sz w:val="20"/>
          <w:szCs w:val="20"/>
        </w:rPr>
        <w:t>Podľa § 28 ods. 2 zákona o verejnom obstarávaní: „Ak verejný obstarávateľ nerozdelí zákazku na časti, odôvodnenie uvedie v oznámení o vyhlásení verejného obstarávania alebo v súťažných podkladoch; táto povinnosť sa nevzťahuje na zadávanie koncesie.“</w:t>
      </w:r>
    </w:p>
    <w:p w14:paraId="3466E794" w14:textId="2674A996" w:rsidR="00810B83" w:rsidRPr="007B7F8C" w:rsidRDefault="00810B83" w:rsidP="00810B83">
      <w:pPr>
        <w:pStyle w:val="BodyTextIndent2"/>
        <w:tabs>
          <w:tab w:val="left" w:pos="3261"/>
          <w:tab w:val="left" w:pos="4253"/>
        </w:tabs>
        <w:ind w:left="0"/>
        <w:rPr>
          <w:rFonts w:ascii="Cambria" w:hAnsi="Cambria" w:cs="Calibri"/>
          <w:noProof w:val="0"/>
          <w:sz w:val="20"/>
          <w:szCs w:val="20"/>
        </w:rPr>
      </w:pPr>
      <w:r w:rsidRPr="00196FC1">
        <w:rPr>
          <w:rFonts w:ascii="Cambria" w:hAnsi="Cambria" w:cs="Calibri"/>
          <w:noProof w:val="0"/>
          <w:sz w:val="20"/>
          <w:szCs w:val="20"/>
        </w:rPr>
        <w:t xml:space="preserve">Predmet zákazky nie je rozdelený na časti, pretože poskytovanie </w:t>
      </w:r>
      <w:r w:rsidR="0082438F">
        <w:rPr>
          <w:rFonts w:ascii="Cambria" w:hAnsi="Cambria" w:cs="Calibri"/>
          <w:noProof w:val="0"/>
          <w:sz w:val="20"/>
          <w:szCs w:val="20"/>
        </w:rPr>
        <w:t xml:space="preserve">servisných </w:t>
      </w:r>
      <w:r w:rsidRPr="00196FC1">
        <w:rPr>
          <w:rFonts w:ascii="Cambria" w:hAnsi="Cambria" w:cs="Calibri"/>
          <w:noProof w:val="0"/>
          <w:sz w:val="20"/>
          <w:szCs w:val="20"/>
        </w:rPr>
        <w:t>služieb</w:t>
      </w:r>
      <w:r w:rsidR="0082438F">
        <w:rPr>
          <w:rFonts w:ascii="Cambria" w:hAnsi="Cambria" w:cs="Calibri"/>
          <w:noProof w:val="0"/>
          <w:sz w:val="20"/>
          <w:szCs w:val="20"/>
        </w:rPr>
        <w:t>, ktoré sú predmetom tejto zákazky,</w:t>
      </w:r>
      <w:r w:rsidRPr="00196FC1">
        <w:rPr>
          <w:rFonts w:ascii="Cambria" w:hAnsi="Cambria" w:cs="Calibri"/>
          <w:noProof w:val="0"/>
          <w:sz w:val="20"/>
          <w:szCs w:val="20"/>
        </w:rPr>
        <w:t xml:space="preserve"> </w:t>
      </w:r>
      <w:r w:rsidR="00801199">
        <w:rPr>
          <w:rFonts w:ascii="Cambria" w:hAnsi="Cambria" w:cs="Calibri"/>
          <w:noProof w:val="0"/>
          <w:sz w:val="20"/>
          <w:szCs w:val="20"/>
        </w:rPr>
        <w:t xml:space="preserve">súvisia </w:t>
      </w:r>
      <w:r w:rsidR="0082438F">
        <w:rPr>
          <w:rFonts w:ascii="Cambria" w:hAnsi="Cambria" w:cs="Calibri"/>
          <w:noProof w:val="0"/>
          <w:sz w:val="20"/>
          <w:szCs w:val="20"/>
        </w:rPr>
        <w:t>so</w:t>
      </w:r>
      <w:r w:rsidR="00174D6D">
        <w:rPr>
          <w:rFonts w:ascii="Cambria" w:hAnsi="Cambria" w:cs="Calibri"/>
          <w:noProof w:val="0"/>
          <w:sz w:val="20"/>
          <w:szCs w:val="20"/>
        </w:rPr>
        <w:t xml:space="preserve"> </w:t>
      </w:r>
      <w:r w:rsidR="0082438F">
        <w:rPr>
          <w:rFonts w:ascii="Cambria" w:hAnsi="Cambria" w:cs="Calibri"/>
          <w:noProof w:val="0"/>
          <w:sz w:val="20"/>
          <w:szCs w:val="20"/>
        </w:rPr>
        <w:t xml:space="preserve">zabezpečením riadnej prevádzky </w:t>
      </w:r>
      <w:r w:rsidR="00A811AF">
        <w:rPr>
          <w:rFonts w:ascii="Cambria" w:hAnsi="Cambria" w:cs="Calibri"/>
          <w:noProof w:val="0"/>
          <w:sz w:val="20"/>
          <w:szCs w:val="20"/>
        </w:rPr>
        <w:t>existujúceho informačného systému pre digitalizáciu podateľne, registratúry a</w:t>
      </w:r>
      <w:r w:rsidR="00A602CF">
        <w:rPr>
          <w:rFonts w:ascii="Cambria" w:hAnsi="Cambria" w:cs="Calibri"/>
          <w:noProof w:val="0"/>
          <w:sz w:val="20"/>
          <w:szCs w:val="20"/>
        </w:rPr>
        <w:t> </w:t>
      </w:r>
      <w:r w:rsidR="00A811AF">
        <w:rPr>
          <w:rFonts w:ascii="Cambria" w:hAnsi="Cambria" w:cs="Calibri"/>
          <w:noProof w:val="0"/>
          <w:sz w:val="20"/>
          <w:szCs w:val="20"/>
        </w:rPr>
        <w:t>archívu.</w:t>
      </w:r>
      <w:r>
        <w:rPr>
          <w:rFonts w:ascii="Cambria" w:hAnsi="Cambria" w:cs="Calibri"/>
          <w:noProof w:val="0"/>
          <w:sz w:val="20"/>
          <w:szCs w:val="20"/>
        </w:rPr>
        <w:t xml:space="preserve"> </w:t>
      </w:r>
      <w:r w:rsidRPr="007B7F8C">
        <w:rPr>
          <w:rFonts w:ascii="Cambria" w:hAnsi="Cambria" w:cs="Calibri"/>
          <w:noProof w:val="0"/>
          <w:sz w:val="20"/>
          <w:szCs w:val="20"/>
        </w:rPr>
        <w:t>V zmysle uvedeného by bolo rozdelenie zákazky na časti pre verejného obstarávateľa neefektívne a</w:t>
      </w:r>
      <w:r>
        <w:rPr>
          <w:rFonts w:ascii="Cambria" w:hAnsi="Cambria" w:cs="Calibri"/>
          <w:noProof w:val="0"/>
          <w:sz w:val="20"/>
          <w:szCs w:val="20"/>
        </w:rPr>
        <w:t> </w:t>
      </w:r>
      <w:r w:rsidRPr="007B7F8C">
        <w:rPr>
          <w:rFonts w:ascii="Cambria" w:hAnsi="Cambria" w:cs="Calibri"/>
          <w:noProof w:val="0"/>
          <w:sz w:val="20"/>
          <w:szCs w:val="20"/>
        </w:rPr>
        <w:t>nehospodárne</w:t>
      </w:r>
      <w:r>
        <w:rPr>
          <w:rFonts w:ascii="Cambria" w:hAnsi="Cambria" w:cs="Calibri"/>
          <w:noProof w:val="0"/>
          <w:sz w:val="20"/>
          <w:szCs w:val="20"/>
        </w:rPr>
        <w:t>.</w:t>
      </w:r>
    </w:p>
    <w:p w14:paraId="243A5B8D" w14:textId="77777777" w:rsidR="00071E16" w:rsidRPr="000961E2" w:rsidRDefault="00071E16" w:rsidP="00A226BA">
      <w:pPr>
        <w:pStyle w:val="BodyTextIndent2"/>
        <w:tabs>
          <w:tab w:val="left" w:pos="3261"/>
          <w:tab w:val="left" w:pos="4253"/>
        </w:tabs>
        <w:ind w:left="0"/>
        <w:rPr>
          <w:rFonts w:asciiTheme="majorHAnsi" w:hAnsiTheme="majorHAnsi" w:cs="Arial"/>
          <w:iCs/>
          <w:sz w:val="20"/>
          <w:szCs w:val="20"/>
        </w:rPr>
      </w:pPr>
    </w:p>
    <w:p w14:paraId="6DD6E3B2"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7EA1BB2" w14:textId="6FC527B7"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Uchádzačom sa nepovoľuje predložiť variantné riešenie</w:t>
      </w:r>
      <w:r w:rsidR="00016B73">
        <w:rPr>
          <w:rFonts w:asciiTheme="majorHAnsi" w:hAnsiTheme="majorHAnsi" w:cs="Arial"/>
          <w:sz w:val="20"/>
          <w:szCs w:val="20"/>
        </w:rPr>
        <w:t xml:space="preserve"> vo vzťahu k požadovanému predmetu zákazky</w:t>
      </w:r>
      <w:r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Ak uchádzač v rámci ponuky predloží aj variantné riešenie, </w:t>
      </w:r>
      <w:r w:rsidR="000E0CE0">
        <w:rPr>
          <w:rFonts w:asciiTheme="majorHAnsi" w:hAnsiTheme="majorHAnsi" w:cs="Arial"/>
          <w:sz w:val="20"/>
          <w:szCs w:val="20"/>
        </w:rPr>
        <w:t>na</w:t>
      </w:r>
      <w:r w:rsidR="000E0CE0"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takéto variantné riešenie </w:t>
      </w:r>
      <w:r w:rsidR="000E0CE0">
        <w:rPr>
          <w:rFonts w:asciiTheme="majorHAnsi" w:hAnsiTheme="majorHAnsi" w:cs="Arial"/>
          <w:sz w:val="20"/>
          <w:szCs w:val="20"/>
        </w:rPr>
        <w:t>sa neprihliada</w:t>
      </w:r>
      <w:r w:rsidR="001B3224" w:rsidRPr="000961E2">
        <w:rPr>
          <w:rFonts w:asciiTheme="majorHAnsi" w:hAnsiTheme="majorHAnsi" w:cs="Arial"/>
          <w:sz w:val="20"/>
          <w:szCs w:val="20"/>
        </w:rPr>
        <w:t>.</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Miesto a </w:t>
      </w:r>
      <w:r w:rsidRPr="00E12D7D">
        <w:rPr>
          <w:rFonts w:asciiTheme="majorHAnsi" w:hAnsiTheme="majorHAnsi" w:cs="Arial"/>
          <w:b/>
          <w:bCs/>
          <w:smallCaps/>
          <w:sz w:val="20"/>
          <w:szCs w:val="20"/>
        </w:rPr>
        <w:t>termín dodania</w:t>
      </w:r>
      <w:r w:rsidR="0040042E" w:rsidRPr="00E12D7D">
        <w:rPr>
          <w:rFonts w:asciiTheme="majorHAnsi" w:hAnsiTheme="majorHAnsi" w:cs="Arial"/>
          <w:b/>
          <w:bCs/>
          <w:smallCaps/>
          <w:sz w:val="20"/>
          <w:szCs w:val="20"/>
        </w:rPr>
        <w:t xml:space="preserve"> a spôsob</w:t>
      </w:r>
      <w:r w:rsidR="0040042E" w:rsidRPr="000961E2">
        <w:rPr>
          <w:rFonts w:asciiTheme="majorHAnsi" w:hAnsiTheme="majorHAnsi" w:cs="Arial"/>
          <w:b/>
          <w:bCs/>
          <w:smallCaps/>
          <w:sz w:val="20"/>
          <w:szCs w:val="20"/>
        </w:rPr>
        <w:t xml:space="preserve"> plnenia </w:t>
      </w:r>
      <w:r w:rsidRPr="000961E2">
        <w:rPr>
          <w:rFonts w:asciiTheme="majorHAnsi" w:hAnsiTheme="majorHAnsi" w:cs="Arial"/>
          <w:b/>
          <w:bCs/>
          <w:smallCaps/>
          <w:sz w:val="20"/>
          <w:szCs w:val="20"/>
        </w:rPr>
        <w:t>predmetu zákazky</w:t>
      </w:r>
    </w:p>
    <w:p w14:paraId="764820AA" w14:textId="20407A79" w:rsidR="00266AD2" w:rsidRDefault="00FA446C" w:rsidP="00266AD2">
      <w:pPr>
        <w:pStyle w:val="ListParagraph"/>
        <w:numPr>
          <w:ilvl w:val="1"/>
          <w:numId w:val="17"/>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Miest</w:t>
      </w:r>
      <w:r w:rsidR="00266AD2">
        <w:rPr>
          <w:rFonts w:asciiTheme="majorHAnsi" w:hAnsiTheme="majorHAnsi" w:cs="Arial"/>
          <w:sz w:val="20"/>
          <w:szCs w:val="20"/>
        </w:rPr>
        <w:t xml:space="preserve">ami </w:t>
      </w:r>
      <w:r w:rsidRPr="000961E2">
        <w:rPr>
          <w:rFonts w:asciiTheme="majorHAnsi" w:hAnsiTheme="majorHAnsi" w:cs="Arial"/>
          <w:sz w:val="20"/>
          <w:szCs w:val="20"/>
        </w:rPr>
        <w:t>plnenia predmetu zákazky</w:t>
      </w:r>
      <w:r w:rsidR="00266AD2">
        <w:rPr>
          <w:rFonts w:asciiTheme="majorHAnsi" w:hAnsiTheme="majorHAnsi" w:cs="Arial"/>
          <w:sz w:val="20"/>
          <w:szCs w:val="20"/>
        </w:rPr>
        <w:t xml:space="preserve"> sú prevádzky verejného obstarávateľa</w:t>
      </w:r>
      <w:r w:rsidRPr="000961E2">
        <w:rPr>
          <w:rFonts w:asciiTheme="majorHAnsi" w:hAnsiTheme="majorHAnsi" w:cs="Arial"/>
          <w:sz w:val="20"/>
          <w:szCs w:val="20"/>
        </w:rPr>
        <w:t>:</w:t>
      </w:r>
      <w:bookmarkStart w:id="10" w:name="_Hlk9855839"/>
    </w:p>
    <w:p w14:paraId="5762825C" w14:textId="77777777" w:rsidR="00266AD2" w:rsidRDefault="00E12D7D" w:rsidP="004B51C3">
      <w:pPr>
        <w:pStyle w:val="ListParagraph"/>
        <w:numPr>
          <w:ilvl w:val="0"/>
          <w:numId w:val="56"/>
        </w:numPr>
        <w:tabs>
          <w:tab w:val="right" w:leader="dot" w:pos="9000"/>
          <w:tab w:val="left" w:leader="dot" w:pos="10034"/>
        </w:tabs>
        <w:spacing w:after="0" w:line="240" w:lineRule="auto"/>
        <w:ind w:left="851" w:hanging="284"/>
        <w:jc w:val="both"/>
        <w:rPr>
          <w:rFonts w:asciiTheme="majorHAnsi" w:hAnsiTheme="majorHAnsi" w:cs="Arial"/>
          <w:sz w:val="20"/>
          <w:szCs w:val="20"/>
        </w:rPr>
      </w:pPr>
      <w:r w:rsidRPr="00E12D7D">
        <w:rPr>
          <w:rFonts w:asciiTheme="majorHAnsi" w:hAnsiTheme="majorHAnsi" w:cs="Arial"/>
          <w:sz w:val="20"/>
          <w:szCs w:val="20"/>
        </w:rPr>
        <w:t xml:space="preserve">Národná banka Slovenska, </w:t>
      </w:r>
      <w:r w:rsidR="00A01125">
        <w:rPr>
          <w:rFonts w:asciiTheme="majorHAnsi" w:hAnsiTheme="majorHAnsi" w:cs="Arial"/>
          <w:sz w:val="20"/>
          <w:szCs w:val="20"/>
        </w:rPr>
        <w:t xml:space="preserve">hlavné technologické pracovisko, </w:t>
      </w:r>
      <w:r w:rsidRPr="00E12D7D">
        <w:rPr>
          <w:rFonts w:asciiTheme="majorHAnsi" w:hAnsiTheme="majorHAnsi" w:cs="Arial"/>
          <w:sz w:val="20"/>
          <w:szCs w:val="20"/>
        </w:rPr>
        <w:t xml:space="preserve">ústredie, I. </w:t>
      </w:r>
      <w:proofErr w:type="spellStart"/>
      <w:r w:rsidRPr="00E12D7D">
        <w:rPr>
          <w:rFonts w:asciiTheme="majorHAnsi" w:hAnsiTheme="majorHAnsi" w:cs="Arial"/>
          <w:sz w:val="20"/>
          <w:szCs w:val="20"/>
        </w:rPr>
        <w:t>Karvaša</w:t>
      </w:r>
      <w:proofErr w:type="spellEnd"/>
      <w:r w:rsidRPr="00E12D7D">
        <w:rPr>
          <w:rFonts w:asciiTheme="majorHAnsi" w:hAnsiTheme="majorHAnsi" w:cs="Arial"/>
          <w:sz w:val="20"/>
          <w:szCs w:val="20"/>
        </w:rPr>
        <w:t xml:space="preserve"> č. 1, 813 25 Bratislava</w:t>
      </w:r>
      <w:bookmarkEnd w:id="10"/>
    </w:p>
    <w:p w14:paraId="1F474408" w14:textId="09A96BFE" w:rsidR="00FA446C" w:rsidRPr="00E12D7D" w:rsidRDefault="00266AD2" w:rsidP="004B51C3">
      <w:pPr>
        <w:pStyle w:val="ListParagraph"/>
        <w:numPr>
          <w:ilvl w:val="0"/>
          <w:numId w:val="56"/>
        </w:numPr>
        <w:tabs>
          <w:tab w:val="right" w:leader="dot" w:pos="9000"/>
          <w:tab w:val="left" w:leader="dot" w:pos="10034"/>
        </w:tabs>
        <w:spacing w:after="0" w:line="240" w:lineRule="auto"/>
        <w:ind w:left="851" w:hanging="284"/>
        <w:jc w:val="both"/>
        <w:rPr>
          <w:rFonts w:asciiTheme="majorHAnsi" w:hAnsiTheme="majorHAnsi" w:cs="Arial"/>
          <w:sz w:val="20"/>
          <w:szCs w:val="20"/>
        </w:rPr>
      </w:pPr>
      <w:r>
        <w:rPr>
          <w:rFonts w:asciiTheme="majorHAnsi" w:hAnsiTheme="majorHAnsi" w:cs="Arial"/>
          <w:sz w:val="20"/>
          <w:szCs w:val="20"/>
        </w:rPr>
        <w:t>N</w:t>
      </w:r>
      <w:r w:rsidR="00E12D7D">
        <w:rPr>
          <w:rFonts w:asciiTheme="majorHAnsi" w:hAnsiTheme="majorHAnsi" w:cs="Arial"/>
          <w:sz w:val="20"/>
          <w:szCs w:val="20"/>
        </w:rPr>
        <w:t xml:space="preserve">árodná banka Slovenska, záložné </w:t>
      </w:r>
      <w:r w:rsidR="00A01125">
        <w:rPr>
          <w:rFonts w:asciiTheme="majorHAnsi" w:hAnsiTheme="majorHAnsi" w:cs="Arial"/>
          <w:sz w:val="20"/>
          <w:szCs w:val="20"/>
        </w:rPr>
        <w:t xml:space="preserve">technologické </w:t>
      </w:r>
      <w:r w:rsidR="00E12D7D">
        <w:rPr>
          <w:rFonts w:asciiTheme="majorHAnsi" w:hAnsiTheme="majorHAnsi" w:cs="Arial"/>
          <w:sz w:val="20"/>
          <w:szCs w:val="20"/>
        </w:rPr>
        <w:t>pracovisko, Kopčianska 92/D, 851 01 Bratislava</w:t>
      </w:r>
      <w:r w:rsidR="00FA446C" w:rsidRPr="000961E2">
        <w:rPr>
          <w:rFonts w:asciiTheme="majorHAnsi" w:hAnsiTheme="majorHAnsi" w:cs="Arial"/>
          <w:sz w:val="20"/>
          <w:szCs w:val="20"/>
        </w:rPr>
        <w:t>.</w:t>
      </w:r>
    </w:p>
    <w:p w14:paraId="44B52007" w14:textId="40EF0C44" w:rsidR="00FA446C" w:rsidRPr="00CE04B9" w:rsidRDefault="00FA446C" w:rsidP="004B51C3">
      <w:pPr>
        <w:pStyle w:val="ListParagraph"/>
        <w:numPr>
          <w:ilvl w:val="1"/>
          <w:numId w:val="17"/>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CE04B9">
        <w:rPr>
          <w:rFonts w:asciiTheme="majorHAnsi" w:hAnsiTheme="majorHAnsi" w:cs="Arial"/>
          <w:sz w:val="20"/>
          <w:szCs w:val="20"/>
        </w:rPr>
        <w:t xml:space="preserve">Predmet zákazky bude </w:t>
      </w:r>
      <w:r w:rsidR="00FE36A7" w:rsidRPr="00CE04B9">
        <w:rPr>
          <w:rFonts w:asciiTheme="majorHAnsi" w:hAnsiTheme="majorHAnsi" w:cs="Arial"/>
          <w:sz w:val="20"/>
          <w:szCs w:val="20"/>
        </w:rPr>
        <w:t>dodaný</w:t>
      </w:r>
      <w:r w:rsidRPr="00CE04B9">
        <w:rPr>
          <w:rFonts w:asciiTheme="majorHAnsi" w:hAnsiTheme="majorHAnsi" w:cs="Arial"/>
          <w:sz w:val="20"/>
          <w:szCs w:val="20"/>
        </w:rPr>
        <w:t xml:space="preserve"> v termínoch a spôsobom podľa obchodných podmienok uvedených v bode 40. Návrh zmluvy časti C. </w:t>
      </w:r>
      <w:r w:rsidRPr="00CE04B9">
        <w:rPr>
          <w:rFonts w:asciiTheme="majorHAnsi" w:hAnsiTheme="majorHAnsi" w:cs="Arial"/>
          <w:i/>
          <w:sz w:val="20"/>
          <w:szCs w:val="20"/>
        </w:rPr>
        <w:t xml:space="preserve">OBCHODNÉ PODMIENKY </w:t>
      </w:r>
      <w:r w:rsidR="00FE36A7" w:rsidRPr="00CE04B9">
        <w:rPr>
          <w:rFonts w:asciiTheme="majorHAnsi" w:hAnsiTheme="majorHAnsi" w:cs="Arial"/>
          <w:i/>
          <w:sz w:val="20"/>
          <w:szCs w:val="20"/>
        </w:rPr>
        <w:t>DODANIA</w:t>
      </w:r>
      <w:r w:rsidRPr="00CE04B9">
        <w:rPr>
          <w:rFonts w:asciiTheme="majorHAnsi" w:hAnsiTheme="majorHAnsi" w:cs="Arial"/>
          <w:i/>
          <w:sz w:val="20"/>
          <w:szCs w:val="20"/>
        </w:rPr>
        <w:t xml:space="preserve"> PREDMETU ZÁKAZKY</w:t>
      </w:r>
      <w:r w:rsidRPr="00CE04B9">
        <w:rPr>
          <w:rFonts w:asciiTheme="majorHAnsi" w:hAnsiTheme="majorHAnsi" w:cs="Arial"/>
          <w:sz w:val="20"/>
          <w:szCs w:val="20"/>
        </w:rPr>
        <w:t xml:space="preserve"> týchto súťažných podkladov.</w:t>
      </w:r>
    </w:p>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961E2"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69546173" w:rsidR="00415275" w:rsidRPr="000961E2" w:rsidRDefault="00871E29" w:rsidP="00AA6ED9">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961E2">
        <w:rPr>
          <w:rFonts w:asciiTheme="majorHAnsi" w:hAnsiTheme="majorHAnsi" w:cs="Arial"/>
          <w:noProof w:val="0"/>
          <w:sz w:val="20"/>
          <w:szCs w:val="20"/>
        </w:rPr>
        <w:t>Nadlimitná</w:t>
      </w:r>
      <w:r w:rsidR="002C6FC0" w:rsidRPr="000961E2">
        <w:rPr>
          <w:rFonts w:asciiTheme="majorHAnsi" w:hAnsiTheme="majorHAnsi" w:cs="Arial"/>
          <w:noProof w:val="0"/>
          <w:color w:val="000000"/>
          <w:sz w:val="20"/>
          <w:szCs w:val="20"/>
        </w:rPr>
        <w:t xml:space="preserve"> </w:t>
      </w:r>
      <w:r w:rsidR="002C6FC0" w:rsidRPr="003E1D42">
        <w:rPr>
          <w:rFonts w:asciiTheme="majorHAnsi" w:hAnsiTheme="majorHAnsi" w:cs="Arial"/>
          <w:noProof w:val="0"/>
          <w:color w:val="000000"/>
          <w:sz w:val="20"/>
          <w:szCs w:val="20"/>
        </w:rPr>
        <w:t xml:space="preserve">zákazka </w:t>
      </w:r>
      <w:r w:rsidR="000A71C3" w:rsidRPr="003E1D42">
        <w:rPr>
          <w:rFonts w:asciiTheme="majorHAnsi" w:hAnsiTheme="majorHAnsi" w:cs="Arial"/>
          <w:noProof w:val="0"/>
          <w:color w:val="000000"/>
          <w:sz w:val="20"/>
          <w:szCs w:val="20"/>
        </w:rPr>
        <w:t xml:space="preserve">na </w:t>
      </w:r>
      <w:r w:rsidR="00BA4570">
        <w:rPr>
          <w:rFonts w:asciiTheme="majorHAnsi" w:hAnsiTheme="majorHAnsi" w:cs="Arial"/>
          <w:noProof w:val="0"/>
          <w:color w:val="000000"/>
          <w:sz w:val="20"/>
          <w:szCs w:val="20"/>
        </w:rPr>
        <w:t>poskytnutie služieb</w:t>
      </w:r>
      <w:r w:rsidR="001C00F9" w:rsidRPr="003E1D42">
        <w:rPr>
          <w:rFonts w:asciiTheme="majorHAnsi" w:hAnsiTheme="majorHAnsi" w:cs="Arial"/>
          <w:noProof w:val="0"/>
          <w:color w:val="000000"/>
          <w:sz w:val="20"/>
          <w:szCs w:val="20"/>
        </w:rPr>
        <w:t>.</w:t>
      </w:r>
    </w:p>
    <w:p w14:paraId="7037BB5B" w14:textId="07FEAFB3" w:rsidR="00CD4D00" w:rsidRPr="003E1D42" w:rsidRDefault="00CD4D00" w:rsidP="00AA6ED9">
      <w:pPr>
        <w:numPr>
          <w:ilvl w:val="1"/>
          <w:numId w:val="8"/>
        </w:numPr>
        <w:ind w:left="567" w:hanging="567"/>
        <w:jc w:val="both"/>
        <w:rPr>
          <w:rFonts w:asciiTheme="majorHAnsi" w:hAnsiTheme="majorHAnsi" w:cs="Arial"/>
          <w:noProof w:val="0"/>
          <w:color w:val="000000"/>
          <w:sz w:val="20"/>
          <w:szCs w:val="20"/>
        </w:rPr>
      </w:pPr>
      <w:r w:rsidRPr="003E1D42">
        <w:rPr>
          <w:rFonts w:asciiTheme="majorHAnsi" w:hAnsiTheme="majorHAnsi" w:cs="Arial"/>
          <w:noProof w:val="0"/>
          <w:color w:val="000000"/>
          <w:sz w:val="20"/>
          <w:szCs w:val="20"/>
        </w:rPr>
        <w:t xml:space="preserve">Druh zákazky: </w:t>
      </w:r>
      <w:r w:rsidR="00C611D4" w:rsidRPr="003E1D42">
        <w:rPr>
          <w:rFonts w:asciiTheme="majorHAnsi" w:hAnsiTheme="majorHAnsi" w:cs="Arial"/>
          <w:noProof w:val="0"/>
          <w:color w:val="000000"/>
          <w:sz w:val="20"/>
          <w:szCs w:val="20"/>
        </w:rPr>
        <w:t xml:space="preserve">Zákazka sa považuje za zákazku na </w:t>
      </w:r>
      <w:r w:rsidR="007644E2">
        <w:rPr>
          <w:rFonts w:asciiTheme="majorHAnsi" w:hAnsiTheme="majorHAnsi" w:cs="Arial"/>
          <w:noProof w:val="0"/>
          <w:color w:val="000000"/>
          <w:sz w:val="20"/>
          <w:szCs w:val="20"/>
        </w:rPr>
        <w:t>poskytnutie služieb</w:t>
      </w:r>
      <w:r w:rsidR="001A4A8B" w:rsidRPr="003E1D42">
        <w:rPr>
          <w:rFonts w:asciiTheme="majorHAnsi" w:hAnsiTheme="majorHAnsi" w:cs="Arial"/>
          <w:noProof w:val="0"/>
          <w:color w:val="000000"/>
          <w:sz w:val="20"/>
          <w:szCs w:val="20"/>
        </w:rPr>
        <w:t xml:space="preserve"> podľa § 3 ods. </w:t>
      </w:r>
      <w:r w:rsidR="007644E2">
        <w:rPr>
          <w:rFonts w:asciiTheme="majorHAnsi" w:hAnsiTheme="majorHAnsi" w:cs="Arial"/>
          <w:noProof w:val="0"/>
          <w:color w:val="000000"/>
          <w:sz w:val="20"/>
          <w:szCs w:val="20"/>
        </w:rPr>
        <w:t>4</w:t>
      </w:r>
      <w:r w:rsidR="007644E2" w:rsidRPr="003E1D42">
        <w:rPr>
          <w:rFonts w:asciiTheme="majorHAnsi" w:hAnsiTheme="majorHAnsi" w:cs="Arial"/>
          <w:noProof w:val="0"/>
          <w:color w:val="000000"/>
          <w:sz w:val="20"/>
          <w:szCs w:val="20"/>
        </w:rPr>
        <w:t xml:space="preserve"> </w:t>
      </w:r>
      <w:r w:rsidR="00C611D4" w:rsidRPr="003E1D42">
        <w:rPr>
          <w:rFonts w:asciiTheme="majorHAnsi" w:hAnsiTheme="majorHAnsi" w:cs="Arial"/>
          <w:noProof w:val="0"/>
          <w:color w:val="000000"/>
          <w:sz w:val="20"/>
          <w:szCs w:val="20"/>
        </w:rPr>
        <w:t>zákona o verejnom obstarávaní.</w:t>
      </w:r>
    </w:p>
    <w:p w14:paraId="251B7CE9" w14:textId="2558F323" w:rsidR="00CD4D00" w:rsidRPr="000961E2" w:rsidRDefault="001A4A8B" w:rsidP="00AA6ED9">
      <w:pPr>
        <w:numPr>
          <w:ilvl w:val="1"/>
          <w:numId w:val="8"/>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color w:val="000000"/>
          <w:sz w:val="20"/>
          <w:szCs w:val="20"/>
        </w:rPr>
        <w:t xml:space="preserve">Vzhľadom na to, že verejný obstarávateľ nepoužije elektronickú aukciu, pri vyhodnocovaní ponúk bude postupovať podľa § </w:t>
      </w:r>
      <w:r w:rsidR="00471603" w:rsidRPr="000961E2">
        <w:rPr>
          <w:rFonts w:asciiTheme="majorHAnsi" w:hAnsiTheme="majorHAnsi" w:cs="Arial"/>
          <w:noProof w:val="0"/>
          <w:color w:val="000000"/>
          <w:sz w:val="20"/>
          <w:szCs w:val="20"/>
        </w:rPr>
        <w:t>66 ods. 7</w:t>
      </w:r>
      <w:r w:rsidRPr="000961E2">
        <w:rPr>
          <w:rFonts w:asciiTheme="majorHAnsi" w:hAnsiTheme="majorHAnsi" w:cs="Arial"/>
          <w:noProof w:val="0"/>
          <w:color w:val="000000"/>
          <w:sz w:val="20"/>
          <w:szCs w:val="20"/>
        </w:rPr>
        <w:t xml:space="preserve"> </w:t>
      </w:r>
      <w:r w:rsidR="002A1F8A">
        <w:rPr>
          <w:rFonts w:asciiTheme="majorHAnsi" w:hAnsiTheme="majorHAnsi" w:cs="Arial"/>
          <w:noProof w:val="0"/>
          <w:color w:val="000000"/>
          <w:sz w:val="20"/>
          <w:szCs w:val="20"/>
        </w:rPr>
        <w:t xml:space="preserve">písm. b) </w:t>
      </w:r>
      <w:r w:rsidRPr="000961E2">
        <w:rPr>
          <w:rFonts w:asciiTheme="majorHAnsi" w:hAnsiTheme="majorHAnsi" w:cs="Arial"/>
          <w:noProof w:val="0"/>
          <w:color w:val="000000"/>
          <w:sz w:val="20"/>
          <w:szCs w:val="20"/>
        </w:rPr>
        <w:t xml:space="preserve">zákona o verejnom obstarávaní, t. j. verejný obstarávateľ uskutoční vyhodnotenie ponúk z hľadiska splnenia požiadaviek na predmet </w:t>
      </w:r>
      <w:r w:rsidR="002020E5">
        <w:rPr>
          <w:rFonts w:asciiTheme="majorHAnsi" w:hAnsiTheme="majorHAnsi" w:cs="Arial"/>
          <w:noProof w:val="0"/>
          <w:color w:val="000000"/>
          <w:sz w:val="20"/>
          <w:szCs w:val="20"/>
        </w:rPr>
        <w:t xml:space="preserve">zákazky </w:t>
      </w:r>
      <w:r w:rsidR="00D9555A">
        <w:rPr>
          <w:rFonts w:asciiTheme="majorHAnsi" w:hAnsiTheme="majorHAnsi" w:cs="Arial"/>
          <w:noProof w:val="0"/>
          <w:color w:val="000000"/>
          <w:sz w:val="20"/>
          <w:szCs w:val="20"/>
        </w:rPr>
        <w:t xml:space="preserve">a vyhodnotenie </w:t>
      </w:r>
      <w:r w:rsidR="00D9555A" w:rsidRPr="000961E2">
        <w:rPr>
          <w:rFonts w:asciiTheme="majorHAnsi" w:hAnsiTheme="majorHAnsi" w:cs="Arial"/>
          <w:noProof w:val="0"/>
          <w:color w:val="000000"/>
          <w:sz w:val="20"/>
          <w:szCs w:val="20"/>
        </w:rPr>
        <w:t xml:space="preserve">splnenia podmienok účasti </w:t>
      </w:r>
      <w:r w:rsidRPr="000961E2">
        <w:rPr>
          <w:rFonts w:asciiTheme="majorHAnsi" w:hAnsiTheme="majorHAnsi" w:cs="Arial"/>
          <w:noProof w:val="0"/>
          <w:color w:val="000000"/>
          <w:sz w:val="20"/>
          <w:szCs w:val="20"/>
        </w:rPr>
        <w:t>po vyhodnotení ponúk na základe kritérií na vyhodnotenie ponúk</w:t>
      </w:r>
      <w:r w:rsidR="00104DE2">
        <w:rPr>
          <w:rFonts w:asciiTheme="majorHAnsi" w:hAnsiTheme="majorHAnsi" w:cs="Arial"/>
          <w:noProof w:val="0"/>
          <w:color w:val="000000"/>
          <w:sz w:val="20"/>
          <w:szCs w:val="20"/>
        </w:rPr>
        <w:t xml:space="preserve"> (super</w:t>
      </w:r>
      <w:r w:rsidR="007C0721">
        <w:rPr>
          <w:rFonts w:asciiTheme="majorHAnsi" w:hAnsiTheme="majorHAnsi" w:cs="Arial"/>
          <w:noProof w:val="0"/>
          <w:color w:val="000000"/>
          <w:sz w:val="20"/>
          <w:szCs w:val="20"/>
        </w:rPr>
        <w:t xml:space="preserve"> </w:t>
      </w:r>
      <w:r w:rsidR="00104DE2">
        <w:rPr>
          <w:rFonts w:asciiTheme="majorHAnsi" w:hAnsiTheme="majorHAnsi" w:cs="Arial"/>
          <w:noProof w:val="0"/>
          <w:color w:val="000000"/>
          <w:sz w:val="20"/>
          <w:szCs w:val="20"/>
        </w:rPr>
        <w:t>reverzný postup)</w:t>
      </w:r>
      <w:r w:rsidRPr="000961E2">
        <w:rPr>
          <w:rFonts w:asciiTheme="majorHAnsi" w:hAnsiTheme="majorHAnsi" w:cs="Arial"/>
          <w:noProof w:val="0"/>
          <w:color w:val="000000"/>
          <w:sz w:val="20"/>
          <w:szCs w:val="20"/>
        </w:rPr>
        <w:t>.</w:t>
      </w:r>
    </w:p>
    <w:p w14:paraId="1275E50C" w14:textId="44D706F3" w:rsidR="00662E68" w:rsidRPr="003A51B8" w:rsidRDefault="00662E68" w:rsidP="003A51B8">
      <w:pPr>
        <w:numPr>
          <w:ilvl w:val="1"/>
          <w:numId w:val="8"/>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sz w:val="20"/>
          <w:szCs w:val="20"/>
        </w:rPr>
        <w:t>Výsledkom</w:t>
      </w:r>
      <w:r w:rsidRPr="000961E2">
        <w:rPr>
          <w:rFonts w:asciiTheme="majorHAnsi" w:hAnsiTheme="majorHAnsi" w:cs="Arial"/>
          <w:sz w:val="20"/>
          <w:szCs w:val="20"/>
        </w:rPr>
        <w:t xml:space="preserve"> verejného obstarávania bude uzavretie </w:t>
      </w:r>
      <w:r w:rsidR="003A51B8" w:rsidRPr="00D34061">
        <w:rPr>
          <w:rFonts w:asciiTheme="majorHAnsi" w:hAnsiTheme="majorHAnsi" w:cs="Arial"/>
          <w:sz w:val="20"/>
          <w:szCs w:val="20"/>
        </w:rPr>
        <w:t>Zmluv</w:t>
      </w:r>
      <w:r w:rsidR="003A51B8">
        <w:rPr>
          <w:rFonts w:asciiTheme="majorHAnsi" w:hAnsiTheme="majorHAnsi" w:cs="Arial"/>
          <w:sz w:val="20"/>
          <w:szCs w:val="20"/>
        </w:rPr>
        <w:t>y</w:t>
      </w:r>
      <w:r w:rsidR="003A51B8" w:rsidRPr="00D34061">
        <w:rPr>
          <w:rFonts w:asciiTheme="majorHAnsi" w:hAnsiTheme="majorHAnsi" w:cs="Arial"/>
          <w:sz w:val="20"/>
          <w:szCs w:val="20"/>
        </w:rPr>
        <w:t xml:space="preserve"> č. C-NBS1-000-077-098 o poskytovaní servisných služieb pri zabezpečení prevádzky IS DIPRA</w:t>
      </w:r>
      <w:r w:rsidR="003A51B8">
        <w:rPr>
          <w:rFonts w:asciiTheme="majorHAnsi" w:hAnsiTheme="majorHAnsi" w:cs="Arial"/>
          <w:sz w:val="20"/>
          <w:szCs w:val="20"/>
        </w:rPr>
        <w:t xml:space="preserve"> </w:t>
      </w:r>
      <w:r w:rsidRPr="003A51B8">
        <w:rPr>
          <w:rFonts w:asciiTheme="majorHAnsi" w:hAnsiTheme="majorHAnsi" w:cs="Arial"/>
          <w:sz w:val="20"/>
          <w:szCs w:val="20"/>
        </w:rPr>
        <w:t>(ďalej len „zmluva“).</w:t>
      </w:r>
    </w:p>
    <w:p w14:paraId="7E14B761" w14:textId="71F780AC" w:rsidR="00CD4D00" w:rsidRPr="00C167C0" w:rsidRDefault="00CD4D00" w:rsidP="00AA6ED9">
      <w:pPr>
        <w:numPr>
          <w:ilvl w:val="1"/>
          <w:numId w:val="8"/>
        </w:numPr>
        <w:ind w:left="567" w:hanging="567"/>
        <w:jc w:val="both"/>
        <w:rPr>
          <w:rFonts w:asciiTheme="majorHAnsi" w:hAnsiTheme="majorHAnsi" w:cs="Arial"/>
          <w:sz w:val="20"/>
          <w:szCs w:val="20"/>
        </w:rPr>
      </w:pPr>
      <w:r w:rsidRPr="001844CA">
        <w:rPr>
          <w:rFonts w:asciiTheme="majorHAnsi" w:hAnsiTheme="majorHAnsi" w:cs="Arial"/>
          <w:noProof w:val="0"/>
          <w:sz w:val="20"/>
          <w:szCs w:val="20"/>
        </w:rPr>
        <w:t>Podrobné</w:t>
      </w:r>
      <w:r w:rsidRPr="001844CA">
        <w:rPr>
          <w:rFonts w:asciiTheme="majorHAnsi" w:hAnsiTheme="majorHAnsi" w:cs="Arial"/>
          <w:sz w:val="20"/>
          <w:szCs w:val="20"/>
        </w:rPr>
        <w:t xml:space="preserve"> vymedzenie</w:t>
      </w:r>
      <w:r w:rsidRPr="000961E2">
        <w:rPr>
          <w:rFonts w:asciiTheme="majorHAnsi" w:hAnsiTheme="majorHAnsi" w:cs="Arial"/>
          <w:sz w:val="20"/>
          <w:szCs w:val="20"/>
        </w:rPr>
        <w:t xml:space="preserve"> </w:t>
      </w:r>
      <w:r w:rsidR="00774695" w:rsidRPr="000961E2">
        <w:rPr>
          <w:rFonts w:asciiTheme="majorHAnsi" w:hAnsiTheme="majorHAnsi" w:cs="Arial"/>
          <w:sz w:val="20"/>
          <w:szCs w:val="20"/>
        </w:rPr>
        <w:t xml:space="preserve">záväzných </w:t>
      </w:r>
      <w:r w:rsidR="00402D7C" w:rsidRPr="000961E2">
        <w:rPr>
          <w:rFonts w:asciiTheme="majorHAnsi" w:hAnsiTheme="majorHAnsi" w:cs="Arial"/>
          <w:sz w:val="20"/>
          <w:szCs w:val="20"/>
        </w:rPr>
        <w:t xml:space="preserve">zmluvných podmienok a povinných obchodných podmienok tvorí časť </w:t>
      </w:r>
      <w:r w:rsidRPr="000961E2">
        <w:rPr>
          <w:rFonts w:asciiTheme="majorHAnsi" w:hAnsiTheme="majorHAnsi" w:cs="Arial"/>
          <w:sz w:val="20"/>
          <w:szCs w:val="20"/>
        </w:rPr>
        <w:t>C</w:t>
      </w:r>
      <w:r w:rsidR="00FC3DD8" w:rsidRPr="000961E2">
        <w:rPr>
          <w:rFonts w:asciiTheme="majorHAnsi" w:hAnsiTheme="majorHAnsi" w:cs="Arial"/>
          <w:sz w:val="20"/>
          <w:szCs w:val="20"/>
        </w:rPr>
        <w:t>.</w:t>
      </w:r>
      <w:r w:rsidR="00662E68" w:rsidRPr="000961E2">
        <w:rPr>
          <w:rFonts w:asciiTheme="majorHAnsi" w:hAnsiTheme="majorHAnsi" w:cs="Arial"/>
          <w:sz w:val="20"/>
          <w:szCs w:val="20"/>
        </w:rPr>
        <w:t xml:space="preserve"> </w:t>
      </w:r>
      <w:r w:rsidR="00471603" w:rsidRPr="000961E2">
        <w:rPr>
          <w:rFonts w:asciiTheme="majorHAnsi" w:hAnsiTheme="majorHAnsi" w:cs="Arial"/>
          <w:i/>
          <w:iCs/>
          <w:sz w:val="20"/>
          <w:szCs w:val="20"/>
        </w:rPr>
        <w:t xml:space="preserve">OBCHODNÉ PODMIENKY </w:t>
      </w:r>
      <w:r w:rsidR="00471603" w:rsidRPr="00C167C0">
        <w:rPr>
          <w:rFonts w:asciiTheme="majorHAnsi" w:hAnsiTheme="majorHAnsi" w:cs="Arial"/>
          <w:i/>
          <w:iCs/>
          <w:sz w:val="20"/>
          <w:szCs w:val="20"/>
        </w:rPr>
        <w:t>DODANIA PREDMETU ZÁKAZKY</w:t>
      </w:r>
      <w:r w:rsidR="00471603" w:rsidRPr="00C167C0">
        <w:rPr>
          <w:rFonts w:asciiTheme="majorHAnsi" w:hAnsiTheme="majorHAnsi" w:cs="Arial"/>
          <w:sz w:val="20"/>
          <w:szCs w:val="20"/>
        </w:rPr>
        <w:t xml:space="preserve"> </w:t>
      </w:r>
      <w:r w:rsidR="00986622" w:rsidRPr="00C167C0">
        <w:rPr>
          <w:rFonts w:asciiTheme="majorHAnsi" w:hAnsiTheme="majorHAnsi" w:cs="Arial"/>
          <w:sz w:val="20"/>
          <w:szCs w:val="20"/>
        </w:rPr>
        <w:t xml:space="preserve">súťažných podkladov </w:t>
      </w:r>
      <w:r w:rsidRPr="00C167C0">
        <w:rPr>
          <w:rFonts w:asciiTheme="majorHAnsi" w:hAnsiTheme="majorHAnsi" w:cs="Arial"/>
          <w:sz w:val="20"/>
          <w:szCs w:val="20"/>
        </w:rPr>
        <w:t xml:space="preserve">vrátane časti </w:t>
      </w:r>
      <w:r w:rsidRPr="00C167C0">
        <w:rPr>
          <w:rFonts w:asciiTheme="majorHAnsi" w:hAnsiTheme="majorHAnsi" w:cs="Arial"/>
          <w:iCs/>
          <w:sz w:val="20"/>
          <w:szCs w:val="20"/>
        </w:rPr>
        <w:t>B</w:t>
      </w:r>
      <w:r w:rsidR="00FC3DD8" w:rsidRPr="00C167C0">
        <w:rPr>
          <w:rFonts w:asciiTheme="majorHAnsi" w:hAnsiTheme="majorHAnsi" w:cs="Arial"/>
          <w:iCs/>
          <w:sz w:val="20"/>
          <w:szCs w:val="20"/>
        </w:rPr>
        <w:t>.</w:t>
      </w:r>
      <w:r w:rsidR="00662E68" w:rsidRPr="00C167C0">
        <w:rPr>
          <w:rFonts w:asciiTheme="majorHAnsi" w:hAnsiTheme="majorHAnsi" w:cs="Arial"/>
          <w:iCs/>
          <w:sz w:val="20"/>
          <w:szCs w:val="20"/>
        </w:rPr>
        <w:t xml:space="preserve"> </w:t>
      </w:r>
      <w:r w:rsidR="00662E68" w:rsidRPr="00C167C0">
        <w:rPr>
          <w:rFonts w:asciiTheme="majorHAnsi" w:hAnsiTheme="majorHAnsi" w:cs="Arial"/>
          <w:i/>
          <w:iCs/>
          <w:sz w:val="20"/>
          <w:szCs w:val="20"/>
        </w:rPr>
        <w:t>OPIS PREDMETU ZÁKAZKY</w:t>
      </w:r>
      <w:r w:rsidR="00FC3DD8" w:rsidRPr="00C167C0">
        <w:rPr>
          <w:rFonts w:asciiTheme="majorHAnsi" w:hAnsiTheme="majorHAnsi" w:cs="Arial"/>
          <w:iCs/>
          <w:sz w:val="20"/>
          <w:szCs w:val="20"/>
        </w:rPr>
        <w:t xml:space="preserve"> </w:t>
      </w:r>
      <w:r w:rsidR="00FC3DD8" w:rsidRPr="00C167C0">
        <w:rPr>
          <w:rFonts w:asciiTheme="majorHAnsi" w:hAnsiTheme="majorHAnsi" w:cs="Arial"/>
          <w:noProof w:val="0"/>
          <w:sz w:val="20"/>
          <w:szCs w:val="20"/>
        </w:rPr>
        <w:t>súťažných</w:t>
      </w:r>
      <w:r w:rsidR="00FC3DD8" w:rsidRPr="00C167C0">
        <w:rPr>
          <w:rFonts w:asciiTheme="majorHAnsi" w:hAnsiTheme="majorHAnsi" w:cs="Arial"/>
          <w:sz w:val="20"/>
          <w:szCs w:val="20"/>
        </w:rPr>
        <w:t xml:space="preserve"> podkladov</w:t>
      </w:r>
      <w:r w:rsidRPr="00C167C0">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77777777" w:rsidR="00784D50"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viazanosti ponuky</w:t>
      </w:r>
    </w:p>
    <w:p w14:paraId="5741A361" w14:textId="0720AD70" w:rsidR="00B825E5" w:rsidRPr="000961E2" w:rsidRDefault="000720FB" w:rsidP="00026CCE">
      <w:pPr>
        <w:pStyle w:val="normalL2"/>
        <w:rPr>
          <w:rFonts w:asciiTheme="majorHAnsi" w:hAnsiTheme="majorHAnsi"/>
        </w:rPr>
      </w:pPr>
      <w:r w:rsidRPr="000961E2">
        <w:rPr>
          <w:rFonts w:asciiTheme="majorHAnsi" w:hAnsiTheme="majorHAnsi"/>
        </w:rPr>
        <w:t>8.1</w:t>
      </w:r>
      <w:r w:rsidR="00073AC8" w:rsidRPr="000961E2">
        <w:rPr>
          <w:rFonts w:asciiTheme="majorHAnsi" w:hAnsiTheme="majorHAnsi"/>
        </w:rPr>
        <w:tab/>
      </w:r>
      <w:r w:rsidR="001533C4" w:rsidRPr="000961E2">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083282E7" w:rsidR="00B825E5" w:rsidRPr="000961E2" w:rsidRDefault="00073AC8" w:rsidP="00026CCE">
      <w:pPr>
        <w:pStyle w:val="normalL2"/>
        <w:rPr>
          <w:rFonts w:asciiTheme="majorHAnsi" w:hAnsiTheme="majorHAnsi"/>
        </w:rPr>
      </w:pPr>
      <w:r w:rsidRPr="000961E2">
        <w:rPr>
          <w:rFonts w:asciiTheme="majorHAnsi" w:hAnsiTheme="majorHAnsi"/>
        </w:rPr>
        <w:t>8.2</w:t>
      </w:r>
      <w:r w:rsidRPr="000961E2">
        <w:rPr>
          <w:rFonts w:asciiTheme="majorHAnsi" w:hAnsiTheme="majorHAnsi"/>
        </w:rPr>
        <w:tab/>
      </w:r>
      <w:r w:rsidR="00774695" w:rsidRPr="000961E2">
        <w:rPr>
          <w:rFonts w:asciiTheme="majorHAnsi" w:hAnsiTheme="majorHAnsi"/>
        </w:rPr>
        <w:t>Lehota viazanosti pon</w:t>
      </w:r>
      <w:r w:rsidR="00D127A0" w:rsidRPr="000961E2">
        <w:rPr>
          <w:rFonts w:asciiTheme="majorHAnsi" w:hAnsiTheme="majorHAnsi"/>
        </w:rPr>
        <w:t xml:space="preserve">úk je </w:t>
      </w:r>
      <w:r w:rsidR="00791716" w:rsidRPr="000961E2">
        <w:rPr>
          <w:rFonts w:asciiTheme="majorHAnsi" w:hAnsiTheme="majorHAnsi"/>
        </w:rPr>
        <w:t xml:space="preserve">stanovená </w:t>
      </w:r>
      <w:r w:rsidR="00CF6EE8" w:rsidRPr="000961E2">
        <w:rPr>
          <w:rFonts w:asciiTheme="majorHAnsi" w:hAnsiTheme="majorHAnsi"/>
          <w:b/>
        </w:rPr>
        <w:t xml:space="preserve">do </w:t>
      </w:r>
      <w:r w:rsidR="00747042">
        <w:rPr>
          <w:rFonts w:asciiTheme="majorHAnsi" w:hAnsiTheme="majorHAnsi"/>
          <w:b/>
        </w:rPr>
        <w:t>3</w:t>
      </w:r>
      <w:r w:rsidR="00E27F5D">
        <w:rPr>
          <w:rFonts w:asciiTheme="majorHAnsi" w:hAnsiTheme="majorHAnsi"/>
          <w:b/>
        </w:rPr>
        <w:t>0</w:t>
      </w:r>
      <w:r w:rsidR="00747042">
        <w:rPr>
          <w:rFonts w:asciiTheme="majorHAnsi" w:hAnsiTheme="majorHAnsi"/>
          <w:b/>
        </w:rPr>
        <w:t>.</w:t>
      </w:r>
      <w:r w:rsidR="00E27F5D">
        <w:rPr>
          <w:rFonts w:asciiTheme="majorHAnsi" w:hAnsiTheme="majorHAnsi"/>
          <w:b/>
        </w:rPr>
        <w:t>04</w:t>
      </w:r>
      <w:r w:rsidR="00747042">
        <w:rPr>
          <w:rFonts w:asciiTheme="majorHAnsi" w:hAnsiTheme="majorHAnsi"/>
          <w:b/>
        </w:rPr>
        <w:t>.</w:t>
      </w:r>
      <w:r w:rsidR="000E3D46">
        <w:rPr>
          <w:rFonts w:asciiTheme="majorHAnsi" w:hAnsiTheme="majorHAnsi"/>
          <w:b/>
        </w:rPr>
        <w:t>2023</w:t>
      </w:r>
      <w:r w:rsidR="000E3D46" w:rsidRPr="000961E2">
        <w:rPr>
          <w:rFonts w:asciiTheme="majorHAnsi" w:hAnsiTheme="majorHAnsi"/>
        </w:rPr>
        <w:t xml:space="preserve"> </w:t>
      </w:r>
      <w:r w:rsidR="00D127A0" w:rsidRPr="000961E2">
        <w:rPr>
          <w:rFonts w:asciiTheme="majorHAnsi" w:hAnsiTheme="majorHAnsi"/>
        </w:rPr>
        <w:t xml:space="preserve">a </w:t>
      </w:r>
      <w:r w:rsidR="00774695" w:rsidRPr="000961E2">
        <w:rPr>
          <w:rFonts w:asciiTheme="majorHAnsi" w:hAnsiTheme="majorHAnsi"/>
        </w:rPr>
        <w:t>je uvedená v</w:t>
      </w:r>
      <w:r w:rsidR="00D127A0" w:rsidRPr="000961E2">
        <w:rPr>
          <w:rFonts w:asciiTheme="majorHAnsi" w:hAnsiTheme="majorHAnsi"/>
        </w:rPr>
        <w:t> oznámení o vy</w:t>
      </w:r>
      <w:r w:rsidR="00CF6EE8" w:rsidRPr="000961E2">
        <w:rPr>
          <w:rFonts w:asciiTheme="majorHAnsi" w:hAnsiTheme="majorHAnsi"/>
        </w:rPr>
        <w:t>hlásení verejného obstarávania.</w:t>
      </w:r>
    </w:p>
    <w:p w14:paraId="213CE382" w14:textId="6F464B14" w:rsidR="00CF6EE8" w:rsidRPr="000961E2" w:rsidRDefault="00073AC8" w:rsidP="00CF6EE8">
      <w:pPr>
        <w:pStyle w:val="normalL2"/>
        <w:rPr>
          <w:rFonts w:asciiTheme="majorHAnsi" w:hAnsiTheme="majorHAnsi"/>
        </w:rPr>
      </w:pPr>
      <w:r w:rsidRPr="000961E2">
        <w:rPr>
          <w:rFonts w:asciiTheme="majorHAnsi" w:hAnsiTheme="majorHAnsi"/>
        </w:rPr>
        <w:t>8.3</w:t>
      </w:r>
      <w:r w:rsidRPr="000961E2">
        <w:rPr>
          <w:rFonts w:asciiTheme="majorHAnsi" w:hAnsiTheme="majorHAnsi"/>
        </w:rPr>
        <w:tab/>
      </w:r>
      <w:r w:rsidR="006409A2" w:rsidRPr="000961E2">
        <w:rPr>
          <w:rFonts w:asciiTheme="majorHAnsi" w:hAnsiTheme="majorHAnsi"/>
        </w:rPr>
        <w:t>V prípade potreby, vyplývajúcej najmä z aplikácie revíznych po</w:t>
      </w:r>
      <w:r w:rsidR="00DF385D" w:rsidRPr="000961E2">
        <w:rPr>
          <w:rFonts w:asciiTheme="majorHAnsi" w:hAnsiTheme="majorHAnsi"/>
        </w:rPr>
        <w:t xml:space="preserve">stupov, si verejný obstarávateľ </w:t>
      </w:r>
      <w:r w:rsidR="006409A2" w:rsidRPr="000961E2">
        <w:rPr>
          <w:rFonts w:asciiTheme="majorHAnsi" w:hAnsiTheme="majorHAnsi"/>
        </w:rPr>
        <w:t>vyhradzuje právo primerane predĺžiť lehotu viazanosti ponúk</w:t>
      </w:r>
      <w:r w:rsidR="003E2D40" w:rsidRPr="000961E2">
        <w:rPr>
          <w:rFonts w:asciiTheme="majorHAnsi" w:hAnsiTheme="majorHAnsi"/>
        </w:rPr>
        <w:t>, maximálne na 12 mesiacov od uplynutia lehoty na predkladanie ponúk</w:t>
      </w:r>
      <w:r w:rsidR="006409A2" w:rsidRPr="000961E2">
        <w:rPr>
          <w:rFonts w:asciiTheme="majorHAnsi" w:hAnsiTheme="majorHAnsi"/>
        </w:rPr>
        <w:t xml:space="preserve">. </w:t>
      </w:r>
      <w:r w:rsidR="00D127A0" w:rsidRPr="000961E2">
        <w:rPr>
          <w:rFonts w:asciiTheme="majorHAnsi" w:hAnsiTheme="majorHAnsi"/>
        </w:rPr>
        <w:t>Verejný obstarávateľ v takomto</w:t>
      </w:r>
      <w:r w:rsidR="002E32CF" w:rsidRPr="000961E2">
        <w:rPr>
          <w:rFonts w:asciiTheme="majorHAnsi" w:hAnsiTheme="majorHAnsi"/>
        </w:rPr>
        <w:t xml:space="preserve"> prípade upovedomí uchádzačov o</w:t>
      </w:r>
      <w:r w:rsidR="00D127A0" w:rsidRPr="000961E2">
        <w:rPr>
          <w:rFonts w:asciiTheme="majorHAnsi" w:hAnsiTheme="majorHAnsi"/>
        </w:rPr>
        <w:t xml:space="preserve"> pre</w:t>
      </w:r>
      <w:r w:rsidR="002E32CF" w:rsidRPr="000961E2">
        <w:rPr>
          <w:rFonts w:asciiTheme="majorHAnsi" w:hAnsiTheme="majorHAnsi"/>
        </w:rPr>
        <w:t>dĺžení lehoty viazanosti ponúk.</w:t>
      </w:r>
    </w:p>
    <w:p w14:paraId="7EB5F598" w14:textId="034C6B6F" w:rsidR="00443C99" w:rsidRPr="000961E2" w:rsidRDefault="00CF6EE8" w:rsidP="00CF6EE8">
      <w:pPr>
        <w:pStyle w:val="normalL2"/>
        <w:rPr>
          <w:rFonts w:asciiTheme="majorHAnsi" w:hAnsiTheme="majorHAnsi"/>
        </w:rPr>
      </w:pPr>
      <w:r w:rsidRPr="000961E2">
        <w:rPr>
          <w:rFonts w:asciiTheme="majorHAnsi" w:hAnsiTheme="majorHAnsi"/>
        </w:rPr>
        <w:t>8.4</w:t>
      </w:r>
      <w:r w:rsidRPr="000961E2">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CF6EE8">
      <w:pPr>
        <w:pStyle w:val="normalL2"/>
        <w:rPr>
          <w:rFonts w:asciiTheme="majorHAnsi" w:hAnsiTheme="majorHAnsi"/>
        </w:rPr>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 xml:space="preserve">Spracúvanie osobných údajov </w:t>
      </w:r>
    </w:p>
    <w:p w14:paraId="31F446C9" w14:textId="278B4CC8" w:rsidR="002A1912" w:rsidRPr="000961E2" w:rsidRDefault="002A1912" w:rsidP="002A1912">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1" w:history="1">
        <w:r w:rsidR="003B39C0" w:rsidRPr="00D07DE9">
          <w:rPr>
            <w:rStyle w:val="Hyperlink"/>
            <w:rFonts w:asciiTheme="majorHAnsi" w:hAnsiTheme="majorHAnsi"/>
            <w:sz w:val="20"/>
            <w:szCs w:val="20"/>
          </w:rPr>
          <w:t>https://nbs.sk/o-narodnej-banke/verejne-obstaravanie/profil-verejneho-obstaravatela/info-osobne-udaje-2/</w:t>
        </w:r>
      </w:hyperlink>
      <w:r w:rsidR="003B39C0">
        <w:rPr>
          <w:rFonts w:asciiTheme="majorHAnsi" w:hAnsiTheme="majorHAnsi"/>
          <w:sz w:val="20"/>
          <w:szCs w:val="20"/>
        </w:rPr>
        <w:t>.</w:t>
      </w:r>
      <w:r w:rsidR="003B39C0">
        <w:t xml:space="preserve"> </w:t>
      </w:r>
    </w:p>
    <w:p w14:paraId="5483BD17" w14:textId="77777777" w:rsidR="000720FB" w:rsidRPr="000961E2" w:rsidRDefault="000720FB" w:rsidP="00CF6EE8">
      <w:pPr>
        <w:pStyle w:val="normalL2"/>
        <w:rPr>
          <w:rFonts w:asciiTheme="majorHAnsi" w:hAnsiTheme="majorHAnsi"/>
        </w:rPr>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7491D671"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39BCDA2E" w14:textId="43A0B4BB" w:rsidR="00006F07" w:rsidRPr="000961E2" w:rsidRDefault="00C1079F" w:rsidP="00AA6ED9">
      <w:pPr>
        <w:pStyle w:val="ListParagraph"/>
        <w:numPr>
          <w:ilvl w:val="1"/>
          <w:numId w:val="18"/>
        </w:numPr>
        <w:spacing w:after="0" w:line="240" w:lineRule="auto"/>
        <w:ind w:left="567" w:hanging="567"/>
        <w:jc w:val="both"/>
        <w:rPr>
          <w:rFonts w:asciiTheme="majorHAnsi" w:hAnsiTheme="majorHAnsi" w:cs="Arial"/>
          <w:sz w:val="20"/>
          <w:szCs w:val="20"/>
        </w:rPr>
      </w:pPr>
      <w:bookmarkStart w:id="11" w:name="_Toc209947081"/>
      <w:bookmarkStart w:id="12" w:name="_Toc210520983"/>
      <w:bookmarkStart w:id="13" w:name="_Toc234044135"/>
      <w:r w:rsidRPr="000961E2">
        <w:rPr>
          <w:rFonts w:asciiTheme="majorHAnsi" w:hAnsiTheme="majorHAnsi" w:cs="Arial"/>
          <w:sz w:val="20"/>
          <w:szCs w:val="20"/>
        </w:rPr>
        <w:t xml:space="preserve">Poskytovanie vysvetlení, odovzdávanie podkladov a komunikácia (ďalej len </w:t>
      </w:r>
      <w:r w:rsidR="00266AD2">
        <w:rPr>
          <w:rFonts w:asciiTheme="majorHAnsi" w:hAnsiTheme="majorHAnsi" w:cs="Arial"/>
          <w:sz w:val="20"/>
          <w:szCs w:val="20"/>
        </w:rPr>
        <w:t>„</w:t>
      </w:r>
      <w:r w:rsidRPr="000961E2">
        <w:rPr>
          <w:rFonts w:asciiTheme="majorHAnsi" w:hAnsiTheme="majorHAnsi" w:cs="Arial"/>
          <w:sz w:val="20"/>
          <w:szCs w:val="20"/>
        </w:rPr>
        <w:t xml:space="preserve">komunikácia“) medzi verejným obstarávateľom a záujemcami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bookmarkEnd w:id="11"/>
      <w:bookmarkEnd w:id="12"/>
      <w:bookmarkEnd w:id="13"/>
      <w:r w:rsidR="00012631" w:rsidRPr="000961E2">
        <w:rPr>
          <w:rFonts w:asciiTheme="majorHAnsi" w:hAnsiTheme="majorHAnsi" w:cs="Arial"/>
          <w:sz w:val="20"/>
          <w:szCs w:val="20"/>
        </w:rPr>
        <w:t>.</w:t>
      </w:r>
    </w:p>
    <w:p w14:paraId="1395A246" w14:textId="2BFFA377" w:rsidR="00006F07" w:rsidRPr="000961E2" w:rsidRDefault="00012631" w:rsidP="00AA6ED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komunikácií so záujemcami</w:t>
      </w:r>
      <w:r w:rsidR="00750D62" w:rsidRPr="00750D62">
        <w:rPr>
          <w:rFonts w:asciiTheme="majorHAnsi" w:hAnsiTheme="majorHAnsi" w:cs="Arial"/>
          <w:sz w:val="20"/>
          <w:szCs w:val="20"/>
        </w:rPr>
        <w:t xml:space="preserve"> </w:t>
      </w:r>
      <w:r w:rsidR="00750D62">
        <w:rPr>
          <w:rFonts w:asciiTheme="majorHAnsi" w:hAnsiTheme="majorHAnsi" w:cs="Arial"/>
          <w:sz w:val="20"/>
          <w:szCs w:val="20"/>
        </w:rPr>
        <w:t>resp</w:t>
      </w:r>
      <w:r w:rsidR="009443CC">
        <w:rPr>
          <w:rFonts w:asciiTheme="majorHAnsi" w:hAnsiTheme="majorHAnsi" w:cs="Arial"/>
          <w:sz w:val="20"/>
          <w:szCs w:val="20"/>
        </w:rPr>
        <w:t>.</w:t>
      </w:r>
      <w:r w:rsidRPr="000961E2">
        <w:rPr>
          <w:rFonts w:asciiTheme="majorHAnsi" w:hAnsiTheme="majorHAnsi" w:cs="Arial"/>
          <w:sz w:val="20"/>
          <w:szCs w:val="20"/>
        </w:rPr>
        <w:t xml:space="preserve"> uchádzačmi postupovať v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w:t>
      </w:r>
      <w:r w:rsidR="00750D62">
        <w:rPr>
          <w:rFonts w:asciiTheme="majorHAnsi" w:hAnsiTheme="majorHAnsi" w:cs="Arial"/>
          <w:sz w:val="20"/>
          <w:szCs w:val="20"/>
        </w:rPr>
        <w:t> </w:t>
      </w:r>
      <w:r w:rsidRPr="000961E2">
        <w:rPr>
          <w:rFonts w:asciiTheme="majorHAnsi" w:hAnsiTheme="majorHAnsi" w:cs="Arial"/>
          <w:sz w:val="20"/>
          <w:szCs w:val="20"/>
        </w:rPr>
        <w:t>záujemcami</w:t>
      </w:r>
      <w:r w:rsidR="00750D62">
        <w:rPr>
          <w:rFonts w:asciiTheme="majorHAnsi" w:hAnsiTheme="majorHAnsi" w:cs="Arial"/>
          <w:sz w:val="20"/>
          <w:szCs w:val="20"/>
        </w:rPr>
        <w:t xml:space="preserve"> resp</w:t>
      </w:r>
      <w:r w:rsidR="009443CC">
        <w:rPr>
          <w:rFonts w:asciiTheme="majorHAnsi" w:hAnsiTheme="majorHAnsi" w:cs="Arial"/>
          <w:sz w:val="20"/>
          <w:szCs w:val="20"/>
        </w:rPr>
        <w:t>.</w:t>
      </w:r>
      <w:r w:rsidRPr="000961E2">
        <w:rPr>
          <w:rFonts w:asciiTheme="majorHAnsi" w:hAnsiTheme="majorHAnsi" w:cs="Arial"/>
          <w:sz w:val="20"/>
          <w:szCs w:val="20"/>
        </w:rPr>
        <w:t xml:space="preserve"> uchádzačmi.</w:t>
      </w:r>
    </w:p>
    <w:p w14:paraId="7F22DE5F" w14:textId="257F9EE6" w:rsidR="00006F07" w:rsidRPr="0023578A" w:rsidRDefault="0023578A" w:rsidP="00AA6ED9">
      <w:pPr>
        <w:pStyle w:val="ListParagraph"/>
        <w:numPr>
          <w:ilvl w:val="1"/>
          <w:numId w:val="18"/>
        </w:numPr>
        <w:spacing w:after="0" w:line="240" w:lineRule="auto"/>
        <w:ind w:left="567" w:hanging="567"/>
        <w:jc w:val="both"/>
        <w:rPr>
          <w:rFonts w:asciiTheme="majorHAnsi" w:hAnsiTheme="majorHAnsi" w:cs="Arial"/>
          <w:sz w:val="20"/>
          <w:szCs w:val="20"/>
        </w:rPr>
      </w:pPr>
      <w:r w:rsidRPr="0023578A">
        <w:rPr>
          <w:rFonts w:asciiTheme="majorHAnsi" w:hAnsiTheme="majorHAnsi" w:cs="Arial"/>
          <w:sz w:val="20"/>
          <w:szCs w:val="20"/>
        </w:rPr>
        <w:t xml:space="preserve">JOSEPHINE je na účely tohto verejného obstarávania softvér na elektronizáciu zadávania verejných zákaziek. JOSEPHINE je webová aplikácia na doméne </w:t>
      </w:r>
      <w:hyperlink r:id="rId12" w:history="1">
        <w:r w:rsidRPr="0023578A">
          <w:rPr>
            <w:rStyle w:val="Hyperlink"/>
            <w:rFonts w:asciiTheme="majorHAnsi" w:hAnsiTheme="majorHAnsi" w:cs="Arial"/>
            <w:sz w:val="20"/>
            <w:szCs w:val="20"/>
          </w:rPr>
          <w:t>https://josephine.proebiz.com</w:t>
        </w:r>
      </w:hyperlink>
      <w:r w:rsidR="00012631" w:rsidRPr="0023578A">
        <w:rPr>
          <w:rFonts w:asciiTheme="majorHAnsi" w:hAnsiTheme="majorHAnsi" w:cs="Arial"/>
          <w:sz w:val="20"/>
          <w:szCs w:val="20"/>
        </w:rPr>
        <w:t>.</w:t>
      </w:r>
    </w:p>
    <w:p w14:paraId="7307E6DF" w14:textId="324E4110" w:rsidR="00012631" w:rsidRPr="000961E2" w:rsidRDefault="00012631" w:rsidP="00AA6ED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1D9C32E7" w14:textId="20556777" w:rsidR="00012631" w:rsidRPr="000961E2" w:rsidRDefault="00012631" w:rsidP="00AA6ED9">
      <w:pPr>
        <w:pStyle w:val="ListParagraph"/>
        <w:numPr>
          <w:ilvl w:val="0"/>
          <w:numId w:val="14"/>
        </w:numPr>
        <w:spacing w:after="0" w:line="240" w:lineRule="auto"/>
        <w:ind w:left="1134" w:hanging="567"/>
        <w:jc w:val="both"/>
        <w:rPr>
          <w:rFonts w:asciiTheme="majorHAnsi" w:hAnsiTheme="majorHAnsi" w:cs="Arial"/>
          <w:sz w:val="20"/>
          <w:szCs w:val="20"/>
        </w:rPr>
      </w:pPr>
      <w:proofErr w:type="spellStart"/>
      <w:r w:rsidRPr="000961E2">
        <w:rPr>
          <w:rFonts w:asciiTheme="majorHAnsi" w:hAnsiTheme="majorHAnsi" w:cs="Arial"/>
          <w:color w:val="000000"/>
          <w:sz w:val="20"/>
          <w:szCs w:val="20"/>
        </w:rPr>
        <w:t>Mozilla</w:t>
      </w:r>
      <w:proofErr w:type="spellEnd"/>
      <w:r w:rsidRPr="000961E2">
        <w:rPr>
          <w:rFonts w:asciiTheme="majorHAnsi" w:hAnsiTheme="majorHAnsi" w:cs="Arial"/>
          <w:color w:val="000000"/>
          <w:sz w:val="20"/>
          <w:szCs w:val="20"/>
        </w:rPr>
        <w:t xml:space="preserve"> Firefox verzia 13.0 a vyššia </w:t>
      </w:r>
      <w:r w:rsidR="00C1079F" w:rsidRPr="000961E2">
        <w:rPr>
          <w:rFonts w:asciiTheme="majorHAnsi" w:hAnsiTheme="majorHAnsi" w:cs="Arial"/>
          <w:color w:val="000000"/>
          <w:sz w:val="20"/>
          <w:szCs w:val="20"/>
        </w:rPr>
        <w:t>verzia,</w:t>
      </w:r>
    </w:p>
    <w:p w14:paraId="12E243FB" w14:textId="77777777" w:rsidR="00C1079F" w:rsidRPr="000961E2" w:rsidRDefault="00012631" w:rsidP="00AA6ED9">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 aktuálnej verzii alebo</w:t>
      </w:r>
    </w:p>
    <w:p w14:paraId="0C597DB8" w14:textId="1981F304" w:rsidR="00012631" w:rsidRPr="000961E2" w:rsidRDefault="00C1079F" w:rsidP="00AA6ED9">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 xml:space="preserve">Microsoft </w:t>
      </w:r>
      <w:proofErr w:type="spellStart"/>
      <w:r w:rsidRPr="000961E2">
        <w:rPr>
          <w:rFonts w:asciiTheme="majorHAnsi" w:hAnsiTheme="majorHAnsi" w:cs="Arial"/>
          <w:color w:val="000000"/>
          <w:sz w:val="20"/>
          <w:szCs w:val="20"/>
        </w:rPr>
        <w:t>Edge</w:t>
      </w:r>
      <w:proofErr w:type="spellEnd"/>
      <w:r w:rsidRPr="000961E2">
        <w:rPr>
          <w:rFonts w:asciiTheme="majorHAnsi" w:hAnsiTheme="majorHAnsi" w:cs="Arial"/>
          <w:color w:val="000000"/>
          <w:sz w:val="20"/>
          <w:szCs w:val="20"/>
        </w:rPr>
        <w:t xml:space="preserve"> v aktuálnej verzii</w:t>
      </w:r>
      <w:r w:rsidR="00012631" w:rsidRPr="000961E2">
        <w:rPr>
          <w:rFonts w:asciiTheme="majorHAnsi" w:hAnsiTheme="majorHAnsi" w:cs="Arial"/>
          <w:color w:val="000000"/>
          <w:sz w:val="20"/>
          <w:szCs w:val="20"/>
        </w:rPr>
        <w:t>.</w:t>
      </w:r>
    </w:p>
    <w:p w14:paraId="2B8C6C6E" w14:textId="752B6478" w:rsidR="00006F07" w:rsidRPr="000961E2" w:rsidRDefault="00012631" w:rsidP="00AA6ED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Pravidlá pre doručovanie: zásielka sa považuje za doručenú záujemcovi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0C7CDCED" w:rsidR="00006F07" w:rsidRPr="000961E2" w:rsidRDefault="00012631" w:rsidP="00AA6ED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verejný obstarávateľ, tak záujemcovi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 xml:space="preserve">uchádzač sa prihlási do systému a v komunikačnom rozhraní zákazky bude mať zobrazený obsah komunikácie – zásielky, správy.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2D3439E7" w:rsidR="00006F07" w:rsidRPr="000961E2" w:rsidRDefault="00012631" w:rsidP="00AA6ED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rsidP="00AA6ED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0961E2" w:rsidRDefault="00012631" w:rsidP="00AA6ED9">
      <w:pPr>
        <w:pStyle w:val="ListParagraph"/>
        <w:numPr>
          <w:ilvl w:val="1"/>
          <w:numId w:val="18"/>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3"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479E2989" w:rsidR="00DD7EB1" w:rsidRPr="000961E2" w:rsidRDefault="00DD7EB1">
      <w:pPr>
        <w:pStyle w:val="ListParagraph"/>
        <w:numPr>
          <w:ilvl w:val="1"/>
          <w:numId w:val="18"/>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w:t>
      </w:r>
      <w:r w:rsidR="004F22C4">
        <w:rPr>
          <w:rFonts w:asciiTheme="majorHAnsi" w:hAnsiTheme="majorHAnsi" w:cs="Arial"/>
          <w:sz w:val="20"/>
          <w:szCs w:val="20"/>
        </w:rPr>
        <w:t>resp.</w:t>
      </w:r>
      <w:r w:rsidR="004F22C4" w:rsidRPr="000961E2">
        <w:rPr>
          <w:rFonts w:asciiTheme="majorHAnsi" w:hAnsiTheme="majorHAnsi" w:cs="Arial"/>
          <w:sz w:val="20"/>
          <w:szCs w:val="20"/>
        </w:rPr>
        <w:t xml:space="preserve"> </w:t>
      </w:r>
      <w:r w:rsidRPr="000961E2">
        <w:rPr>
          <w:rFonts w:asciiTheme="majorHAnsi" w:hAnsiTheme="majorHAnsi" w:cs="Arial"/>
          <w:sz w:val="20"/>
          <w:szCs w:val="20"/>
        </w:rPr>
        <w:t xml:space="preserve">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4065FBC5" w:rsidR="00450E6C" w:rsidRPr="000961E2" w:rsidRDefault="00A25701" w:rsidP="00AA6ED9">
      <w:pPr>
        <w:pStyle w:val="ListParagraph"/>
        <w:numPr>
          <w:ilvl w:val="1"/>
          <w:numId w:val="19"/>
        </w:numPr>
        <w:spacing w:after="0" w:line="240" w:lineRule="auto"/>
        <w:ind w:left="567" w:hanging="567"/>
        <w:jc w:val="both"/>
        <w:rPr>
          <w:rFonts w:asciiTheme="majorHAnsi" w:hAnsiTheme="majorHAnsi" w:cs="Arial"/>
          <w:sz w:val="20"/>
          <w:szCs w:val="20"/>
        </w:rPr>
      </w:pPr>
      <w:bookmarkStart w:id="14" w:name="_Ref137016636"/>
      <w:r w:rsidRPr="000961E2">
        <w:rPr>
          <w:rFonts w:asciiTheme="majorHAnsi" w:hAnsiTheme="majorHAnsi" w:cs="Arial"/>
          <w:sz w:val="20"/>
          <w:szCs w:val="20"/>
        </w:rPr>
        <w:t xml:space="preserve">Záujemca </w:t>
      </w:r>
      <w:bookmarkEnd w:id="14"/>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tácií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rsidP="00AA6ED9">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AA6ED9">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76100364"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961E2" w:rsidRDefault="000A09EE" w:rsidP="00AA6ED9">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961E2" w:rsidRDefault="000A09EE" w:rsidP="00AA6ED9">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4"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1DFCCB5D"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Obhliadka </w:t>
      </w:r>
      <w:r w:rsidRPr="001A6E42">
        <w:rPr>
          <w:rFonts w:asciiTheme="majorHAnsi" w:hAnsiTheme="majorHAnsi" w:cs="Arial"/>
          <w:b/>
          <w:bCs/>
          <w:smallCaps/>
          <w:sz w:val="20"/>
          <w:szCs w:val="20"/>
        </w:rPr>
        <w:t xml:space="preserve">miesta </w:t>
      </w:r>
      <w:r w:rsidR="00065F72" w:rsidRPr="001A6E42">
        <w:rPr>
          <w:rFonts w:asciiTheme="majorHAnsi" w:hAnsiTheme="majorHAnsi" w:cs="Arial"/>
          <w:b/>
          <w:bCs/>
          <w:smallCaps/>
          <w:sz w:val="20"/>
          <w:szCs w:val="20"/>
        </w:rPr>
        <w:t>dodania</w:t>
      </w:r>
      <w:r w:rsidR="00FE36A7" w:rsidRPr="001A6E42">
        <w:rPr>
          <w:rFonts w:asciiTheme="majorHAnsi" w:hAnsiTheme="majorHAnsi" w:cs="Arial"/>
          <w:b/>
          <w:bCs/>
          <w:smallCaps/>
          <w:sz w:val="20"/>
          <w:szCs w:val="20"/>
        </w:rPr>
        <w:t xml:space="preserve"> </w:t>
      </w:r>
      <w:r w:rsidRPr="001A6E42">
        <w:rPr>
          <w:rFonts w:asciiTheme="majorHAnsi" w:hAnsiTheme="majorHAnsi" w:cs="Arial"/>
          <w:b/>
          <w:bCs/>
          <w:smallCaps/>
          <w:sz w:val="20"/>
          <w:szCs w:val="20"/>
        </w:rPr>
        <w:t>predmetu</w:t>
      </w:r>
      <w:r w:rsidRPr="000961E2">
        <w:rPr>
          <w:rFonts w:asciiTheme="majorHAnsi" w:hAnsiTheme="majorHAnsi" w:cs="Arial"/>
          <w:b/>
          <w:bCs/>
          <w:smallCaps/>
          <w:sz w:val="20"/>
          <w:szCs w:val="20"/>
        </w:rPr>
        <w:t xml:space="preserve"> zákazky </w:t>
      </w:r>
    </w:p>
    <w:p w14:paraId="059965D4" w14:textId="0C222110" w:rsidR="00402D7C" w:rsidRPr="000961E2" w:rsidRDefault="009C57F3" w:rsidP="00005C77">
      <w:pPr>
        <w:pStyle w:val="ListParagraph"/>
        <w:spacing w:after="0" w:line="240" w:lineRule="auto"/>
        <w:ind w:left="0"/>
        <w:jc w:val="both"/>
        <w:rPr>
          <w:rFonts w:asciiTheme="majorHAnsi" w:hAnsiTheme="majorHAnsi" w:cs="Arial"/>
          <w:bCs/>
          <w:sz w:val="20"/>
          <w:szCs w:val="20"/>
        </w:rPr>
      </w:pPr>
      <w:r w:rsidRPr="000961E2">
        <w:rPr>
          <w:rFonts w:asciiTheme="majorHAnsi" w:hAnsiTheme="majorHAnsi" w:cs="Arial"/>
          <w:sz w:val="20"/>
          <w:szCs w:val="20"/>
        </w:rPr>
        <w:t xml:space="preserve">Obhliadka </w:t>
      </w:r>
      <w:r w:rsidRPr="001A6E42">
        <w:rPr>
          <w:rFonts w:asciiTheme="majorHAnsi" w:hAnsiTheme="majorHAnsi" w:cs="Arial"/>
          <w:sz w:val="20"/>
          <w:szCs w:val="20"/>
        </w:rPr>
        <w:t>miesta dodania predmetu</w:t>
      </w:r>
      <w:r w:rsidRPr="000961E2">
        <w:rPr>
          <w:rFonts w:asciiTheme="majorHAnsi" w:hAnsiTheme="majorHAnsi" w:cs="Arial"/>
          <w:sz w:val="20"/>
          <w:szCs w:val="20"/>
        </w:rPr>
        <w:t xml:space="preserve"> zákazky nie je potrebná.</w:t>
      </w: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77777777" w:rsidR="00415275" w:rsidRPr="000961E2" w:rsidRDefault="00415275" w:rsidP="00026CCE">
      <w:pPr>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6070C1B9" w14:textId="6013EBDF" w:rsidR="00AA6ED9" w:rsidRDefault="00415275" w:rsidP="00AA6ED9">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Ponuka </w:t>
      </w:r>
      <w:r w:rsidR="005D001A">
        <w:rPr>
          <w:rFonts w:asciiTheme="majorHAnsi" w:hAnsiTheme="majorHAnsi" w:cs="Arial"/>
          <w:sz w:val="20"/>
          <w:szCs w:val="20"/>
        </w:rPr>
        <w:t>musí byť</w:t>
      </w:r>
      <w:r w:rsidR="005D001A" w:rsidRPr="000961E2">
        <w:rPr>
          <w:rFonts w:asciiTheme="majorHAnsi" w:hAnsiTheme="majorHAnsi" w:cs="Arial"/>
          <w:sz w:val="20"/>
          <w:szCs w:val="20"/>
        </w:rPr>
        <w:t xml:space="preserve"> </w:t>
      </w:r>
      <w:r w:rsidR="005D001A">
        <w:rPr>
          <w:rFonts w:asciiTheme="majorHAnsi" w:hAnsiTheme="majorHAnsi" w:cs="Arial"/>
          <w:sz w:val="20"/>
          <w:szCs w:val="20"/>
        </w:rPr>
        <w:t>predložená</w:t>
      </w:r>
      <w:r w:rsidR="005D001A" w:rsidRPr="000961E2">
        <w:rPr>
          <w:rFonts w:asciiTheme="majorHAnsi" w:hAnsiTheme="majorHAnsi" w:cs="Arial"/>
          <w:sz w:val="20"/>
          <w:szCs w:val="20"/>
        </w:rPr>
        <w:t xml:space="preserve"> </w:t>
      </w:r>
      <w:r w:rsidR="005D001A">
        <w:rPr>
          <w:rFonts w:asciiTheme="majorHAnsi" w:hAnsiTheme="majorHAnsi" w:cs="Arial"/>
          <w:sz w:val="20"/>
          <w:szCs w:val="20"/>
        </w:rPr>
        <w:t>v elektronickej podobe</w:t>
      </w:r>
      <w:r w:rsidR="005D001A" w:rsidRPr="000961E2">
        <w:rPr>
          <w:rFonts w:asciiTheme="majorHAnsi" w:hAnsiTheme="majorHAnsi" w:cs="Arial"/>
          <w:sz w:val="20"/>
          <w:szCs w:val="20"/>
        </w:rPr>
        <w:t xml:space="preserve"> </w:t>
      </w:r>
      <w:r w:rsidR="000A09EE" w:rsidRPr="000961E2">
        <w:rPr>
          <w:rFonts w:asciiTheme="majorHAnsi" w:hAnsiTheme="majorHAnsi" w:cs="Arial"/>
          <w:sz w:val="20"/>
          <w:szCs w:val="20"/>
        </w:rPr>
        <w:t xml:space="preserve">v zmysle § 49 ods. 1 písm. a) zákona o verejnom </w:t>
      </w:r>
      <w:r w:rsidR="009D4650" w:rsidRPr="000961E2">
        <w:rPr>
          <w:rFonts w:asciiTheme="majorHAnsi" w:hAnsiTheme="majorHAnsi" w:cs="Arial"/>
          <w:sz w:val="20"/>
          <w:szCs w:val="20"/>
        </w:rPr>
        <w:t>obstarávaní</w:t>
      </w:r>
      <w:r w:rsidR="000A09EE" w:rsidRPr="000961E2">
        <w:rPr>
          <w:rFonts w:asciiTheme="majorHAnsi" w:hAnsiTheme="majorHAnsi" w:cs="Arial"/>
          <w:sz w:val="20"/>
          <w:szCs w:val="20"/>
        </w:rPr>
        <w:t xml:space="preserve"> a vložená do systému JOSEPHINE umiestnenom na webovej adrese </w:t>
      </w:r>
      <w:hyperlink r:id="rId15" w:history="1">
        <w:r w:rsidR="00007D73" w:rsidRPr="000961E2">
          <w:rPr>
            <w:rStyle w:val="Hyperlink"/>
            <w:rFonts w:asciiTheme="majorHAnsi" w:hAnsiTheme="majorHAnsi" w:cs="Arial"/>
            <w:sz w:val="20"/>
            <w:szCs w:val="20"/>
          </w:rPr>
          <w:t>https://josephine.proebiz.com</w:t>
        </w:r>
      </w:hyperlink>
      <w:r w:rsidR="000A09EE" w:rsidRPr="000961E2">
        <w:rPr>
          <w:rFonts w:asciiTheme="majorHAnsi" w:hAnsiTheme="majorHAnsi" w:cs="Arial"/>
          <w:sz w:val="20"/>
          <w:szCs w:val="20"/>
        </w:rPr>
        <w:t>.</w:t>
      </w:r>
    </w:p>
    <w:p w14:paraId="689834C7" w14:textId="0F3C97F0" w:rsidR="00AA6ED9" w:rsidRDefault="00B8678D" w:rsidP="00B8678D">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005D001A">
        <w:rPr>
          <w:rFonts w:asciiTheme="majorHAnsi" w:hAnsiTheme="majorHAnsi" w:cs="Arial"/>
          <w:sz w:val="20"/>
          <w:szCs w:val="20"/>
        </w:rPr>
        <w:t>z</w:t>
      </w:r>
      <w:r w:rsidRPr="000961E2">
        <w:rPr>
          <w:rFonts w:asciiTheme="majorHAnsi" w:hAnsiTheme="majorHAnsi" w:cs="Arial"/>
          <w:sz w:val="20"/>
          <w:szCs w:val="20"/>
        </w:rPr>
        <w:t>oskenované</w:t>
      </w:r>
      <w:proofErr w:type="spellEnd"/>
      <w:r w:rsidRPr="000961E2">
        <w:rPr>
          <w:rFonts w:asciiTheme="majorHAnsi" w:hAnsiTheme="majorHAnsi" w:cs="Arial"/>
          <w:sz w:val="20"/>
          <w:szCs w:val="20"/>
        </w:rPr>
        <w:t xml:space="preserve"> prvopisy/originály alebo ich notárske overené kópie a musia byť k termínu predloženia ponuky platné. Odporúčaný formát PDF s možnosťou vyhľadávania („</w:t>
      </w:r>
      <w:proofErr w:type="spellStart"/>
      <w:r w:rsidRPr="000961E2">
        <w:rPr>
          <w:rFonts w:asciiTheme="majorHAnsi" w:hAnsiTheme="majorHAnsi" w:cs="Arial"/>
          <w:sz w:val="20"/>
          <w:szCs w:val="20"/>
        </w:rPr>
        <w:t>Document</w:t>
      </w:r>
      <w:proofErr w:type="spellEnd"/>
      <w:r w:rsidRPr="000961E2">
        <w:rPr>
          <w:rFonts w:asciiTheme="majorHAnsi" w:hAnsiTheme="majorHAnsi" w:cs="Arial"/>
          <w:sz w:val="20"/>
          <w:szCs w:val="20"/>
        </w:rPr>
        <w:t xml:space="preserve"> to </w:t>
      </w:r>
      <w:proofErr w:type="spellStart"/>
      <w:r w:rsidRPr="000961E2">
        <w:rPr>
          <w:rFonts w:asciiTheme="majorHAnsi" w:hAnsiTheme="majorHAnsi" w:cs="Arial"/>
          <w:sz w:val="20"/>
          <w:szCs w:val="20"/>
        </w:rPr>
        <w:t>Searchable</w:t>
      </w:r>
      <w:proofErr w:type="spellEnd"/>
      <w:r w:rsidRPr="000961E2">
        <w:rPr>
          <w:rFonts w:asciiTheme="majorHAnsi" w:hAnsiTheme="majorHAnsi" w:cs="Arial"/>
          <w:sz w:val="20"/>
          <w:szCs w:val="20"/>
        </w:rPr>
        <w:t xml:space="preserve"> PDF </w:t>
      </w:r>
      <w:proofErr w:type="spellStart"/>
      <w:r w:rsidRPr="000961E2">
        <w:rPr>
          <w:rFonts w:asciiTheme="majorHAnsi" w:hAnsiTheme="majorHAnsi" w:cs="Arial"/>
          <w:sz w:val="20"/>
          <w:szCs w:val="20"/>
        </w:rPr>
        <w:t>File</w:t>
      </w:r>
      <w:proofErr w:type="spellEnd"/>
      <w:r w:rsidRPr="000961E2">
        <w:rPr>
          <w:rFonts w:asciiTheme="majorHAnsi" w:hAnsiTheme="majorHAnsi" w:cs="Arial"/>
          <w:sz w:val="20"/>
          <w:szCs w:val="20"/>
        </w:rPr>
        <w:t>“).</w:t>
      </w:r>
    </w:p>
    <w:p w14:paraId="42B15F6C" w14:textId="29A6936B" w:rsidR="003F15E4" w:rsidRPr="00B8678D" w:rsidRDefault="003F15E4" w:rsidP="00B8678D">
      <w:pPr>
        <w:pStyle w:val="ListParagraph"/>
        <w:numPr>
          <w:ilvl w:val="1"/>
          <w:numId w:val="20"/>
        </w:numPr>
        <w:spacing w:after="0" w:line="240" w:lineRule="auto"/>
        <w:ind w:left="567" w:hanging="567"/>
        <w:jc w:val="both"/>
        <w:rPr>
          <w:rFonts w:asciiTheme="majorHAnsi" w:hAnsiTheme="majorHAnsi" w:cs="Arial"/>
          <w:sz w:val="20"/>
          <w:szCs w:val="20"/>
        </w:rPr>
      </w:pPr>
      <w:r w:rsidRPr="003F15E4">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0DFEE005"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0961E2"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Mena a ceny uvádzané v ponuke</w:t>
      </w:r>
    </w:p>
    <w:p w14:paraId="39518335" w14:textId="77777777" w:rsidR="00784907" w:rsidRPr="000961E2" w:rsidRDefault="00C5250B" w:rsidP="00AA6ED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0961E2" w:rsidRDefault="00C5250B" w:rsidP="00AA6ED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týchto 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p>
    <w:p w14:paraId="734CA4F7" w14:textId="77777777" w:rsidR="00A337BA" w:rsidRPr="000961E2" w:rsidRDefault="00C5250B" w:rsidP="00AA6ED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Ak je uchádzač platiteľom dane z pridanej hodnoty (ďalej len „DPH“), v ponuke uvedie navrhované ceny bez DPH.</w:t>
      </w:r>
    </w:p>
    <w:p w14:paraId="6645152C" w14:textId="77777777" w:rsidR="00A337BA" w:rsidRPr="000961E2" w:rsidRDefault="00C5250B" w:rsidP="00AA6ED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A337BA" w:rsidRPr="000961E2">
        <w:rPr>
          <w:rFonts w:asciiTheme="majorHAnsi" w:hAnsiTheme="majorHAnsi" w:cs="Arial"/>
          <w:sz w:val="20"/>
          <w:szCs w:val="20"/>
        </w:rPr>
        <w:t>súťažných podkladov).</w:t>
      </w:r>
    </w:p>
    <w:p w14:paraId="0FA23CE8" w14:textId="4C62DEAA" w:rsidR="00A337BA" w:rsidRPr="000961E2" w:rsidRDefault="00C5250B" w:rsidP="00AA6ED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w:t>
      </w:r>
      <w:r w:rsidRPr="008719CA">
        <w:rPr>
          <w:rFonts w:asciiTheme="majorHAnsi" w:hAnsiTheme="majorHAnsi" w:cs="Arial"/>
          <w:sz w:val="20"/>
          <w:szCs w:val="20"/>
        </w:rPr>
        <w:t>plnenie zmluvy a do</w:t>
      </w:r>
      <w:r w:rsidRPr="000961E2">
        <w:rPr>
          <w:rFonts w:asciiTheme="majorHAnsi" w:hAnsiTheme="majorHAnsi" w:cs="Arial"/>
          <w:sz w:val="20"/>
          <w:szCs w:val="20"/>
        </w:rPr>
        <w:t xml:space="preserve"> cien zahrnie všetky náklady spojené s plnením tohto predmetu zákazky.</w:t>
      </w:r>
    </w:p>
    <w:p w14:paraId="15EC16EB" w14:textId="016B622E" w:rsidR="00C5250B" w:rsidRPr="000961E2" w:rsidRDefault="00C5250B" w:rsidP="00AA6ED9">
      <w:pPr>
        <w:pStyle w:val="ListParagraph"/>
        <w:numPr>
          <w:ilvl w:val="1"/>
          <w:numId w:val="21"/>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3CF68E8C" w14:textId="28229C34" w:rsidR="00AB133C" w:rsidRPr="000961E2" w:rsidRDefault="00AB133C" w:rsidP="00B766A9">
      <w:pPr>
        <w:pStyle w:val="ListParagraph"/>
        <w:numPr>
          <w:ilvl w:val="1"/>
          <w:numId w:val="4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 zmysle § 46 zákona o verejnom obstarávaní požaduje od uchádzačov zabezpečenie viazanosti ich ponuky zábezpekou.</w:t>
      </w:r>
    </w:p>
    <w:p w14:paraId="59C7647A" w14:textId="3041523E" w:rsidR="00AB133C" w:rsidRPr="000961E2" w:rsidRDefault="00AB133C" w:rsidP="0071370B">
      <w:pPr>
        <w:ind w:left="540"/>
        <w:jc w:val="both"/>
        <w:rPr>
          <w:rFonts w:asciiTheme="majorHAnsi" w:hAnsiTheme="majorHAnsi" w:cs="Arial"/>
          <w:b/>
          <w:sz w:val="20"/>
          <w:szCs w:val="20"/>
          <w:highlight w:val="yellow"/>
        </w:rPr>
      </w:pPr>
      <w:r w:rsidRPr="000961E2">
        <w:rPr>
          <w:rFonts w:asciiTheme="majorHAnsi" w:hAnsiTheme="majorHAnsi" w:cs="Arial"/>
          <w:b/>
          <w:sz w:val="20"/>
          <w:szCs w:val="20"/>
        </w:rPr>
        <w:t>Verejný obstarávateľ vyžaduje</w:t>
      </w:r>
      <w:r w:rsidRPr="000961E2">
        <w:rPr>
          <w:rFonts w:asciiTheme="majorHAnsi" w:hAnsiTheme="majorHAnsi" w:cs="Arial"/>
          <w:sz w:val="20"/>
          <w:szCs w:val="20"/>
        </w:rPr>
        <w:t xml:space="preserve"> </w:t>
      </w:r>
      <w:r w:rsidRPr="000961E2">
        <w:rPr>
          <w:rFonts w:asciiTheme="majorHAnsi" w:hAnsiTheme="majorHAnsi" w:cs="Arial"/>
          <w:b/>
          <w:sz w:val="20"/>
          <w:szCs w:val="20"/>
        </w:rPr>
        <w:t xml:space="preserve">zloženie zábezpeky vo výške </w:t>
      </w:r>
      <w:r w:rsidR="008719CA">
        <w:rPr>
          <w:rFonts w:asciiTheme="majorHAnsi" w:hAnsiTheme="majorHAnsi" w:cs="Arial"/>
          <w:b/>
          <w:sz w:val="20"/>
          <w:szCs w:val="20"/>
        </w:rPr>
        <w:t>10 000,00</w:t>
      </w:r>
      <w:r w:rsidRPr="000961E2">
        <w:rPr>
          <w:rFonts w:asciiTheme="majorHAnsi" w:hAnsiTheme="majorHAnsi" w:cs="Arial"/>
          <w:b/>
          <w:sz w:val="20"/>
          <w:szCs w:val="20"/>
        </w:rPr>
        <w:t xml:space="preserve"> eur (slovom: </w:t>
      </w:r>
      <w:r w:rsidR="008719CA">
        <w:rPr>
          <w:rFonts w:asciiTheme="majorHAnsi" w:hAnsiTheme="majorHAnsi" w:cs="Arial"/>
          <w:b/>
          <w:sz w:val="20"/>
          <w:szCs w:val="20"/>
        </w:rPr>
        <w:t>desaťtisíc</w:t>
      </w:r>
      <w:r w:rsidRPr="000961E2">
        <w:rPr>
          <w:rFonts w:asciiTheme="majorHAnsi" w:hAnsiTheme="majorHAnsi" w:cs="Arial"/>
          <w:b/>
          <w:sz w:val="20"/>
          <w:szCs w:val="20"/>
        </w:rPr>
        <w:t xml:space="preserve"> eur).</w:t>
      </w:r>
    </w:p>
    <w:p w14:paraId="05434085" w14:textId="77777777" w:rsidR="00AB133C" w:rsidRPr="000961E2" w:rsidRDefault="00AB133C" w:rsidP="0071370B">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7296871A" w14:textId="77777777" w:rsidR="00AB133C" w:rsidRPr="000961E2" w:rsidRDefault="00AB133C" w:rsidP="00B766A9">
      <w:pPr>
        <w:pStyle w:val="ListParagraph"/>
        <w:numPr>
          <w:ilvl w:val="1"/>
          <w:numId w:val="4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37709CDE" w14:textId="77777777" w:rsidR="00AB133C" w:rsidRPr="000961E2" w:rsidRDefault="00AB133C" w:rsidP="00B766A9">
      <w:pPr>
        <w:pStyle w:val="ListParagraph"/>
        <w:numPr>
          <w:ilvl w:val="2"/>
          <w:numId w:val="4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poskytnutím bankovej záruky,</w:t>
      </w:r>
    </w:p>
    <w:p w14:paraId="5880F9CB" w14:textId="77777777" w:rsidR="00AB133C" w:rsidRPr="000961E2" w:rsidRDefault="00AB133C" w:rsidP="00B766A9">
      <w:pPr>
        <w:pStyle w:val="ListParagraph"/>
        <w:numPr>
          <w:ilvl w:val="2"/>
          <w:numId w:val="4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poistením záruky,</w:t>
      </w:r>
    </w:p>
    <w:p w14:paraId="6CD77F7C" w14:textId="150E167A" w:rsidR="00AB133C" w:rsidRPr="000961E2" w:rsidRDefault="00AB133C" w:rsidP="00B766A9">
      <w:pPr>
        <w:pStyle w:val="ListParagraph"/>
        <w:numPr>
          <w:ilvl w:val="2"/>
          <w:numId w:val="4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961E2" w:rsidRDefault="00AB133C" w:rsidP="00B766A9">
      <w:pPr>
        <w:pStyle w:val="ListParagraph"/>
        <w:numPr>
          <w:ilvl w:val="1"/>
          <w:numId w:val="4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1A10F502" w14:textId="77777777" w:rsidR="00AB133C" w:rsidRPr="000961E2" w:rsidRDefault="00AB133C" w:rsidP="00B766A9">
      <w:pPr>
        <w:pStyle w:val="ListParagraph"/>
        <w:numPr>
          <w:ilvl w:val="1"/>
          <w:numId w:val="4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3E1AF8A" w14:textId="4E37F243" w:rsidR="00AB133C" w:rsidRPr="000961E2" w:rsidRDefault="00AB133C" w:rsidP="00B766A9">
      <w:pPr>
        <w:pStyle w:val="ListParagraph"/>
        <w:numPr>
          <w:ilvl w:val="2"/>
          <w:numId w:val="46"/>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341824DD" w14:textId="27275907" w:rsidR="00AB133C" w:rsidRPr="000961E2" w:rsidRDefault="00C72679" w:rsidP="00007D73">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Pr>
          <w:rFonts w:asciiTheme="majorHAnsi" w:hAnsiTheme="majorHAnsi" w:cs="Arial"/>
          <w:sz w:val="20"/>
          <w:szCs w:val="20"/>
        </w:rPr>
        <w:t>v cudzom jazyku</w:t>
      </w:r>
      <w:r w:rsidR="00476139"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00AB133C"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Banková záruka vzniká písomným vyhlásením banky v záručnej listine</w:t>
      </w:r>
      <w:r w:rsidR="00AB133C" w:rsidRPr="00FA359B">
        <w:rPr>
          <w:rFonts w:asciiTheme="majorHAnsi" w:hAnsiTheme="majorHAnsi" w:cs="Arial"/>
          <w:sz w:val="20"/>
          <w:szCs w:val="20"/>
        </w:rPr>
        <w:t>. Platnosť bankovej záruky končí uplynutí</w:t>
      </w:r>
      <w:r w:rsidR="00304329" w:rsidRPr="00FA359B">
        <w:rPr>
          <w:rFonts w:asciiTheme="majorHAnsi" w:hAnsiTheme="majorHAnsi" w:cs="Arial"/>
          <w:sz w:val="20"/>
          <w:szCs w:val="20"/>
        </w:rPr>
        <w:t>m</w:t>
      </w:r>
      <w:r w:rsidR="00AB133C" w:rsidRPr="00FA359B">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w:t>
      </w:r>
      <w:r w:rsidR="00AB133C" w:rsidRPr="000961E2">
        <w:rPr>
          <w:rFonts w:asciiTheme="majorHAnsi" w:hAnsiTheme="majorHAnsi" w:cs="Arial"/>
          <w:sz w:val="20"/>
          <w:szCs w:val="20"/>
        </w:rPr>
        <w:t xml:space="preserve"> doručí uchádzač predĺženú bankovú záruku </w:t>
      </w:r>
      <w:r w:rsidR="00D87881" w:rsidRPr="000961E2">
        <w:rPr>
          <w:rFonts w:asciiTheme="majorHAnsi" w:hAnsiTheme="majorHAnsi" w:cs="Arial"/>
          <w:sz w:val="20"/>
          <w:szCs w:val="20"/>
        </w:rPr>
        <w:t xml:space="preserve">verejnému </w:t>
      </w:r>
      <w:r w:rsidR="00AB133C" w:rsidRPr="000961E2">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0961E2" w:rsidRDefault="00AB133C" w:rsidP="00B766A9">
      <w:pPr>
        <w:pStyle w:val="ListParagraph"/>
        <w:numPr>
          <w:ilvl w:val="2"/>
          <w:numId w:val="4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Banková záruka zanikne</w:t>
      </w:r>
    </w:p>
    <w:p w14:paraId="61C408D0"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 xml:space="preserve">plnením banky v rozsahu, v akom banka za uchádzača poskytla plnenie v prospech verejného obstarávateľa, </w:t>
      </w:r>
    </w:p>
    <w:p w14:paraId="38930F1F"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7CB7DFE4"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77777777" w:rsidR="00304329" w:rsidRPr="000961E2" w:rsidRDefault="00304329" w:rsidP="00B766A9">
      <w:pPr>
        <w:pStyle w:val="ListParagraph"/>
        <w:numPr>
          <w:ilvl w:val="2"/>
          <w:numId w:val="4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Poistenie záruky</w:t>
      </w:r>
    </w:p>
    <w:p w14:paraId="0C4348AB" w14:textId="7C7660A4" w:rsidR="00304329" w:rsidRPr="000961E2" w:rsidRDefault="00304329" w:rsidP="00304329">
      <w:pPr>
        <w:pStyle w:val="ListParagraph"/>
        <w:spacing w:after="0" w:line="240" w:lineRule="auto"/>
        <w:ind w:left="1276"/>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445E5E">
        <w:rPr>
          <w:rFonts w:asciiTheme="majorHAnsi" w:hAnsiTheme="majorHAnsi" w:cs="Arial"/>
          <w:sz w:val="20"/>
          <w:szCs w:val="20"/>
        </w:rPr>
        <w:t xml:space="preserve">Poistná zmluva vyhotovená </w:t>
      </w:r>
      <w:r w:rsidR="001B454D">
        <w:rPr>
          <w:rFonts w:asciiTheme="majorHAnsi" w:hAnsiTheme="majorHAnsi" w:cs="Arial"/>
          <w:sz w:val="20"/>
          <w:szCs w:val="20"/>
        </w:rPr>
        <w:t>v cudzom jazyku</w:t>
      </w:r>
      <w:r w:rsidR="00445E5E" w:rsidRPr="00445E5E">
        <w:rPr>
          <w:rFonts w:asciiTheme="majorHAnsi" w:hAnsiTheme="majorHAnsi" w:cs="Arial"/>
          <w:sz w:val="20"/>
          <w:szCs w:val="20"/>
        </w:rPr>
        <w:t xml:space="preserve"> musí byť predložená v pôvodnom jazyku a súčasne úradne preložená do slovenského jazyka.</w:t>
      </w:r>
      <w:r w:rsidR="00445E5E">
        <w:rPr>
          <w:rFonts w:asciiTheme="majorHAnsi" w:hAnsiTheme="majorHAnsi" w:cs="Arial"/>
          <w:sz w:val="20"/>
          <w:szCs w:val="20"/>
        </w:rPr>
        <w:t xml:space="preserve"> </w:t>
      </w:r>
      <w:r w:rsidRPr="000961E2">
        <w:rPr>
          <w:rFonts w:asciiTheme="majorHAnsi" w:hAnsiTheme="majorHAnsi" w:cs="Arial"/>
          <w:sz w:val="20"/>
          <w:szCs w:val="20"/>
        </w:rPr>
        <w:t xml:space="preserve">Predmetom poistného plnenia je záruka ponuky na predmet zákazky s názvom </w:t>
      </w:r>
      <w:r w:rsidRPr="00E94737">
        <w:rPr>
          <w:rFonts w:asciiTheme="majorHAnsi" w:hAnsiTheme="majorHAnsi" w:cs="Arial"/>
          <w:b/>
          <w:bCs/>
          <w:sz w:val="20"/>
          <w:szCs w:val="20"/>
        </w:rPr>
        <w:t>„</w:t>
      </w:r>
      <w:r w:rsidR="00A93827">
        <w:rPr>
          <w:rFonts w:asciiTheme="majorHAnsi" w:hAnsiTheme="majorHAnsi" w:cs="Arial"/>
          <w:b/>
          <w:sz w:val="20"/>
          <w:szCs w:val="20"/>
        </w:rPr>
        <w:t>Poskytnutie a zabezpečenie služieb spojených s prevádzkou, údržbou a rozvojom existujúceho IS DIPRA na SW platforme eOffice a eArchive</w:t>
      </w:r>
      <w:r w:rsidRPr="00E94737">
        <w:rPr>
          <w:rFonts w:asciiTheme="majorHAnsi" w:hAnsiTheme="majorHAnsi" w:cs="Arial"/>
          <w:b/>
          <w:bCs/>
          <w:sz w:val="20"/>
          <w:szCs w:val="20"/>
        </w:rPr>
        <w:t>“</w:t>
      </w:r>
      <w:r w:rsidRPr="000961E2">
        <w:rPr>
          <w:rFonts w:asciiTheme="majorHAnsi" w:hAnsiTheme="majorHAnsi" w:cs="Arial"/>
          <w:sz w:val="20"/>
          <w:szCs w:val="20"/>
        </w:rPr>
        <w:t xml:space="preserve"> s minimálnou výškou poistného plnenia podľa bodu 16.1 týchto súťažných podkladov.</w:t>
      </w:r>
    </w:p>
    <w:p w14:paraId="0C478664" w14:textId="77777777" w:rsidR="00304329" w:rsidRPr="000961E2" w:rsidRDefault="00304329" w:rsidP="00304329">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2EFB5BA2" w14:textId="77777777" w:rsidR="00304329" w:rsidRPr="000961E2" w:rsidRDefault="00304329" w:rsidP="00B766A9">
      <w:pPr>
        <w:pStyle w:val="ListParagraph"/>
        <w:numPr>
          <w:ilvl w:val="0"/>
          <w:numId w:val="50"/>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poistné plnenie v dôsledku poistnej udalosti bude minimálne vo výške zábezpeky určenej v bode 16.1 týchto súťažných podkladov,</w:t>
      </w:r>
    </w:p>
    <w:p w14:paraId="7BF71D41" w14:textId="77777777" w:rsidR="00304329" w:rsidRPr="000961E2" w:rsidRDefault="00304329" w:rsidP="00B766A9">
      <w:pPr>
        <w:pStyle w:val="ListParagraph"/>
        <w:numPr>
          <w:ilvl w:val="0"/>
          <w:numId w:val="50"/>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lastRenderedPageBreak/>
        <w:t>poistenie vznikne najneskôr posledným dňom lehoty na predkladanie ponúk,</w:t>
      </w:r>
    </w:p>
    <w:p w14:paraId="522A4AC9" w14:textId="44A636BA" w:rsidR="00304329" w:rsidRPr="000961E2" w:rsidRDefault="00304329" w:rsidP="00B766A9">
      <w:pPr>
        <w:pStyle w:val="ListParagraph"/>
        <w:numPr>
          <w:ilvl w:val="0"/>
          <w:numId w:val="50"/>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w:t>
      </w:r>
      <w:r w:rsidR="00843E1C" w:rsidRPr="000961E2">
        <w:rPr>
          <w:rFonts w:asciiTheme="majorHAnsi" w:hAnsiTheme="majorHAnsi" w:cs="Arial"/>
          <w:sz w:val="20"/>
          <w:szCs w:val="20"/>
        </w:rPr>
        <w:t xml:space="preserve"> zo skutočností podľa bodu 16.6</w:t>
      </w:r>
      <w:r w:rsidRPr="000961E2">
        <w:rPr>
          <w:rFonts w:asciiTheme="majorHAnsi" w:hAnsiTheme="majorHAnsi" w:cs="Arial"/>
          <w:sz w:val="20"/>
          <w:szCs w:val="20"/>
        </w:rPr>
        <w:t xml:space="preserve"> týchto súťažných podkladov,</w:t>
      </w:r>
    </w:p>
    <w:p w14:paraId="3B83EABE" w14:textId="77777777" w:rsidR="00304329" w:rsidRPr="000961E2" w:rsidRDefault="00304329" w:rsidP="00B766A9">
      <w:pPr>
        <w:pStyle w:val="ListParagraph"/>
        <w:numPr>
          <w:ilvl w:val="0"/>
          <w:numId w:val="50"/>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ED1602D" w14:textId="77777777" w:rsidR="00304329" w:rsidRPr="000961E2" w:rsidRDefault="00304329" w:rsidP="00B766A9">
      <w:pPr>
        <w:pStyle w:val="ListParagraph"/>
        <w:numPr>
          <w:ilvl w:val="0"/>
          <w:numId w:val="50"/>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3515208B" w14:textId="5936AFC6" w:rsidR="00AB133C" w:rsidRPr="000961E2" w:rsidRDefault="00AB133C" w:rsidP="00B766A9">
      <w:pPr>
        <w:pStyle w:val="ListParagraph"/>
        <w:numPr>
          <w:ilvl w:val="2"/>
          <w:numId w:val="46"/>
        </w:numPr>
        <w:spacing w:after="0" w:line="240" w:lineRule="auto"/>
        <w:ind w:left="1276" w:hanging="709"/>
        <w:jc w:val="both"/>
        <w:rPr>
          <w:rFonts w:asciiTheme="majorHAnsi" w:hAnsiTheme="majorHAnsi" w:cs="Arial"/>
          <w:b/>
          <w:sz w:val="20"/>
          <w:szCs w:val="20"/>
        </w:rPr>
      </w:pPr>
      <w:r w:rsidRPr="000961E2">
        <w:rPr>
          <w:rFonts w:asciiTheme="majorHAnsi" w:hAnsiTheme="majorHAnsi" w:cs="Arial"/>
          <w:sz w:val="20"/>
          <w:szCs w:val="20"/>
        </w:rPr>
        <w:t xml:space="preserve">Doklad o bankovej záruke alebo o poistení záruky musí byť </w:t>
      </w:r>
      <w:r w:rsidR="003F4081" w:rsidRPr="000961E2">
        <w:rPr>
          <w:rFonts w:asciiTheme="majorHAnsi" w:hAnsiTheme="majorHAnsi" w:cs="Arial"/>
          <w:sz w:val="20"/>
          <w:szCs w:val="20"/>
        </w:rPr>
        <w:t>predložen</w:t>
      </w:r>
      <w:r w:rsidR="003F4081">
        <w:rPr>
          <w:rFonts w:asciiTheme="majorHAnsi" w:hAnsiTheme="majorHAnsi" w:cs="Arial"/>
          <w:sz w:val="20"/>
          <w:szCs w:val="20"/>
        </w:rPr>
        <w:t>ý</w:t>
      </w:r>
      <w:r w:rsidR="003F4081" w:rsidRPr="000961E2">
        <w:rPr>
          <w:rFonts w:asciiTheme="majorHAnsi" w:hAnsiTheme="majorHAnsi" w:cs="Arial"/>
          <w:sz w:val="20"/>
          <w:szCs w:val="20"/>
        </w:rPr>
        <w:t xml:space="preserve"> </w:t>
      </w:r>
      <w:r w:rsidRPr="000961E2">
        <w:rPr>
          <w:rFonts w:asciiTheme="majorHAnsi" w:hAnsiTheme="majorHAnsi" w:cs="Arial"/>
          <w:sz w:val="20"/>
          <w:szCs w:val="20"/>
        </w:rPr>
        <w:t xml:space="preserve">v ponuke uchádzača. </w:t>
      </w:r>
      <w:r w:rsidRPr="000961E2">
        <w:rPr>
          <w:rFonts w:asciiTheme="majorHAnsi" w:hAnsiTheme="majorHAnsi" w:cs="Arial"/>
          <w:b/>
          <w:sz w:val="20"/>
          <w:szCs w:val="20"/>
        </w:rPr>
        <w:t xml:space="preserve">Uchádzač originál dokladu o bankovej záruke alebo o poistení záruky predkladá (okrem </w:t>
      </w:r>
      <w:proofErr w:type="spellStart"/>
      <w:r w:rsidRPr="000961E2">
        <w:rPr>
          <w:rFonts w:asciiTheme="majorHAnsi" w:hAnsiTheme="majorHAnsi" w:cs="Arial"/>
          <w:b/>
          <w:sz w:val="20"/>
          <w:szCs w:val="20"/>
        </w:rPr>
        <w:t>skenu</w:t>
      </w:r>
      <w:proofErr w:type="spellEnd"/>
      <w:r w:rsidRPr="000961E2">
        <w:rPr>
          <w:rFonts w:asciiTheme="majorHAnsi" w:hAnsiTheme="majorHAnsi" w:cs="Arial"/>
          <w:b/>
          <w:sz w:val="20"/>
          <w:szCs w:val="20"/>
        </w:rPr>
        <w:t xml:space="preserve"> vo odporúčacom formáte „PDF“ v systéme JOSEPHINE) aj v listinnej podobe prostredníctvom pošty alebo iného doručovateľa v lehote na predkladanie ponúk na adresu verejného obstarávateľa. Uchádzač vloží originál bankovej záruky alebo poistenia záruky do samostatnej nepriehľadnej obálky, ktorá musí byť uzatvorená a označená heslom súťaže „</w:t>
      </w:r>
      <w:r w:rsidR="00B8134F">
        <w:rPr>
          <w:rFonts w:asciiTheme="majorHAnsi" w:hAnsiTheme="majorHAnsi" w:cs="Arial"/>
          <w:b/>
          <w:sz w:val="20"/>
          <w:szCs w:val="20"/>
        </w:rPr>
        <w:t>Poskytnutie a zabezpečenie služieb spojených s prevádzkou, údržbou a rozvojom existujúceho IS DIPRA na SW platforme eOffice a eArchive</w:t>
      </w:r>
      <w:r w:rsidRPr="000961E2">
        <w:rPr>
          <w:rFonts w:asciiTheme="majorHAnsi" w:hAnsiTheme="majorHAnsi" w:cs="Arial"/>
          <w:b/>
          <w:sz w:val="20"/>
          <w:szCs w:val="20"/>
        </w:rPr>
        <w:t>“ a s poznámkou „NEOTVÁRAŤ“.</w:t>
      </w:r>
    </w:p>
    <w:p w14:paraId="068E51EF" w14:textId="77777777" w:rsidR="00AB133C" w:rsidRPr="000961E2" w:rsidRDefault="00AB133C" w:rsidP="00B766A9">
      <w:pPr>
        <w:pStyle w:val="ListParagraph"/>
        <w:numPr>
          <w:ilvl w:val="2"/>
          <w:numId w:val="46"/>
        </w:numPr>
        <w:spacing w:after="0" w:line="240" w:lineRule="auto"/>
        <w:ind w:left="1276" w:hanging="709"/>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1CEA04B5" w14:textId="259CC0F7" w:rsidR="00AB133C" w:rsidRPr="000961E2" w:rsidRDefault="00AB133C" w:rsidP="004066BD">
      <w:pPr>
        <w:pStyle w:val="ListParagraph"/>
        <w:numPr>
          <w:ilvl w:val="3"/>
          <w:numId w:val="46"/>
        </w:numPr>
        <w:spacing w:after="0" w:line="240" w:lineRule="auto"/>
        <w:ind w:left="2268" w:hanging="993"/>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5B58FD03"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FEF3E9E"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18422E22" w14:textId="2CB8BA80"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336927">
        <w:rPr>
          <w:rFonts w:asciiTheme="majorHAnsi" w:hAnsiTheme="majorHAnsi" w:cs="Arial"/>
          <w:noProof/>
          <w:sz w:val="20"/>
          <w:szCs w:val="20"/>
          <w:lang w:eastAsia="sk-SK"/>
        </w:rPr>
        <w:t>NBS1-000-</w:t>
      </w:r>
      <w:r w:rsidR="00021D74">
        <w:rPr>
          <w:rFonts w:asciiTheme="majorHAnsi" w:hAnsiTheme="majorHAnsi" w:cs="Arial"/>
          <w:noProof/>
          <w:sz w:val="20"/>
          <w:szCs w:val="20"/>
          <w:lang w:eastAsia="sk-SK"/>
        </w:rPr>
        <w:t>076-936</w:t>
      </w:r>
    </w:p>
    <w:p w14:paraId="3DF09635" w14:textId="77777777" w:rsidR="00AB133C" w:rsidRPr="000961E2" w:rsidRDefault="00AB133C" w:rsidP="004066BD">
      <w:pPr>
        <w:pStyle w:val="ListParagraph"/>
        <w:numPr>
          <w:ilvl w:val="3"/>
          <w:numId w:val="46"/>
        </w:numPr>
        <w:spacing w:after="0" w:line="240" w:lineRule="auto"/>
        <w:ind w:left="2268" w:hanging="993"/>
        <w:jc w:val="both"/>
        <w:rPr>
          <w:rFonts w:asciiTheme="majorHAnsi" w:hAnsiTheme="majorHAnsi" w:cs="Arial"/>
          <w:noProof/>
          <w:sz w:val="20"/>
          <w:szCs w:val="20"/>
          <w:lang w:eastAsia="sk-SK"/>
        </w:rPr>
      </w:pPr>
      <w:r w:rsidRPr="000961E2">
        <w:rPr>
          <w:rFonts w:asciiTheme="majorHAnsi" w:hAnsiTheme="majorHAnsi" w:cs="Arial"/>
          <w:b/>
          <w:noProof/>
          <w:sz w:val="20"/>
          <w:szCs w:val="20"/>
        </w:rPr>
        <w:t>finančné</w:t>
      </w:r>
      <w:r w:rsidRPr="000961E2">
        <w:rPr>
          <w:rFonts w:asciiTheme="majorHAnsi" w:hAnsiTheme="majorHAnsi" w:cs="Arial"/>
          <w:b/>
          <w:noProof/>
          <w:sz w:val="20"/>
          <w:szCs w:val="20"/>
          <w:lang w:eastAsia="sk-SK"/>
        </w:rPr>
        <w:t xml:space="preserve"> prostriedky v eurách zo zahraničia</w:t>
      </w:r>
      <w:r w:rsidRPr="000961E2">
        <w:rPr>
          <w:rFonts w:asciiTheme="majorHAnsi" w:hAnsiTheme="majorHAnsi" w:cs="Arial"/>
          <w:noProof/>
          <w:sz w:val="20"/>
          <w:szCs w:val="20"/>
          <w:lang w:eastAsia="sk-SK"/>
        </w:rPr>
        <w:t xml:space="preserve"> musia byť zložené na </w:t>
      </w:r>
      <w:r w:rsidRPr="000961E2">
        <w:rPr>
          <w:rFonts w:asciiTheme="majorHAnsi" w:hAnsiTheme="majorHAnsi" w:cs="Arial"/>
          <w:sz w:val="20"/>
          <w:szCs w:val="20"/>
        </w:rPr>
        <w:t xml:space="preserve">bezúročný </w:t>
      </w:r>
      <w:r w:rsidRPr="000961E2">
        <w:rPr>
          <w:rFonts w:asciiTheme="majorHAnsi" w:hAnsiTheme="majorHAnsi" w:cs="Arial"/>
          <w:noProof/>
          <w:sz w:val="20"/>
          <w:szCs w:val="20"/>
          <w:lang w:eastAsia="sk-SK"/>
        </w:rPr>
        <w:t>účet verejného obstarávateľa vedený v Národnej banke Slovenska (účet nie je úročený):</w:t>
      </w:r>
    </w:p>
    <w:p w14:paraId="51BF5083"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SK60 0720 0000 0000 0000 2129</w:t>
      </w:r>
    </w:p>
    <w:p w14:paraId="33808297"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641E9BE4"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35B67ED5" w14:textId="25555CCA" w:rsidR="007716D7"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336927">
        <w:rPr>
          <w:rFonts w:asciiTheme="majorHAnsi" w:hAnsiTheme="majorHAnsi" w:cs="Arial"/>
          <w:noProof/>
          <w:sz w:val="20"/>
          <w:szCs w:val="20"/>
          <w:lang w:eastAsia="sk-SK"/>
        </w:rPr>
        <w:t>NBS1-000-</w:t>
      </w:r>
      <w:r w:rsidR="00021D74">
        <w:rPr>
          <w:rFonts w:asciiTheme="majorHAnsi" w:hAnsiTheme="majorHAnsi" w:cs="Arial"/>
          <w:noProof/>
          <w:sz w:val="20"/>
          <w:szCs w:val="20"/>
          <w:lang w:eastAsia="sk-SK"/>
        </w:rPr>
        <w:t>076-936</w:t>
      </w:r>
    </w:p>
    <w:p w14:paraId="531AECD2" w14:textId="4B5C79B9" w:rsidR="00AB133C" w:rsidRPr="000961E2" w:rsidRDefault="00AB133C" w:rsidP="004066BD">
      <w:pPr>
        <w:pStyle w:val="ListParagraph"/>
        <w:numPr>
          <w:ilvl w:val="3"/>
          <w:numId w:val="46"/>
        </w:numPr>
        <w:spacing w:after="0" w:line="240" w:lineRule="auto"/>
        <w:ind w:left="2268" w:hanging="993"/>
        <w:jc w:val="both"/>
        <w:rPr>
          <w:rFonts w:asciiTheme="majorHAnsi" w:hAnsiTheme="majorHAnsi" w:cs="Arial"/>
          <w:noProof/>
          <w:sz w:val="20"/>
          <w:szCs w:val="20"/>
          <w:lang w:eastAsia="sk-SK"/>
        </w:rPr>
      </w:pPr>
      <w:r w:rsidRPr="000961E2">
        <w:rPr>
          <w:rFonts w:asciiTheme="majorHAnsi" w:hAnsiTheme="majorHAnsi" w:cs="Arial"/>
          <w:noProof/>
          <w:sz w:val="20"/>
          <w:szCs w:val="20"/>
          <w:lang w:eastAsia="sk-SK"/>
        </w:rPr>
        <w:t>V</w:t>
      </w:r>
      <w:r w:rsidRPr="000961E2">
        <w:rPr>
          <w:rFonts w:asciiTheme="majorHAnsi" w:hAnsiTheme="majorHAnsi" w:cs="Arial"/>
          <w:sz w:val="20"/>
          <w:szCs w:val="20"/>
        </w:rPr>
        <w:t> </w:t>
      </w:r>
      <w:r w:rsidRPr="004066BD">
        <w:rPr>
          <w:rFonts w:asciiTheme="majorHAnsi" w:hAnsiTheme="majorHAnsi" w:cs="Arial"/>
          <w:b/>
          <w:noProof/>
          <w:sz w:val="20"/>
          <w:szCs w:val="20"/>
        </w:rPr>
        <w:t>prípade</w:t>
      </w:r>
      <w:r w:rsidRPr="000961E2">
        <w:rPr>
          <w:rFonts w:asciiTheme="majorHAnsi" w:hAnsiTheme="majorHAnsi" w:cs="Arial"/>
          <w:sz w:val="20"/>
          <w:szCs w:val="20"/>
        </w:rPr>
        <w:t xml:space="preserve"> využitia tohto inštitútu zábezpeky, finančné prostriedky musia byť pripísané na účet verejného obstarávateľa najneskôr v deň uplynutia lehoty na predkladanie ponúk.</w:t>
      </w:r>
    </w:p>
    <w:p w14:paraId="4AFC1FF6" w14:textId="77777777" w:rsidR="00AB133C" w:rsidRPr="000961E2" w:rsidRDefault="00AB133C" w:rsidP="00B766A9">
      <w:pPr>
        <w:pStyle w:val="ListParagraph"/>
        <w:numPr>
          <w:ilvl w:val="1"/>
          <w:numId w:val="46"/>
        </w:numPr>
        <w:spacing w:after="0" w:line="240" w:lineRule="auto"/>
        <w:ind w:left="567" w:hanging="567"/>
        <w:jc w:val="both"/>
        <w:rPr>
          <w:rFonts w:asciiTheme="majorHAnsi" w:hAnsiTheme="majorHAnsi" w:cs="Arial"/>
          <w:b/>
          <w:sz w:val="20"/>
          <w:szCs w:val="20"/>
        </w:rPr>
      </w:pPr>
      <w:bookmarkStart w:id="15" w:name="_Hlk527701792"/>
      <w:r w:rsidRPr="000961E2">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15"/>
    </w:p>
    <w:p w14:paraId="4562FAE1" w14:textId="77777777" w:rsidR="00AB133C" w:rsidRPr="000961E2" w:rsidRDefault="00AB133C" w:rsidP="00B766A9">
      <w:pPr>
        <w:pStyle w:val="ListParagraph"/>
        <w:numPr>
          <w:ilvl w:val="1"/>
          <w:numId w:val="4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013F73C4" w14:textId="77777777" w:rsidR="00AB133C" w:rsidRPr="000961E2" w:rsidRDefault="00AB133C" w:rsidP="00B766A9">
      <w:pPr>
        <w:pStyle w:val="ListParagraph"/>
        <w:numPr>
          <w:ilvl w:val="2"/>
          <w:numId w:val="4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A48DA80" w14:textId="22046A88" w:rsidR="00AB133C" w:rsidRPr="000961E2" w:rsidRDefault="00AB133C" w:rsidP="00B766A9">
      <w:pPr>
        <w:pStyle w:val="ListParagraph"/>
        <w:numPr>
          <w:ilvl w:val="2"/>
          <w:numId w:val="4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w:t>
      </w:r>
      <w:r w:rsidRPr="005F0ECB">
        <w:rPr>
          <w:rFonts w:asciiTheme="majorHAnsi" w:hAnsiTheme="majorHAnsi" w:cs="Arial"/>
          <w:sz w:val="20"/>
          <w:szCs w:val="20"/>
        </w:rPr>
        <w:t>uzavrieť zmluvu</w:t>
      </w:r>
      <w:r w:rsidRPr="000961E2">
        <w:rPr>
          <w:rFonts w:asciiTheme="majorHAnsi" w:hAnsiTheme="majorHAnsi" w:cs="Arial"/>
          <w:sz w:val="20"/>
          <w:szCs w:val="20"/>
        </w:rPr>
        <w:t xml:space="preserve"> podľa § 56 ods. 8 až </w:t>
      </w:r>
      <w:r w:rsidR="008D2BA4">
        <w:rPr>
          <w:rFonts w:asciiTheme="majorHAnsi" w:hAnsiTheme="majorHAnsi" w:cs="Arial"/>
          <w:sz w:val="20"/>
          <w:szCs w:val="20"/>
        </w:rPr>
        <w:t>12</w:t>
      </w:r>
      <w:r w:rsidR="008D2BA4" w:rsidRPr="000961E2">
        <w:rPr>
          <w:rFonts w:asciiTheme="majorHAnsi" w:hAnsiTheme="majorHAnsi" w:cs="Arial"/>
          <w:sz w:val="20"/>
          <w:szCs w:val="20"/>
        </w:rPr>
        <w:t xml:space="preserve"> </w:t>
      </w:r>
      <w:r w:rsidRPr="000961E2">
        <w:rPr>
          <w:rFonts w:asciiTheme="majorHAnsi" w:hAnsiTheme="majorHAnsi" w:cs="Arial"/>
          <w:sz w:val="20"/>
          <w:szCs w:val="20"/>
        </w:rPr>
        <w:t xml:space="preserve">zákona o verejnom obstarávaní. </w:t>
      </w:r>
    </w:p>
    <w:p w14:paraId="57F35876" w14:textId="77777777" w:rsidR="00AB133C" w:rsidRPr="000961E2" w:rsidRDefault="00AB133C" w:rsidP="00B766A9">
      <w:pPr>
        <w:pStyle w:val="ListParagraph"/>
        <w:numPr>
          <w:ilvl w:val="1"/>
          <w:numId w:val="4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961E2" w:rsidRDefault="00AB133C" w:rsidP="00B766A9">
      <w:pPr>
        <w:pStyle w:val="ListParagraph"/>
        <w:numPr>
          <w:ilvl w:val="2"/>
          <w:numId w:val="4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C186A2F" w14:textId="77777777" w:rsidR="00AB133C" w:rsidRPr="000961E2" w:rsidRDefault="00AB133C" w:rsidP="00B766A9">
      <w:pPr>
        <w:pStyle w:val="ListParagraph"/>
        <w:numPr>
          <w:ilvl w:val="2"/>
          <w:numId w:val="4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AF3894" w:rsidRDefault="00AB133C" w:rsidP="00B766A9">
      <w:pPr>
        <w:pStyle w:val="ListParagraph"/>
        <w:numPr>
          <w:ilvl w:val="2"/>
          <w:numId w:val="46"/>
        </w:numPr>
        <w:spacing w:after="0" w:line="240" w:lineRule="auto"/>
        <w:ind w:left="1276" w:hanging="709"/>
        <w:jc w:val="both"/>
        <w:rPr>
          <w:rFonts w:asciiTheme="majorHAnsi" w:hAnsiTheme="majorHAnsi" w:cs="Arial"/>
          <w:sz w:val="20"/>
          <w:szCs w:val="20"/>
        </w:rPr>
      </w:pPr>
      <w:r w:rsidRPr="00AF3894">
        <w:rPr>
          <w:rFonts w:asciiTheme="majorHAnsi" w:hAnsiTheme="majorHAnsi" w:cs="Arial"/>
          <w:sz w:val="20"/>
          <w:szCs w:val="20"/>
        </w:rPr>
        <w:t>uzavretia zmluvy.</w:t>
      </w:r>
    </w:p>
    <w:p w14:paraId="62984C38" w14:textId="20C212EA" w:rsidR="00B837C8" w:rsidRPr="000961E2" w:rsidRDefault="00B837C8" w:rsidP="008D2836">
      <w:pPr>
        <w:jc w:val="both"/>
        <w:rPr>
          <w:rFonts w:asciiTheme="majorHAnsi" w:hAnsiTheme="majorHAnsi"/>
        </w:rPr>
      </w:pPr>
    </w:p>
    <w:p w14:paraId="07B0F1CA" w14:textId="77777777" w:rsidR="00B82008" w:rsidRPr="000961E2" w:rsidRDefault="00B82008"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Obsah ponuk</w:t>
      </w:r>
      <w:r w:rsidR="005D17CE" w:rsidRPr="000961E2">
        <w:rPr>
          <w:rFonts w:asciiTheme="majorHAnsi" w:hAnsiTheme="majorHAnsi" w:cs="Arial"/>
          <w:b/>
          <w:bCs/>
          <w:smallCaps/>
          <w:sz w:val="20"/>
          <w:szCs w:val="20"/>
        </w:rPr>
        <w:t>y</w:t>
      </w:r>
    </w:p>
    <w:p w14:paraId="768019BB" w14:textId="55C2A7F0" w:rsidR="002A2996" w:rsidRPr="000961E2" w:rsidRDefault="00EA04B5" w:rsidP="00AA6ED9">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 iba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rsidP="00AA6ED9">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4EBC288D" w:rsidR="00835CAC" w:rsidRPr="000961E2" w:rsidRDefault="00EA04B5" w:rsidP="00AA6ED9">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3A1490" w:rsidRPr="000961E2">
        <w:rPr>
          <w:rFonts w:asciiTheme="majorHAnsi" w:hAnsiTheme="majorHAnsi" w:cs="Arial"/>
          <w:sz w:val="20"/>
          <w:szCs w:val="20"/>
        </w:rPr>
        <w:t>ý</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AA6ED9">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Obsah ponuky (index – </w:t>
      </w:r>
      <w:proofErr w:type="spellStart"/>
      <w:r w:rsidRPr="000961E2">
        <w:rPr>
          <w:rFonts w:asciiTheme="majorHAnsi" w:hAnsiTheme="majorHAnsi" w:cs="Arial"/>
          <w:sz w:val="20"/>
          <w:szCs w:val="20"/>
        </w:rPr>
        <w:t>položkový</w:t>
      </w:r>
      <w:proofErr w:type="spellEnd"/>
      <w:r w:rsidRPr="000961E2">
        <w:rPr>
          <w:rFonts w:asciiTheme="majorHAnsi" w:hAnsiTheme="majorHAnsi" w:cs="Arial"/>
          <w:sz w:val="20"/>
          <w:szCs w:val="20"/>
        </w:rPr>
        <w:t xml:space="preserve">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3277A14D" w:rsidR="00EA04B5" w:rsidRPr="000961E2" w:rsidRDefault="005D17CE" w:rsidP="00AA6ED9">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lastRenderedPageBreak/>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proofErr w:type="spellStart"/>
      <w:r w:rsidR="00A176C5" w:rsidRPr="000961E2">
        <w:rPr>
          <w:rFonts w:asciiTheme="majorHAnsi" w:hAnsiTheme="majorHAnsi" w:cs="Arial"/>
          <w:sz w:val="20"/>
          <w:szCs w:val="20"/>
        </w:rPr>
        <w:t>mikropodnik</w:t>
      </w:r>
      <w:proofErr w:type="spellEnd"/>
      <w:r w:rsidR="00A176C5" w:rsidRPr="000961E2">
        <w:rPr>
          <w:rFonts w:asciiTheme="majorHAnsi" w:hAnsiTheme="majorHAnsi" w:cs="Arial"/>
          <w:sz w:val="20"/>
          <w:szCs w:val="20"/>
        </w:rPr>
        <w:t xml:space="preserve">,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proofErr w:type="spellStart"/>
      <w:r w:rsidR="00A176C5" w:rsidRPr="000961E2">
        <w:rPr>
          <w:rFonts w:asciiTheme="majorHAnsi" w:hAnsiTheme="majorHAnsi" w:cs="Arial"/>
          <w:i/>
          <w:iCs/>
          <w:sz w:val="20"/>
          <w:szCs w:val="20"/>
        </w:rPr>
        <w:t>mikropodniky</w:t>
      </w:r>
      <w:proofErr w:type="spellEnd"/>
      <w:r w:rsidR="00A176C5" w:rsidRPr="000961E2">
        <w:rPr>
          <w:rFonts w:asciiTheme="majorHAnsi" w:hAnsiTheme="majorHAnsi" w:cs="Arial"/>
          <w:i/>
          <w:iCs/>
          <w:sz w:val="20"/>
          <w:szCs w:val="20"/>
        </w:rPr>
        <w:t>: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podniky, ktoré nie sú </w:t>
      </w:r>
      <w:proofErr w:type="spellStart"/>
      <w:r w:rsidR="00A176C5" w:rsidRPr="000961E2">
        <w:rPr>
          <w:rFonts w:asciiTheme="majorHAnsi" w:hAnsiTheme="majorHAnsi" w:cs="Arial"/>
          <w:i/>
          <w:iCs/>
          <w:sz w:val="20"/>
          <w:szCs w:val="20"/>
        </w:rPr>
        <w:t>mikropodnikmi</w:t>
      </w:r>
      <w:proofErr w:type="spellEnd"/>
      <w:r w:rsidR="00A176C5" w:rsidRPr="000961E2">
        <w:rPr>
          <w:rFonts w:asciiTheme="majorHAnsi" w:hAnsiTheme="majorHAnsi" w:cs="Arial"/>
          <w:i/>
          <w:iCs/>
          <w:sz w:val="20"/>
          <w:szCs w:val="20"/>
        </w:rPr>
        <w:t xml:space="preserve">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AA6ED9">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40D26277" w:rsidR="00EA04B5" w:rsidRPr="000961E2" w:rsidRDefault="001419DC" w:rsidP="00AA6ED9">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doklady a údaje uvedené v ponuke sú pravdivé a úplné, že predkladá iba jednu ponuku a že nie je členom skupiny dodávateľov, ktorá ako iný uchádzač predkladá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rsidP="00AA6ED9">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77777777" w:rsidR="00B964D6" w:rsidRPr="000961E2" w:rsidRDefault="00B964D6" w:rsidP="00AA6ED9">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512E616B" w:rsidR="00AC210D" w:rsidRPr="00AF3894" w:rsidRDefault="00AC210D" w:rsidP="00AA6ED9">
      <w:pPr>
        <w:pStyle w:val="ListParagraph"/>
        <w:numPr>
          <w:ilvl w:val="2"/>
          <w:numId w:val="22"/>
        </w:numPr>
        <w:spacing w:after="0" w:line="240" w:lineRule="auto"/>
        <w:ind w:left="1276" w:hanging="709"/>
        <w:jc w:val="both"/>
        <w:rPr>
          <w:rFonts w:asciiTheme="majorHAnsi" w:hAnsiTheme="majorHAnsi" w:cs="Arial"/>
          <w:sz w:val="20"/>
          <w:szCs w:val="20"/>
        </w:rPr>
      </w:pPr>
      <w:r w:rsidRPr="00AF3894">
        <w:rPr>
          <w:rFonts w:asciiTheme="majorHAnsi" w:hAnsiTheme="majorHAnsi" w:cs="Arial"/>
          <w:sz w:val="20"/>
          <w:szCs w:val="20"/>
        </w:rPr>
        <w:t>Doklad o zlože</w:t>
      </w:r>
      <w:r w:rsidR="00B964D6" w:rsidRPr="00AF3894">
        <w:rPr>
          <w:rFonts w:asciiTheme="majorHAnsi" w:hAnsiTheme="majorHAnsi" w:cs="Arial"/>
          <w:sz w:val="20"/>
          <w:szCs w:val="20"/>
        </w:rPr>
        <w:t>ní zábezpeky v súlade s bodom 16</w:t>
      </w:r>
      <w:r w:rsidR="001419DC" w:rsidRPr="00AF3894">
        <w:rPr>
          <w:rFonts w:asciiTheme="majorHAnsi" w:hAnsiTheme="majorHAnsi" w:cs="Arial"/>
          <w:sz w:val="20"/>
          <w:szCs w:val="20"/>
        </w:rPr>
        <w:t>.4.</w:t>
      </w:r>
      <w:r w:rsidR="003D79BD" w:rsidRPr="00AF3894">
        <w:rPr>
          <w:rFonts w:asciiTheme="majorHAnsi" w:hAnsiTheme="majorHAnsi" w:cs="Arial"/>
          <w:sz w:val="20"/>
          <w:szCs w:val="20"/>
        </w:rPr>
        <w:t>4</w:t>
      </w:r>
      <w:r w:rsidRPr="00AF3894">
        <w:rPr>
          <w:rFonts w:asciiTheme="majorHAnsi" w:hAnsiTheme="majorHAnsi" w:cs="Arial"/>
          <w:sz w:val="20"/>
          <w:szCs w:val="20"/>
        </w:rPr>
        <w:t xml:space="preserve"> týchto súťažných podkladov. </w:t>
      </w:r>
    </w:p>
    <w:p w14:paraId="699FBD2F" w14:textId="2B1FDA42" w:rsidR="009E36D1" w:rsidRPr="004A4893" w:rsidRDefault="009E36D1" w:rsidP="00AA6ED9">
      <w:pPr>
        <w:pStyle w:val="ListParagraph"/>
        <w:numPr>
          <w:ilvl w:val="2"/>
          <w:numId w:val="22"/>
        </w:numPr>
        <w:spacing w:after="0" w:line="240" w:lineRule="auto"/>
        <w:ind w:left="1276" w:hanging="709"/>
        <w:jc w:val="both"/>
        <w:rPr>
          <w:rFonts w:asciiTheme="majorHAnsi" w:hAnsiTheme="majorHAnsi" w:cs="Arial"/>
          <w:color w:val="000000"/>
          <w:sz w:val="20"/>
          <w:szCs w:val="20"/>
        </w:rPr>
      </w:pPr>
      <w:r w:rsidRPr="009E36D1">
        <w:rPr>
          <w:rFonts w:asciiTheme="majorHAnsi" w:hAnsiTheme="majorHAnsi" w:cs="Arial"/>
          <w:color w:val="000000"/>
          <w:sz w:val="20"/>
          <w:szCs w:val="20"/>
        </w:rPr>
        <w:t>Vyplnené a podpísané vyhlásenie uchádzača</w:t>
      </w:r>
      <w:r>
        <w:rPr>
          <w:rFonts w:asciiTheme="majorHAnsi" w:hAnsiTheme="majorHAnsi" w:cs="Arial"/>
          <w:color w:val="000000"/>
          <w:sz w:val="20"/>
          <w:szCs w:val="20"/>
        </w:rPr>
        <w:t xml:space="preserve">, ktoré tvorí </w:t>
      </w:r>
      <w:r w:rsidRPr="009E36D1">
        <w:rPr>
          <w:rFonts w:asciiTheme="majorHAnsi" w:hAnsiTheme="majorHAnsi" w:cs="Arial"/>
          <w:color w:val="000000"/>
          <w:sz w:val="20"/>
          <w:szCs w:val="20"/>
        </w:rPr>
        <w:t xml:space="preserve">prílohu č. </w:t>
      </w:r>
      <w:r w:rsidR="004A4893">
        <w:rPr>
          <w:rFonts w:asciiTheme="majorHAnsi" w:hAnsiTheme="majorHAnsi" w:cs="Arial"/>
          <w:color w:val="000000"/>
          <w:sz w:val="20"/>
          <w:szCs w:val="20"/>
        </w:rPr>
        <w:t>4</w:t>
      </w:r>
      <w:r w:rsidRPr="009E36D1">
        <w:rPr>
          <w:rFonts w:asciiTheme="majorHAnsi" w:hAnsiTheme="majorHAnsi" w:cs="Arial"/>
          <w:color w:val="000000"/>
          <w:sz w:val="20"/>
          <w:szCs w:val="20"/>
        </w:rPr>
        <w:t xml:space="preserve"> k časti A.1 POKYNY NA VYPRACOVANIE PONUKY týchto súťažných podkladov.</w:t>
      </w:r>
    </w:p>
    <w:p w14:paraId="0F8C76B9" w14:textId="303B2FA6" w:rsidR="00271495" w:rsidRPr="007638F6" w:rsidRDefault="00EA04B5" w:rsidP="00AA6ED9">
      <w:pPr>
        <w:pStyle w:val="ListParagraph"/>
        <w:numPr>
          <w:ilvl w:val="2"/>
          <w:numId w:val="22"/>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oznámení o vyhlásení verejného obstarávania a </w:t>
      </w:r>
      <w:r w:rsidR="00A35E4F" w:rsidRPr="0076367B">
        <w:rPr>
          <w:rFonts w:asciiTheme="majorHAnsi" w:hAnsiTheme="majorHAnsi" w:cs="Arial"/>
          <w:sz w:val="20"/>
          <w:szCs w:val="20"/>
        </w:rPr>
        <w:t xml:space="preserve">v </w:t>
      </w:r>
      <w:r w:rsidR="00D7515D" w:rsidRPr="0076367B">
        <w:rPr>
          <w:rFonts w:asciiTheme="majorHAnsi" w:hAnsiTheme="majorHAnsi" w:cs="Arial"/>
          <w:sz w:val="20"/>
          <w:szCs w:val="20"/>
        </w:rPr>
        <w:t>bode 3</w:t>
      </w:r>
      <w:r w:rsidR="0045450F" w:rsidRPr="0076367B">
        <w:rPr>
          <w:rFonts w:asciiTheme="majorHAnsi" w:hAnsiTheme="majorHAnsi" w:cs="Arial"/>
          <w:sz w:val="20"/>
          <w:szCs w:val="20"/>
        </w:rPr>
        <w:t>4 a 35</w:t>
      </w:r>
      <w:r w:rsidR="00D7515D" w:rsidRPr="007638F6">
        <w:rPr>
          <w:rFonts w:asciiTheme="majorHAnsi" w:hAnsiTheme="majorHAnsi" w:cs="Arial"/>
          <w:sz w:val="20"/>
          <w:szCs w:val="20"/>
        </w:rPr>
        <w:t xml:space="preserve"> </w:t>
      </w:r>
      <w:r w:rsidR="000A76D1" w:rsidRPr="007638F6">
        <w:rPr>
          <w:rFonts w:asciiTheme="majorHAnsi" w:hAnsiTheme="majorHAnsi" w:cs="Arial"/>
          <w:sz w:val="20"/>
          <w:szCs w:val="20"/>
        </w:rPr>
        <w:t>časti A.2</w:t>
      </w:r>
      <w:r w:rsidRPr="007638F6">
        <w:rPr>
          <w:rFonts w:asciiTheme="majorHAnsi" w:hAnsiTheme="majorHAnsi" w:cs="Arial"/>
          <w:sz w:val="20"/>
          <w:szCs w:val="20"/>
        </w:rPr>
        <w:t xml:space="preserve"> </w:t>
      </w:r>
      <w:r w:rsidR="000C555B" w:rsidRPr="007638F6">
        <w:rPr>
          <w:rFonts w:asciiTheme="majorHAnsi" w:hAnsiTheme="majorHAnsi" w:cs="Arial"/>
          <w:i/>
          <w:sz w:val="20"/>
          <w:szCs w:val="20"/>
        </w:rPr>
        <w:t>PODMIENKY ÚČASTI UCHÁDZAČOV</w:t>
      </w:r>
      <w:r w:rsidR="00A35E4F" w:rsidRPr="007638F6">
        <w:rPr>
          <w:rFonts w:asciiTheme="majorHAnsi" w:hAnsiTheme="majorHAnsi" w:cs="Arial"/>
          <w:sz w:val="20"/>
          <w:szCs w:val="20"/>
        </w:rPr>
        <w:t xml:space="preserve"> </w:t>
      </w:r>
      <w:r w:rsidRPr="007638F6">
        <w:rPr>
          <w:rFonts w:asciiTheme="majorHAnsi" w:hAnsiTheme="majorHAnsi" w:cs="Arial"/>
          <w:sz w:val="20"/>
          <w:szCs w:val="20"/>
        </w:rPr>
        <w:t>týchto súťažných podkladov.</w:t>
      </w:r>
    </w:p>
    <w:p w14:paraId="1AB34212" w14:textId="265DF602" w:rsidR="00F174FC" w:rsidRPr="000961E2" w:rsidRDefault="00F174FC" w:rsidP="00AA6ED9">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Doklady a dokumenty, iné písomnosti prostredníctvom ktorých uchádzač preukazuje splnenie požiadaviek verejného obstarávateľa na predmet zákazky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Pr="000961E2">
        <w:rPr>
          <w:rFonts w:asciiTheme="majorHAnsi" w:hAnsiTheme="majorHAnsi" w:cs="Arial"/>
          <w:sz w:val="20"/>
          <w:szCs w:val="20"/>
        </w:rPr>
        <w:t>alebo iné doklady, dokumenty, iné písomnosti alebo iné informácie, ktoré uchádzač považuje za účelné priložiť k</w:t>
      </w:r>
      <w:r w:rsidR="00414245" w:rsidRPr="000961E2">
        <w:rPr>
          <w:rFonts w:asciiTheme="majorHAnsi" w:hAnsiTheme="majorHAnsi" w:cs="Arial"/>
          <w:sz w:val="20"/>
          <w:szCs w:val="20"/>
        </w:rPr>
        <w:t> </w:t>
      </w:r>
      <w:r w:rsidRPr="000961E2">
        <w:rPr>
          <w:rFonts w:asciiTheme="majorHAnsi" w:hAnsiTheme="majorHAnsi" w:cs="Arial"/>
          <w:sz w:val="20"/>
          <w:szCs w:val="20"/>
        </w:rPr>
        <w:t>ponuke</w:t>
      </w:r>
      <w:r w:rsidR="00414245" w:rsidRPr="000961E2">
        <w:rPr>
          <w:rFonts w:asciiTheme="majorHAnsi" w:hAnsiTheme="majorHAnsi" w:cs="Arial"/>
          <w:sz w:val="20"/>
          <w:szCs w:val="20"/>
        </w:rPr>
        <w:t xml:space="preserve"> a nemajú vplyv na vyhodnotenie ponúk</w:t>
      </w:r>
      <w:r w:rsidRPr="000961E2">
        <w:rPr>
          <w:rFonts w:asciiTheme="majorHAnsi" w:hAnsiTheme="majorHAnsi" w:cs="Arial"/>
          <w:sz w:val="20"/>
          <w:szCs w:val="20"/>
        </w:rPr>
        <w:t>.</w:t>
      </w:r>
    </w:p>
    <w:p w14:paraId="69FA5C1E" w14:textId="62184938" w:rsidR="00996BB1" w:rsidRPr="000961E2" w:rsidRDefault="0071370B" w:rsidP="00AA6ED9">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4E430BFB" w14:textId="211CB96E" w:rsidR="00502792" w:rsidRPr="000961E2" w:rsidRDefault="00F174FC" w:rsidP="00AA6ED9">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a podpísané obchodné podmienky </w:t>
      </w:r>
      <w:r w:rsidR="00ED6400" w:rsidRPr="000961E2">
        <w:rPr>
          <w:rFonts w:asciiTheme="majorHAnsi" w:hAnsiTheme="majorHAnsi" w:cs="Arial"/>
          <w:sz w:val="20"/>
          <w:szCs w:val="20"/>
        </w:rPr>
        <w:t>s prílohami</w:t>
      </w:r>
      <w:r w:rsidRPr="000961E2">
        <w:rPr>
          <w:rFonts w:asciiTheme="majorHAnsi" w:hAnsiTheme="majorHAnsi" w:cs="Arial"/>
          <w:sz w:val="20"/>
          <w:szCs w:val="20"/>
        </w:rPr>
        <w:t xml:space="preserve"> </w:t>
      </w:r>
      <w:r w:rsidR="002E1378" w:rsidRPr="000961E2">
        <w:rPr>
          <w:rFonts w:asciiTheme="majorHAnsi" w:hAnsiTheme="majorHAnsi" w:cs="Arial"/>
          <w:sz w:val="20"/>
          <w:szCs w:val="20"/>
        </w:rPr>
        <w:t xml:space="preserve">– návrh </w:t>
      </w:r>
      <w:r w:rsidR="002E1378" w:rsidRPr="007638F6">
        <w:rPr>
          <w:rFonts w:asciiTheme="majorHAnsi" w:hAnsiTheme="majorHAnsi" w:cs="Arial"/>
          <w:sz w:val="20"/>
          <w:szCs w:val="20"/>
        </w:rPr>
        <w:t>zmluvy</w:t>
      </w:r>
      <w:r w:rsidR="002E1378" w:rsidRPr="000961E2">
        <w:rPr>
          <w:rFonts w:asciiTheme="majorHAnsi" w:hAnsiTheme="majorHAnsi" w:cs="Arial"/>
          <w:sz w:val="20"/>
          <w:szCs w:val="20"/>
        </w:rPr>
        <w:t xml:space="preserve"> </w:t>
      </w:r>
      <w:r w:rsidRPr="000961E2">
        <w:rPr>
          <w:rFonts w:asciiTheme="majorHAnsi" w:hAnsiTheme="majorHAnsi" w:cs="Arial"/>
          <w:sz w:val="20"/>
          <w:szCs w:val="20"/>
        </w:rPr>
        <w:t>podľa časti C</w:t>
      </w:r>
      <w:r w:rsidR="00FC3DD8" w:rsidRPr="000961E2">
        <w:rPr>
          <w:rFonts w:asciiTheme="majorHAnsi" w:hAnsiTheme="majorHAnsi" w:cs="Arial"/>
          <w:sz w:val="20"/>
          <w:szCs w:val="20"/>
        </w:rPr>
        <w:t>.</w:t>
      </w:r>
      <w:r w:rsidRPr="000961E2">
        <w:rPr>
          <w:rFonts w:asciiTheme="majorHAnsi" w:hAnsiTheme="majorHAnsi" w:cs="Arial"/>
          <w:sz w:val="20"/>
          <w:szCs w:val="20"/>
        </w:rPr>
        <w:t xml:space="preserve"> </w:t>
      </w:r>
      <w:r w:rsidR="002E1378" w:rsidRPr="000961E2">
        <w:rPr>
          <w:rFonts w:asciiTheme="majorHAnsi" w:hAnsiTheme="majorHAnsi" w:cs="Arial"/>
          <w:i/>
          <w:sz w:val="20"/>
          <w:szCs w:val="20"/>
        </w:rPr>
        <w:t>OBCHODNÉ PODMIENKY DODANIA PREDMETU ZÁKAZKY</w:t>
      </w:r>
      <w:r w:rsidRPr="000961E2">
        <w:rPr>
          <w:rFonts w:asciiTheme="majorHAnsi" w:hAnsiTheme="majorHAnsi" w:cs="Arial"/>
          <w:i/>
          <w:sz w:val="20"/>
          <w:szCs w:val="20"/>
        </w:rPr>
        <w:t xml:space="preserve"> </w:t>
      </w:r>
      <w:r w:rsidR="00444DD8" w:rsidRPr="000961E2">
        <w:rPr>
          <w:rFonts w:asciiTheme="majorHAnsi" w:hAnsiTheme="majorHAnsi" w:cs="Arial"/>
          <w:sz w:val="20"/>
          <w:szCs w:val="20"/>
        </w:rPr>
        <w:t>týchto súťažných</w:t>
      </w:r>
      <w:r w:rsidR="00FC3DD8" w:rsidRPr="000961E2">
        <w:rPr>
          <w:rFonts w:asciiTheme="majorHAnsi" w:hAnsiTheme="majorHAnsi" w:cs="Arial"/>
          <w:sz w:val="20"/>
          <w:szCs w:val="20"/>
        </w:rPr>
        <w:t xml:space="preserve"> podkladov</w:t>
      </w:r>
      <w:r w:rsidR="00502792" w:rsidRPr="000961E2">
        <w:rPr>
          <w:rFonts w:asciiTheme="majorHAnsi" w:hAnsiTheme="majorHAnsi" w:cs="Arial"/>
          <w:sz w:val="20"/>
          <w:szCs w:val="20"/>
        </w:rPr>
        <w:t>.</w:t>
      </w:r>
    </w:p>
    <w:p w14:paraId="091689D2" w14:textId="45C4EC01" w:rsidR="006320E9" w:rsidRPr="006320E9" w:rsidRDefault="006320E9" w:rsidP="006320E9">
      <w:pPr>
        <w:pStyle w:val="ListParagraph"/>
        <w:numPr>
          <w:ilvl w:val="2"/>
          <w:numId w:val="22"/>
        </w:numPr>
        <w:spacing w:after="0" w:line="240" w:lineRule="auto"/>
        <w:ind w:left="1276" w:hanging="709"/>
        <w:jc w:val="both"/>
        <w:rPr>
          <w:rFonts w:asciiTheme="majorHAnsi" w:hAnsiTheme="majorHAnsi" w:cs="Arial"/>
          <w:sz w:val="20"/>
          <w:szCs w:val="20"/>
        </w:rPr>
      </w:pPr>
      <w:r w:rsidRPr="006320E9">
        <w:rPr>
          <w:rFonts w:asciiTheme="majorHAnsi" w:hAnsiTheme="majorHAnsi" w:cs="Arial"/>
          <w:sz w:val="20"/>
          <w:szCs w:val="20"/>
        </w:rPr>
        <w:t xml:space="preserve">Doplnené obchodné podmienky s prílohami – návrh zmluvy podľa časti C. OBCHODNÉ PODMIENKY USKUTOČNENIA PREDMETU ZÁKAZKY týchto súťažných podkladov v editovateľnom formáte </w:t>
      </w:r>
      <w:proofErr w:type="spellStart"/>
      <w:r w:rsidRPr="006320E9">
        <w:rPr>
          <w:rFonts w:asciiTheme="majorHAnsi" w:hAnsiTheme="majorHAnsi" w:cs="Arial"/>
          <w:sz w:val="20"/>
          <w:szCs w:val="20"/>
        </w:rPr>
        <w:t>doc</w:t>
      </w:r>
      <w:proofErr w:type="spellEnd"/>
      <w:r w:rsidRPr="006320E9">
        <w:rPr>
          <w:rFonts w:asciiTheme="majorHAnsi" w:hAnsiTheme="majorHAnsi" w:cs="Arial"/>
          <w:sz w:val="20"/>
          <w:szCs w:val="20"/>
        </w:rPr>
        <w:t xml:space="preserve">, </w:t>
      </w:r>
      <w:proofErr w:type="spellStart"/>
      <w:r w:rsidRPr="006320E9">
        <w:rPr>
          <w:rFonts w:asciiTheme="majorHAnsi" w:hAnsiTheme="majorHAnsi" w:cs="Arial"/>
          <w:sz w:val="20"/>
          <w:szCs w:val="20"/>
        </w:rPr>
        <w:t>docx</w:t>
      </w:r>
      <w:proofErr w:type="spellEnd"/>
      <w:r w:rsidRPr="006320E9">
        <w:rPr>
          <w:rFonts w:asciiTheme="majorHAnsi" w:hAnsiTheme="majorHAnsi" w:cs="Arial"/>
          <w:sz w:val="20"/>
          <w:szCs w:val="20"/>
        </w:rPr>
        <w:t>. a pod..</w:t>
      </w:r>
    </w:p>
    <w:p w14:paraId="0D731AF7" w14:textId="0804ED50" w:rsidR="00AE2A82" w:rsidRPr="000961E2" w:rsidRDefault="00AE2A82" w:rsidP="006320E9">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Ak štatutárny orgán poverí svojho zamestnanca konať navonok v jeho mene pri podpise ponuky alebo </w:t>
      </w:r>
      <w:r w:rsidRPr="007638F6">
        <w:rPr>
          <w:rFonts w:asciiTheme="majorHAnsi" w:hAnsiTheme="majorHAnsi" w:cs="Arial"/>
          <w:sz w:val="20"/>
          <w:szCs w:val="20"/>
        </w:rPr>
        <w:t>zmluvy,</w:t>
      </w:r>
      <w:r w:rsidRPr="000961E2">
        <w:rPr>
          <w:rFonts w:asciiTheme="majorHAnsi" w:hAnsiTheme="majorHAnsi" w:cs="Arial"/>
          <w:sz w:val="20"/>
          <w:szCs w:val="20"/>
        </w:rPr>
        <w:t xml:space="preserve"> musí byť súčasťou ponuky aj plná moc (poverenie), jednoznačne identifikujúci právny úkon v tomto prípade.</w:t>
      </w:r>
    </w:p>
    <w:p w14:paraId="2ADFF123" w14:textId="58BDC8F3" w:rsidR="008B079A" w:rsidRPr="000961E2" w:rsidRDefault="008B079A" w:rsidP="00AA6ED9">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AA6ED9">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AA6ED9">
      <w:pPr>
        <w:pStyle w:val="ListParagraph"/>
        <w:numPr>
          <w:ilvl w:val="1"/>
          <w:numId w:val="22"/>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Verejný obstarávateľ odporúča uchádzačom, aby ponuka obsahovala aj zoznam všetkých predložených dokumentov a dokladov.</w:t>
      </w:r>
    </w:p>
    <w:p w14:paraId="7CF77667" w14:textId="77777777" w:rsidR="00007D73" w:rsidRPr="000961E2" w:rsidRDefault="00EA04B5" w:rsidP="00AA6ED9">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5DAF68A0" w:rsidR="0071370B" w:rsidRPr="000961E2" w:rsidRDefault="0071370B" w:rsidP="00AA6ED9">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w:t>
      </w:r>
      <w:r w:rsidRPr="00AF3894">
        <w:rPr>
          <w:rFonts w:asciiTheme="majorHAnsi" w:hAnsiTheme="majorHAnsi" w:cs="Arial"/>
          <w:sz w:val="20"/>
          <w:szCs w:val="20"/>
        </w:rPr>
        <w:t>zákazky podľa bodu 17.2.10 súťažných</w:t>
      </w:r>
      <w:r w:rsidRPr="000961E2">
        <w:rPr>
          <w:rFonts w:asciiTheme="majorHAnsi" w:hAnsiTheme="majorHAnsi" w:cs="Arial"/>
          <w:sz w:val="20"/>
          <w:szCs w:val="20"/>
        </w:rPr>
        <w:t xml:space="preserve">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7DF44835" w14:textId="77777777" w:rsidR="00CA3E41" w:rsidRPr="000961E2" w:rsidRDefault="00D83762" w:rsidP="00AA6ED9">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w:t>
      </w:r>
      <w:r w:rsidR="00E46E76" w:rsidRPr="000961E2">
        <w:rPr>
          <w:rFonts w:asciiTheme="majorHAnsi" w:hAnsiTheme="majorHAnsi" w:cs="Arial"/>
          <w:sz w:val="20"/>
          <w:szCs w:val="20"/>
        </w:rPr>
        <w:t xml:space="preserve"> </w:t>
      </w:r>
      <w:r w:rsidR="004C7CA5" w:rsidRPr="000961E2">
        <w:rPr>
          <w:rFonts w:asciiTheme="majorHAnsi" w:hAnsiTheme="majorHAnsi"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Pr="000961E2" w:rsidRDefault="004C7CA5" w:rsidP="00AA6ED9">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77777777" w:rsidR="00CA3E41" w:rsidRPr="000961E2" w:rsidRDefault="004C7CA5" w:rsidP="00AA6ED9">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podpísaného/podpísaných oprávnenými osobami jednotlivých členov.</w:t>
      </w:r>
    </w:p>
    <w:p w14:paraId="78F40B69" w14:textId="566CA229" w:rsidR="00CA3E41" w:rsidRPr="000961E2" w:rsidRDefault="004C7CA5" w:rsidP="00AA6ED9">
      <w:pPr>
        <w:pStyle w:val="ListParagraph"/>
        <w:numPr>
          <w:ilvl w:val="1"/>
          <w:numId w:val="40"/>
        </w:numPr>
        <w:spacing w:after="0" w:line="240" w:lineRule="auto"/>
        <w:ind w:left="567" w:hanging="567"/>
        <w:jc w:val="both"/>
        <w:rPr>
          <w:rFonts w:asciiTheme="majorHAnsi" w:hAnsiTheme="majorHAnsi" w:cs="Arial"/>
          <w:sz w:val="20"/>
          <w:szCs w:val="20"/>
        </w:rPr>
      </w:pPr>
      <w:r w:rsidRPr="007638F6">
        <w:rPr>
          <w:rFonts w:asciiTheme="majorHAnsi" w:hAnsiTheme="majorHAnsi" w:cs="Arial"/>
          <w:sz w:val="20"/>
          <w:szCs w:val="20"/>
        </w:rPr>
        <w:t xml:space="preserve">Od skupiny </w:t>
      </w:r>
      <w:r w:rsidR="00CA3E41" w:rsidRPr="007638F6">
        <w:rPr>
          <w:rFonts w:asciiTheme="majorHAnsi" w:hAnsiTheme="majorHAnsi" w:cs="Arial"/>
          <w:sz w:val="20"/>
          <w:szCs w:val="20"/>
        </w:rPr>
        <w:t>dodávateľov</w:t>
      </w:r>
      <w:r w:rsidRPr="007638F6">
        <w:rPr>
          <w:rFonts w:asciiTheme="majorHAnsi" w:hAnsiTheme="majorHAnsi" w:cs="Arial"/>
          <w:sz w:val="20"/>
          <w:szCs w:val="20"/>
        </w:rPr>
        <w:t xml:space="preserve"> </w:t>
      </w:r>
      <w:r w:rsidR="0079253C" w:rsidRPr="007638F6">
        <w:rPr>
          <w:rFonts w:asciiTheme="majorHAnsi" w:hAnsiTheme="majorHAnsi" w:cs="Arial"/>
          <w:sz w:val="20"/>
          <w:szCs w:val="20"/>
        </w:rPr>
        <w:t xml:space="preserve">sa </w:t>
      </w:r>
      <w:r w:rsidRPr="007638F6">
        <w:rPr>
          <w:rFonts w:asciiTheme="majorHAnsi" w:hAnsiTheme="majorHAnsi" w:cs="Arial"/>
          <w:sz w:val="20"/>
          <w:szCs w:val="20"/>
        </w:rPr>
        <w:t>v prípade prijatia ich ponuky, podpisu zmluvy a</w:t>
      </w:r>
      <w:r w:rsidR="00D471A7" w:rsidRPr="007638F6">
        <w:rPr>
          <w:rFonts w:asciiTheme="majorHAnsi" w:hAnsiTheme="majorHAnsi" w:cs="Arial"/>
          <w:sz w:val="20"/>
          <w:szCs w:val="20"/>
        </w:rPr>
        <w:t> </w:t>
      </w:r>
      <w:r w:rsidRPr="007638F6">
        <w:rPr>
          <w:rFonts w:asciiTheme="majorHAnsi" w:hAnsiTheme="majorHAnsi" w:cs="Arial"/>
          <w:sz w:val="20"/>
          <w:szCs w:val="20"/>
        </w:rPr>
        <w:t>komunikácie</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j. zodpovednosti v procese plnenia zmluvy vyžaduje vytvorenie určitej právnej formy</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 xml:space="preserve">j., aby skupina dodávateľov z dôvodu riadneho plnenia zmluvy uzatvorila a predložila verejnému obstarávateľovi napr. zmluvu v súlade s platnými predpismi Slovenskej republiky a </w:t>
      </w:r>
      <w:proofErr w:type="spellStart"/>
      <w:r w:rsidRPr="007638F6">
        <w:rPr>
          <w:rFonts w:asciiTheme="majorHAnsi" w:hAnsiTheme="majorHAnsi" w:cs="Arial"/>
          <w:sz w:val="20"/>
          <w:szCs w:val="20"/>
        </w:rPr>
        <w:t>acquis</w:t>
      </w:r>
      <w:proofErr w:type="spellEnd"/>
      <w:r w:rsidRPr="007638F6">
        <w:rPr>
          <w:rFonts w:asciiTheme="majorHAnsi" w:hAnsiTheme="majorHAnsi" w:cs="Arial"/>
          <w:sz w:val="20"/>
          <w:szCs w:val="20"/>
        </w:rPr>
        <w:t xml:space="preserve"> </w:t>
      </w:r>
      <w:proofErr w:type="spellStart"/>
      <w:r w:rsidRPr="007638F6">
        <w:rPr>
          <w:rFonts w:asciiTheme="majorHAnsi" w:hAnsiTheme="majorHAnsi" w:cs="Arial"/>
          <w:sz w:val="20"/>
          <w:szCs w:val="20"/>
        </w:rPr>
        <w:t>communautaire</w:t>
      </w:r>
      <w:proofErr w:type="spellEnd"/>
      <w:r w:rsidRPr="007638F6">
        <w:rPr>
          <w:rFonts w:asciiTheme="majorHAnsi" w:hAnsiTheme="majorHAnsi" w:cs="Arial"/>
          <w:sz w:val="20"/>
          <w:szCs w:val="20"/>
        </w:rPr>
        <w:t xml:space="preserve"> (napr. podľa</w:t>
      </w:r>
      <w:r w:rsidR="00D471A7" w:rsidRPr="007638F6">
        <w:rPr>
          <w:rFonts w:asciiTheme="majorHAnsi" w:hAnsiTheme="majorHAnsi" w:cs="Arial"/>
          <w:sz w:val="20"/>
          <w:szCs w:val="20"/>
        </w:rPr>
        <w:t xml:space="preserve"> </w:t>
      </w:r>
      <w:r w:rsidRPr="007638F6">
        <w:rPr>
          <w:rFonts w:asciiTheme="majorHAnsi" w:hAnsiTheme="majorHAnsi" w:cs="Arial"/>
          <w:sz w:val="20"/>
          <w:szCs w:val="20"/>
        </w:rPr>
        <w:t>§</w:t>
      </w:r>
      <w:r w:rsidR="00D83762" w:rsidRPr="007638F6">
        <w:rPr>
          <w:rFonts w:asciiTheme="majorHAnsi" w:hAnsiTheme="majorHAnsi" w:cs="Arial"/>
          <w:sz w:val="20"/>
          <w:szCs w:val="20"/>
        </w:rPr>
        <w:t> </w:t>
      </w:r>
      <w:r w:rsidRPr="007638F6">
        <w:rPr>
          <w:rFonts w:asciiTheme="majorHAnsi" w:hAnsiTheme="majorHAnsi" w:cs="Arial"/>
          <w:sz w:val="20"/>
          <w:szCs w:val="20"/>
        </w:rPr>
        <w:t>829 zák. č. 40/1964 Zb. Občiansky zákonník v znení neskorší</w:t>
      </w:r>
      <w:r w:rsidR="00D83762" w:rsidRPr="007638F6">
        <w:rPr>
          <w:rFonts w:asciiTheme="majorHAnsi" w:hAnsiTheme="majorHAnsi" w:cs="Arial"/>
          <w:sz w:val="20"/>
          <w:szCs w:val="20"/>
        </w:rPr>
        <w:t xml:space="preserve">ch predpisov, podľa zákona č. </w:t>
      </w:r>
      <w:r w:rsidRPr="007638F6">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7638F6">
        <w:rPr>
          <w:rFonts w:asciiTheme="majorHAnsi" w:hAnsiTheme="majorHAnsi" w:cs="Arial"/>
          <w:sz w:val="20"/>
          <w:szCs w:val="20"/>
        </w:rPr>
        <w:t xml:space="preserve"> Verejný obstarávateľ neuzavrie zmluvu</w:t>
      </w:r>
      <w:r w:rsidR="0079253C" w:rsidRPr="000961E2">
        <w:rPr>
          <w:rFonts w:asciiTheme="majorHAnsi" w:hAnsiTheme="majorHAnsi" w:cs="Arial"/>
          <w:sz w:val="20"/>
          <w:szCs w:val="20"/>
        </w:rPr>
        <w:t xml:space="preserve"> s úspešným uchádzačom, ktorým je skupina dodávateľov, v prípade nesplnenia povinnosti podľa predchádzajúcej vety.</w:t>
      </w:r>
    </w:p>
    <w:p w14:paraId="3CC03A50" w14:textId="3BE91C6B" w:rsidR="00A11DE7" w:rsidRPr="000961E2" w:rsidRDefault="004C7CA5" w:rsidP="00AA6ED9">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vylúči ponuku uchádzača, ktorá je</w:t>
      </w:r>
      <w:r w:rsidR="00D83762" w:rsidRPr="000961E2">
        <w:rPr>
          <w:rFonts w:asciiTheme="majorHAnsi" w:hAnsiTheme="majorHAnsi" w:cs="Arial"/>
          <w:sz w:val="20"/>
          <w:szCs w:val="20"/>
        </w:rPr>
        <w:t xml:space="preserve"> predložená v rozpore s bodom 19</w:t>
      </w:r>
      <w:r w:rsidRPr="000961E2">
        <w:rPr>
          <w:rFonts w:asciiTheme="majorHAnsi" w:hAnsiTheme="majorHAnsi" w:cs="Arial"/>
          <w:sz w:val="20"/>
          <w:szCs w:val="20"/>
        </w:rPr>
        <w:t>.1</w:t>
      </w:r>
      <w:r w:rsidR="00DD7192" w:rsidRPr="000961E2">
        <w:rPr>
          <w:rFonts w:asciiTheme="majorHAnsi" w:hAnsiTheme="majorHAnsi" w:cs="Arial"/>
          <w:sz w:val="20"/>
          <w:szCs w:val="20"/>
        </w:rPr>
        <w:t xml:space="preserve"> týchto súťažných podkladov</w:t>
      </w:r>
      <w:r w:rsidRPr="000961E2">
        <w:rPr>
          <w:rFonts w:asciiTheme="majorHAnsi" w:hAnsiTheme="majorHAnsi" w:cs="Arial"/>
          <w:sz w:val="20"/>
          <w:szCs w:val="20"/>
        </w:rPr>
        <w:t>.</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 registrácia</w:t>
      </w:r>
    </w:p>
    <w:p w14:paraId="4B2D9F27" w14:textId="77777777" w:rsidR="00974DC8" w:rsidRPr="000961E2" w:rsidRDefault="00B122D5" w:rsidP="00B766A9">
      <w:pPr>
        <w:pStyle w:val="ListParagraph"/>
        <w:numPr>
          <w:ilvl w:val="1"/>
          <w:numId w:val="4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BD4DE5">
        <w:rPr>
          <w:rFonts w:asciiTheme="majorHAnsi" w:hAnsiTheme="majorHAnsi" w:cs="Arial"/>
          <w:sz w:val="20"/>
          <w:szCs w:val="20"/>
        </w:rPr>
        <w:t xml:space="preserve">Uchádzač </w:t>
      </w:r>
      <w:r w:rsidR="00E20DB3" w:rsidRPr="00BD4DE5">
        <w:rPr>
          <w:rFonts w:asciiTheme="majorHAnsi" w:hAnsiTheme="majorHAnsi" w:cs="Arial"/>
          <w:sz w:val="20"/>
          <w:szCs w:val="20"/>
        </w:rPr>
        <w:t>predloží kompletnú ponuku elektronicky prostredníctvom systému JOSEPHINE</w:t>
      </w:r>
      <w:r w:rsidR="00E20DB3" w:rsidRPr="000961E2">
        <w:rPr>
          <w:rFonts w:asciiTheme="majorHAnsi" w:hAnsiTheme="majorHAnsi" w:cs="Arial"/>
          <w:sz w:val="20"/>
          <w:szCs w:val="20"/>
        </w:rPr>
        <w:t>.</w:t>
      </w:r>
      <w:r w:rsidR="00BB4361" w:rsidRPr="000961E2">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w:t>
      </w:r>
      <w:proofErr w:type="spellStart"/>
      <w:r w:rsidR="00BB4361" w:rsidRPr="000961E2">
        <w:rPr>
          <w:rFonts w:asciiTheme="majorHAnsi" w:hAnsiTheme="majorHAnsi" w:cs="Arial"/>
          <w:sz w:val="20"/>
          <w:szCs w:val="20"/>
        </w:rPr>
        <w:t>eID</w:t>
      </w:r>
      <w:proofErr w:type="spellEnd"/>
      <w:r w:rsidR="00BB4361" w:rsidRPr="000961E2">
        <w:rPr>
          <w:rFonts w:asciiTheme="majorHAnsi" w:hAnsiTheme="majorHAnsi" w:cs="Arial"/>
          <w:sz w:val="20"/>
          <w:szCs w:val="20"/>
        </w:rPr>
        <w:t>)</w:t>
      </w:r>
      <w:r w:rsidR="00765B4A" w:rsidRPr="000961E2">
        <w:rPr>
          <w:rFonts w:asciiTheme="majorHAnsi" w:hAnsiTheme="majorHAnsi" w:cs="Arial"/>
          <w:sz w:val="20"/>
          <w:szCs w:val="20"/>
        </w:rPr>
        <w:t>.</w:t>
      </w:r>
    </w:p>
    <w:p w14:paraId="410657E0" w14:textId="309CE25D" w:rsidR="00E20DB3" w:rsidRPr="00BD4DE5" w:rsidRDefault="00E20DB3" w:rsidP="00B766A9">
      <w:pPr>
        <w:pStyle w:val="ListParagraph"/>
        <w:numPr>
          <w:ilvl w:val="1"/>
          <w:numId w:val="4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4F4B9A">
        <w:rPr>
          <w:rFonts w:asciiTheme="majorHAnsi" w:hAnsiTheme="majorHAnsi" w:cs="Arial"/>
          <w:sz w:val="20"/>
          <w:szCs w:val="20"/>
        </w:rPr>
        <w:t>týmito</w:t>
      </w:r>
      <w:r w:rsidR="004F4B9A" w:rsidRPr="000961E2">
        <w:rPr>
          <w:rFonts w:asciiTheme="majorHAnsi" w:hAnsiTheme="majorHAnsi" w:cs="Arial"/>
          <w:sz w:val="20"/>
          <w:szCs w:val="20"/>
        </w:rPr>
        <w:t xml:space="preserve"> </w:t>
      </w:r>
      <w:r w:rsidRPr="00BD4DE5">
        <w:rPr>
          <w:rFonts w:asciiTheme="majorHAnsi" w:hAnsiTheme="majorHAnsi" w:cs="Arial"/>
          <w:sz w:val="20"/>
          <w:szCs w:val="20"/>
        </w:rPr>
        <w:t>spôsobmi:</w:t>
      </w:r>
    </w:p>
    <w:p w14:paraId="2CDE12C2" w14:textId="16ACACA4" w:rsidR="00E20DB3" w:rsidRPr="00BD4DE5" w:rsidRDefault="00E20DB3" w:rsidP="00B766A9">
      <w:pPr>
        <w:pStyle w:val="ListParagraph"/>
        <w:numPr>
          <w:ilvl w:val="0"/>
          <w:numId w:val="48"/>
        </w:numPr>
        <w:spacing w:after="0" w:line="240" w:lineRule="auto"/>
        <w:jc w:val="both"/>
        <w:rPr>
          <w:rFonts w:asciiTheme="majorHAnsi" w:hAnsiTheme="majorHAnsi" w:cs="Arial"/>
          <w:sz w:val="20"/>
          <w:szCs w:val="20"/>
        </w:rPr>
      </w:pPr>
      <w:r w:rsidRPr="00BD4DE5">
        <w:rPr>
          <w:rFonts w:asciiTheme="majorHAnsi" w:hAnsiTheme="majorHAnsi" w:cs="Arial"/>
          <w:sz w:val="20"/>
          <w:szCs w:val="20"/>
        </w:rPr>
        <w:t>V systéme JOSEPHINE registráciou a prihlásení</w:t>
      </w:r>
      <w:r w:rsidR="00765B4A" w:rsidRPr="00BD4DE5">
        <w:rPr>
          <w:rFonts w:asciiTheme="majorHAnsi" w:hAnsiTheme="majorHAnsi" w:cs="Arial"/>
          <w:sz w:val="20"/>
          <w:szCs w:val="20"/>
        </w:rPr>
        <w:t xml:space="preserve">m pomocou občianskeho preukazu </w:t>
      </w:r>
      <w:r w:rsidRPr="00BD4DE5">
        <w:rPr>
          <w:rFonts w:asciiTheme="majorHAnsi" w:hAnsiTheme="majorHAnsi" w:cs="Arial"/>
          <w:sz w:val="20"/>
          <w:szCs w:val="20"/>
        </w:rPr>
        <w:t>s elektronickým č</w:t>
      </w:r>
      <w:r w:rsidR="00765B4A" w:rsidRPr="00BD4DE5">
        <w:rPr>
          <w:rFonts w:asciiTheme="majorHAnsi" w:hAnsiTheme="majorHAnsi" w:cs="Arial"/>
          <w:sz w:val="20"/>
          <w:szCs w:val="20"/>
        </w:rPr>
        <w:t>ipom a bezpečnostným osobným</w:t>
      </w:r>
      <w:r w:rsidRPr="00BD4DE5">
        <w:rPr>
          <w:rFonts w:asciiTheme="majorHAnsi" w:hAnsiTheme="majorHAnsi" w:cs="Arial"/>
          <w:sz w:val="20"/>
          <w:szCs w:val="20"/>
        </w:rPr>
        <w:t xml:space="preserve"> </w:t>
      </w:r>
      <w:r w:rsidR="008D6706" w:rsidRPr="00BD4DE5">
        <w:rPr>
          <w:rFonts w:asciiTheme="majorHAnsi" w:hAnsiTheme="majorHAnsi" w:cs="Arial"/>
          <w:sz w:val="20"/>
          <w:szCs w:val="20"/>
        </w:rPr>
        <w:t>kódom (</w:t>
      </w:r>
      <w:proofErr w:type="spellStart"/>
      <w:r w:rsidR="008D6706" w:rsidRPr="00BD4DE5">
        <w:rPr>
          <w:rFonts w:asciiTheme="majorHAnsi" w:hAnsiTheme="majorHAnsi" w:cs="Arial"/>
          <w:sz w:val="20"/>
          <w:szCs w:val="20"/>
        </w:rPr>
        <w:t>eID</w:t>
      </w:r>
      <w:proofErr w:type="spellEnd"/>
      <w:r w:rsidR="008D6706" w:rsidRPr="00BD4DE5">
        <w:rPr>
          <w:rFonts w:asciiTheme="majorHAnsi" w:hAnsiTheme="majorHAnsi" w:cs="Arial"/>
          <w:sz w:val="20"/>
          <w:szCs w:val="20"/>
        </w:rPr>
        <w:t xml:space="preserve">). V systéme je </w:t>
      </w:r>
      <w:r w:rsidRPr="00BD4DE5">
        <w:rPr>
          <w:rFonts w:asciiTheme="majorHAnsi" w:hAnsiTheme="majorHAnsi" w:cs="Arial"/>
          <w:sz w:val="20"/>
          <w:szCs w:val="20"/>
        </w:rPr>
        <w:t xml:space="preserve">autentifikovaná spoločnosť, ktorú pomocou </w:t>
      </w:r>
      <w:proofErr w:type="spellStart"/>
      <w:r w:rsidRPr="00BD4DE5">
        <w:rPr>
          <w:rFonts w:asciiTheme="majorHAnsi" w:hAnsiTheme="majorHAnsi" w:cs="Arial"/>
          <w:sz w:val="20"/>
          <w:szCs w:val="20"/>
        </w:rPr>
        <w:t>eID</w:t>
      </w:r>
      <w:proofErr w:type="spellEnd"/>
      <w:r w:rsidRPr="00BD4DE5">
        <w:rPr>
          <w:rFonts w:asciiTheme="majorHAnsi" w:hAnsiTheme="majorHAnsi" w:cs="Arial"/>
          <w:sz w:val="20"/>
          <w:szCs w:val="20"/>
        </w:rPr>
        <w:t xml:space="preserve"> registruje štatutár danej</w:t>
      </w:r>
      <w:r w:rsidR="008D6706" w:rsidRPr="00BD4DE5">
        <w:rPr>
          <w:rFonts w:asciiTheme="majorHAnsi" w:hAnsiTheme="majorHAnsi" w:cs="Arial"/>
          <w:sz w:val="20"/>
          <w:szCs w:val="20"/>
        </w:rPr>
        <w:t xml:space="preserve"> spoločnosti. Autentifikáciu</w:t>
      </w:r>
      <w:r w:rsidRPr="00BD4DE5">
        <w:rPr>
          <w:rFonts w:asciiTheme="majorHAnsi" w:hAnsiTheme="majorHAnsi" w:cs="Arial"/>
          <w:sz w:val="20"/>
          <w:szCs w:val="20"/>
        </w:rPr>
        <w:t xml:space="preserve"> vykonáva poskytovateľ systému JOSEPHINE a </w:t>
      </w:r>
      <w:r w:rsidR="008D6706" w:rsidRPr="00BD4DE5">
        <w:rPr>
          <w:rFonts w:asciiTheme="majorHAnsi" w:hAnsiTheme="majorHAnsi" w:cs="Arial"/>
          <w:sz w:val="20"/>
          <w:szCs w:val="20"/>
        </w:rPr>
        <w:t xml:space="preserve">to v pracovných dňoch v čase od 8.00 </w:t>
      </w:r>
      <w:r w:rsidR="00765B4A" w:rsidRPr="00BD4DE5">
        <w:rPr>
          <w:rFonts w:asciiTheme="majorHAnsi" w:hAnsiTheme="majorHAnsi" w:cs="Arial"/>
          <w:sz w:val="20"/>
          <w:szCs w:val="20"/>
        </w:rPr>
        <w:t>h do</w:t>
      </w:r>
      <w:r w:rsidR="008D6706" w:rsidRPr="00BD4DE5">
        <w:rPr>
          <w:rFonts w:asciiTheme="majorHAnsi" w:hAnsiTheme="majorHAnsi" w:cs="Arial"/>
          <w:sz w:val="20"/>
          <w:szCs w:val="20"/>
        </w:rPr>
        <w:t xml:space="preserve"> 1</w:t>
      </w:r>
      <w:r w:rsidR="00502792" w:rsidRPr="00BD4DE5">
        <w:rPr>
          <w:rFonts w:asciiTheme="majorHAnsi" w:hAnsiTheme="majorHAnsi" w:cs="Arial"/>
          <w:sz w:val="20"/>
          <w:szCs w:val="20"/>
        </w:rPr>
        <w:t>6</w:t>
      </w:r>
      <w:r w:rsidR="00C03110" w:rsidRPr="00BD4DE5">
        <w:rPr>
          <w:rFonts w:asciiTheme="majorHAnsi" w:hAnsiTheme="majorHAnsi" w:cs="Arial"/>
          <w:sz w:val="20"/>
          <w:szCs w:val="20"/>
        </w:rPr>
        <w:t>.00 h</w:t>
      </w:r>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r w:rsidR="00516263">
        <w:rPr>
          <w:rFonts w:asciiTheme="majorHAnsi" w:hAnsiTheme="majorHAnsi" w:cs="Calibri"/>
          <w:sz w:val="20"/>
          <w:szCs w:val="20"/>
        </w:rPr>
        <w:t xml:space="preserve"> </w:t>
      </w:r>
    </w:p>
    <w:p w14:paraId="6067054B" w14:textId="76A39C2B" w:rsidR="00765B4A" w:rsidRPr="00BD4DE5" w:rsidRDefault="00765B4A" w:rsidP="00B766A9">
      <w:pPr>
        <w:pStyle w:val="ListParagraph"/>
        <w:numPr>
          <w:ilvl w:val="0"/>
          <w:numId w:val="48"/>
        </w:numPr>
        <w:tabs>
          <w:tab w:val="num" w:pos="993"/>
        </w:tabs>
        <w:spacing w:after="0" w:line="240" w:lineRule="auto"/>
        <w:jc w:val="both"/>
        <w:rPr>
          <w:rFonts w:asciiTheme="majorHAnsi" w:hAnsiTheme="majorHAnsi" w:cs="Arial"/>
          <w:sz w:val="20"/>
          <w:szCs w:val="20"/>
        </w:rPr>
      </w:pPr>
      <w:bookmarkStart w:id="16" w:name="_Hlk533675063"/>
      <w:r w:rsidRPr="00BD4DE5">
        <w:rPr>
          <w:rFonts w:asciiTheme="majorHAnsi" w:hAnsiTheme="majorHAnsi" w:cs="Arial"/>
          <w:sz w:val="20"/>
          <w:szCs w:val="20"/>
        </w:rPr>
        <w:t xml:space="preserve">nahraním kvalifikovaného elektronického podpisu (napríklad podpisu </w:t>
      </w:r>
      <w:proofErr w:type="spellStart"/>
      <w:r w:rsidRPr="00BD4DE5">
        <w:rPr>
          <w:rFonts w:asciiTheme="majorHAnsi" w:hAnsiTheme="majorHAnsi" w:cs="Arial"/>
          <w:sz w:val="20"/>
          <w:szCs w:val="20"/>
        </w:rPr>
        <w:t>eID</w:t>
      </w:r>
      <w:proofErr w:type="spellEnd"/>
      <w:r w:rsidRPr="00BD4DE5">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bookmarkEnd w:id="16"/>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p>
    <w:p w14:paraId="27BE33FE" w14:textId="7CC83123" w:rsidR="000C1C4B" w:rsidRPr="00BD4DE5" w:rsidRDefault="000C1C4B" w:rsidP="00B766A9">
      <w:pPr>
        <w:pStyle w:val="ListParagraph"/>
        <w:numPr>
          <w:ilvl w:val="0"/>
          <w:numId w:val="48"/>
        </w:numPr>
        <w:spacing w:after="0" w:line="240" w:lineRule="auto"/>
        <w:jc w:val="both"/>
        <w:rPr>
          <w:rFonts w:asciiTheme="majorHAnsi" w:hAnsiTheme="majorHAnsi" w:cs="Arial"/>
          <w:sz w:val="20"/>
          <w:szCs w:val="20"/>
        </w:rPr>
      </w:pPr>
      <w:bookmarkStart w:id="17" w:name="_Hlk533675093"/>
      <w:r w:rsidRPr="00BD4DE5">
        <w:rPr>
          <w:rFonts w:asciiTheme="majorHAnsi" w:hAnsiTheme="majorHAnsi"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sidR="004F4B9A" w:rsidRPr="00BD4DE5">
        <w:rPr>
          <w:rFonts w:asciiTheme="majorHAnsi" w:hAnsiTheme="majorHAnsi" w:cs="Arial"/>
          <w:sz w:val="20"/>
          <w:szCs w:val="20"/>
        </w:rPr>
        <w:t xml:space="preserve">od </w:t>
      </w:r>
      <w:r w:rsidRPr="00BD4DE5">
        <w:rPr>
          <w:rFonts w:asciiTheme="majorHAnsi" w:hAnsiTheme="majorHAnsi" w:cs="Arial"/>
          <w:sz w:val="20"/>
          <w:szCs w:val="20"/>
        </w:rPr>
        <w:t>8.00</w:t>
      </w:r>
      <w:r w:rsidR="004F4B9A" w:rsidRPr="00BD4DE5">
        <w:rPr>
          <w:rFonts w:asciiTheme="majorHAnsi" w:hAnsiTheme="majorHAnsi" w:cs="Arial"/>
          <w:sz w:val="20"/>
          <w:szCs w:val="20"/>
        </w:rPr>
        <w:t xml:space="preserve"> h</w:t>
      </w:r>
      <w:r w:rsidRPr="00BD4DE5">
        <w:rPr>
          <w:rFonts w:asciiTheme="majorHAnsi" w:hAnsiTheme="majorHAnsi" w:cs="Arial"/>
          <w:sz w:val="20"/>
          <w:szCs w:val="20"/>
        </w:rPr>
        <w:t xml:space="preserve"> </w:t>
      </w:r>
      <w:r w:rsidR="004F4B9A" w:rsidRPr="00BD4DE5">
        <w:rPr>
          <w:rFonts w:asciiTheme="majorHAnsi" w:hAnsiTheme="majorHAnsi" w:cs="Arial"/>
          <w:sz w:val="20"/>
          <w:szCs w:val="20"/>
        </w:rPr>
        <w:t>do</w:t>
      </w:r>
      <w:r w:rsidRPr="00BD4DE5">
        <w:rPr>
          <w:rFonts w:asciiTheme="majorHAnsi" w:hAnsiTheme="majorHAnsi" w:cs="Arial"/>
          <w:sz w:val="20"/>
          <w:szCs w:val="20"/>
        </w:rPr>
        <w:t xml:space="preserve"> 16.00 h O dokončení autentifikácie je uchádzač informovaný e-mailom</w:t>
      </w:r>
      <w:r w:rsidR="004F4B9A" w:rsidRPr="00BD4DE5">
        <w:rPr>
          <w:rFonts w:asciiTheme="majorHAnsi" w:hAnsiTheme="majorHAnsi" w:cs="Arial"/>
          <w:sz w:val="20"/>
          <w:szCs w:val="20"/>
        </w:rPr>
        <w:t>.</w:t>
      </w:r>
    </w:p>
    <w:p w14:paraId="1FB3AABF" w14:textId="2711F750" w:rsidR="00220CFA" w:rsidRPr="00BD4DE5" w:rsidRDefault="00765B4A" w:rsidP="00B766A9">
      <w:pPr>
        <w:pStyle w:val="ListParagraph"/>
        <w:numPr>
          <w:ilvl w:val="0"/>
          <w:numId w:val="48"/>
        </w:numPr>
        <w:spacing w:after="0" w:line="240" w:lineRule="auto"/>
        <w:jc w:val="both"/>
        <w:rPr>
          <w:rFonts w:asciiTheme="majorHAnsi" w:hAnsiTheme="majorHAnsi" w:cs="Arial"/>
          <w:sz w:val="20"/>
          <w:szCs w:val="20"/>
        </w:rPr>
      </w:pPr>
      <w:r w:rsidRPr="00BD4DE5">
        <w:rPr>
          <w:rFonts w:asciiTheme="majorHAnsi" w:hAnsiTheme="majorHAnsi" w:cs="Arial"/>
          <w:noProof/>
          <w:sz w:val="20"/>
          <w:szCs w:val="20"/>
        </w:rPr>
        <w:lastRenderedPageBreak/>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BD4DE5">
        <w:rPr>
          <w:rFonts w:asciiTheme="majorHAnsi" w:hAnsiTheme="majorHAnsi" w:cs="Arial"/>
          <w:noProof/>
          <w:sz w:val="20"/>
          <w:szCs w:val="20"/>
        </w:rPr>
        <w:t xml:space="preserve">h </w:t>
      </w:r>
      <w:r w:rsidRPr="00BD4DE5">
        <w:rPr>
          <w:rFonts w:asciiTheme="majorHAnsi" w:hAnsiTheme="majorHAnsi" w:cs="Arial"/>
          <w:noProof/>
          <w:sz w:val="20"/>
          <w:szCs w:val="20"/>
        </w:rPr>
        <w:t>do 16.00 h</w:t>
      </w:r>
      <w:bookmarkEnd w:id="17"/>
      <w:r w:rsidR="004F4B9A" w:rsidRPr="00BD4DE5">
        <w:rPr>
          <w:rFonts w:asciiTheme="majorHAnsi" w:hAnsiTheme="majorHAnsi" w:cs="Arial"/>
          <w:noProof/>
          <w:sz w:val="20"/>
          <w:szCs w:val="20"/>
        </w:rPr>
        <w:t xml:space="preserve">. </w:t>
      </w:r>
      <w:r w:rsidR="004F4B9A" w:rsidRPr="00BD4DE5">
        <w:rPr>
          <w:rFonts w:asciiTheme="majorHAnsi" w:hAnsiTheme="majorHAnsi" w:cs="Calibri"/>
          <w:sz w:val="20"/>
          <w:szCs w:val="20"/>
        </w:rPr>
        <w:t>O dokončení autentifikácie je uchádzač informovaný e-mailom.</w:t>
      </w:r>
    </w:p>
    <w:p w14:paraId="15E2AC71" w14:textId="5CEC70A2" w:rsidR="00C03110" w:rsidRPr="00BD4DE5" w:rsidRDefault="00E20DB3" w:rsidP="00B766A9">
      <w:pPr>
        <w:pStyle w:val="ListParagraph"/>
        <w:numPr>
          <w:ilvl w:val="0"/>
          <w:numId w:val="48"/>
        </w:numPr>
        <w:spacing w:after="0" w:line="240" w:lineRule="auto"/>
        <w:jc w:val="both"/>
        <w:rPr>
          <w:rFonts w:asciiTheme="majorHAnsi" w:hAnsiTheme="majorHAnsi" w:cs="Arial"/>
          <w:sz w:val="20"/>
          <w:szCs w:val="20"/>
        </w:rPr>
      </w:pPr>
      <w:r w:rsidRPr="00BD4DE5">
        <w:rPr>
          <w:rFonts w:asciiTheme="majorHAnsi" w:hAnsiTheme="majorHAnsi" w:cs="Arial"/>
          <w:sz w:val="20"/>
          <w:szCs w:val="20"/>
        </w:rPr>
        <w:t xml:space="preserve">počkaním na </w:t>
      </w:r>
      <w:r w:rsidR="00364C50" w:rsidRPr="00BD4DE5">
        <w:rPr>
          <w:rFonts w:asciiTheme="majorHAnsi" w:hAnsiTheme="majorHAnsi" w:cs="Arial"/>
          <w:sz w:val="20"/>
          <w:szCs w:val="20"/>
        </w:rPr>
        <w:t>autentifikačný</w:t>
      </w:r>
      <w:r w:rsidRPr="00BD4DE5">
        <w:rPr>
          <w:rFonts w:asciiTheme="majorHAnsi" w:hAnsiTheme="majorHAnsi" w:cs="Arial"/>
          <w:sz w:val="20"/>
          <w:szCs w:val="20"/>
        </w:rPr>
        <w:t xml:space="preserve"> kód, ktorý bude zaslaný na adr</w:t>
      </w:r>
      <w:r w:rsidR="008D6706" w:rsidRPr="00BD4DE5">
        <w:rPr>
          <w:rFonts w:asciiTheme="majorHAnsi" w:hAnsiTheme="majorHAnsi" w:cs="Arial"/>
          <w:sz w:val="20"/>
          <w:szCs w:val="20"/>
        </w:rPr>
        <w:t xml:space="preserve">esu sídla uchádzača </w:t>
      </w:r>
      <w:r w:rsidR="00364C50" w:rsidRPr="00BD4DE5">
        <w:rPr>
          <w:rFonts w:asciiTheme="majorHAnsi" w:hAnsiTheme="majorHAnsi" w:cs="Arial"/>
          <w:sz w:val="20"/>
          <w:szCs w:val="20"/>
        </w:rPr>
        <w:t xml:space="preserve">do rúk štatutára uchádzača </w:t>
      </w:r>
      <w:r w:rsidR="008D6706" w:rsidRPr="00BD4DE5">
        <w:rPr>
          <w:rFonts w:asciiTheme="majorHAnsi" w:hAnsiTheme="majorHAnsi" w:cs="Arial"/>
          <w:sz w:val="20"/>
          <w:szCs w:val="20"/>
        </w:rPr>
        <w:t xml:space="preserve">v listovej </w:t>
      </w:r>
      <w:r w:rsidRPr="00BD4DE5">
        <w:rPr>
          <w:rFonts w:asciiTheme="majorHAnsi" w:hAnsiTheme="majorHAnsi" w:cs="Arial"/>
          <w:sz w:val="20"/>
          <w:szCs w:val="20"/>
        </w:rPr>
        <w:t xml:space="preserve">podobe formou doporučenej zásielky. Lehota na tento úkon sú </w:t>
      </w:r>
      <w:r w:rsidR="00364C50" w:rsidRPr="00BD4DE5">
        <w:rPr>
          <w:rFonts w:asciiTheme="majorHAnsi" w:hAnsiTheme="majorHAnsi" w:cs="Arial"/>
          <w:sz w:val="20"/>
          <w:szCs w:val="20"/>
        </w:rPr>
        <w:t xml:space="preserve">obvykle </w:t>
      </w:r>
      <w:r w:rsidR="000C1C4B" w:rsidRPr="00BD4DE5">
        <w:rPr>
          <w:rFonts w:asciiTheme="majorHAnsi" w:hAnsiTheme="majorHAnsi" w:cs="Arial"/>
          <w:sz w:val="20"/>
          <w:szCs w:val="20"/>
        </w:rPr>
        <w:t xml:space="preserve">štyri </w:t>
      </w:r>
      <w:r w:rsidR="008D6706" w:rsidRPr="00BD4DE5">
        <w:rPr>
          <w:rFonts w:asciiTheme="majorHAnsi" w:hAnsiTheme="majorHAnsi" w:cs="Arial"/>
          <w:sz w:val="20"/>
          <w:szCs w:val="20"/>
        </w:rPr>
        <w:t xml:space="preserve">pracovné dni </w:t>
      </w:r>
      <w:r w:rsidR="004F4B9A" w:rsidRPr="00BD4DE5">
        <w:rPr>
          <w:rFonts w:asciiTheme="majorHAnsi" w:hAnsiTheme="majorHAnsi" w:cs="Arial"/>
          <w:sz w:val="20"/>
          <w:szCs w:val="20"/>
        </w:rPr>
        <w:t xml:space="preserve">(v rámci Európskej únie) </w:t>
      </w:r>
      <w:r w:rsidR="008D6706" w:rsidRPr="00BD4DE5">
        <w:rPr>
          <w:rFonts w:asciiTheme="majorHAnsi" w:hAnsiTheme="majorHAnsi" w:cs="Arial"/>
          <w:sz w:val="20"/>
          <w:szCs w:val="20"/>
        </w:rPr>
        <w:t xml:space="preserve">a je potrebné </w:t>
      </w:r>
      <w:r w:rsidRPr="00BD4DE5">
        <w:rPr>
          <w:rFonts w:asciiTheme="majorHAnsi" w:hAnsiTheme="majorHAnsi" w:cs="Arial"/>
          <w:sz w:val="20"/>
          <w:szCs w:val="20"/>
        </w:rPr>
        <w:t>s touto lehotou počítať pri vkladaní ponuky</w:t>
      </w:r>
      <w:r w:rsidR="00C03110" w:rsidRPr="00BD4DE5">
        <w:rPr>
          <w:rFonts w:asciiTheme="majorHAnsi" w:hAnsiTheme="majorHAnsi" w:cs="Arial"/>
          <w:sz w:val="20"/>
          <w:szCs w:val="20"/>
        </w:rPr>
        <w:t>.</w:t>
      </w:r>
      <w:r w:rsidR="004F4B9A" w:rsidRPr="00BD4DE5">
        <w:rPr>
          <w:rFonts w:asciiTheme="majorHAnsi" w:hAnsiTheme="majorHAnsi" w:cs="Calibri"/>
          <w:sz w:val="20"/>
          <w:szCs w:val="20"/>
        </w:rPr>
        <w:t xml:space="preserve"> O odoslaní listovej zásielky je uchádzač informovaný e-mailom.</w:t>
      </w:r>
    </w:p>
    <w:p w14:paraId="0D05E6AF" w14:textId="2E5EFFEF" w:rsidR="00E20DB3" w:rsidRPr="000961E2" w:rsidRDefault="00E20DB3" w:rsidP="00B766A9">
      <w:pPr>
        <w:pStyle w:val="ListParagraph"/>
        <w:numPr>
          <w:ilvl w:val="1"/>
          <w:numId w:val="4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0BE44954" w:rsidR="00974DC8" w:rsidRPr="000961E2" w:rsidRDefault="00E20DB3" w:rsidP="00B766A9">
      <w:pPr>
        <w:pStyle w:val="ListParagraph"/>
        <w:numPr>
          <w:ilvl w:val="1"/>
          <w:numId w:val="4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hyperlink r:id="rId16" w:history="1">
        <w:r w:rsidR="00BD4DE5" w:rsidRPr="00AA6ED9">
          <w:rPr>
            <w:rStyle w:val="Hyperlink"/>
            <w:rFonts w:asciiTheme="majorHAnsi" w:hAnsiTheme="majorHAnsi" w:cs="Calibri"/>
            <w:sz w:val="20"/>
            <w:szCs w:val="20"/>
          </w:rPr>
          <w:t>https://josephine.proebiz.com/</w:t>
        </w:r>
      </w:hyperlink>
      <w:r w:rsidRPr="000961E2">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1B9ECE2D" w:rsidR="00974DC8" w:rsidRPr="000961E2" w:rsidRDefault="00E20DB3" w:rsidP="00B766A9">
      <w:pPr>
        <w:pStyle w:val="ListParagraph"/>
        <w:numPr>
          <w:ilvl w:val="1"/>
          <w:numId w:val="4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predloženej ponuke prostredníctvom systému JOSEPHINE musia byť pripojené požadované naskenované doklady </w:t>
      </w:r>
      <w:r w:rsidR="00364C50" w:rsidRPr="000961E2">
        <w:rPr>
          <w:rFonts w:asciiTheme="majorHAnsi" w:hAnsiTheme="majorHAnsi" w:cs="Arial"/>
          <w:sz w:val="20"/>
          <w:szCs w:val="20"/>
        </w:rPr>
        <w:t xml:space="preserve">a dokumenty </w:t>
      </w:r>
      <w:r w:rsidR="006D18FD" w:rsidRPr="000961E2">
        <w:rPr>
          <w:rFonts w:asciiTheme="majorHAnsi" w:hAnsiTheme="majorHAnsi" w:cs="Arial"/>
          <w:sz w:val="20"/>
          <w:szCs w:val="20"/>
        </w:rPr>
        <w:t>(</w:t>
      </w:r>
      <w:r w:rsidR="00882033" w:rsidRPr="000961E2">
        <w:rPr>
          <w:rFonts w:asciiTheme="majorHAnsi" w:hAnsiTheme="majorHAnsi" w:cs="Arial"/>
          <w:sz w:val="20"/>
          <w:szCs w:val="20"/>
        </w:rPr>
        <w:t>„</w:t>
      </w:r>
      <w:proofErr w:type="spellStart"/>
      <w:r w:rsidR="006D18FD" w:rsidRPr="000961E2">
        <w:rPr>
          <w:rFonts w:asciiTheme="majorHAnsi" w:hAnsiTheme="majorHAnsi" w:cs="Arial"/>
          <w:sz w:val="20"/>
          <w:szCs w:val="20"/>
        </w:rPr>
        <w:t>Document</w:t>
      </w:r>
      <w:proofErr w:type="spellEnd"/>
      <w:r w:rsidR="006D18FD" w:rsidRPr="000961E2">
        <w:rPr>
          <w:rFonts w:asciiTheme="majorHAnsi" w:hAnsiTheme="majorHAnsi" w:cs="Arial"/>
          <w:sz w:val="20"/>
          <w:szCs w:val="20"/>
        </w:rPr>
        <w:t xml:space="preserve"> to </w:t>
      </w:r>
      <w:proofErr w:type="spellStart"/>
      <w:r w:rsidR="006D18FD" w:rsidRPr="000961E2">
        <w:rPr>
          <w:rFonts w:asciiTheme="majorHAnsi" w:hAnsiTheme="majorHAnsi" w:cs="Arial"/>
          <w:sz w:val="20"/>
          <w:szCs w:val="20"/>
        </w:rPr>
        <w:t>s</w:t>
      </w:r>
      <w:r w:rsidR="00F8338A">
        <w:rPr>
          <w:rFonts w:asciiTheme="majorHAnsi" w:hAnsiTheme="majorHAnsi" w:cs="Arial"/>
          <w:sz w:val="20"/>
          <w:szCs w:val="20"/>
        </w:rPr>
        <w:t>e</w:t>
      </w:r>
      <w:r w:rsidR="006D18FD" w:rsidRPr="000961E2">
        <w:rPr>
          <w:rFonts w:asciiTheme="majorHAnsi" w:hAnsiTheme="majorHAnsi" w:cs="Arial"/>
          <w:sz w:val="20"/>
          <w:szCs w:val="20"/>
        </w:rPr>
        <w:t>archable</w:t>
      </w:r>
      <w:proofErr w:type="spellEnd"/>
      <w:r w:rsidR="006D18FD" w:rsidRPr="000961E2">
        <w:rPr>
          <w:rFonts w:asciiTheme="majorHAnsi" w:hAnsiTheme="majorHAnsi" w:cs="Arial"/>
          <w:sz w:val="20"/>
          <w:szCs w:val="20"/>
        </w:rPr>
        <w:t xml:space="preserve"> PDF </w:t>
      </w:r>
      <w:proofErr w:type="spellStart"/>
      <w:r w:rsidR="006D18FD" w:rsidRPr="000961E2">
        <w:rPr>
          <w:rFonts w:asciiTheme="majorHAnsi" w:hAnsiTheme="majorHAnsi" w:cs="Arial"/>
          <w:sz w:val="20"/>
          <w:szCs w:val="20"/>
        </w:rPr>
        <w:t>File</w:t>
      </w:r>
      <w:proofErr w:type="spellEnd"/>
      <w:r w:rsidR="00882033" w:rsidRPr="000961E2">
        <w:rPr>
          <w:rFonts w:asciiTheme="majorHAnsi" w:hAnsiTheme="majorHAnsi" w:cs="Arial"/>
          <w:sz w:val="20"/>
          <w:szCs w:val="20"/>
        </w:rPr>
        <w:t>“</w:t>
      </w:r>
      <w:r w:rsidR="006D18FD" w:rsidRPr="000961E2">
        <w:rPr>
          <w:rFonts w:asciiTheme="majorHAnsi" w:hAnsiTheme="majorHAnsi" w:cs="Arial"/>
          <w:sz w:val="20"/>
          <w:szCs w:val="20"/>
        </w:rPr>
        <w:t>)</w:t>
      </w:r>
      <w:r w:rsidRPr="000961E2">
        <w:rPr>
          <w:rFonts w:asciiTheme="majorHAnsi" w:hAnsiTheme="majorHAnsi" w:cs="Arial"/>
          <w:sz w:val="20"/>
          <w:szCs w:val="20"/>
        </w:rPr>
        <w:t xml:space="preserve"> tak, ako je uvedené v týchto súťažných podkladoch a vyplnenie </w:t>
      </w:r>
      <w:proofErr w:type="spellStart"/>
      <w:r w:rsidRPr="000961E2">
        <w:rPr>
          <w:rFonts w:asciiTheme="majorHAnsi" w:hAnsiTheme="majorHAnsi" w:cs="Arial"/>
          <w:sz w:val="20"/>
          <w:szCs w:val="20"/>
        </w:rPr>
        <w:t>položkového</w:t>
      </w:r>
      <w:proofErr w:type="spellEnd"/>
      <w:r w:rsidRPr="000961E2">
        <w:rPr>
          <w:rFonts w:asciiTheme="majorHAnsi" w:hAnsiTheme="majorHAnsi" w:cs="Arial"/>
          <w:sz w:val="20"/>
          <w:szCs w:val="20"/>
        </w:rPr>
        <w:t xml:space="preserve"> elektronického formulára, ktorý zodpovedá návrhu na plnenie kritérií podľa vzoru uvedeného v</w:t>
      </w:r>
      <w:r w:rsidR="00364C50" w:rsidRPr="000961E2">
        <w:rPr>
          <w:rFonts w:asciiTheme="majorHAnsi" w:hAnsiTheme="majorHAnsi" w:cs="Arial"/>
          <w:sz w:val="20"/>
          <w:szCs w:val="20"/>
        </w:rPr>
        <w:t> </w:t>
      </w:r>
      <w:r w:rsidRPr="000961E2">
        <w:rPr>
          <w:rFonts w:asciiTheme="majorHAnsi" w:hAnsiTheme="majorHAnsi" w:cs="Arial"/>
          <w:sz w:val="20"/>
          <w:szCs w:val="20"/>
        </w:rPr>
        <w:t>prílohe</w:t>
      </w:r>
      <w:r w:rsidR="00364C50" w:rsidRPr="000961E2">
        <w:rPr>
          <w:rFonts w:asciiTheme="majorHAnsi" w:hAnsiTheme="majorHAnsi" w:cs="Arial"/>
          <w:sz w:val="20"/>
          <w:szCs w:val="20"/>
        </w:rPr>
        <w:t xml:space="preserve"> č. 1</w:t>
      </w:r>
      <w:r w:rsidRPr="000961E2">
        <w:rPr>
          <w:rFonts w:asciiTheme="majorHAnsi" w:hAnsiTheme="majorHAnsi" w:cs="Arial"/>
          <w:sz w:val="20"/>
          <w:szCs w:val="20"/>
        </w:rPr>
        <w:t xml:space="preserve"> k časti A.3</w:t>
      </w:r>
      <w:r w:rsidR="00516263">
        <w:rPr>
          <w:rFonts w:asciiTheme="majorHAnsi" w:hAnsiTheme="majorHAnsi" w:cs="Arial"/>
          <w:sz w:val="20"/>
          <w:szCs w:val="20"/>
        </w:rPr>
        <w:t xml:space="preserve"> </w:t>
      </w:r>
      <w:r w:rsidR="006D18FD"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w:t>
      </w:r>
      <w:r w:rsidR="00974DC8" w:rsidRPr="000961E2">
        <w:rPr>
          <w:rFonts w:asciiTheme="majorHAnsi" w:hAnsiTheme="majorHAnsi" w:cs="Arial"/>
          <w:sz w:val="20"/>
          <w:szCs w:val="20"/>
        </w:rPr>
        <w:t xml:space="preserve"> </w:t>
      </w:r>
    </w:p>
    <w:p w14:paraId="1E73676F" w14:textId="77777777" w:rsidR="00974DC8" w:rsidRPr="000961E2" w:rsidRDefault="00974DC8" w:rsidP="00B766A9">
      <w:pPr>
        <w:pStyle w:val="ListParagraph"/>
        <w:numPr>
          <w:ilvl w:val="1"/>
          <w:numId w:val="4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04FC1FE4" w14:textId="16813F7D" w:rsidR="00974DC8" w:rsidRPr="00674BDD" w:rsidRDefault="00974DC8" w:rsidP="00B766A9">
      <w:pPr>
        <w:pStyle w:val="ListParagraph"/>
        <w:numPr>
          <w:ilvl w:val="1"/>
          <w:numId w:val="4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674BDD">
        <w:rPr>
          <w:rFonts w:asciiTheme="majorHAnsi" w:hAnsiTheme="majorHAnsi" w:cs="Arial"/>
          <w:sz w:val="20"/>
          <w:szCs w:val="20"/>
        </w:rPr>
        <w:t xml:space="preserve">Uchádzačom navrhovaná cena za dodanie požadovaného predmetu zákazky, uvedená v ponuke uchádzača, bude vyjadrená v EUR (Eurách) s presnosťou na </w:t>
      </w:r>
      <w:r w:rsidR="007F7CD1">
        <w:rPr>
          <w:rFonts w:asciiTheme="majorHAnsi" w:hAnsiTheme="majorHAnsi" w:cs="Arial"/>
          <w:sz w:val="20"/>
          <w:szCs w:val="20"/>
        </w:rPr>
        <w:t>dve</w:t>
      </w:r>
      <w:r w:rsidR="00516263">
        <w:rPr>
          <w:rFonts w:asciiTheme="majorHAnsi" w:hAnsiTheme="majorHAnsi" w:cs="Arial"/>
          <w:sz w:val="20"/>
          <w:szCs w:val="20"/>
        </w:rPr>
        <w:t xml:space="preserve"> </w:t>
      </w:r>
      <w:r w:rsidRPr="00674BDD">
        <w:rPr>
          <w:rFonts w:asciiTheme="majorHAnsi" w:hAnsiTheme="majorHAnsi" w:cs="Arial"/>
          <w:sz w:val="20"/>
          <w:szCs w:val="20"/>
        </w:rPr>
        <w:t>desatinné miesta</w:t>
      </w:r>
      <w:r w:rsidR="00516263">
        <w:rPr>
          <w:rFonts w:asciiTheme="majorHAnsi" w:hAnsiTheme="majorHAnsi" w:cs="Arial"/>
          <w:sz w:val="20"/>
          <w:szCs w:val="20"/>
        </w:rPr>
        <w:t xml:space="preserve"> </w:t>
      </w:r>
      <w:r w:rsidRPr="00674BDD">
        <w:rPr>
          <w:rFonts w:asciiTheme="majorHAnsi" w:hAnsiTheme="majorHAnsi" w:cs="Arial"/>
          <w:sz w:val="20"/>
          <w:szCs w:val="20"/>
        </w:rPr>
        <w:t>a vložená do systému JOSEPHINE v tejto štruktúre: cena bez DPH, sadzba DPH, cena s alebo bez</w:t>
      </w:r>
      <w:r w:rsidR="00516263">
        <w:rPr>
          <w:rFonts w:asciiTheme="majorHAnsi" w:hAnsiTheme="majorHAnsi" w:cs="Arial"/>
          <w:sz w:val="20"/>
          <w:szCs w:val="20"/>
        </w:rPr>
        <w:t xml:space="preserve"> </w:t>
      </w:r>
      <w:r w:rsidRPr="00674BDD">
        <w:rPr>
          <w:rFonts w:asciiTheme="majorHAnsi" w:hAnsiTheme="majorHAnsi" w:cs="Arial"/>
          <w:sz w:val="20"/>
          <w:szCs w:val="20"/>
        </w:rPr>
        <w:t>DPH (pri vkladaní do systému JOSEPHINE označená ako „Jednotková cena (kritérium hodnotenia)“).</w:t>
      </w:r>
    </w:p>
    <w:p w14:paraId="62324306" w14:textId="021F473A" w:rsidR="00974DC8" w:rsidRPr="000961E2" w:rsidRDefault="00974DC8" w:rsidP="00B766A9">
      <w:pPr>
        <w:pStyle w:val="ListParagraph"/>
        <w:numPr>
          <w:ilvl w:val="1"/>
          <w:numId w:val="4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11874759" w:rsidR="005F771B" w:rsidRPr="000961E2" w:rsidRDefault="005A059B" w:rsidP="00177C69">
      <w:pPr>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DF224F">
        <w:rPr>
          <w:rFonts w:asciiTheme="majorHAnsi" w:hAnsiTheme="majorHAnsi" w:cs="Arial"/>
          <w:b/>
          <w:sz w:val="20"/>
          <w:szCs w:val="20"/>
        </w:rPr>
        <w:t>Poskytnutie a zabezpečenie služieb spojených s prevádzkou, údržbou a rozvojom existujúceho IS DIPRA na SW platforme eOffice a eArchive</w:t>
      </w:r>
      <w:r w:rsidR="00CB2935" w:rsidRPr="000961E2">
        <w:rPr>
          <w:rFonts w:asciiTheme="majorHAnsi" w:hAnsiTheme="majorHAnsi" w:cs="Arial"/>
          <w:b/>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4F193F23" w:rsidR="004C7CA5" w:rsidRPr="000961E2" w:rsidRDefault="00E919B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4C7CA5" w:rsidRPr="000961E2">
        <w:rPr>
          <w:rFonts w:asciiTheme="majorHAnsi" w:hAnsiTheme="majorHAnsi" w:cs="Arial"/>
          <w:b/>
          <w:bCs/>
          <w:smallCaps/>
          <w:sz w:val="20"/>
          <w:szCs w:val="20"/>
        </w:rPr>
        <w:t>ehota na predkladanie ponuky</w:t>
      </w:r>
    </w:p>
    <w:p w14:paraId="10B24C8D" w14:textId="77777777" w:rsidR="00E77FBE" w:rsidRPr="000961E2" w:rsidRDefault="004C7CA5" w:rsidP="00AA6ED9">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27EE9997" w:rsidR="00C8482F" w:rsidRPr="000961E2" w:rsidRDefault="00C00EAB" w:rsidP="00AA6ED9">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Lehota na predkladanie ponúk je </w:t>
      </w:r>
      <w:r w:rsidR="00D94283" w:rsidRPr="000961E2">
        <w:rPr>
          <w:rFonts w:asciiTheme="majorHAnsi" w:hAnsiTheme="majorHAnsi" w:cs="Arial"/>
          <w:sz w:val="20"/>
          <w:szCs w:val="20"/>
        </w:rPr>
        <w:t xml:space="preserve">stanovená </w:t>
      </w:r>
      <w:r w:rsidR="003F46DF" w:rsidRPr="000961E2">
        <w:rPr>
          <w:rFonts w:asciiTheme="majorHAnsi" w:hAnsiTheme="majorHAnsi" w:cs="Arial"/>
          <w:b/>
          <w:sz w:val="20"/>
          <w:szCs w:val="20"/>
        </w:rPr>
        <w:t>do</w:t>
      </w:r>
      <w:r w:rsidR="00E77FBE" w:rsidRPr="000961E2">
        <w:rPr>
          <w:rFonts w:asciiTheme="majorHAnsi" w:hAnsiTheme="majorHAnsi" w:cs="Arial"/>
          <w:b/>
          <w:sz w:val="20"/>
          <w:szCs w:val="20"/>
        </w:rPr>
        <w:t xml:space="preserve"> </w:t>
      </w:r>
      <w:r w:rsidR="00192AC4">
        <w:rPr>
          <w:rFonts w:asciiTheme="majorHAnsi" w:hAnsiTheme="majorHAnsi" w:cs="Arial"/>
          <w:b/>
          <w:sz w:val="20"/>
          <w:szCs w:val="20"/>
        </w:rPr>
        <w:t>16</w:t>
      </w:r>
      <w:r w:rsidR="00D6505F">
        <w:rPr>
          <w:rFonts w:asciiTheme="majorHAnsi" w:hAnsiTheme="majorHAnsi" w:cs="Arial"/>
          <w:b/>
          <w:sz w:val="20"/>
          <w:szCs w:val="20"/>
        </w:rPr>
        <w:t>.</w:t>
      </w:r>
      <w:r w:rsidR="00C216B1">
        <w:rPr>
          <w:rFonts w:asciiTheme="majorHAnsi" w:hAnsiTheme="majorHAnsi" w:cs="Arial"/>
          <w:b/>
          <w:sz w:val="20"/>
          <w:szCs w:val="20"/>
        </w:rPr>
        <w:t>01.</w:t>
      </w:r>
      <w:r w:rsidR="00E67E4D">
        <w:rPr>
          <w:rFonts w:asciiTheme="majorHAnsi" w:hAnsiTheme="majorHAnsi" w:cs="Arial"/>
          <w:b/>
          <w:sz w:val="20"/>
          <w:szCs w:val="20"/>
        </w:rPr>
        <w:t>202</w:t>
      </w:r>
      <w:r w:rsidR="00C216B1">
        <w:rPr>
          <w:rFonts w:asciiTheme="majorHAnsi" w:hAnsiTheme="majorHAnsi" w:cs="Arial"/>
          <w:b/>
          <w:sz w:val="20"/>
          <w:szCs w:val="20"/>
        </w:rPr>
        <w:t>3</w:t>
      </w:r>
      <w:r w:rsidR="00E77FBE" w:rsidRPr="000961E2">
        <w:rPr>
          <w:rFonts w:asciiTheme="majorHAnsi" w:hAnsiTheme="majorHAnsi" w:cs="Arial"/>
          <w:b/>
          <w:sz w:val="20"/>
          <w:szCs w:val="20"/>
        </w:rPr>
        <w:t xml:space="preserve"> </w:t>
      </w:r>
      <w:r w:rsidR="0012527E" w:rsidRPr="000961E2">
        <w:rPr>
          <w:rFonts w:asciiTheme="majorHAnsi" w:hAnsiTheme="majorHAnsi" w:cs="Arial"/>
          <w:b/>
          <w:sz w:val="20"/>
          <w:szCs w:val="20"/>
        </w:rPr>
        <w:t xml:space="preserve">do </w:t>
      </w:r>
      <w:r w:rsidR="00967C7B">
        <w:rPr>
          <w:rFonts w:asciiTheme="majorHAnsi" w:hAnsiTheme="majorHAnsi" w:cs="Arial"/>
          <w:b/>
          <w:sz w:val="20"/>
          <w:szCs w:val="20"/>
        </w:rPr>
        <w:t>10.00</w:t>
      </w:r>
      <w:r w:rsidR="00D94283" w:rsidRPr="000961E2">
        <w:rPr>
          <w:rFonts w:asciiTheme="majorHAnsi" w:hAnsiTheme="majorHAnsi" w:cs="Arial"/>
          <w:b/>
          <w:sz w:val="20"/>
          <w:szCs w:val="20"/>
        </w:rPr>
        <w:t xml:space="preserve"> h</w:t>
      </w:r>
      <w:r w:rsidR="00D94283" w:rsidRPr="000961E2">
        <w:rPr>
          <w:rFonts w:asciiTheme="majorHAnsi" w:hAnsiTheme="majorHAnsi" w:cs="Arial"/>
          <w:sz w:val="20"/>
          <w:szCs w:val="20"/>
        </w:rPr>
        <w:t xml:space="preserve"> a je uvedená aj v oznámení o vyh</w:t>
      </w:r>
      <w:r w:rsidR="002161E4" w:rsidRPr="000961E2">
        <w:rPr>
          <w:rFonts w:asciiTheme="majorHAnsi" w:hAnsiTheme="majorHAnsi" w:cs="Arial"/>
          <w:sz w:val="20"/>
          <w:szCs w:val="20"/>
        </w:rPr>
        <w:t>lásení verejného obstarávania.</w:t>
      </w:r>
    </w:p>
    <w:p w14:paraId="597D0623" w14:textId="64970AE3" w:rsidR="004C7CA5" w:rsidRPr="000961E2" w:rsidRDefault="004C7CA5" w:rsidP="00AA6ED9">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77777777" w:rsidR="00B533C1" w:rsidRPr="000961E2" w:rsidRDefault="00B6248C" w:rsidP="00AA6ED9">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1FA58DA9" w:rsidR="00B533C1" w:rsidRPr="000961E2" w:rsidRDefault="00E20DB3" w:rsidP="00AA6ED9">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r w:rsidR="000C3FEE">
        <w:rPr>
          <w:rFonts w:asciiTheme="majorHAnsi" w:hAnsiTheme="majorHAnsi" w:cs="Arial"/>
          <w:sz w:val="20"/>
          <w:szCs w:val="20"/>
        </w:rPr>
        <w:t>spať vzatím</w:t>
      </w:r>
      <w:r w:rsidR="000C3FEE" w:rsidRPr="000961E2">
        <w:rPr>
          <w:rFonts w:asciiTheme="majorHAnsi" w:hAnsiTheme="majorHAnsi" w:cs="Arial"/>
          <w:sz w:val="20"/>
          <w:szCs w:val="20"/>
        </w:rPr>
        <w:t xml:space="preserve"> </w:t>
      </w:r>
      <w:r w:rsidRPr="000961E2">
        <w:rPr>
          <w:rFonts w:asciiTheme="majorHAnsi" w:hAnsiTheme="majorHAnsi" w:cs="Arial"/>
          <w:sz w:val="20"/>
          <w:szCs w:val="20"/>
        </w:rPr>
        <w:t xml:space="preserve">pôvodnej ponuky. Uchádzač pri </w:t>
      </w:r>
      <w:r w:rsidR="000C3FEE">
        <w:rPr>
          <w:rFonts w:asciiTheme="majorHAnsi" w:hAnsiTheme="majorHAnsi" w:cs="Arial"/>
          <w:sz w:val="20"/>
          <w:szCs w:val="20"/>
        </w:rPr>
        <w:t>spať vzatí</w:t>
      </w:r>
      <w:r w:rsidR="000C3FEE" w:rsidRPr="000961E2">
        <w:rPr>
          <w:rFonts w:asciiTheme="majorHAnsi" w:hAnsiTheme="majorHAnsi" w:cs="Arial"/>
          <w:sz w:val="20"/>
          <w:szCs w:val="20"/>
        </w:rPr>
        <w:t xml:space="preserve"> </w:t>
      </w:r>
      <w:r w:rsidRPr="000961E2">
        <w:rPr>
          <w:rFonts w:asciiTheme="majorHAnsi" w:hAnsiTheme="majorHAnsi" w:cs="Arial"/>
          <w:sz w:val="20"/>
          <w:szCs w:val="20"/>
        </w:rPr>
        <w:t>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AA6ED9">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57736A6F" w14:textId="77777777" w:rsidR="00876E8B" w:rsidRPr="000961E2" w:rsidRDefault="00876E8B" w:rsidP="00AA6ED9">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p>
    <w:p w14:paraId="7721F845" w14:textId="00801CD6" w:rsidR="00876E8B" w:rsidRDefault="003C2DCC" w:rsidP="00AA6ED9">
      <w:pPr>
        <w:pStyle w:val="ListParagraph"/>
        <w:numPr>
          <w:ilvl w:val="1"/>
          <w:numId w:val="25"/>
        </w:numPr>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sidR="009E4954">
        <w:rPr>
          <w:rFonts w:ascii="Cambria" w:hAnsi="Cambria" w:cs="Calibri"/>
          <w:sz w:val="20"/>
          <w:szCs w:val="20"/>
        </w:rPr>
        <w:t xml:space="preserve"> </w:t>
      </w:r>
      <w:r w:rsidR="00BF2657"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D94283" w:rsidRPr="000961E2">
        <w:rPr>
          <w:rFonts w:asciiTheme="majorHAnsi" w:hAnsiTheme="majorHAnsi" w:cs="Arial"/>
          <w:sz w:val="20"/>
          <w:szCs w:val="20"/>
        </w:rPr>
        <w:t> oznámení o vyhlásení verejného obstarávania</w:t>
      </w:r>
      <w:r w:rsidR="00B31852" w:rsidRPr="000961E2">
        <w:rPr>
          <w:rFonts w:asciiTheme="majorHAnsi" w:hAnsiTheme="majorHAnsi" w:cs="Arial"/>
          <w:sz w:val="20"/>
          <w:szCs w:val="20"/>
        </w:rPr>
        <w:t>.</w:t>
      </w:r>
    </w:p>
    <w:p w14:paraId="3BDF7C6E" w14:textId="3B66C716" w:rsidR="003C2DCC" w:rsidRPr="000961E2" w:rsidRDefault="003C2DCC" w:rsidP="00AA6ED9">
      <w:pPr>
        <w:pStyle w:val="ListParagraph"/>
        <w:numPr>
          <w:ilvl w:val="1"/>
          <w:numId w:val="25"/>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Miestom „on-line“ sprístupnenia ponúk je webová adresa </w:t>
      </w:r>
      <w:hyperlink r:id="rId17"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79A240FC" w14:textId="54E65A26" w:rsidR="00876E8B" w:rsidRPr="000961E2" w:rsidRDefault="00646DFF" w:rsidP="00AA6ED9">
      <w:pPr>
        <w:pStyle w:val="ListParagraph"/>
        <w:numPr>
          <w:ilvl w:val="1"/>
          <w:numId w:val="25"/>
        </w:numPr>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 xml:space="preserve">sa môže zúčastniť iba uchádzač, ktorého ponuka bola predložená v lehote na predkladanie ponúk. Pri on-line sprístupnení ponúk budú zverejnené informácie v zmysle § 52 </w:t>
      </w:r>
      <w:r w:rsidR="00A65084">
        <w:rPr>
          <w:rStyle w:val="Hyperlink"/>
          <w:rFonts w:asciiTheme="majorHAnsi" w:hAnsiTheme="majorHAnsi" w:cs="Arial"/>
          <w:color w:val="auto"/>
          <w:sz w:val="20"/>
          <w:szCs w:val="20"/>
          <w:u w:val="none"/>
        </w:rPr>
        <w:t xml:space="preserve">ods. 2 </w:t>
      </w:r>
      <w:r>
        <w:rPr>
          <w:rStyle w:val="Hyperlink"/>
          <w:rFonts w:asciiTheme="majorHAnsi" w:hAnsiTheme="majorHAnsi" w:cs="Arial"/>
          <w:color w:val="auto"/>
          <w:sz w:val="20"/>
          <w:szCs w:val="20"/>
          <w:u w:val="none"/>
        </w:rPr>
        <w:lastRenderedPageBreak/>
        <w:t>zákona o verejnom obstarávaní. Všetky prístupy do „on-line“ prostredia zo strany uchádzačov bude systém JOSEPHINE logovať a budú súčasťou protokolov v predmetnom verejnom obstarávaní.</w:t>
      </w:r>
      <w:r w:rsidR="00CD3FB2" w:rsidRPr="000961E2">
        <w:rPr>
          <w:rFonts w:asciiTheme="majorHAnsi" w:hAnsiTheme="majorHAnsi" w:cs="Arial"/>
          <w:color w:val="000000"/>
          <w:sz w:val="20"/>
          <w:szCs w:val="20"/>
        </w:rPr>
        <w:t>.</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rsidP="00B766A9">
      <w:pPr>
        <w:pStyle w:val="ListParagraph"/>
        <w:numPr>
          <w:ilvl w:val="1"/>
          <w:numId w:val="4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15FB27A3" w:rsidR="00882033" w:rsidRPr="000961E2" w:rsidRDefault="00120BE2" w:rsidP="00B766A9">
      <w:pPr>
        <w:pStyle w:val="ListParagraph"/>
        <w:numPr>
          <w:ilvl w:val="1"/>
          <w:numId w:val="4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w:t>
      </w:r>
      <w:r w:rsidR="00DF4248">
        <w:rPr>
          <w:rFonts w:asciiTheme="majorHAnsi" w:hAnsiTheme="majorHAnsi" w:cs="Arial"/>
          <w:sz w:val="20"/>
          <w:szCs w:val="20"/>
        </w:rPr>
        <w:t xml:space="preserve"> písm. b)</w:t>
      </w:r>
      <w:r w:rsidRPr="000961E2">
        <w:rPr>
          <w:rFonts w:asciiTheme="majorHAnsi" w:hAnsiTheme="majorHAnsi" w:cs="Arial"/>
          <w:sz w:val="20"/>
          <w:szCs w:val="20"/>
        </w:rPr>
        <w:t xml:space="preserve"> zákona o verejnom obstarávaní</w:t>
      </w:r>
      <w:r w:rsidR="00FB05E7">
        <w:rPr>
          <w:rFonts w:asciiTheme="majorHAnsi" w:hAnsiTheme="majorHAnsi" w:cs="Arial"/>
          <w:sz w:val="20"/>
          <w:szCs w:val="20"/>
        </w:rPr>
        <w:t xml:space="preserve"> a § 55 ods. 1 zákona o verejnom obstarávaní</w:t>
      </w:r>
      <w:r w:rsidR="002469C4" w:rsidRPr="000961E2">
        <w:rPr>
          <w:rFonts w:asciiTheme="majorHAnsi" w:hAnsiTheme="majorHAnsi" w:cs="Arial"/>
          <w:sz w:val="20"/>
          <w:szCs w:val="20"/>
        </w:rPr>
        <w:t>.</w:t>
      </w:r>
    </w:p>
    <w:p w14:paraId="497DCB90" w14:textId="732BB44E" w:rsidR="00120BE2" w:rsidRPr="000961E2" w:rsidRDefault="00ED59B2" w:rsidP="00B766A9">
      <w:pPr>
        <w:pStyle w:val="ListParagraph"/>
        <w:numPr>
          <w:ilvl w:val="1"/>
          <w:numId w:val="4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v zmysle § 51 zákona o verejnom obstarávaní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 xml:space="preserve">podľa § 53 zákona o verejnom obstarávaní </w:t>
      </w:r>
      <w:r w:rsidR="00120BE2" w:rsidRPr="000961E2">
        <w:rPr>
          <w:rFonts w:asciiTheme="majorHAnsi" w:hAnsiTheme="majorHAnsi" w:cs="Arial"/>
          <w:sz w:val="20"/>
          <w:szCs w:val="20"/>
        </w:rPr>
        <w:t xml:space="preserve">z hľadiska splnenia požiadaviek verejného obstarávateľa na predmet zákazky </w:t>
      </w:r>
      <w:r w:rsidRPr="00036733">
        <w:rPr>
          <w:rFonts w:asciiTheme="majorHAnsi" w:hAnsiTheme="majorHAnsi" w:cs="Arial"/>
          <w:sz w:val="20"/>
          <w:szCs w:val="20"/>
        </w:rPr>
        <w:t>a posúdi zloženie zábezpeky</w:t>
      </w:r>
      <w:r w:rsidR="00711004" w:rsidRPr="00036733">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77777777" w:rsidR="00882033" w:rsidRPr="000961E2" w:rsidRDefault="00882033"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637FB77" w14:textId="77777777" w:rsidR="00882033" w:rsidRPr="000961E2" w:rsidRDefault="00882033" w:rsidP="00AA6ED9">
      <w:pPr>
        <w:pStyle w:val="ListParagraph"/>
        <w:numPr>
          <w:ilvl w:val="1"/>
          <w:numId w:val="2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 matematické chyby zistené pri skúmaní ponúk, budú opravené iba v prípade:</w:t>
      </w:r>
    </w:p>
    <w:p w14:paraId="0CB6FFCA" w14:textId="77777777" w:rsidR="00882033" w:rsidRPr="000961E2" w:rsidRDefault="00882033" w:rsidP="00AA6ED9">
      <w:pPr>
        <w:pStyle w:val="ListParagraph"/>
        <w:numPr>
          <w:ilvl w:val="2"/>
          <w:numId w:val="2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637FB003" w14:textId="77777777" w:rsidR="00882033" w:rsidRPr="000961E2" w:rsidRDefault="00882033" w:rsidP="00AA6ED9">
      <w:pPr>
        <w:pStyle w:val="ListParagraph"/>
        <w:numPr>
          <w:ilvl w:val="2"/>
          <w:numId w:val="2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rsidP="00AA6ED9">
      <w:pPr>
        <w:pStyle w:val="ListParagraph"/>
        <w:numPr>
          <w:ilvl w:val="2"/>
          <w:numId w:val="2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rsidP="00AA6ED9">
      <w:pPr>
        <w:pStyle w:val="ListParagraph"/>
        <w:numPr>
          <w:ilvl w:val="2"/>
          <w:numId w:val="2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77777777" w:rsidR="00882033" w:rsidRPr="000961E2" w:rsidRDefault="00882033" w:rsidP="00AA6ED9">
      <w:pPr>
        <w:pStyle w:val="ListParagraph"/>
        <w:numPr>
          <w:ilvl w:val="1"/>
          <w:numId w:val="2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63304FE5" w:rsidR="00C10A5D" w:rsidRPr="000961E2" w:rsidRDefault="00C10A5D" w:rsidP="00AA6ED9">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vykonané </w:t>
      </w:r>
      <w:r w:rsidR="00A61E07" w:rsidRPr="000961E2">
        <w:rPr>
          <w:rFonts w:asciiTheme="majorHAnsi" w:hAnsiTheme="majorHAnsi" w:cs="Arial"/>
          <w:sz w:val="20"/>
          <w:szCs w:val="20"/>
        </w:rPr>
        <w:t>v súlade s § 66 ods. 7</w:t>
      </w:r>
      <w:r w:rsidR="00DF4248">
        <w:rPr>
          <w:rFonts w:asciiTheme="majorHAnsi" w:hAnsiTheme="majorHAnsi" w:cs="Arial"/>
          <w:sz w:val="20"/>
          <w:szCs w:val="20"/>
        </w:rPr>
        <w:t xml:space="preserve"> písm. b)</w:t>
      </w:r>
      <w:r w:rsidR="00A61E07" w:rsidRPr="000961E2">
        <w:rPr>
          <w:rFonts w:asciiTheme="majorHAnsi" w:hAnsiTheme="majorHAnsi" w:cs="Arial"/>
          <w:sz w:val="20"/>
          <w:szCs w:val="20"/>
        </w:rPr>
        <w:t xml:space="preserve"> </w:t>
      </w:r>
      <w:r w:rsidR="002A70AF" w:rsidRPr="000961E2">
        <w:rPr>
          <w:rFonts w:asciiTheme="majorHAnsi" w:hAnsiTheme="majorHAnsi" w:cs="Arial"/>
          <w:sz w:val="20"/>
          <w:szCs w:val="20"/>
        </w:rPr>
        <w:t xml:space="preserve">a § 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rsidP="00AA6ED9">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4540D839" w:rsidR="00600008" w:rsidRPr="000961E2" w:rsidRDefault="00C10A5D" w:rsidP="00AA6ED9">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1D49ED63" w:rsidR="00FC3FF6" w:rsidRPr="000961E2" w:rsidRDefault="00FC3FF6" w:rsidP="00AA6ED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AA6ED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AA6ED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0961E2" w:rsidRDefault="0040576F" w:rsidP="00AA6ED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AA6ED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7AE8864D" w:rsidR="003A4C1B" w:rsidRPr="000961E2" w:rsidRDefault="003A4C1B" w:rsidP="00AA6ED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2D987F17" w:rsidR="008E5CCA" w:rsidRDefault="002030D0" w:rsidP="00AA6ED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4E5052DF" w14:textId="105CD996" w:rsidR="00C5577A" w:rsidRPr="000961E2" w:rsidRDefault="00DE6BB8" w:rsidP="00AA6ED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00C5577A"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08B43A78" w14:textId="22F34B48" w:rsidR="00245563" w:rsidRPr="000961E2" w:rsidRDefault="00DB164D" w:rsidP="00AA6ED9">
      <w:pPr>
        <w:pStyle w:val="ListParagraph"/>
        <w:numPr>
          <w:ilvl w:val="0"/>
          <w:numId w:val="41"/>
        </w:numPr>
        <w:tabs>
          <w:tab w:val="left" w:pos="142"/>
          <w:tab w:val="left" w:pos="567"/>
        </w:tabs>
        <w:spacing w:after="0" w:line="240" w:lineRule="auto"/>
        <w:ind w:left="567" w:hanging="567"/>
        <w:jc w:val="both"/>
        <w:rPr>
          <w:rFonts w:asciiTheme="majorHAnsi" w:hAnsiTheme="majorHAnsi" w:cs="Arial"/>
          <w:sz w:val="20"/>
          <w:szCs w:val="20"/>
        </w:rPr>
      </w:pPr>
      <w:r w:rsidRPr="00DB164D">
        <w:rPr>
          <w:rFonts w:asciiTheme="majorHAnsi" w:hAnsiTheme="majorHAnsi" w:cs="Arial"/>
          <w:sz w:val="20"/>
          <w:szCs w:val="20"/>
        </w:rPr>
        <w:t xml:space="preserve"> </w:t>
      </w:r>
      <w:r w:rsidRPr="000E6AB5">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w:t>
      </w:r>
      <w:r w:rsidRPr="008B21F7">
        <w:rPr>
          <w:rFonts w:asciiTheme="majorHAnsi" w:hAnsiTheme="majorHAnsi" w:cs="Arial"/>
          <w:sz w:val="20"/>
          <w:szCs w:val="20"/>
        </w:rPr>
        <w:t>na prvom mieste v</w:t>
      </w:r>
      <w:r w:rsidR="00104DE2">
        <w:rPr>
          <w:rFonts w:asciiTheme="majorHAnsi" w:hAnsiTheme="majorHAnsi" w:cs="Arial"/>
          <w:sz w:val="20"/>
          <w:szCs w:val="20"/>
        </w:rPr>
        <w:t> </w:t>
      </w:r>
      <w:r w:rsidRPr="008B21F7">
        <w:rPr>
          <w:rFonts w:asciiTheme="majorHAnsi" w:hAnsiTheme="majorHAnsi" w:cs="Arial"/>
          <w:sz w:val="20"/>
          <w:szCs w:val="20"/>
        </w:rPr>
        <w:t>poradí</w:t>
      </w:r>
      <w:r w:rsidR="00104DE2">
        <w:rPr>
          <w:rFonts w:asciiTheme="majorHAnsi" w:hAnsiTheme="majorHAnsi" w:cs="Arial"/>
          <w:sz w:val="20"/>
          <w:szCs w:val="20"/>
        </w:rPr>
        <w:t xml:space="preserve"> (super reverzný postup)</w:t>
      </w:r>
      <w:r w:rsidRPr="008B21F7">
        <w:rPr>
          <w:rFonts w:asciiTheme="majorHAnsi" w:hAnsiTheme="majorHAnsi" w:cs="Arial"/>
          <w:sz w:val="20"/>
          <w:szCs w:val="20"/>
        </w:rPr>
        <w:t>.</w:t>
      </w:r>
      <w:r w:rsidR="00245563" w:rsidRPr="004121C8">
        <w:rPr>
          <w:rFonts w:asciiTheme="majorHAnsi" w:hAnsiTheme="majorHAnsi" w:cs="Arial"/>
          <w:sz w:val="20"/>
          <w:szCs w:val="20"/>
        </w:rPr>
        <w:t xml:space="preserve"> </w:t>
      </w:r>
    </w:p>
    <w:p w14:paraId="0AD4EDF1" w14:textId="13ABF6DE" w:rsidR="000F49E3" w:rsidRDefault="00820B67" w:rsidP="00AA6ED9">
      <w:pPr>
        <w:pStyle w:val="ListParagraph"/>
        <w:numPr>
          <w:ilvl w:val="0"/>
          <w:numId w:val="41"/>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po vyhodnotení ponúk</w:t>
      </w:r>
      <w:r w:rsidR="001826CB">
        <w:rPr>
          <w:rFonts w:asciiTheme="majorHAnsi" w:hAnsiTheme="majorHAnsi" w:cs="Arial"/>
          <w:sz w:val="20"/>
          <w:szCs w:val="20"/>
        </w:rPr>
        <w:t xml:space="preserve">, po skončení postupu podľa bodu 31.1 súťažných podkladov a </w:t>
      </w:r>
      <w:r w:rsidRPr="000961E2">
        <w:rPr>
          <w:rFonts w:asciiTheme="majorHAnsi" w:hAnsiTheme="majorHAnsi" w:cs="Arial"/>
          <w:sz w:val="20"/>
          <w:szCs w:val="20"/>
        </w:rPr>
        <w:t xml:space="preserve">po odoslaní všetkých oznámení o vylúčení uchádzača, </w:t>
      </w:r>
      <w:r w:rsidR="007563E7">
        <w:rPr>
          <w:rFonts w:asciiTheme="majorHAnsi" w:hAnsiTheme="majorHAnsi" w:cs="Arial"/>
          <w:sz w:val="20"/>
          <w:szCs w:val="20"/>
        </w:rPr>
        <w:t xml:space="preserve">záujemcu alebo účastníka </w:t>
      </w:r>
      <w:r w:rsidRPr="000961E2">
        <w:rPr>
          <w:rFonts w:asciiTheme="majorHAnsi" w:hAnsiTheme="majorHAnsi" w:cs="Arial"/>
          <w:sz w:val="20"/>
          <w:szCs w:val="20"/>
        </w:rPr>
        <w:t xml:space="preserve">bezodkladne písomne oznámi všetkým </w:t>
      </w:r>
      <w:r w:rsidR="00FE3229">
        <w:rPr>
          <w:rFonts w:asciiTheme="majorHAnsi" w:hAnsiTheme="majorHAnsi" w:cs="Arial"/>
          <w:sz w:val="20"/>
          <w:szCs w:val="20"/>
        </w:rPr>
        <w:t xml:space="preserve">dotknutým </w:t>
      </w:r>
      <w:r w:rsidRPr="000961E2">
        <w:rPr>
          <w:rFonts w:asciiTheme="majorHAnsi" w:hAnsiTheme="majorHAnsi" w:cs="Arial"/>
          <w:sz w:val="20"/>
          <w:szCs w:val="20"/>
        </w:rPr>
        <w:t>uchádzačom</w:t>
      </w:r>
      <w:r w:rsidR="007563E7">
        <w:rPr>
          <w:rFonts w:asciiTheme="majorHAnsi" w:hAnsiTheme="majorHAnsi" w:cs="Arial"/>
          <w:sz w:val="20"/>
          <w:szCs w:val="20"/>
        </w:rPr>
        <w:t xml:space="preserve"> </w:t>
      </w:r>
      <w:r w:rsidRPr="000961E2">
        <w:rPr>
          <w:rFonts w:asciiTheme="majorHAnsi" w:hAnsiTheme="majorHAnsi" w:cs="Arial"/>
          <w:sz w:val="20"/>
          <w:szCs w:val="20"/>
        </w:rPr>
        <w:t>výsledok vyhodnotenia ponúk, vrátane poradia uchádzačov a súčasne uverejní informáciu o výsledku vyhodnotenia ponúk a</w:t>
      </w:r>
      <w:r w:rsidR="0066181B" w:rsidRPr="000961E2">
        <w:rPr>
          <w:rFonts w:asciiTheme="majorHAnsi" w:hAnsiTheme="majorHAnsi" w:cs="Arial"/>
          <w:sz w:val="20"/>
          <w:szCs w:val="20"/>
        </w:rPr>
        <w:t> </w:t>
      </w:r>
      <w:r w:rsidRPr="000961E2">
        <w:rPr>
          <w:rFonts w:asciiTheme="majorHAnsi" w:hAnsiTheme="majorHAnsi" w:cs="Arial"/>
          <w:sz w:val="20"/>
          <w:szCs w:val="20"/>
        </w:rPr>
        <w:t xml:space="preserve">poradie uchádzačov v profile. </w:t>
      </w:r>
      <w:r w:rsidR="00FE3229" w:rsidRPr="007638F6">
        <w:rPr>
          <w:rFonts w:asciiTheme="majorHAnsi" w:hAnsiTheme="majorHAnsi" w:cs="Arial"/>
          <w:sz w:val="20"/>
          <w:szCs w:val="20"/>
        </w:rPr>
        <w:t>Dotknutým uchádzačom je uchádzač, ktorého ponuka sa vyhodnocovala, vylúčený uchádzač, ktorému plynie lehota na podanie námietok proti vylúčeniu, a uchádzač, ktorý podal námietky proti vylúčeniu, pričom úrad o námietkach zatiaľ právoplatne nerozhodol.</w:t>
      </w:r>
      <w:r w:rsidR="00FE3229">
        <w:rPr>
          <w:rFonts w:asciiTheme="majorHAnsi" w:hAnsiTheme="majorHAnsi" w:cs="Arial"/>
          <w:sz w:val="20"/>
          <w:szCs w:val="20"/>
        </w:rPr>
        <w:t xml:space="preserve"> </w:t>
      </w:r>
      <w:r w:rsidRPr="000961E2">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0F49E3">
        <w:rPr>
          <w:rFonts w:asciiTheme="majorHAnsi" w:hAnsiTheme="majorHAnsi" w:cs="Arial"/>
          <w:sz w:val="20"/>
          <w:szCs w:val="20"/>
        </w:rPr>
        <w:t>Informácia o výsledku vyhodnotenia ponúk zasielaná dotknutým uchádzačom obsahuje najmä:</w:t>
      </w:r>
    </w:p>
    <w:p w14:paraId="1CF79E74" w14:textId="77777777" w:rsidR="000F49E3" w:rsidRDefault="00820B67" w:rsidP="00B766A9">
      <w:pPr>
        <w:pStyle w:val="ListParagraph"/>
        <w:numPr>
          <w:ilvl w:val="0"/>
          <w:numId w:val="51"/>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identifikáciu úspešného uchádzača alebo uchádzačov,</w:t>
      </w:r>
    </w:p>
    <w:p w14:paraId="5BD9610F" w14:textId="0B92D0DB" w:rsidR="000F49E3" w:rsidRDefault="00820B67" w:rsidP="00B766A9">
      <w:pPr>
        <w:pStyle w:val="ListParagraph"/>
        <w:numPr>
          <w:ilvl w:val="0"/>
          <w:numId w:val="51"/>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informáciu o charakteristikách a výhodách prijatej ponuky</w:t>
      </w:r>
      <w:r w:rsidR="00495629" w:rsidRPr="00495629">
        <w:rPr>
          <w:rFonts w:asciiTheme="majorHAnsi" w:hAnsiTheme="majorHAnsi" w:cs="Arial"/>
          <w:sz w:val="20"/>
          <w:szCs w:val="20"/>
        </w:rPr>
        <w:t xml:space="preserve"> </w:t>
      </w:r>
      <w:r w:rsidR="00495629" w:rsidRPr="000961E2">
        <w:rPr>
          <w:rFonts w:asciiTheme="majorHAnsi" w:hAnsiTheme="majorHAnsi" w:cs="Arial"/>
          <w:sz w:val="20"/>
          <w:szCs w:val="20"/>
        </w:rPr>
        <w:t>alebo ponúk</w:t>
      </w:r>
      <w:r w:rsidR="00495629">
        <w:rPr>
          <w:rFonts w:asciiTheme="majorHAnsi" w:hAnsiTheme="majorHAnsi" w:cs="Arial"/>
          <w:sz w:val="20"/>
          <w:szCs w:val="20"/>
        </w:rPr>
        <w:t>,</w:t>
      </w:r>
    </w:p>
    <w:p w14:paraId="5DC53C9C" w14:textId="1A630BF8" w:rsidR="000F49E3" w:rsidRDefault="00495629" w:rsidP="00B766A9">
      <w:pPr>
        <w:pStyle w:val="ListParagraph"/>
        <w:numPr>
          <w:ilvl w:val="0"/>
          <w:numId w:val="51"/>
        </w:numPr>
        <w:tabs>
          <w:tab w:val="left" w:pos="142"/>
          <w:tab w:val="left" w:pos="567"/>
        </w:tabs>
        <w:spacing w:after="0" w:line="240" w:lineRule="auto"/>
        <w:jc w:val="both"/>
        <w:rPr>
          <w:rFonts w:asciiTheme="majorHAnsi" w:hAnsiTheme="majorHAnsi" w:cs="Arial"/>
          <w:sz w:val="20"/>
          <w:szCs w:val="20"/>
        </w:rPr>
      </w:pPr>
      <w:r w:rsidRPr="007638F6">
        <w:rPr>
          <w:rFonts w:asciiTheme="majorHAnsi" w:hAnsiTheme="majorHAnsi" w:cs="Arial"/>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18" w:anchor="paragraf-33.odsek-2" w:tooltip="Odkaz na predpis alebo ustanovenie" w:history="1">
        <w:r w:rsidRPr="007638F6">
          <w:rPr>
            <w:rFonts w:asciiTheme="majorHAnsi" w:hAnsiTheme="majorHAnsi" w:cs="Arial"/>
            <w:sz w:val="20"/>
            <w:szCs w:val="20"/>
          </w:rPr>
          <w:t>§ 33 ods. 2</w:t>
        </w:r>
      </w:hyperlink>
      <w:r w:rsidRPr="007638F6">
        <w:rPr>
          <w:rFonts w:asciiTheme="majorHAnsi" w:hAnsiTheme="majorHAnsi" w:cs="Arial"/>
          <w:sz w:val="20"/>
          <w:szCs w:val="20"/>
        </w:rPr>
        <w:t> </w:t>
      </w:r>
      <w:r w:rsidR="00EC0651">
        <w:rPr>
          <w:rFonts w:asciiTheme="majorHAnsi" w:hAnsiTheme="majorHAnsi" w:cs="Arial"/>
          <w:sz w:val="20"/>
          <w:szCs w:val="20"/>
        </w:rPr>
        <w:t xml:space="preserve">zákona o verejnom obstarávaní </w:t>
      </w:r>
      <w:r w:rsidRPr="007638F6">
        <w:rPr>
          <w:rFonts w:asciiTheme="majorHAnsi" w:hAnsiTheme="majorHAnsi" w:cs="Arial"/>
          <w:sz w:val="20"/>
          <w:szCs w:val="20"/>
        </w:rPr>
        <w:t>a osoby poskytujúcej technické a odborné kapacity podľa </w:t>
      </w:r>
      <w:hyperlink r:id="rId19" w:anchor="paragraf-34.odsek-3" w:tooltip="Odkaz na predpis alebo ustanovenie" w:history="1">
        <w:r w:rsidRPr="007638F6">
          <w:rPr>
            <w:rFonts w:asciiTheme="majorHAnsi" w:hAnsiTheme="majorHAnsi" w:cs="Arial"/>
            <w:sz w:val="20"/>
            <w:szCs w:val="20"/>
          </w:rPr>
          <w:t>§ 34 ods. 3</w:t>
        </w:r>
      </w:hyperlink>
      <w:r w:rsidR="00EC0651">
        <w:rPr>
          <w:rFonts w:asciiTheme="majorHAnsi" w:hAnsiTheme="majorHAnsi" w:cs="Arial"/>
          <w:sz w:val="20"/>
          <w:szCs w:val="20"/>
        </w:rPr>
        <w:t xml:space="preserve"> zákona o verejnom obstarávaní</w:t>
      </w:r>
      <w:r w:rsidRPr="007638F6">
        <w:rPr>
          <w:rFonts w:asciiTheme="majorHAnsi" w:hAnsiTheme="majorHAnsi" w:cs="Arial"/>
          <w:sz w:val="20"/>
          <w:szCs w:val="20"/>
        </w:rPr>
        <w:t>,</w:t>
      </w:r>
      <w:r w:rsidR="00820B67" w:rsidRPr="000961E2">
        <w:rPr>
          <w:rFonts w:asciiTheme="majorHAnsi" w:hAnsiTheme="majorHAnsi" w:cs="Arial"/>
          <w:sz w:val="20"/>
          <w:szCs w:val="20"/>
        </w:rPr>
        <w:t xml:space="preserve"> </w:t>
      </w:r>
    </w:p>
    <w:p w14:paraId="36C149E3" w14:textId="431EB1AB" w:rsidR="00552C09" w:rsidRPr="000961E2" w:rsidRDefault="00820B67" w:rsidP="00B766A9">
      <w:pPr>
        <w:pStyle w:val="ListParagraph"/>
        <w:numPr>
          <w:ilvl w:val="0"/>
          <w:numId w:val="51"/>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53B8C40D" w14:textId="77777777" w:rsidR="005F51C6" w:rsidRPr="004121C8" w:rsidRDefault="00B70B6C" w:rsidP="00AA6ED9">
      <w:pPr>
        <w:pStyle w:val="ListParagraph"/>
        <w:numPr>
          <w:ilvl w:val="1"/>
          <w:numId w:val="30"/>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uzavrie zmluvu s úspešným uchádzačom v súla</w:t>
      </w:r>
      <w:r w:rsidR="006D2C74" w:rsidRPr="004121C8">
        <w:rPr>
          <w:rFonts w:asciiTheme="majorHAnsi" w:hAnsiTheme="majorHAnsi" w:cs="Arial"/>
          <w:sz w:val="20"/>
          <w:szCs w:val="20"/>
        </w:rPr>
        <w:t>de s</w:t>
      </w:r>
      <w:r w:rsidR="00820B67" w:rsidRPr="004121C8">
        <w:rPr>
          <w:rFonts w:asciiTheme="majorHAnsi" w:hAnsiTheme="majorHAnsi" w:cs="Arial"/>
          <w:sz w:val="20"/>
          <w:szCs w:val="20"/>
        </w:rPr>
        <w:t xml:space="preserve"> § 56 </w:t>
      </w:r>
      <w:r w:rsidR="00AD3811" w:rsidRPr="004121C8">
        <w:rPr>
          <w:rFonts w:asciiTheme="majorHAnsi" w:hAnsiTheme="majorHAnsi" w:cs="Arial"/>
          <w:sz w:val="20"/>
          <w:szCs w:val="20"/>
        </w:rPr>
        <w:t>zákona o verejnom obstarávaní.</w:t>
      </w:r>
    </w:p>
    <w:p w14:paraId="22429817" w14:textId="431EFA23" w:rsidR="005F51C6" w:rsidRPr="000961E2" w:rsidRDefault="00A61E07" w:rsidP="00AA6ED9">
      <w:pPr>
        <w:pStyle w:val="ListParagraph"/>
        <w:numPr>
          <w:ilvl w:val="1"/>
          <w:numId w:val="30"/>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nesmie uzavrieť zmluvu s</w:t>
      </w:r>
      <w:r w:rsidRPr="000961E2">
        <w:rPr>
          <w:rFonts w:asciiTheme="majorHAnsi" w:hAnsiTheme="majorHAnsi" w:cs="Arial"/>
          <w:sz w:val="20"/>
          <w:szCs w:val="20"/>
        </w:rPr>
        <w:t xml:space="preserve"> uchádzačom,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w:t>
      </w:r>
      <w:r w:rsidR="00B324AE">
        <w:rPr>
          <w:rFonts w:asciiTheme="majorHAnsi" w:hAnsiTheme="majorHAnsi" w:cs="Arial"/>
          <w:sz w:val="20"/>
          <w:szCs w:val="20"/>
        </w:rPr>
        <w:t xml:space="preserve">(ďalej len „RPVS“) </w:t>
      </w:r>
      <w:r w:rsidRPr="000961E2">
        <w:rPr>
          <w:rFonts w:asciiTheme="majorHAnsi" w:hAnsiTheme="majorHAnsi" w:cs="Arial"/>
          <w:sz w:val="20"/>
          <w:szCs w:val="20"/>
        </w:rPr>
        <w:t xml:space="preserve">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w:t>
      </w:r>
      <w:r w:rsidR="00B324AE">
        <w:rPr>
          <w:rFonts w:asciiTheme="majorHAnsi" w:hAnsiTheme="majorHAnsi" w:cs="Arial"/>
          <w:sz w:val="20"/>
          <w:szCs w:val="20"/>
        </w:rPr>
        <w:t>RPVS</w:t>
      </w:r>
      <w:r w:rsidRPr="000961E2">
        <w:rPr>
          <w:rFonts w:asciiTheme="majorHAnsi" w:hAnsiTheme="majorHAnsi" w:cs="Arial"/>
          <w:sz w:val="20"/>
          <w:szCs w:val="20"/>
        </w:rPr>
        <w:t>,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subdodávatelia alebo subdodávatelia podľa osobitného predpisu, ktorí majú povinnosť zapisovať sa do </w:t>
      </w:r>
      <w:r w:rsidR="00B324AE">
        <w:rPr>
          <w:rFonts w:asciiTheme="majorHAnsi" w:hAnsiTheme="majorHAnsi" w:cs="Arial"/>
          <w:sz w:val="20"/>
          <w:szCs w:val="20"/>
        </w:rPr>
        <w:t>RPVS</w:t>
      </w:r>
      <w:r w:rsidRPr="000961E2">
        <w:rPr>
          <w:rFonts w:asciiTheme="majorHAnsi" w:hAnsiTheme="majorHAnsi" w:cs="Arial"/>
          <w:sz w:val="20"/>
          <w:szCs w:val="20"/>
        </w:rPr>
        <w:t xml:space="preserve"> a nie sú zapísaní v</w:t>
      </w:r>
      <w:r w:rsidR="006320E9">
        <w:rPr>
          <w:rFonts w:asciiTheme="majorHAnsi" w:hAnsiTheme="majorHAnsi" w:cs="Arial"/>
          <w:sz w:val="20"/>
          <w:szCs w:val="20"/>
        </w:rPr>
        <w:t> </w:t>
      </w:r>
      <w:r w:rsidR="00B324AE">
        <w:rPr>
          <w:rFonts w:asciiTheme="majorHAnsi" w:hAnsiTheme="majorHAnsi" w:cs="Arial"/>
          <w:sz w:val="20"/>
          <w:szCs w:val="20"/>
        </w:rPr>
        <w:t>RPVS</w:t>
      </w:r>
      <w:r w:rsidR="006320E9">
        <w:rPr>
          <w:rFonts w:asciiTheme="majorHAnsi" w:hAnsiTheme="majorHAnsi" w:cs="Arial"/>
          <w:sz w:val="20"/>
          <w:szCs w:val="20"/>
        </w:rPr>
        <w:t>,</w:t>
      </w:r>
      <w:r w:rsidR="002867DD">
        <w:rPr>
          <w:rFonts w:asciiTheme="majorHAnsi" w:hAnsiTheme="majorHAnsi" w:cs="Arial"/>
          <w:sz w:val="20"/>
          <w:szCs w:val="20"/>
        </w:rPr>
        <w:t xml:space="preserve"> </w:t>
      </w:r>
      <w:r w:rsidR="006320E9" w:rsidRPr="006320E9">
        <w:rPr>
          <w:rFonts w:asciiTheme="majorHAnsi" w:hAnsiTheme="majorHAnsi" w:cs="Arial"/>
          <w:sz w:val="20"/>
          <w:szCs w:val="20"/>
        </w:rPr>
        <w:t>uchádzačom, ktorý má povinnosť zapisovať sa do registra partnerov verejného sektora a ktorého konečným užívateľom výhod zapísaným v registri partnerov verejného sektora je osoba uvedená v § 11 ods. 1 písm. c) zákona o verejnom obstarávaní</w:t>
      </w:r>
      <w:r w:rsidRPr="000961E2">
        <w:rPr>
          <w:rFonts w:asciiTheme="majorHAnsi" w:hAnsiTheme="majorHAnsi" w:cs="Arial"/>
          <w:sz w:val="20"/>
          <w:szCs w:val="20"/>
        </w:rPr>
        <w:t>.</w:t>
      </w:r>
    </w:p>
    <w:p w14:paraId="682DB568" w14:textId="36B6EA2D" w:rsidR="007B761E" w:rsidRPr="000961E2" w:rsidRDefault="007B761E" w:rsidP="00AA6ED9">
      <w:pPr>
        <w:pStyle w:val="ListParagraph"/>
        <w:numPr>
          <w:ilvl w:val="1"/>
          <w:numId w:val="30"/>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Využitie subdodávateľov:</w:t>
      </w:r>
    </w:p>
    <w:p w14:paraId="3C9551E4" w14:textId="0367D9E7" w:rsidR="007B761E" w:rsidRPr="007638F6" w:rsidRDefault="007B761E" w:rsidP="0038251A">
      <w:pPr>
        <w:ind w:left="567"/>
        <w:jc w:val="both"/>
        <w:rPr>
          <w:rFonts w:asciiTheme="majorHAnsi" w:hAnsiTheme="majorHAnsi" w:cs="Arial"/>
          <w:sz w:val="20"/>
          <w:szCs w:val="20"/>
        </w:rPr>
      </w:pPr>
      <w:r w:rsidRPr="007638F6">
        <w:rPr>
          <w:rFonts w:asciiTheme="majorHAnsi" w:hAnsiTheme="majorHAnsi" w:cs="Arial"/>
          <w:sz w:val="20"/>
          <w:szCs w:val="20"/>
        </w:rPr>
        <w:t xml:space="preserve">Úspešný uchádzač v zmluve v prílohe č. </w:t>
      </w:r>
      <w:r w:rsidR="007638F6" w:rsidRPr="007638F6">
        <w:rPr>
          <w:rFonts w:asciiTheme="majorHAnsi" w:hAnsiTheme="majorHAnsi" w:cs="Arial"/>
          <w:sz w:val="20"/>
          <w:szCs w:val="20"/>
        </w:rPr>
        <w:t xml:space="preserve">5 </w:t>
      </w:r>
      <w:r w:rsidRPr="007638F6">
        <w:rPr>
          <w:rFonts w:asciiTheme="majorHAnsi" w:hAnsiTheme="majorHAnsi" w:cs="Arial"/>
          <w:sz w:val="20"/>
          <w:szCs w:val="20"/>
        </w:rPr>
        <w:t>zmluvy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dodávateľ je povinný bezodkladne oznámiť budúcemu objednávateľovi akúkoľvek zmenu údajov o subdodávateľoch uvedených v predchádzajúcej vete.</w:t>
      </w:r>
    </w:p>
    <w:p w14:paraId="50EDD1E8" w14:textId="139FD46F" w:rsidR="005F51C6" w:rsidRPr="007638F6" w:rsidRDefault="007B761E" w:rsidP="00AA6ED9">
      <w:pPr>
        <w:pStyle w:val="ListParagraph"/>
        <w:numPr>
          <w:ilvl w:val="1"/>
          <w:numId w:val="30"/>
        </w:numPr>
        <w:tabs>
          <w:tab w:val="left" w:pos="567"/>
        </w:tabs>
        <w:spacing w:after="0" w:line="240" w:lineRule="auto"/>
        <w:ind w:left="567" w:hanging="567"/>
        <w:jc w:val="both"/>
        <w:rPr>
          <w:rFonts w:asciiTheme="majorHAnsi" w:hAnsiTheme="majorHAnsi" w:cs="Arial"/>
          <w:sz w:val="20"/>
          <w:szCs w:val="20"/>
        </w:rPr>
      </w:pPr>
      <w:r w:rsidRPr="007638F6">
        <w:rPr>
          <w:rFonts w:asciiTheme="majorHAnsi" w:hAnsiTheme="majorHAnsi" w:cs="Arial"/>
          <w:sz w:val="20"/>
          <w:szCs w:val="20"/>
        </w:rPr>
        <w:lastRenderedPageBreak/>
        <w:t xml:space="preserve">Počas trvania zmluvy je úspešný uchádzač oprávnený zmeniť subdodávateľa uvedeného v prílohe č. </w:t>
      </w:r>
      <w:r w:rsidR="007638F6" w:rsidRPr="007638F6">
        <w:rPr>
          <w:rFonts w:asciiTheme="majorHAnsi" w:hAnsiTheme="majorHAnsi" w:cs="Arial"/>
          <w:sz w:val="20"/>
          <w:szCs w:val="20"/>
        </w:rPr>
        <w:t xml:space="preserve">5 </w:t>
      </w:r>
      <w:r w:rsidRPr="007638F6">
        <w:rPr>
          <w:rFonts w:asciiTheme="majorHAnsi" w:hAnsiTheme="majorHAnsi" w:cs="Arial"/>
          <w:sz w:val="20"/>
          <w:szCs w:val="20"/>
        </w:rPr>
        <w:t>zmluvy v súlade s </w:t>
      </w:r>
      <w:r w:rsidR="004E5F87">
        <w:rPr>
          <w:rFonts w:asciiTheme="majorHAnsi" w:hAnsiTheme="majorHAnsi" w:cs="Arial"/>
          <w:sz w:val="20"/>
          <w:szCs w:val="20"/>
        </w:rPr>
        <w:t>pravidlami uvedenými v</w:t>
      </w:r>
      <w:r w:rsidR="004E5F87" w:rsidRPr="007638F6">
        <w:rPr>
          <w:rFonts w:asciiTheme="majorHAnsi" w:hAnsiTheme="majorHAnsi" w:cs="Arial"/>
          <w:sz w:val="20"/>
          <w:szCs w:val="20"/>
        </w:rPr>
        <w:t xml:space="preserve"> </w:t>
      </w:r>
      <w:r w:rsidRPr="007638F6">
        <w:rPr>
          <w:rFonts w:asciiTheme="majorHAnsi" w:hAnsiTheme="majorHAnsi" w:cs="Arial"/>
          <w:sz w:val="20"/>
          <w:szCs w:val="20"/>
        </w:rPr>
        <w:t>zmluv</w:t>
      </w:r>
      <w:r w:rsidR="004E5F87">
        <w:rPr>
          <w:rFonts w:asciiTheme="majorHAnsi" w:hAnsiTheme="majorHAnsi" w:cs="Arial"/>
          <w:sz w:val="20"/>
          <w:szCs w:val="20"/>
        </w:rPr>
        <w:t>e</w:t>
      </w:r>
      <w:r w:rsidR="005F51C6" w:rsidRPr="007638F6">
        <w:rPr>
          <w:rFonts w:asciiTheme="majorHAnsi" w:hAnsiTheme="majorHAnsi" w:cs="Arial"/>
          <w:sz w:val="20"/>
          <w:szCs w:val="20"/>
        </w:rPr>
        <w:t>.</w:t>
      </w:r>
    </w:p>
    <w:p w14:paraId="5BFD119E" w14:textId="1DA4B630" w:rsidR="00750438" w:rsidRPr="00750438" w:rsidRDefault="00BC4F2B" w:rsidP="00AA6ED9">
      <w:pPr>
        <w:pStyle w:val="ListParagraph"/>
        <w:numPr>
          <w:ilvl w:val="1"/>
          <w:numId w:val="30"/>
        </w:numPr>
        <w:tabs>
          <w:tab w:val="left" w:pos="567"/>
        </w:tabs>
        <w:spacing w:after="0" w:line="240" w:lineRule="auto"/>
        <w:ind w:left="567" w:hanging="567"/>
        <w:jc w:val="both"/>
        <w:rPr>
          <w:rFonts w:asciiTheme="majorHAnsi" w:hAnsiTheme="majorHAnsi" w:cs="Arial"/>
          <w:noProof/>
          <w:sz w:val="20"/>
          <w:szCs w:val="20"/>
          <w:lang w:eastAsia="sk-SK"/>
        </w:rPr>
      </w:pPr>
      <w:r w:rsidRPr="000961E2">
        <w:rPr>
          <w:rFonts w:asciiTheme="majorHAnsi" w:hAnsiTheme="majorHAnsi" w:cs="Arial"/>
          <w:sz w:val="20"/>
          <w:szCs w:val="20"/>
        </w:rPr>
        <w:t>Úspešný uchádza</w:t>
      </w:r>
      <w:r w:rsidR="007B761E" w:rsidRPr="000961E2">
        <w:rPr>
          <w:rFonts w:asciiTheme="majorHAnsi" w:hAnsiTheme="majorHAnsi" w:cs="Arial"/>
          <w:sz w:val="20"/>
          <w:szCs w:val="20"/>
        </w:rPr>
        <w:t>č je povinný</w:t>
      </w:r>
      <w:r w:rsidRPr="000961E2">
        <w:rPr>
          <w:rFonts w:asciiTheme="majorHAnsi" w:hAnsiTheme="majorHAnsi" w:cs="Arial"/>
          <w:sz w:val="20"/>
          <w:szCs w:val="20"/>
        </w:rPr>
        <w:t xml:space="preserve"> poskytnúť verejnému o</w:t>
      </w:r>
      <w:r w:rsidR="00FF44B8" w:rsidRPr="000961E2">
        <w:rPr>
          <w:rFonts w:asciiTheme="majorHAnsi" w:hAnsiTheme="majorHAnsi" w:cs="Arial"/>
          <w:sz w:val="20"/>
          <w:szCs w:val="20"/>
        </w:rPr>
        <w:t>bstarávateľovi</w:t>
      </w:r>
      <w:r w:rsidRPr="000961E2">
        <w:rPr>
          <w:rFonts w:asciiTheme="majorHAnsi" w:hAnsiTheme="majorHAnsi" w:cs="Arial"/>
          <w:sz w:val="20"/>
          <w:szCs w:val="20"/>
        </w:rPr>
        <w:t xml:space="preserve"> riadnu súčinnosť potrebnú na uzavretie </w:t>
      </w:r>
      <w:r w:rsidRPr="007638F6">
        <w:rPr>
          <w:rFonts w:asciiTheme="majorHAnsi" w:hAnsiTheme="majorHAnsi" w:cs="Arial"/>
          <w:sz w:val="20"/>
          <w:szCs w:val="20"/>
        </w:rPr>
        <w:t>zmluvy</w:t>
      </w:r>
      <w:r w:rsidR="007B761E" w:rsidRPr="007638F6">
        <w:rPr>
          <w:rFonts w:asciiTheme="majorHAnsi" w:hAnsiTheme="majorHAnsi" w:cs="Arial"/>
          <w:sz w:val="20"/>
          <w:szCs w:val="20"/>
        </w:rPr>
        <w:t xml:space="preserve"> </w:t>
      </w:r>
      <w:r w:rsidR="00750438">
        <w:rPr>
          <w:rFonts w:asciiTheme="majorHAnsi" w:hAnsiTheme="majorHAnsi" w:cs="Arial"/>
          <w:sz w:val="20"/>
          <w:szCs w:val="20"/>
        </w:rPr>
        <w:t>v súlade s § 56 ods. 8 zákona o verejnom obstarávaní.</w:t>
      </w:r>
      <w:r w:rsidR="00750438" w:rsidRPr="00750438">
        <w:rPr>
          <w:sz w:val="20"/>
          <w:szCs w:val="20"/>
        </w:rPr>
        <w:t xml:space="preserve"> </w:t>
      </w:r>
      <w:r w:rsidR="00750438" w:rsidRPr="00750438">
        <w:rPr>
          <w:rFonts w:asciiTheme="majorHAnsi" w:hAnsiTheme="majorHAnsi" w:cs="Arial"/>
          <w:sz w:val="20"/>
          <w:szCs w:val="20"/>
        </w:rPr>
        <w:t>Zmluva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w:t>
      </w:r>
      <w:r w:rsidR="00750438">
        <w:rPr>
          <w:rFonts w:asciiTheme="majorHAnsi" w:hAnsiTheme="majorHAnsi" w:cs="Arial"/>
          <w:sz w:val="20"/>
          <w:szCs w:val="20"/>
        </w:rPr>
        <w:t xml:space="preserve"> </w:t>
      </w:r>
      <w:r w:rsidR="00750438" w:rsidRPr="00750438">
        <w:rPr>
          <w:rFonts w:asciiTheme="majorHAnsi" w:hAnsiTheme="majorHAnsi" w:cs="Arial"/>
          <w:sz w:val="20"/>
          <w:szCs w:val="20"/>
        </w:rPr>
        <w:t>5 alebo ods. 6 zákona o verejnom obstarávaní alebo ak neboli doručené námietky podľa § 170 zákona o verejnom obstarávaní.</w:t>
      </w:r>
      <w:r w:rsidR="00750438">
        <w:rPr>
          <w:sz w:val="20"/>
          <w:szCs w:val="20"/>
        </w:rPr>
        <w:t xml:space="preserve"> </w:t>
      </w:r>
    </w:p>
    <w:p w14:paraId="10E88F9F" w14:textId="77777777" w:rsidR="00CF35AA" w:rsidRPr="000961E2"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AA6ED9">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rsidP="00AA6ED9">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AA6ED9">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rsidP="00AA6ED9">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52EB9E0D" w14:textId="77777777" w:rsidR="004D2C91" w:rsidRPr="000961E2" w:rsidRDefault="004D2C91" w:rsidP="005969DD">
      <w:pPr>
        <w:tabs>
          <w:tab w:val="left" w:pos="567"/>
        </w:tabs>
        <w:jc w:val="both"/>
        <w:rPr>
          <w:rFonts w:asciiTheme="majorHAnsi" w:hAnsiTheme="majorHAnsi" w:cs="Arial"/>
          <w:sz w:val="20"/>
          <w:szCs w:val="20"/>
        </w:rPr>
      </w:pPr>
    </w:p>
    <w:p w14:paraId="2BE8B9AB" w14:textId="77777777" w:rsidR="000E1242" w:rsidRPr="000961E2" w:rsidRDefault="000E1242" w:rsidP="00AA6ED9">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2F7824A4" w:rsidR="006B0E54" w:rsidRPr="000961E2" w:rsidRDefault="006B0E54" w:rsidP="00AF175C">
      <w:pPr>
        <w:pStyle w:val="BodyText"/>
        <w:rPr>
          <w:rFonts w:asciiTheme="majorHAnsi" w:hAnsiTheme="majorHAnsi" w:cs="Arial"/>
          <w:sz w:val="20"/>
          <w:szCs w:val="20"/>
        </w:rPr>
      </w:pPr>
      <w:r w:rsidRPr="000961E2">
        <w:rPr>
          <w:rFonts w:asciiTheme="majorHAnsi" w:hAnsiTheme="majorHAnsi" w:cs="Arial"/>
          <w:sz w:val="20"/>
          <w:szCs w:val="20"/>
        </w:rPr>
        <w:t>týmto vyhlasuje, že v nadlimitnej zákazke na predmet zákazky:</w:t>
      </w:r>
      <w:r w:rsidR="004121C8">
        <w:rPr>
          <w:rFonts w:asciiTheme="majorHAnsi" w:hAnsiTheme="majorHAnsi" w:cs="Arial"/>
          <w:sz w:val="20"/>
          <w:szCs w:val="20"/>
        </w:rPr>
        <w:t xml:space="preserve"> </w:t>
      </w:r>
      <w:r w:rsidR="00304A52">
        <w:rPr>
          <w:rFonts w:asciiTheme="majorHAnsi" w:hAnsiTheme="majorHAnsi" w:cs="Arial"/>
          <w:b/>
          <w:sz w:val="20"/>
          <w:szCs w:val="20"/>
        </w:rPr>
        <w:t>Poskytnutie a zabezpečenie služieb spojených s prevádzkou, údržbou a rozvojom existujúceho IS DIPRA na SW platforme eOffice a eArchive</w:t>
      </w:r>
    </w:p>
    <w:p w14:paraId="02B05AB6"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294EA03E" w:rsidR="006B0E54" w:rsidRPr="000961E2" w:rsidRDefault="006B0E54" w:rsidP="005A7997">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w:t>
      </w:r>
      <w:r w:rsidR="00AE3C31" w:rsidRPr="00121CF4">
        <w:rPr>
          <w:rFonts w:asciiTheme="majorHAnsi" w:hAnsiTheme="majorHAnsi" w:cs="Arial"/>
          <w:sz w:val="20"/>
          <w:szCs w:val="20"/>
        </w:rPr>
        <w:t xml:space="preserve">návrhom </w:t>
      </w:r>
      <w:r w:rsidR="00A23ADE" w:rsidRPr="00121CF4">
        <w:rPr>
          <w:rFonts w:asciiTheme="majorHAnsi" w:hAnsiTheme="majorHAnsi" w:cs="Arial"/>
          <w:sz w:val="20"/>
          <w:szCs w:val="20"/>
        </w:rPr>
        <w:t>zmluvy</w:t>
      </w:r>
      <w:r w:rsidR="00AE3C31" w:rsidRPr="000961E2">
        <w:rPr>
          <w:rFonts w:asciiTheme="majorHAnsi" w:hAnsiTheme="majorHAnsi" w:cs="Arial"/>
          <w:sz w:val="20"/>
          <w:szCs w:val="20"/>
        </w:rPr>
        <w:t>, vrátane všetkých ich</w:t>
      </w:r>
      <w:r w:rsidRPr="000961E2">
        <w:rPr>
          <w:rFonts w:asciiTheme="majorHAnsi" w:hAnsiTheme="majorHAnsi" w:cs="Arial"/>
          <w:sz w:val="20"/>
          <w:szCs w:val="20"/>
        </w:rPr>
        <w:t xml:space="preserve"> príloh,</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7BA35075"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predkladá iba jednu ponuku a</w:t>
      </w:r>
    </w:p>
    <w:p w14:paraId="43529D34" w14:textId="4BDCDBBC"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nie je členom skupiny dodávateľov, ktorá ako iný uchádzač predkladá ponuku</w:t>
      </w:r>
      <w:r w:rsidR="00C5250B" w:rsidRPr="000961E2">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4F40772A" w14:textId="77286184" w:rsidR="0038251A" w:rsidRDefault="0038251A" w:rsidP="006B0E54">
      <w:pPr>
        <w:pStyle w:val="BodyText"/>
        <w:jc w:val="left"/>
        <w:rPr>
          <w:rFonts w:asciiTheme="majorHAnsi" w:hAnsiTheme="majorHAnsi" w:cs="Arial"/>
          <w:i/>
          <w:sz w:val="20"/>
          <w:szCs w:val="20"/>
        </w:rPr>
      </w:pPr>
    </w:p>
    <w:p w14:paraId="63320E4B" w14:textId="125B5181" w:rsidR="0038251A" w:rsidRDefault="0038251A" w:rsidP="006B0E54">
      <w:pPr>
        <w:pStyle w:val="BodyText"/>
        <w:jc w:val="left"/>
        <w:rPr>
          <w:rFonts w:asciiTheme="majorHAnsi" w:hAnsiTheme="majorHAnsi" w:cs="Arial"/>
          <w:i/>
          <w:sz w:val="20"/>
          <w:szCs w:val="20"/>
        </w:rPr>
      </w:pPr>
    </w:p>
    <w:p w14:paraId="545277D0" w14:textId="7ACB3802" w:rsidR="0038251A" w:rsidRDefault="0038251A" w:rsidP="006B0E54">
      <w:pPr>
        <w:pStyle w:val="BodyText"/>
        <w:jc w:val="left"/>
        <w:rPr>
          <w:rFonts w:asciiTheme="majorHAnsi" w:hAnsiTheme="majorHAnsi" w:cs="Arial"/>
          <w:i/>
          <w:sz w:val="20"/>
          <w:szCs w:val="20"/>
        </w:rPr>
      </w:pPr>
    </w:p>
    <w:p w14:paraId="61308F93" w14:textId="1F00D525"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44FD297B" w14:textId="0606663E"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(v prípade skupiny dodávateľov podpis každého člena skupiny dodávateľov alebo osoby právnenej konať</w:t>
      </w:r>
      <w:r w:rsidR="00516263">
        <w:rPr>
          <w:rFonts w:asciiTheme="majorHAnsi" w:hAnsiTheme="majorHAnsi" w:cs="Arial"/>
          <w:i/>
          <w:sz w:val="20"/>
          <w:szCs w:val="20"/>
        </w:rPr>
        <w:t xml:space="preserve"> </w:t>
      </w:r>
      <w:r w:rsidRPr="000961E2">
        <w:rPr>
          <w:rFonts w:asciiTheme="majorHAnsi" w:hAnsiTheme="majorHAnsi" w:cs="Arial"/>
          <w:i/>
          <w:sz w:val="20"/>
          <w:szCs w:val="20"/>
        </w:rPr>
        <w:t>za každého člena skupiny dodávateľov)</w:t>
      </w:r>
    </w:p>
    <w:p w14:paraId="3F06E919" w14:textId="77777777" w:rsidR="006A41AD" w:rsidRPr="000961E2" w:rsidRDefault="00935235" w:rsidP="00A57842">
      <w:pPr>
        <w:rPr>
          <w:rFonts w:asciiTheme="majorHAnsi" w:hAnsiTheme="majorHAnsi" w:cs="Arial"/>
          <w:sz w:val="20"/>
          <w:szCs w:val="20"/>
        </w:rPr>
      </w:pPr>
      <w:r w:rsidRPr="000961E2">
        <w:rPr>
          <w:rFonts w:asciiTheme="majorHAnsi" w:hAnsiTheme="majorHAnsi" w:cs="Arial"/>
          <w:sz w:val="20"/>
          <w:szCs w:val="20"/>
        </w:rPr>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18"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18"/>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6B301A91" w:rsidR="00A23ADE" w:rsidRPr="000961E2" w:rsidRDefault="00A23ADE" w:rsidP="00A23ADE">
      <w:pPr>
        <w:pStyle w:val="BodyText"/>
        <w:spacing w:line="276" w:lineRule="auto"/>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304A52">
        <w:rPr>
          <w:rFonts w:asciiTheme="majorHAnsi" w:hAnsiTheme="majorHAnsi" w:cs="Arial"/>
          <w:b/>
          <w:sz w:val="20"/>
          <w:szCs w:val="20"/>
        </w:rPr>
        <w:t>Poskytnutie a zabezpečenie služieb spojených s prevádzkou, údržbou a rozvojom existujúceho IS DIPRA na SW platforme eOffice a eArchive</w:t>
      </w:r>
    </w:p>
    <w:p w14:paraId="2D2AFA12" w14:textId="77777777" w:rsidR="00A23ADE" w:rsidRPr="000961E2" w:rsidRDefault="00A23ADE" w:rsidP="00AA6ED9">
      <w:pPr>
        <w:pStyle w:val="BodyText"/>
        <w:numPr>
          <w:ilvl w:val="0"/>
          <w:numId w:val="31"/>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08F52361" w:rsidR="00A23ADE" w:rsidRPr="000961E2" w:rsidRDefault="00A23ADE" w:rsidP="00AA6ED9">
      <w:pPr>
        <w:pStyle w:val="BodyText"/>
        <w:numPr>
          <w:ilvl w:val="0"/>
          <w:numId w:val="31"/>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w:t>
      </w:r>
      <w:r w:rsidRPr="00121CF4">
        <w:rPr>
          <w:rFonts w:asciiTheme="majorHAnsi" w:hAnsiTheme="majorHAnsi" w:cs="Arial"/>
          <w:sz w:val="20"/>
          <w:szCs w:val="20"/>
        </w:rPr>
        <w:t>uzavretím zmluvy</w:t>
      </w:r>
      <w:r w:rsidRPr="000961E2">
        <w:rPr>
          <w:rFonts w:asciiTheme="majorHAnsi" w:hAnsiTheme="majorHAnsi" w:cs="Arial"/>
          <w:sz w:val="20"/>
          <w:szCs w:val="20"/>
        </w:rPr>
        <w:t xml:space="preserve"> 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961E2" w:rsidRDefault="00A23ADE" w:rsidP="00AA6ED9">
      <w:pPr>
        <w:pStyle w:val="BodyText"/>
        <w:numPr>
          <w:ilvl w:val="0"/>
          <w:numId w:val="31"/>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7B3F6170" w14:textId="77777777" w:rsidR="0038251A" w:rsidRDefault="0038251A" w:rsidP="00A23ADE">
      <w:pPr>
        <w:pStyle w:val="BodyText"/>
        <w:spacing w:line="276" w:lineRule="auto"/>
        <w:jc w:val="left"/>
        <w:rPr>
          <w:rFonts w:asciiTheme="majorHAnsi" w:hAnsiTheme="majorHAnsi" w:cs="Arial"/>
          <w:i/>
          <w:sz w:val="20"/>
          <w:szCs w:val="20"/>
        </w:rPr>
      </w:pPr>
    </w:p>
    <w:p w14:paraId="5321475E"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1B1CAEA3" w14:textId="3EBBBFDC" w:rsidR="00A23ADE" w:rsidRPr="000961E2" w:rsidRDefault="00A23ADE" w:rsidP="00A23ADE">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4351F36D" w14:textId="4AE31740" w:rsidR="00A23ADE" w:rsidRPr="000961E2" w:rsidRDefault="00A23ADE" w:rsidP="00A23ADE">
      <w:pPr>
        <w:rPr>
          <w:rFonts w:asciiTheme="majorHAnsi" w:hAnsiTheme="majorHAnsi" w:cs="Arial"/>
          <w:b/>
          <w:bCs/>
          <w:sz w:val="20"/>
          <w:szCs w:val="20"/>
        </w:rPr>
      </w:pPr>
      <w:r w:rsidRPr="000961E2">
        <w:rPr>
          <w:rFonts w:asciiTheme="majorHAnsi" w:hAnsiTheme="majorHAnsi" w:cs="Arial"/>
          <w:b/>
          <w:bCs/>
          <w:sz w:val="20"/>
          <w:szCs w:val="20"/>
        </w:rPr>
        <w:br w:type="page"/>
      </w:r>
    </w:p>
    <w:p w14:paraId="04FFD409" w14:textId="77777777" w:rsidR="00A23ADE" w:rsidRPr="000961E2" w:rsidRDefault="00A23ADE" w:rsidP="00A23ADE">
      <w:pPr>
        <w:rPr>
          <w:rFonts w:asciiTheme="majorHAnsi" w:hAnsiTheme="majorHAnsi" w:cs="Arial"/>
          <w:b/>
          <w:bCs/>
          <w:sz w:val="20"/>
          <w:szCs w:val="20"/>
        </w:rPr>
      </w:pPr>
    </w:p>
    <w:p w14:paraId="072939BB" w14:textId="0C597AB2"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AA6ED9">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0930392D"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860972">
        <w:rPr>
          <w:rFonts w:asciiTheme="majorHAnsi" w:hAnsiTheme="majorHAnsi" w:cs="Arial"/>
          <w:b/>
          <w:sz w:val="20"/>
          <w:szCs w:val="20"/>
        </w:rPr>
        <w:t>Poskytnutie a zabezpečenie služieb spojených s prevádzkou, údržbou a rozvojom existujúceho IS DIPRA na SW platforme eOffice a eArchive</w:t>
      </w:r>
      <w:r w:rsidRPr="000961E2">
        <w:rPr>
          <w:rFonts w:asciiTheme="majorHAnsi" w:hAnsiTheme="majorHAnsi" w:cs="Arial"/>
          <w:sz w:val="20"/>
          <w:szCs w:val="20"/>
        </w:rPr>
        <w:t xml:space="preserve"> a pre prípad prijatia ponuky verejným obstarávateľom aj počas </w:t>
      </w:r>
      <w:r w:rsidRPr="00121CF4">
        <w:rPr>
          <w:rFonts w:asciiTheme="majorHAnsi" w:hAnsiTheme="majorHAnsi" w:cs="Arial"/>
          <w:sz w:val="20"/>
          <w:szCs w:val="20"/>
        </w:rPr>
        <w:t>plnenia zmluvy a</w:t>
      </w:r>
      <w:r w:rsidRPr="000961E2">
        <w:rPr>
          <w:rFonts w:asciiTheme="majorHAnsi" w:hAnsiTheme="majorHAnsi" w:cs="Arial"/>
          <w:sz w:val="20"/>
          <w:szCs w:val="20"/>
        </w:rPr>
        <w:t>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4984D8A2" w14:textId="77777777" w:rsidR="00767DF6" w:rsidRDefault="00767DF6" w:rsidP="00767DF6">
      <w:pPr>
        <w:ind w:left="3686"/>
        <w:jc w:val="center"/>
        <w:rPr>
          <w:rFonts w:asciiTheme="majorHAnsi" w:hAnsiTheme="majorHAnsi" w:cs="Arial"/>
          <w:b/>
          <w:bCs/>
          <w:sz w:val="20"/>
          <w:szCs w:val="20"/>
        </w:rPr>
      </w:pPr>
    </w:p>
    <w:p w14:paraId="78D0F865" w14:textId="6E1E3BFF" w:rsidR="00767DF6" w:rsidRPr="000961E2" w:rsidRDefault="00767DF6" w:rsidP="00767DF6">
      <w:pPr>
        <w:ind w:left="3686"/>
        <w:jc w:val="center"/>
        <w:rPr>
          <w:rFonts w:asciiTheme="majorHAnsi" w:hAnsiTheme="majorHAnsi" w:cs="Arial"/>
          <w:cap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33298827" w14:textId="36F87339" w:rsidR="00D04CDA" w:rsidRPr="000961E2" w:rsidRDefault="00D04CDA" w:rsidP="00026CCE">
      <w:pPr>
        <w:pStyle w:val="Normln1"/>
        <w:tabs>
          <w:tab w:val="clear" w:pos="4860"/>
          <w:tab w:val="left" w:pos="2160"/>
          <w:tab w:val="left" w:pos="2880"/>
          <w:tab w:val="left" w:pos="4500"/>
        </w:tabs>
        <w:spacing w:before="0"/>
        <w:rPr>
          <w:rFonts w:asciiTheme="majorHAnsi" w:hAnsiTheme="majorHAnsi" w:cs="Arial"/>
          <w:szCs w:val="20"/>
        </w:rPr>
      </w:pPr>
    </w:p>
    <w:p w14:paraId="71FD2581" w14:textId="77777777" w:rsidR="005222A0" w:rsidRDefault="005222A0" w:rsidP="00767DF6">
      <w:pPr>
        <w:ind w:left="119"/>
        <w:rPr>
          <w:rFonts w:asciiTheme="majorHAnsi" w:hAnsiTheme="majorHAnsi" w:cs="Arial"/>
          <w:sz w:val="20"/>
          <w:szCs w:val="20"/>
        </w:rPr>
      </w:pPr>
    </w:p>
    <w:p w14:paraId="575EDDF0" w14:textId="77777777" w:rsidR="005222A0" w:rsidRDefault="005222A0" w:rsidP="00767DF6">
      <w:pPr>
        <w:ind w:left="119"/>
        <w:rPr>
          <w:rFonts w:asciiTheme="majorHAnsi" w:hAnsiTheme="majorHAnsi" w:cs="Arial"/>
          <w:sz w:val="20"/>
          <w:szCs w:val="20"/>
        </w:rPr>
      </w:pPr>
    </w:p>
    <w:p w14:paraId="56D6E142" w14:textId="68D22856" w:rsidR="00767DF6" w:rsidRPr="00767DF6" w:rsidRDefault="002C203D" w:rsidP="008626AA">
      <w:pPr>
        <w:ind w:firstLine="100"/>
        <w:rPr>
          <w:rFonts w:asciiTheme="majorHAnsi" w:hAnsiTheme="majorHAnsi" w:cs="Arial"/>
          <w:sz w:val="20"/>
          <w:szCs w:val="20"/>
        </w:rPr>
      </w:pPr>
      <w:r>
        <w:rPr>
          <w:rFonts w:asciiTheme="majorHAnsi" w:hAnsiTheme="majorHAnsi" w:cs="Arial"/>
          <w:sz w:val="20"/>
          <w:szCs w:val="20"/>
        </w:rPr>
        <w:t>Uchádzač</w:t>
      </w:r>
      <w:r w:rsidR="00767DF6" w:rsidRPr="00767DF6">
        <w:rPr>
          <w:rFonts w:asciiTheme="majorHAnsi" w:hAnsiTheme="majorHAnsi" w:cs="Arial"/>
          <w:sz w:val="20"/>
          <w:szCs w:val="20"/>
        </w:rPr>
        <w:t>:</w:t>
      </w:r>
    </w:p>
    <w:p w14:paraId="3F227208" w14:textId="77777777" w:rsidR="008626AA" w:rsidRPr="000961E2" w:rsidRDefault="002335BB" w:rsidP="008626AA">
      <w:pPr>
        <w:pStyle w:val="BodyText"/>
        <w:ind w:firstLine="100"/>
        <w:rPr>
          <w:rFonts w:asciiTheme="majorHAnsi" w:hAnsiTheme="majorHAnsi" w:cs="Arial"/>
          <w:i/>
          <w:sz w:val="20"/>
          <w:szCs w:val="20"/>
        </w:rPr>
      </w:pPr>
      <w:r w:rsidRPr="002335BB">
        <w:rPr>
          <w:rFonts w:asciiTheme="majorHAnsi" w:hAnsiTheme="majorHAnsi" w:cs="Arial"/>
          <w:sz w:val="20"/>
          <w:szCs w:val="20"/>
        </w:rPr>
        <w:t>Obchodné meno</w:t>
      </w:r>
      <w:r>
        <w:rPr>
          <w:rFonts w:asciiTheme="majorHAnsi" w:hAnsiTheme="majorHAnsi" w:cs="Arial"/>
          <w:sz w:val="20"/>
          <w:szCs w:val="20"/>
        </w:rPr>
        <w:t>:</w:t>
      </w:r>
      <w:r w:rsidRPr="002335BB">
        <w:rPr>
          <w:rFonts w:asciiTheme="majorHAnsi" w:hAnsiTheme="majorHAnsi" w:cs="Arial"/>
          <w:sz w:val="20"/>
          <w:szCs w:val="20"/>
        </w:rPr>
        <w:t xml:space="preserve"> </w:t>
      </w:r>
      <w:r w:rsidR="008626AA" w:rsidRPr="000961E2">
        <w:rPr>
          <w:rFonts w:asciiTheme="majorHAnsi" w:hAnsiTheme="majorHAnsi" w:cs="Arial"/>
          <w:i/>
          <w:sz w:val="20"/>
          <w:szCs w:val="20"/>
        </w:rPr>
        <w:t>&lt;</w:t>
      </w:r>
      <w:r w:rsidR="008626AA" w:rsidRPr="000961E2">
        <w:rPr>
          <w:rFonts w:asciiTheme="majorHAnsi" w:hAnsiTheme="majorHAnsi" w:cs="Arial"/>
          <w:i/>
          <w:color w:val="00B0F0"/>
          <w:sz w:val="20"/>
          <w:szCs w:val="20"/>
        </w:rPr>
        <w:t>vyplní uchádzač</w:t>
      </w:r>
      <w:r w:rsidR="008626AA" w:rsidRPr="000961E2">
        <w:rPr>
          <w:rFonts w:asciiTheme="majorHAnsi" w:hAnsiTheme="majorHAnsi" w:cs="Arial"/>
          <w:i/>
          <w:sz w:val="20"/>
          <w:szCs w:val="20"/>
        </w:rPr>
        <w:t>&gt;</w:t>
      </w:r>
    </w:p>
    <w:p w14:paraId="4D07F8BF" w14:textId="77777777" w:rsidR="008626AA" w:rsidRPr="000961E2" w:rsidRDefault="002335BB" w:rsidP="008626AA">
      <w:pPr>
        <w:pStyle w:val="BodyText"/>
        <w:ind w:firstLine="100"/>
        <w:rPr>
          <w:rFonts w:asciiTheme="majorHAnsi" w:hAnsiTheme="majorHAnsi" w:cs="Arial"/>
          <w:i/>
          <w:sz w:val="20"/>
          <w:szCs w:val="20"/>
        </w:rPr>
      </w:pPr>
      <w:r>
        <w:rPr>
          <w:rFonts w:asciiTheme="majorHAnsi" w:hAnsiTheme="majorHAnsi" w:cs="Arial"/>
          <w:sz w:val="20"/>
          <w:szCs w:val="20"/>
        </w:rPr>
        <w:t xml:space="preserve">Sídlo: </w:t>
      </w:r>
      <w:r w:rsidR="008626AA" w:rsidRPr="000961E2">
        <w:rPr>
          <w:rFonts w:asciiTheme="majorHAnsi" w:hAnsiTheme="majorHAnsi" w:cs="Arial"/>
          <w:i/>
          <w:sz w:val="20"/>
          <w:szCs w:val="20"/>
        </w:rPr>
        <w:t>&lt;</w:t>
      </w:r>
      <w:r w:rsidR="008626AA" w:rsidRPr="000961E2">
        <w:rPr>
          <w:rFonts w:asciiTheme="majorHAnsi" w:hAnsiTheme="majorHAnsi" w:cs="Arial"/>
          <w:i/>
          <w:color w:val="00B0F0"/>
          <w:sz w:val="20"/>
          <w:szCs w:val="20"/>
        </w:rPr>
        <w:t>vyplní uchádzač</w:t>
      </w:r>
      <w:r w:rsidR="008626AA" w:rsidRPr="000961E2">
        <w:rPr>
          <w:rFonts w:asciiTheme="majorHAnsi" w:hAnsiTheme="majorHAnsi" w:cs="Arial"/>
          <w:i/>
          <w:sz w:val="20"/>
          <w:szCs w:val="20"/>
        </w:rPr>
        <w:t>&gt;</w:t>
      </w:r>
    </w:p>
    <w:p w14:paraId="139342F4" w14:textId="77777777" w:rsidR="008626AA" w:rsidRPr="000961E2" w:rsidRDefault="00767DF6" w:rsidP="008626AA">
      <w:pPr>
        <w:pStyle w:val="BodyText"/>
        <w:ind w:firstLine="100"/>
        <w:rPr>
          <w:rFonts w:asciiTheme="majorHAnsi" w:hAnsiTheme="majorHAnsi" w:cs="Arial"/>
          <w:i/>
          <w:sz w:val="20"/>
          <w:szCs w:val="20"/>
        </w:rPr>
      </w:pPr>
      <w:r w:rsidRPr="00767DF6">
        <w:rPr>
          <w:rFonts w:asciiTheme="majorHAnsi" w:hAnsiTheme="majorHAnsi" w:cs="Arial"/>
          <w:sz w:val="20"/>
          <w:szCs w:val="20"/>
        </w:rPr>
        <w:t xml:space="preserve">IČO: </w:t>
      </w:r>
      <w:r w:rsidR="008626AA" w:rsidRPr="000961E2">
        <w:rPr>
          <w:rFonts w:asciiTheme="majorHAnsi" w:hAnsiTheme="majorHAnsi" w:cs="Arial"/>
          <w:i/>
          <w:sz w:val="20"/>
          <w:szCs w:val="20"/>
        </w:rPr>
        <w:t>&lt;</w:t>
      </w:r>
      <w:r w:rsidR="008626AA" w:rsidRPr="000961E2">
        <w:rPr>
          <w:rFonts w:asciiTheme="majorHAnsi" w:hAnsiTheme="majorHAnsi" w:cs="Arial"/>
          <w:i/>
          <w:color w:val="00B0F0"/>
          <w:sz w:val="20"/>
          <w:szCs w:val="20"/>
        </w:rPr>
        <w:t>vyplní uchádzač</w:t>
      </w:r>
      <w:r w:rsidR="008626AA" w:rsidRPr="000961E2">
        <w:rPr>
          <w:rFonts w:asciiTheme="majorHAnsi" w:hAnsiTheme="majorHAnsi" w:cs="Arial"/>
          <w:i/>
          <w:sz w:val="20"/>
          <w:szCs w:val="20"/>
        </w:rPr>
        <w:t>&gt;</w:t>
      </w:r>
    </w:p>
    <w:p w14:paraId="6D610AB3" w14:textId="77777777" w:rsidR="008626AA" w:rsidRPr="000961E2" w:rsidRDefault="00767DF6" w:rsidP="008626AA">
      <w:pPr>
        <w:pStyle w:val="BodyText"/>
        <w:ind w:firstLine="100"/>
        <w:rPr>
          <w:rFonts w:asciiTheme="majorHAnsi" w:hAnsiTheme="majorHAnsi" w:cs="Arial"/>
          <w:i/>
          <w:sz w:val="20"/>
          <w:szCs w:val="20"/>
        </w:rPr>
      </w:pPr>
      <w:r w:rsidRPr="00C247B2">
        <w:rPr>
          <w:rFonts w:asciiTheme="majorHAnsi" w:hAnsiTheme="majorHAnsi" w:cs="Arial"/>
          <w:sz w:val="20"/>
          <w:szCs w:val="20"/>
        </w:rPr>
        <w:t xml:space="preserve">v zastúpení: </w:t>
      </w:r>
      <w:r w:rsidR="008626AA" w:rsidRPr="000961E2">
        <w:rPr>
          <w:rFonts w:asciiTheme="majorHAnsi" w:hAnsiTheme="majorHAnsi" w:cs="Arial"/>
          <w:i/>
          <w:sz w:val="20"/>
          <w:szCs w:val="20"/>
        </w:rPr>
        <w:t>&lt;</w:t>
      </w:r>
      <w:r w:rsidR="008626AA" w:rsidRPr="000961E2">
        <w:rPr>
          <w:rFonts w:asciiTheme="majorHAnsi" w:hAnsiTheme="majorHAnsi" w:cs="Arial"/>
          <w:i/>
          <w:color w:val="00B0F0"/>
          <w:sz w:val="20"/>
          <w:szCs w:val="20"/>
        </w:rPr>
        <w:t>vyplní uchádzač</w:t>
      </w:r>
      <w:r w:rsidR="008626AA" w:rsidRPr="000961E2">
        <w:rPr>
          <w:rFonts w:asciiTheme="majorHAnsi" w:hAnsiTheme="majorHAnsi" w:cs="Arial"/>
          <w:i/>
          <w:sz w:val="20"/>
          <w:szCs w:val="20"/>
        </w:rPr>
        <w:t>&gt;</w:t>
      </w:r>
    </w:p>
    <w:p w14:paraId="279D5641" w14:textId="3EE46CB0" w:rsidR="00767DF6" w:rsidRPr="00C247B2" w:rsidRDefault="00767DF6" w:rsidP="00767DF6">
      <w:pPr>
        <w:pStyle w:val="BodyText"/>
        <w:spacing w:before="1"/>
        <w:ind w:left="122"/>
        <w:rPr>
          <w:rFonts w:asciiTheme="majorHAnsi" w:hAnsiTheme="majorHAnsi" w:cs="Arial"/>
          <w:sz w:val="20"/>
          <w:szCs w:val="20"/>
        </w:rPr>
      </w:pPr>
    </w:p>
    <w:p w14:paraId="5A02D334" w14:textId="77777777" w:rsidR="00767DF6" w:rsidRPr="00C247B2" w:rsidRDefault="00767DF6" w:rsidP="00767DF6">
      <w:pPr>
        <w:pStyle w:val="BodyText"/>
        <w:spacing w:before="1"/>
        <w:rPr>
          <w:rFonts w:asciiTheme="majorHAnsi" w:hAnsiTheme="majorHAnsi" w:cs="Arial"/>
          <w:sz w:val="20"/>
          <w:szCs w:val="20"/>
        </w:rPr>
      </w:pPr>
    </w:p>
    <w:p w14:paraId="396D58B1" w14:textId="1336E7FB" w:rsidR="00767DF6" w:rsidRPr="00C247B2" w:rsidRDefault="00767DF6" w:rsidP="00767DF6">
      <w:pPr>
        <w:pStyle w:val="Heading1"/>
        <w:spacing w:before="1" w:line="249" w:lineRule="auto"/>
        <w:ind w:left="125" w:hanging="6"/>
        <w:jc w:val="both"/>
        <w:rPr>
          <w:rFonts w:asciiTheme="majorHAnsi" w:hAnsiTheme="majorHAnsi" w:cs="Arial"/>
          <w:sz w:val="20"/>
          <w:szCs w:val="20"/>
        </w:rPr>
      </w:pPr>
      <w:r w:rsidRPr="00C247B2">
        <w:rPr>
          <w:rFonts w:asciiTheme="majorHAnsi" w:hAnsiTheme="majorHAnsi" w:cs="Arial"/>
          <w:sz w:val="20"/>
          <w:szCs w:val="20"/>
        </w:rPr>
        <w:t xml:space="preserve">týmto vyhlasuje, že v spoločnosti, ktorú zastupujem a ktorá </w:t>
      </w:r>
      <w:r w:rsidR="002C203D" w:rsidRPr="002C203D">
        <w:rPr>
          <w:rFonts w:asciiTheme="majorHAnsi" w:hAnsiTheme="majorHAnsi" w:cs="Arial"/>
          <w:sz w:val="20"/>
          <w:szCs w:val="20"/>
        </w:rPr>
        <w:t xml:space="preserve">podáva ponuku do verejného obstarávania s predmetom zákazky </w:t>
      </w:r>
      <w:r w:rsidR="002C203D">
        <w:rPr>
          <w:rFonts w:asciiTheme="majorHAnsi" w:hAnsiTheme="majorHAnsi" w:cs="Arial"/>
          <w:sz w:val="20"/>
          <w:szCs w:val="20"/>
        </w:rPr>
        <w:t>„</w:t>
      </w:r>
      <w:r w:rsidR="002C203D" w:rsidRPr="002C203D">
        <w:rPr>
          <w:rFonts w:asciiTheme="majorHAnsi" w:hAnsiTheme="majorHAnsi" w:cs="Arial"/>
          <w:sz w:val="20"/>
          <w:szCs w:val="20"/>
        </w:rPr>
        <w:t>Poskytnutie a zabezpečenie služieb spojených s prevádzkou, údržbou a rozvojom existujúceho IS DIPRA na SW platforme eOffice a eArchive</w:t>
      </w:r>
      <w:r w:rsidR="002C203D">
        <w:rPr>
          <w:rFonts w:asciiTheme="majorHAnsi" w:hAnsiTheme="majorHAnsi" w:cs="Arial"/>
          <w:sz w:val="20"/>
          <w:szCs w:val="20"/>
        </w:rPr>
        <w:t>„</w:t>
      </w:r>
      <w:r w:rsidR="00A71255">
        <w:rPr>
          <w:rFonts w:asciiTheme="majorHAnsi" w:hAnsiTheme="majorHAnsi" w:cs="Arial"/>
          <w:sz w:val="20"/>
          <w:szCs w:val="20"/>
        </w:rPr>
        <w:t xml:space="preserve"> </w:t>
      </w:r>
      <w:r w:rsidR="00A71255" w:rsidRPr="00CC3199">
        <w:rPr>
          <w:rFonts w:asciiTheme="majorHAnsi" w:hAnsiTheme="majorHAnsi" w:cs="Arial"/>
          <w:sz w:val="20"/>
          <w:szCs w:val="20"/>
        </w:rPr>
        <w:t>a ktor</w:t>
      </w:r>
      <w:r w:rsidR="002F2890">
        <w:rPr>
          <w:rFonts w:asciiTheme="majorHAnsi" w:hAnsiTheme="majorHAnsi" w:cs="Arial"/>
          <w:sz w:val="20"/>
          <w:szCs w:val="20"/>
        </w:rPr>
        <w:t>á</w:t>
      </w:r>
      <w:r w:rsidR="00A71255" w:rsidRPr="00CC3199">
        <w:rPr>
          <w:rFonts w:asciiTheme="majorHAnsi" w:hAnsiTheme="majorHAnsi" w:cs="Arial"/>
          <w:sz w:val="20"/>
          <w:szCs w:val="20"/>
        </w:rPr>
        <w:t xml:space="preserve"> zároveň bude v príapde úspešnosti vykonávať plnenie zákazky</w:t>
      </w:r>
      <w:r w:rsidRPr="00C247B2">
        <w:rPr>
          <w:rFonts w:asciiTheme="majorHAnsi" w:hAnsiTheme="majorHAnsi" w:cs="Arial"/>
          <w:sz w:val="20"/>
          <w:szCs w:val="20"/>
        </w:rPr>
        <w:t>,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32F0603C" w14:textId="77777777" w:rsidR="00767DF6" w:rsidRPr="00C247B2" w:rsidRDefault="00767DF6" w:rsidP="00767DF6">
      <w:pPr>
        <w:pStyle w:val="BodyText"/>
        <w:spacing w:before="3"/>
        <w:rPr>
          <w:rFonts w:asciiTheme="majorHAnsi" w:hAnsiTheme="majorHAnsi" w:cs="Arial"/>
          <w:sz w:val="20"/>
          <w:szCs w:val="20"/>
        </w:rPr>
      </w:pPr>
    </w:p>
    <w:p w14:paraId="4AA8A0C8" w14:textId="77777777" w:rsidR="00767DF6" w:rsidRPr="00C247B2" w:rsidRDefault="00767DF6" w:rsidP="008626AA">
      <w:pPr>
        <w:ind w:left="123"/>
        <w:jc w:val="both"/>
        <w:rPr>
          <w:rFonts w:asciiTheme="majorHAnsi" w:hAnsiTheme="majorHAnsi" w:cs="Arial"/>
          <w:sz w:val="20"/>
          <w:szCs w:val="20"/>
        </w:rPr>
      </w:pPr>
      <w:r w:rsidRPr="00C247B2">
        <w:rPr>
          <w:rFonts w:asciiTheme="majorHAnsi" w:hAnsiTheme="majorHAnsi" w:cs="Arial"/>
          <w:sz w:val="20"/>
          <w:szCs w:val="20"/>
        </w:rPr>
        <w:t>Predovšetkým vyhlasujem, že:</w:t>
      </w:r>
    </w:p>
    <w:p w14:paraId="422D0155" w14:textId="69CCAC86" w:rsidR="00767DF6" w:rsidRPr="00C247B2" w:rsidRDefault="002C203D" w:rsidP="008626AA">
      <w:pPr>
        <w:pStyle w:val="ListParagraph"/>
        <w:widowControl w:val="0"/>
        <w:numPr>
          <w:ilvl w:val="0"/>
          <w:numId w:val="63"/>
        </w:numPr>
        <w:tabs>
          <w:tab w:val="left" w:pos="407"/>
        </w:tabs>
        <w:autoSpaceDE w:val="0"/>
        <w:autoSpaceDN w:val="0"/>
        <w:spacing w:before="11" w:after="0" w:line="244" w:lineRule="auto"/>
        <w:ind w:right="108" w:hanging="284"/>
        <w:jc w:val="both"/>
        <w:rPr>
          <w:rFonts w:asciiTheme="majorHAnsi" w:hAnsiTheme="majorHAnsi" w:cs="Arial"/>
          <w:noProof/>
          <w:sz w:val="20"/>
          <w:szCs w:val="20"/>
          <w:lang w:eastAsia="sk-SK"/>
        </w:rPr>
      </w:pPr>
      <w:r>
        <w:rPr>
          <w:rFonts w:asciiTheme="majorHAnsi" w:hAnsiTheme="majorHAnsi" w:cs="Arial"/>
          <w:noProof/>
          <w:sz w:val="20"/>
          <w:szCs w:val="20"/>
          <w:lang w:eastAsia="sk-SK"/>
        </w:rPr>
        <w:t>uchádzač</w:t>
      </w:r>
      <w:r w:rsidR="00767DF6" w:rsidRPr="00C247B2">
        <w:rPr>
          <w:rFonts w:asciiTheme="majorHAnsi" w:hAnsiTheme="majorHAnsi" w:cs="Arial"/>
          <w:noProof/>
          <w:sz w:val="20"/>
          <w:szCs w:val="20"/>
          <w:lang w:eastAsia="sk-SK"/>
        </w:rPr>
        <w:t>, ktorého zastupujem (a žiadna zo spoločností, ktoré sú členmi nášho konzorcia), nie je ruským štátnym príslušníkom</w:t>
      </w:r>
      <w:r w:rsidR="00516263">
        <w:rPr>
          <w:rFonts w:asciiTheme="majorHAnsi" w:hAnsiTheme="majorHAnsi" w:cs="Arial"/>
          <w:noProof/>
          <w:sz w:val="20"/>
          <w:szCs w:val="20"/>
          <w:lang w:eastAsia="sk-SK"/>
        </w:rPr>
        <w:t xml:space="preserve"> </w:t>
      </w:r>
      <w:r w:rsidR="00767DF6" w:rsidRPr="00C247B2">
        <w:rPr>
          <w:rFonts w:asciiTheme="majorHAnsi" w:hAnsiTheme="majorHAnsi" w:cs="Arial"/>
          <w:noProof/>
          <w:sz w:val="20"/>
          <w:szCs w:val="20"/>
          <w:lang w:eastAsia="sk-SK"/>
        </w:rPr>
        <w:t>ani fyzickou</w:t>
      </w:r>
      <w:r w:rsidR="00516263">
        <w:rPr>
          <w:rFonts w:asciiTheme="majorHAnsi" w:hAnsiTheme="majorHAnsi" w:cs="Arial"/>
          <w:noProof/>
          <w:sz w:val="20"/>
          <w:szCs w:val="20"/>
          <w:lang w:eastAsia="sk-SK"/>
        </w:rPr>
        <w:t xml:space="preserve"> </w:t>
      </w:r>
      <w:r w:rsidR="00767DF6" w:rsidRPr="00C247B2">
        <w:rPr>
          <w:rFonts w:asciiTheme="majorHAnsi" w:hAnsiTheme="majorHAnsi" w:cs="Arial"/>
          <w:noProof/>
          <w:sz w:val="20"/>
          <w:szCs w:val="20"/>
          <w:lang w:eastAsia="sk-SK"/>
        </w:rPr>
        <w:t>alebo</w:t>
      </w:r>
      <w:r w:rsidR="00516263">
        <w:rPr>
          <w:rFonts w:asciiTheme="majorHAnsi" w:hAnsiTheme="majorHAnsi" w:cs="Arial"/>
          <w:noProof/>
          <w:sz w:val="20"/>
          <w:szCs w:val="20"/>
          <w:lang w:eastAsia="sk-SK"/>
        </w:rPr>
        <w:t xml:space="preserve"> </w:t>
      </w:r>
      <w:r w:rsidR="00767DF6" w:rsidRPr="00C247B2">
        <w:rPr>
          <w:rFonts w:asciiTheme="majorHAnsi" w:hAnsiTheme="majorHAnsi" w:cs="Arial"/>
          <w:noProof/>
          <w:sz w:val="20"/>
          <w:szCs w:val="20"/>
          <w:lang w:eastAsia="sk-SK"/>
        </w:rPr>
        <w:t>právnickou</w:t>
      </w:r>
      <w:r w:rsidR="00516263">
        <w:rPr>
          <w:rFonts w:asciiTheme="majorHAnsi" w:hAnsiTheme="majorHAnsi" w:cs="Arial"/>
          <w:noProof/>
          <w:sz w:val="20"/>
          <w:szCs w:val="20"/>
          <w:lang w:eastAsia="sk-SK"/>
        </w:rPr>
        <w:t xml:space="preserve"> </w:t>
      </w:r>
      <w:r w:rsidR="00767DF6" w:rsidRPr="00C247B2">
        <w:rPr>
          <w:rFonts w:asciiTheme="majorHAnsi" w:hAnsiTheme="majorHAnsi" w:cs="Arial"/>
          <w:noProof/>
          <w:sz w:val="20"/>
          <w:szCs w:val="20"/>
          <w:lang w:eastAsia="sk-SK"/>
        </w:rPr>
        <w:t>osobou, subjektom</w:t>
      </w:r>
      <w:r w:rsidR="00516263">
        <w:rPr>
          <w:rFonts w:asciiTheme="majorHAnsi" w:hAnsiTheme="majorHAnsi" w:cs="Arial"/>
          <w:noProof/>
          <w:sz w:val="20"/>
          <w:szCs w:val="20"/>
          <w:lang w:eastAsia="sk-SK"/>
        </w:rPr>
        <w:t xml:space="preserve"> </w:t>
      </w:r>
      <w:r w:rsidR="00767DF6" w:rsidRPr="00C247B2">
        <w:rPr>
          <w:rFonts w:asciiTheme="majorHAnsi" w:hAnsiTheme="majorHAnsi" w:cs="Arial"/>
          <w:noProof/>
          <w:sz w:val="20"/>
          <w:szCs w:val="20"/>
          <w:lang w:eastAsia="sk-SK"/>
        </w:rPr>
        <w:t>alebo orgánom so sídlom v Rusku;</w:t>
      </w:r>
    </w:p>
    <w:p w14:paraId="5398EA33" w14:textId="6D9FE0CB" w:rsidR="00767DF6" w:rsidRPr="00C247B2" w:rsidRDefault="002C203D" w:rsidP="008626AA">
      <w:pPr>
        <w:pStyle w:val="ListParagraph"/>
        <w:widowControl w:val="0"/>
        <w:numPr>
          <w:ilvl w:val="0"/>
          <w:numId w:val="63"/>
        </w:numPr>
        <w:tabs>
          <w:tab w:val="left" w:pos="407"/>
        </w:tabs>
        <w:autoSpaceDE w:val="0"/>
        <w:autoSpaceDN w:val="0"/>
        <w:spacing w:after="0" w:line="244" w:lineRule="auto"/>
        <w:ind w:left="405" w:right="108" w:hanging="283"/>
        <w:jc w:val="both"/>
        <w:rPr>
          <w:rFonts w:asciiTheme="majorHAnsi" w:hAnsiTheme="majorHAnsi" w:cs="Arial"/>
          <w:noProof/>
          <w:sz w:val="20"/>
          <w:szCs w:val="20"/>
          <w:lang w:eastAsia="sk-SK"/>
        </w:rPr>
      </w:pPr>
      <w:r>
        <w:rPr>
          <w:rFonts w:asciiTheme="majorHAnsi" w:hAnsiTheme="majorHAnsi" w:cs="Arial"/>
          <w:noProof/>
          <w:sz w:val="20"/>
          <w:szCs w:val="20"/>
          <w:lang w:eastAsia="sk-SK"/>
        </w:rPr>
        <w:t>uchádzač</w:t>
      </w:r>
      <w:r w:rsidR="00767DF6" w:rsidRPr="00C247B2">
        <w:rPr>
          <w:rFonts w:asciiTheme="majorHAnsi" w:hAnsiTheme="majorHAnsi" w:cs="Arial"/>
          <w:noProof/>
          <w:sz w:val="20"/>
          <w:szCs w:val="20"/>
          <w:lang w:eastAsia="sk-SK"/>
        </w:rPr>
        <w:t>, ktorého zastupujem (a žiadna zo spoločností, ktoré sú členmi nášho konzorcia), nie je právnickou osobou, subjektom alebo orgánom, ktorých vlastnícke práva priamo alebo nepriamo vlastní z viac ako 50 % subjekt uvedený v písmene a) tohto odseku;</w:t>
      </w:r>
    </w:p>
    <w:p w14:paraId="2C5D9BF1" w14:textId="26A61C44" w:rsidR="00767DF6" w:rsidRPr="00CC3199" w:rsidRDefault="00767DF6" w:rsidP="008626AA">
      <w:pPr>
        <w:pStyle w:val="ListParagraph"/>
        <w:widowControl w:val="0"/>
        <w:numPr>
          <w:ilvl w:val="0"/>
          <w:numId w:val="63"/>
        </w:numPr>
        <w:tabs>
          <w:tab w:val="left" w:pos="406"/>
        </w:tabs>
        <w:autoSpaceDE w:val="0"/>
        <w:autoSpaceDN w:val="0"/>
        <w:spacing w:before="3" w:after="0" w:line="244" w:lineRule="auto"/>
        <w:ind w:left="404" w:right="107" w:hanging="280"/>
        <w:jc w:val="both"/>
        <w:rPr>
          <w:rFonts w:asciiTheme="majorHAnsi" w:hAnsiTheme="majorHAnsi" w:cs="Arial"/>
          <w:noProof/>
          <w:sz w:val="20"/>
          <w:szCs w:val="20"/>
          <w:lang w:eastAsia="sk-SK"/>
        </w:rPr>
      </w:pPr>
      <w:r w:rsidRPr="00C247B2">
        <w:rPr>
          <w:rFonts w:asciiTheme="majorHAnsi" w:hAnsiTheme="majorHAnsi" w:cs="Arial"/>
          <w:noProof/>
          <w:sz w:val="20"/>
          <w:szCs w:val="20"/>
          <w:lang w:eastAsia="sk-SK"/>
        </w:rPr>
        <w:t>ani</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ja,</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ani</w:t>
      </w:r>
      <w:r w:rsidRPr="00CC3199">
        <w:rPr>
          <w:rFonts w:asciiTheme="majorHAnsi" w:hAnsiTheme="majorHAnsi" w:cs="Arial"/>
          <w:noProof/>
          <w:sz w:val="20"/>
          <w:szCs w:val="20"/>
          <w:lang w:eastAsia="sk-SK"/>
        </w:rPr>
        <w:t xml:space="preserve"> </w:t>
      </w:r>
      <w:r w:rsidR="002C203D">
        <w:rPr>
          <w:rFonts w:asciiTheme="majorHAnsi" w:hAnsiTheme="majorHAnsi" w:cs="Arial"/>
          <w:noProof/>
          <w:sz w:val="20"/>
          <w:szCs w:val="20"/>
          <w:lang w:eastAsia="sk-SK"/>
        </w:rPr>
        <w:t>uchádzač</w:t>
      </w:r>
      <w:r w:rsidRPr="00C247B2">
        <w:rPr>
          <w:rFonts w:asciiTheme="majorHAnsi" w:hAnsiTheme="majorHAnsi" w:cs="Arial"/>
          <w:noProof/>
          <w:sz w:val="20"/>
          <w:szCs w:val="20"/>
          <w:lang w:eastAsia="sk-SK"/>
        </w:rPr>
        <w:t>,</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ktor</w:t>
      </w:r>
      <w:r w:rsidR="002C203D">
        <w:rPr>
          <w:rFonts w:asciiTheme="majorHAnsi" w:hAnsiTheme="majorHAnsi" w:cs="Arial"/>
          <w:noProof/>
          <w:sz w:val="20"/>
          <w:szCs w:val="20"/>
          <w:lang w:eastAsia="sk-SK"/>
        </w:rPr>
        <w:t>ého</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zastupujeme,</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nie</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sme</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fyzická</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alebo</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právnická</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osoba,</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subjekt</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alebo orgán, ktorý koná v mene alebo na príkaz subjektu uvedeného v písmene a) alebo b) uvedených vyššie;</w:t>
      </w:r>
    </w:p>
    <w:p w14:paraId="1E34383B" w14:textId="4D971C64" w:rsidR="00767DF6" w:rsidRPr="00CC3199" w:rsidRDefault="00767DF6" w:rsidP="008626AA">
      <w:pPr>
        <w:pStyle w:val="ListParagraph"/>
        <w:widowControl w:val="0"/>
        <w:numPr>
          <w:ilvl w:val="0"/>
          <w:numId w:val="63"/>
        </w:numPr>
        <w:tabs>
          <w:tab w:val="left" w:pos="403"/>
        </w:tabs>
        <w:autoSpaceDE w:val="0"/>
        <w:autoSpaceDN w:val="0"/>
        <w:spacing w:before="4" w:after="0" w:line="244" w:lineRule="auto"/>
        <w:ind w:left="406" w:right="107" w:hanging="282"/>
        <w:jc w:val="both"/>
        <w:rPr>
          <w:rFonts w:asciiTheme="majorHAnsi" w:hAnsiTheme="majorHAnsi" w:cs="Arial"/>
          <w:noProof/>
          <w:sz w:val="20"/>
          <w:szCs w:val="20"/>
          <w:lang w:eastAsia="sk-SK"/>
        </w:rPr>
      </w:pPr>
      <w:r w:rsidRPr="00C247B2">
        <w:rPr>
          <w:rFonts w:asciiTheme="majorHAnsi" w:hAnsiTheme="majorHAnsi" w:cs="Arial"/>
          <w:noProof/>
          <w:sz w:val="20"/>
          <w:szCs w:val="20"/>
          <w:lang w:eastAsia="sk-SK"/>
        </w:rPr>
        <w:t xml:space="preserve">subdodávatelia, dodávatelia alebo subjekty, na ktorých kapacity sa </w:t>
      </w:r>
      <w:r w:rsidR="002C203D">
        <w:rPr>
          <w:rFonts w:asciiTheme="majorHAnsi" w:hAnsiTheme="majorHAnsi" w:cs="Arial"/>
          <w:noProof/>
          <w:sz w:val="20"/>
          <w:szCs w:val="20"/>
          <w:lang w:eastAsia="sk-SK"/>
        </w:rPr>
        <w:t>uchádzač</w:t>
      </w:r>
      <w:r w:rsidRPr="00C247B2">
        <w:rPr>
          <w:rFonts w:asciiTheme="majorHAnsi" w:hAnsiTheme="majorHAnsi" w:cs="Arial"/>
          <w:noProof/>
          <w:sz w:val="20"/>
          <w:szCs w:val="20"/>
          <w:lang w:eastAsia="sk-SK"/>
        </w:rPr>
        <w:t>, ktorého zastupujem,</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spolieha</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subjektami</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uvedeným</w:t>
      </w:r>
      <w:r w:rsidRPr="00CC3199">
        <w:rPr>
          <w:rFonts w:asciiTheme="majorHAnsi" w:hAnsiTheme="majorHAnsi" w:cs="Arial"/>
          <w:noProof/>
          <w:sz w:val="20"/>
          <w:szCs w:val="20"/>
          <w:lang w:eastAsia="sk-SK"/>
        </w:rPr>
        <w:t xml:space="preserve"> v </w:t>
      </w:r>
      <w:r w:rsidRPr="00C247B2">
        <w:rPr>
          <w:rFonts w:asciiTheme="majorHAnsi" w:hAnsiTheme="majorHAnsi" w:cs="Arial"/>
          <w:noProof/>
          <w:sz w:val="20"/>
          <w:szCs w:val="20"/>
          <w:lang w:eastAsia="sk-SK"/>
        </w:rPr>
        <w:t>písmenách</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a)</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až</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c),</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nemajú</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účasť</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vyššiu ako</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10</w:t>
      </w:r>
      <w:r w:rsidRPr="00CC3199">
        <w:rPr>
          <w:rFonts w:asciiTheme="majorHAnsi" w:hAnsiTheme="majorHAnsi" w:cs="Arial"/>
          <w:noProof/>
          <w:sz w:val="20"/>
          <w:szCs w:val="20"/>
          <w:lang w:eastAsia="sk-SK"/>
        </w:rPr>
        <w:t xml:space="preserve"> % </w:t>
      </w:r>
      <w:r w:rsidRPr="00C247B2">
        <w:rPr>
          <w:rFonts w:asciiTheme="majorHAnsi" w:hAnsiTheme="majorHAnsi" w:cs="Arial"/>
          <w:noProof/>
          <w:sz w:val="20"/>
          <w:szCs w:val="20"/>
          <w:lang w:eastAsia="sk-SK"/>
        </w:rPr>
        <w:t>hodnoty zákazky.</w:t>
      </w:r>
    </w:p>
    <w:p w14:paraId="545DF471" w14:textId="77777777" w:rsidR="00767DF6" w:rsidRPr="00CC3199" w:rsidRDefault="00767DF6" w:rsidP="00767DF6">
      <w:pPr>
        <w:pStyle w:val="BodyText"/>
        <w:rPr>
          <w:rFonts w:asciiTheme="majorHAnsi" w:hAnsiTheme="majorHAnsi" w:cs="Arial"/>
          <w:sz w:val="20"/>
          <w:szCs w:val="20"/>
        </w:rPr>
      </w:pPr>
    </w:p>
    <w:p w14:paraId="3377780E" w14:textId="77777777" w:rsidR="00767DF6" w:rsidRPr="00CC3199" w:rsidRDefault="00767DF6" w:rsidP="00767DF6">
      <w:pPr>
        <w:pStyle w:val="BodyText"/>
        <w:rPr>
          <w:rFonts w:asciiTheme="majorHAnsi" w:hAnsiTheme="majorHAnsi" w:cs="Arial"/>
          <w:sz w:val="20"/>
          <w:szCs w:val="20"/>
        </w:rPr>
      </w:pPr>
    </w:p>
    <w:p w14:paraId="0945853C" w14:textId="77777777" w:rsidR="00767DF6" w:rsidRPr="00CC3199" w:rsidRDefault="00767DF6" w:rsidP="00767DF6">
      <w:pPr>
        <w:pStyle w:val="BodyText"/>
        <w:rPr>
          <w:rFonts w:asciiTheme="majorHAnsi" w:hAnsiTheme="majorHAnsi" w:cs="Arial"/>
          <w:sz w:val="20"/>
          <w:szCs w:val="20"/>
        </w:rPr>
      </w:pPr>
    </w:p>
    <w:p w14:paraId="4B150199" w14:textId="77777777" w:rsidR="00767DF6" w:rsidRPr="00CC3199" w:rsidRDefault="00767DF6" w:rsidP="00767DF6">
      <w:pPr>
        <w:pStyle w:val="BodyText"/>
        <w:rPr>
          <w:rFonts w:asciiTheme="majorHAnsi" w:hAnsiTheme="majorHAnsi" w:cs="Arial"/>
          <w:sz w:val="20"/>
          <w:szCs w:val="20"/>
        </w:rPr>
      </w:pPr>
      <w:r w:rsidRPr="00CC3199">
        <w:rPr>
          <w:rFonts w:asciiTheme="majorHAnsi" w:hAnsiTheme="majorHAnsi" w:cs="Arial"/>
          <w:sz w:val="20"/>
          <w:szCs w:val="20"/>
        </w:rPr>
        <w:t>...............................................</w:t>
      </w:r>
    </w:p>
    <w:p w14:paraId="7FEB2A43" w14:textId="77777777" w:rsidR="00767DF6" w:rsidRPr="00CC3199" w:rsidRDefault="00767DF6" w:rsidP="00767DF6">
      <w:pPr>
        <w:pStyle w:val="Heading1"/>
        <w:spacing w:before="1"/>
        <w:ind w:left="234"/>
        <w:jc w:val="both"/>
        <w:rPr>
          <w:rFonts w:asciiTheme="majorHAnsi" w:hAnsiTheme="majorHAnsi" w:cs="Arial"/>
          <w:sz w:val="20"/>
          <w:szCs w:val="20"/>
        </w:rPr>
      </w:pPr>
      <w:r w:rsidRPr="00CC3199">
        <w:rPr>
          <w:rFonts w:asciiTheme="majorHAnsi" w:hAnsiTheme="majorHAnsi" w:cs="Arial"/>
          <w:sz w:val="20"/>
          <w:szCs w:val="20"/>
        </w:rPr>
        <w:t>Miesto a dátum</w:t>
      </w:r>
    </w:p>
    <w:p w14:paraId="7BC14AD1" w14:textId="77777777" w:rsidR="00767DF6" w:rsidRPr="00CC3199" w:rsidRDefault="00767DF6" w:rsidP="00767DF6">
      <w:pPr>
        <w:pStyle w:val="BodyText"/>
        <w:spacing w:before="1"/>
        <w:rPr>
          <w:rFonts w:asciiTheme="majorHAnsi" w:hAnsiTheme="majorHAnsi" w:cs="Arial"/>
          <w:sz w:val="20"/>
          <w:szCs w:val="20"/>
        </w:rPr>
      </w:pPr>
    </w:p>
    <w:p w14:paraId="41602525" w14:textId="71EF1A5E" w:rsidR="00767DF6" w:rsidRDefault="00767DF6" w:rsidP="00767DF6">
      <w:pPr>
        <w:spacing w:line="247" w:lineRule="auto"/>
        <w:ind w:left="6467" w:right="871" w:hanging="638"/>
        <w:rPr>
          <w:rFonts w:asciiTheme="majorHAnsi" w:hAnsiTheme="majorHAnsi" w:cs="Arial"/>
          <w:sz w:val="20"/>
          <w:szCs w:val="20"/>
        </w:rPr>
      </w:pPr>
      <w:r w:rsidRPr="00CC3199">
        <w:rPr>
          <w:rFonts w:asciiTheme="majorHAnsi" w:hAnsiTheme="majorHAnsi" w:cs="Arial"/>
          <w:sz w:val="20"/>
          <w:szCs w:val="20"/>
        </w:rPr>
        <w:t>...............................................</w:t>
      </w:r>
    </w:p>
    <w:p w14:paraId="7CD379E3" w14:textId="52CE37AE" w:rsidR="00C83E01" w:rsidRPr="00CC3199" w:rsidRDefault="00CC3199" w:rsidP="00CC3199">
      <w:pPr>
        <w:spacing w:line="247" w:lineRule="auto"/>
        <w:ind w:left="5812" w:right="566" w:firstLine="17"/>
        <w:rPr>
          <w:rFonts w:asciiTheme="majorHAnsi" w:hAnsiTheme="majorHAnsi" w:cs="Arial"/>
          <w:sz w:val="20"/>
          <w:szCs w:val="20"/>
        </w:rPr>
      </w:pPr>
      <w:r w:rsidRPr="00CC3199">
        <w:rPr>
          <w:rFonts w:asciiTheme="majorHAnsi" w:hAnsiTheme="majorHAnsi" w:cs="Arial"/>
          <w:sz w:val="20"/>
          <w:szCs w:val="20"/>
        </w:rPr>
        <w:t xml:space="preserve">meno, priezvisko, funkcia oprávnenej osoby a podpis oprávnenej osoby </w:t>
      </w:r>
    </w:p>
    <w:p w14:paraId="5B590C98" w14:textId="3367AE89" w:rsidR="00767DF6" w:rsidRDefault="00767DF6">
      <w:pPr>
        <w:rPr>
          <w:rFonts w:asciiTheme="majorHAnsi" w:hAnsiTheme="majorHAnsi" w:cs="Arial"/>
          <w:sz w:val="20"/>
          <w:szCs w:val="20"/>
        </w:rPr>
      </w:pPr>
      <w:r>
        <w:rPr>
          <w:rFonts w:asciiTheme="majorHAnsi" w:hAnsiTheme="majorHAnsi" w:cs="Arial"/>
          <w:sz w:val="20"/>
          <w:szCs w:val="20"/>
        </w:rPr>
        <w:br w:type="page"/>
      </w:r>
    </w:p>
    <w:p w14:paraId="2B9F99A2" w14:textId="77777777" w:rsidR="006A41AD" w:rsidRPr="000961E2" w:rsidRDefault="006A41AD" w:rsidP="006B06AC">
      <w:pPr>
        <w:tabs>
          <w:tab w:val="right" w:leader="dot" w:pos="10080"/>
        </w:tabs>
        <w:spacing w:line="276" w:lineRule="auto"/>
        <w:jc w:val="both"/>
        <w:rPr>
          <w:rFonts w:asciiTheme="majorHAnsi" w:hAnsiTheme="majorHAnsi" w:cs="Arial"/>
          <w:sz w:val="20"/>
          <w:szCs w:val="20"/>
        </w:rPr>
        <w:sectPr w:rsidR="006A41AD" w:rsidRPr="000961E2" w:rsidSect="008B36F2">
          <w:footerReference w:type="default" r:id="rId20"/>
          <w:headerReference w:type="first" r:id="rId21"/>
          <w:footerReference w:type="first" r:id="rId22"/>
          <w:pgSz w:w="11906" w:h="16838" w:code="9"/>
          <w:pgMar w:top="1418" w:right="1134" w:bottom="1134" w:left="1134" w:header="760" w:footer="760" w:gutter="0"/>
          <w:pgNumType w:chapSep="period"/>
          <w:cols w:space="708"/>
          <w:titlePg/>
          <w:docGrid w:linePitch="360"/>
        </w:sectPr>
      </w:pPr>
    </w:p>
    <w:p w14:paraId="0245078D" w14:textId="1431C60C"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0C3A28D3" w:rsidR="007C6039" w:rsidRPr="000961E2" w:rsidRDefault="007C6039" w:rsidP="00AA6ED9">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 zákona o verejnom obstarávaní predložením originálnych dokladov alebo ich úradne osvedčených kópií:</w:t>
      </w:r>
    </w:p>
    <w:p w14:paraId="714030F9" w14:textId="2DF788BD" w:rsidR="007C6039" w:rsidRPr="000961E2" w:rsidRDefault="007C6039" w:rsidP="00AA6ED9">
      <w:pPr>
        <w:pStyle w:val="ListParagraph"/>
        <w:numPr>
          <w:ilvl w:val="2"/>
          <w:numId w:val="32"/>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6C037CF3"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w:t>
      </w:r>
      <w:r w:rsidR="00516263">
        <w:rPr>
          <w:rFonts w:asciiTheme="majorHAnsi" w:hAnsiTheme="majorHAnsi" w:cs="Arial"/>
          <w:i/>
          <w:sz w:val="20"/>
          <w:szCs w:val="20"/>
        </w:rPr>
        <w:t xml:space="preserve"> </w:t>
      </w:r>
      <w:r w:rsidRPr="000961E2">
        <w:rPr>
          <w:rFonts w:asciiTheme="majorHAnsi" w:hAnsiTheme="majorHAnsi" w:cs="Arial"/>
          <w:i/>
          <w:sz w:val="20"/>
          <w:szCs w:val="20"/>
        </w:rPr>
        <w:t>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16079ACB" w:rsidR="007C6039" w:rsidRPr="000961E2" w:rsidRDefault="007C6039" w:rsidP="00AA6ED9">
      <w:pPr>
        <w:numPr>
          <w:ilvl w:val="2"/>
          <w:numId w:val="32"/>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w:t>
      </w:r>
      <w:r w:rsidR="00C27BB2" w:rsidRPr="003A24C9">
        <w:rPr>
          <w:rFonts w:asciiTheme="majorHAnsi" w:hAnsiTheme="majorHAnsi" w:cs="Arial"/>
          <w:sz w:val="20"/>
          <w:szCs w:val="20"/>
        </w:rPr>
        <w:t xml:space="preserve">republike </w:t>
      </w:r>
      <w:r w:rsidR="002C09A9"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64C725FB" w14:textId="1B7650A9" w:rsidR="007C6039" w:rsidRPr="000961E2" w:rsidRDefault="007C6039" w:rsidP="00AA6ED9">
      <w:pPr>
        <w:numPr>
          <w:ilvl w:val="2"/>
          <w:numId w:val="32"/>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 xml:space="preserve">nemá evidované daňové nedoplatky voči daňovému úradu a colnému úradu podľa osobitných predpisov v Slovenskej </w:t>
      </w:r>
      <w:r w:rsidR="00C27BB2"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4708F24A" w14:textId="77777777" w:rsidR="007C6039" w:rsidRPr="000961E2" w:rsidRDefault="007C6039" w:rsidP="00AA6ED9">
      <w:pPr>
        <w:numPr>
          <w:ilvl w:val="2"/>
          <w:numId w:val="32"/>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77777777" w:rsidR="007C6039" w:rsidRPr="000961E2" w:rsidRDefault="00AE0A37" w:rsidP="00AA6ED9">
      <w:pPr>
        <w:numPr>
          <w:ilvl w:val="2"/>
          <w:numId w:val="32"/>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007C6039" w:rsidRPr="000961E2">
        <w:rPr>
          <w:rFonts w:asciiTheme="majorHAnsi" w:hAnsiTheme="majorHAnsi" w:cs="Arial"/>
          <w:noProof w:val="0"/>
          <w:sz w:val="20"/>
          <w:szCs w:val="20"/>
        </w:rPr>
        <w:t xml:space="preserve">, </w:t>
      </w:r>
      <w:r w:rsidR="007C6039" w:rsidRPr="000961E2">
        <w:rPr>
          <w:rFonts w:asciiTheme="majorHAnsi" w:hAnsiTheme="majorHAnsi" w:cs="Arial"/>
          <w:sz w:val="20"/>
          <w:szCs w:val="20"/>
        </w:rPr>
        <w:t>ktorým</w:t>
      </w:r>
      <w:r w:rsidR="007C6039" w:rsidRPr="000961E2">
        <w:rPr>
          <w:rFonts w:asciiTheme="majorHAnsi" w:hAnsiTheme="majorHAnsi" w:cs="Arial"/>
          <w:noProof w:val="0"/>
          <w:sz w:val="20"/>
          <w:szCs w:val="20"/>
        </w:rPr>
        <w:t xml:space="preserve"> potvrdzuje, že</w:t>
      </w:r>
      <w:r w:rsidR="007C6039" w:rsidRPr="000961E2">
        <w:rPr>
          <w:rFonts w:asciiTheme="majorHAnsi" w:hAnsiTheme="majorHAnsi" w:cs="Arial"/>
          <w:sz w:val="20"/>
          <w:szCs w:val="20"/>
        </w:rPr>
        <w:t xml:space="preserve"> </w:t>
      </w:r>
      <w:r w:rsidRPr="000961E2">
        <w:rPr>
          <w:rFonts w:asciiTheme="majorHAnsi" w:hAnsiTheme="majorHAnsi" w:cs="Arial"/>
          <w:sz w:val="20"/>
          <w:szCs w:val="20"/>
        </w:rPr>
        <w:t>je oprávnený dodávať tovar, uskutočňovať stavebné práce alebo poskytovať službu</w:t>
      </w:r>
      <w:r w:rsidR="007C6039" w:rsidRPr="000961E2">
        <w:rPr>
          <w:rFonts w:asciiTheme="majorHAnsi" w:hAnsiTheme="majorHAnsi" w:cs="Arial"/>
          <w:sz w:val="20"/>
          <w:szCs w:val="20"/>
        </w:rPr>
        <w:t>,</w:t>
      </w:r>
    </w:p>
    <w:p w14:paraId="6D47D29A" w14:textId="25011FA4" w:rsidR="007C6039" w:rsidRPr="000961E2" w:rsidRDefault="007C6039" w:rsidP="00AA6ED9">
      <w:pPr>
        <w:numPr>
          <w:ilvl w:val="2"/>
          <w:numId w:val="32"/>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 xml:space="preserve">nemá uložený zákaz účasti vo verejnom obstarávaní potvrdený konečným rozhodnutím v Slovenskej </w:t>
      </w:r>
      <w:r w:rsidR="00AE0A37"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AE0A37" w:rsidRPr="003A24C9">
        <w:rPr>
          <w:rFonts w:asciiTheme="majorHAnsi" w:hAnsiTheme="majorHAnsi" w:cs="Arial"/>
          <w:sz w:val="20"/>
          <w:szCs w:val="20"/>
        </w:rPr>
        <w:t>v štáte</w:t>
      </w:r>
      <w:r w:rsidR="00AE0A37" w:rsidRPr="000961E2">
        <w:rPr>
          <w:rFonts w:asciiTheme="majorHAnsi" w:hAnsiTheme="majorHAnsi" w:cs="Arial"/>
          <w:sz w:val="20"/>
          <w:szCs w:val="20"/>
        </w:rPr>
        <w:t xml:space="preserv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60745BCE" w:rsidR="00D876A4" w:rsidRPr="007C0721" w:rsidRDefault="00D876A4" w:rsidP="00AA6ED9">
      <w:pPr>
        <w:pStyle w:val="ListParagraph"/>
        <w:numPr>
          <w:ilvl w:val="1"/>
          <w:numId w:val="43"/>
        </w:numPr>
        <w:spacing w:after="0" w:line="240" w:lineRule="auto"/>
        <w:ind w:left="567" w:hanging="567"/>
        <w:jc w:val="both"/>
        <w:rPr>
          <w:rFonts w:asciiTheme="majorHAnsi" w:hAnsiTheme="majorHAnsi" w:cs="Arial"/>
          <w:sz w:val="20"/>
          <w:szCs w:val="20"/>
        </w:rPr>
      </w:pPr>
      <w:r w:rsidRPr="007C0721">
        <w:rPr>
          <w:rFonts w:asciiTheme="majorHAnsi" w:hAnsiTheme="majorHAnsi" w:cs="Arial"/>
          <w:sz w:val="20"/>
          <w:szCs w:val="20"/>
        </w:rPr>
        <w:t xml:space="preserve">Uchádzač nie je povinný predkladať doklady podľa </w:t>
      </w:r>
      <w:r w:rsidR="004404B7" w:rsidRPr="007C0721">
        <w:rPr>
          <w:rFonts w:asciiTheme="majorHAnsi" w:hAnsiTheme="majorHAnsi" w:cs="Arial"/>
          <w:sz w:val="20"/>
          <w:szCs w:val="20"/>
        </w:rPr>
        <w:t xml:space="preserve">bodu </w:t>
      </w:r>
      <w:r w:rsidR="00733F6A" w:rsidRPr="007C0721">
        <w:rPr>
          <w:rFonts w:asciiTheme="majorHAnsi" w:hAnsiTheme="majorHAnsi" w:cs="Arial"/>
          <w:sz w:val="20"/>
          <w:szCs w:val="20"/>
        </w:rPr>
        <w:t>34</w:t>
      </w:r>
      <w:r w:rsidR="00D36050" w:rsidRPr="007C0721">
        <w:rPr>
          <w:rFonts w:asciiTheme="majorHAnsi" w:hAnsiTheme="majorHAnsi" w:cs="Arial"/>
          <w:sz w:val="20"/>
          <w:szCs w:val="20"/>
        </w:rPr>
        <w:t>.1.5</w:t>
      </w:r>
      <w:r w:rsidR="004404B7" w:rsidRPr="007C0721">
        <w:rPr>
          <w:rFonts w:asciiTheme="majorHAnsi" w:hAnsiTheme="majorHAnsi" w:cs="Arial"/>
          <w:sz w:val="20"/>
          <w:szCs w:val="20"/>
        </w:rPr>
        <w:t xml:space="preserve"> </w:t>
      </w:r>
      <w:r w:rsidRPr="007C0721">
        <w:rPr>
          <w:rFonts w:asciiTheme="majorHAnsi" w:hAnsiTheme="majorHAnsi" w:cs="Arial"/>
          <w:sz w:val="20"/>
          <w:szCs w:val="20"/>
        </w:rPr>
        <w:t>súťažných podkladov, nakoľko verejný obstarávateľ použije údaje z informačných systémov verejnej správy podľa osobitného predpisu.</w:t>
      </w:r>
    </w:p>
    <w:p w14:paraId="5C550706" w14:textId="18A300AD" w:rsidR="0055383E" w:rsidRPr="005D263E" w:rsidRDefault="004A3D3E" w:rsidP="00060DAB">
      <w:pPr>
        <w:pStyle w:val="ListParagraph"/>
        <w:numPr>
          <w:ilvl w:val="1"/>
          <w:numId w:val="43"/>
        </w:numPr>
        <w:spacing w:after="0" w:line="240" w:lineRule="auto"/>
        <w:ind w:left="567" w:hanging="567"/>
        <w:jc w:val="both"/>
        <w:rPr>
          <w:rFonts w:asciiTheme="majorHAnsi" w:hAnsiTheme="majorHAnsi" w:cs="Arial"/>
          <w:sz w:val="20"/>
          <w:szCs w:val="20"/>
        </w:rPr>
      </w:pPr>
      <w:r w:rsidRPr="005D263E">
        <w:rPr>
          <w:rFonts w:asciiTheme="majorHAnsi" w:hAnsiTheme="majorHAnsi" w:cs="Arial"/>
          <w:b/>
          <w:sz w:val="20"/>
          <w:szCs w:val="20"/>
        </w:rPr>
        <w:t xml:space="preserve">Uchádzač môže preukázať splnenie podmienok účasti </w:t>
      </w:r>
      <w:r w:rsidR="00B65CAF" w:rsidRPr="005D263E">
        <w:rPr>
          <w:rFonts w:asciiTheme="majorHAnsi" w:hAnsiTheme="majorHAnsi" w:cs="Arial"/>
          <w:b/>
          <w:sz w:val="20"/>
          <w:szCs w:val="20"/>
        </w:rPr>
        <w:t xml:space="preserve">týkajúce sa </w:t>
      </w:r>
      <w:r w:rsidRPr="005D263E">
        <w:rPr>
          <w:rFonts w:asciiTheme="majorHAnsi" w:hAnsiTheme="majorHAnsi" w:cs="Arial"/>
          <w:b/>
          <w:sz w:val="20"/>
          <w:szCs w:val="20"/>
        </w:rPr>
        <w:t xml:space="preserve">osobného postavenia podľa bodu 34.1 </w:t>
      </w:r>
      <w:r w:rsidR="00B65CAF" w:rsidRPr="005D263E">
        <w:rPr>
          <w:rFonts w:asciiTheme="majorHAnsi" w:hAnsiTheme="majorHAnsi" w:cs="Arial"/>
          <w:b/>
          <w:sz w:val="20"/>
          <w:szCs w:val="20"/>
        </w:rPr>
        <w:t xml:space="preserve">súťažných podkladov platným </w:t>
      </w:r>
      <w:r w:rsidRPr="005D263E">
        <w:rPr>
          <w:rFonts w:asciiTheme="majorHAnsi" w:hAnsiTheme="majorHAnsi" w:cs="Arial"/>
          <w:b/>
          <w:sz w:val="20"/>
          <w:szCs w:val="20"/>
        </w:rPr>
        <w:t>zápisom do zoznamu hospodárskych subjektov</w:t>
      </w:r>
      <w:r w:rsidR="00B65CAF" w:rsidRPr="005D263E">
        <w:rPr>
          <w:rFonts w:asciiTheme="majorHAnsi" w:hAnsiTheme="majorHAnsi" w:cs="Arial"/>
          <w:b/>
          <w:sz w:val="20"/>
          <w:szCs w:val="20"/>
        </w:rPr>
        <w:t xml:space="preserve"> vedeným Úradom pre verejné obstarávanie v zmysle § 152 zákona o verejnom obstarávaní</w:t>
      </w:r>
      <w:r w:rsidRPr="005D263E">
        <w:rPr>
          <w:rFonts w:asciiTheme="majorHAnsi" w:hAnsiTheme="majorHAnsi" w:cs="Arial"/>
          <w:b/>
          <w:sz w:val="20"/>
          <w:szCs w:val="20"/>
        </w:rPr>
        <w:t>.</w:t>
      </w:r>
    </w:p>
    <w:p w14:paraId="525EE4B4" w14:textId="3E66A423" w:rsidR="009758B2" w:rsidRPr="000961E2" w:rsidRDefault="009B69AB" w:rsidP="005D263E">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961E2" w:rsidRDefault="009B69AB" w:rsidP="005D263E">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26E836ED" w:rsidR="009758B2" w:rsidRPr="000961E2" w:rsidRDefault="0005449D" w:rsidP="005D263E">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2D544D18" w14:textId="001CA28C" w:rsidR="007C6039" w:rsidRPr="009147A8" w:rsidRDefault="005F05F0" w:rsidP="005D263E">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lastRenderedPageBreak/>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sidR="009147A8">
        <w:rPr>
          <w:rFonts w:asciiTheme="majorHAnsi" w:hAnsiTheme="majorHAnsi" w:cs="Arial"/>
          <w:color w:val="000000"/>
          <w:sz w:val="20"/>
          <w:szCs w:val="20"/>
        </w:rPr>
        <w:t xml:space="preserve"> </w:t>
      </w:r>
      <w:r w:rsidR="009147A8" w:rsidRPr="000961E2">
        <w:rPr>
          <w:rFonts w:asciiTheme="majorHAnsi" w:hAnsiTheme="majorHAnsi" w:cs="Arial"/>
          <w:sz w:val="20"/>
          <w:szCs w:val="20"/>
        </w:rPr>
        <w:t>V prípade zisteného rozdielu v preklade ich obsahu, je rozhodujúci úradný preklad v slovenskom jazyku.</w:t>
      </w:r>
    </w:p>
    <w:p w14:paraId="161E6844" w14:textId="77777777" w:rsidR="00375F09" w:rsidRPr="000961E2" w:rsidRDefault="00375F09" w:rsidP="00F61062">
      <w:pPr>
        <w:jc w:val="both"/>
        <w:rPr>
          <w:rFonts w:asciiTheme="majorHAnsi" w:hAnsiTheme="majorHAnsi" w:cs="Arial"/>
          <w:sz w:val="20"/>
          <w:szCs w:val="20"/>
        </w:rPr>
      </w:pPr>
    </w:p>
    <w:p w14:paraId="3FB65FF6" w14:textId="64366E33" w:rsidR="007C6039" w:rsidRPr="000961E2" w:rsidRDefault="007C6039"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 účasti vo verejnom obstarávaní týkajúce sa technickej alebo odbornej spôsobilosti</w:t>
      </w:r>
    </w:p>
    <w:p w14:paraId="4C394364" w14:textId="311770CB" w:rsidR="00EE5D82" w:rsidRPr="00601BB2" w:rsidRDefault="00EE5D82" w:rsidP="00AA6ED9">
      <w:pPr>
        <w:pStyle w:val="ListParagraph"/>
        <w:numPr>
          <w:ilvl w:val="1"/>
          <w:numId w:val="34"/>
        </w:numPr>
        <w:spacing w:after="0" w:line="240" w:lineRule="auto"/>
        <w:ind w:left="567" w:hanging="567"/>
        <w:jc w:val="both"/>
        <w:rPr>
          <w:rFonts w:asciiTheme="majorHAnsi" w:hAnsiTheme="majorHAnsi" w:cs="Arial"/>
          <w:sz w:val="20"/>
          <w:szCs w:val="20"/>
        </w:rPr>
      </w:pPr>
      <w:r w:rsidRPr="00601BB2">
        <w:rPr>
          <w:rFonts w:asciiTheme="majorHAnsi" w:hAnsiTheme="majorHAnsi" w:cs="Arial"/>
          <w:sz w:val="20"/>
          <w:szCs w:val="20"/>
        </w:rPr>
        <w:t>Uchádzač v ponuke predloží nasle</w:t>
      </w:r>
      <w:r w:rsidR="00CA29C2" w:rsidRPr="00601BB2">
        <w:rPr>
          <w:rFonts w:asciiTheme="majorHAnsi" w:hAnsiTheme="majorHAnsi" w:cs="Arial"/>
          <w:sz w:val="20"/>
          <w:szCs w:val="20"/>
        </w:rPr>
        <w:t>d</w:t>
      </w:r>
      <w:r w:rsidRPr="00601BB2">
        <w:rPr>
          <w:rFonts w:asciiTheme="majorHAnsi" w:hAnsiTheme="majorHAnsi" w:cs="Arial"/>
          <w:sz w:val="20"/>
          <w:szCs w:val="20"/>
        </w:rPr>
        <w:t>ovné doklady:</w:t>
      </w:r>
    </w:p>
    <w:p w14:paraId="15EE7DA0" w14:textId="3927C0A6" w:rsidR="003261A8" w:rsidRDefault="003261A8" w:rsidP="00AA6ED9">
      <w:pPr>
        <w:pStyle w:val="ListParagraph"/>
        <w:numPr>
          <w:ilvl w:val="2"/>
          <w:numId w:val="34"/>
        </w:numPr>
        <w:spacing w:after="0" w:line="240" w:lineRule="auto"/>
        <w:ind w:left="1276" w:hanging="709"/>
        <w:jc w:val="both"/>
        <w:rPr>
          <w:rFonts w:asciiTheme="majorHAnsi" w:hAnsiTheme="majorHAnsi" w:cs="Arial"/>
          <w:sz w:val="20"/>
          <w:szCs w:val="20"/>
        </w:rPr>
      </w:pPr>
      <w:r w:rsidRPr="00601BB2">
        <w:rPr>
          <w:rFonts w:asciiTheme="majorHAnsi" w:hAnsiTheme="majorHAnsi" w:cs="Arial"/>
          <w:b/>
          <w:sz w:val="20"/>
          <w:szCs w:val="20"/>
        </w:rPr>
        <w:t>Podľa § 34 ods. 1 písm. a</w:t>
      </w:r>
      <w:r w:rsidRPr="00601BB2">
        <w:rPr>
          <w:rFonts w:asciiTheme="majorHAnsi" w:hAnsiTheme="majorHAnsi" w:cs="Arial"/>
          <w:sz w:val="20"/>
          <w:szCs w:val="20"/>
        </w:rPr>
        <w:t>) zákona o verejnom obstarávaní – zoznam dodávok tovaru alebo poskytnutých služieb za predchádzajúce tri roky od vyhlásenia verejného obstarávania s uvedením cien, lehôt dodania a odberateľov; dokladom je referencia, ak odberateľom bol verejný obstarávateľ alebo obstarávateľ podľa zákona o verejnom obstarávaní.</w:t>
      </w:r>
    </w:p>
    <w:p w14:paraId="79563086" w14:textId="77777777" w:rsidR="003261A8" w:rsidRPr="000961E2" w:rsidRDefault="003261A8" w:rsidP="002560E3">
      <w:pPr>
        <w:ind w:left="1276"/>
        <w:jc w:val="both"/>
        <w:rPr>
          <w:rFonts w:asciiTheme="majorHAnsi" w:hAnsiTheme="majorHAnsi" w:cs="Arial"/>
          <w:sz w:val="20"/>
          <w:szCs w:val="20"/>
        </w:rPr>
      </w:pPr>
      <w:r w:rsidRPr="00616CBE">
        <w:rPr>
          <w:rFonts w:asciiTheme="majorHAnsi" w:hAnsiTheme="majorHAnsi" w:cs="Arial"/>
          <w:b/>
          <w:sz w:val="20"/>
          <w:szCs w:val="20"/>
        </w:rPr>
        <w:t>Minimálna požadovaná úroveň podmienky účasti:</w:t>
      </w:r>
    </w:p>
    <w:p w14:paraId="3ACF5C63" w14:textId="340C2167" w:rsidR="007C66EA" w:rsidRPr="00791AC4" w:rsidRDefault="00601BB2" w:rsidP="009F0E13">
      <w:pPr>
        <w:pStyle w:val="ListParagraph"/>
        <w:numPr>
          <w:ilvl w:val="3"/>
          <w:numId w:val="33"/>
        </w:numPr>
        <w:tabs>
          <w:tab w:val="left" w:pos="2127"/>
        </w:tabs>
        <w:spacing w:after="0" w:line="240" w:lineRule="auto"/>
        <w:ind w:left="2127" w:hanging="851"/>
        <w:jc w:val="both"/>
        <w:rPr>
          <w:rFonts w:asciiTheme="majorHAnsi" w:hAnsiTheme="majorHAnsi" w:cs="Arial"/>
          <w:sz w:val="20"/>
          <w:szCs w:val="20"/>
        </w:rPr>
      </w:pPr>
      <w:r w:rsidRPr="00791AC4">
        <w:rPr>
          <w:rFonts w:asciiTheme="majorHAnsi" w:hAnsiTheme="majorHAnsi"/>
          <w:sz w:val="20"/>
        </w:rPr>
        <w:t xml:space="preserve">Verejný obstarávateľ požaduje, aby uchádzač v ponuke predložil zoznam </w:t>
      </w:r>
      <w:r w:rsidRPr="00791AC4">
        <w:rPr>
          <w:rFonts w:asciiTheme="majorHAnsi" w:hAnsiTheme="majorHAnsi" w:cs="Arial"/>
          <w:sz w:val="20"/>
          <w:szCs w:val="20"/>
        </w:rPr>
        <w:t>zákaziek</w:t>
      </w:r>
      <w:r w:rsidR="004774E2" w:rsidRPr="00791AC4">
        <w:rPr>
          <w:rFonts w:asciiTheme="majorHAnsi" w:hAnsiTheme="majorHAnsi"/>
          <w:sz w:val="20"/>
        </w:rPr>
        <w:t xml:space="preserve"> rovnakého alebo obdobného charakteru ako je predmet tejto zákazky za </w:t>
      </w:r>
      <w:r w:rsidR="009F0E13" w:rsidRPr="00791AC4">
        <w:rPr>
          <w:rFonts w:asciiTheme="majorHAnsi" w:hAnsiTheme="majorHAnsi"/>
          <w:sz w:val="20"/>
        </w:rPr>
        <w:t>predchádzajúc</w:t>
      </w:r>
      <w:r w:rsidR="009F0E13">
        <w:rPr>
          <w:rFonts w:asciiTheme="majorHAnsi" w:hAnsiTheme="majorHAnsi"/>
          <w:sz w:val="20"/>
        </w:rPr>
        <w:t>e</w:t>
      </w:r>
      <w:r w:rsidR="009F0E13" w:rsidRPr="00791AC4">
        <w:rPr>
          <w:rFonts w:asciiTheme="majorHAnsi" w:hAnsiTheme="majorHAnsi"/>
          <w:sz w:val="20"/>
        </w:rPr>
        <w:t xml:space="preserve"> </w:t>
      </w:r>
      <w:r w:rsidR="009F0E13">
        <w:rPr>
          <w:rFonts w:asciiTheme="majorHAnsi" w:hAnsiTheme="majorHAnsi"/>
          <w:sz w:val="20"/>
        </w:rPr>
        <w:t>tri roky počítané</w:t>
      </w:r>
      <w:r w:rsidR="004774E2" w:rsidRPr="00791AC4">
        <w:rPr>
          <w:rFonts w:asciiTheme="majorHAnsi" w:hAnsiTheme="majorHAnsi"/>
          <w:sz w:val="20"/>
        </w:rPr>
        <w:t xml:space="preserve"> od vyhlásenia verejného obstarávania</w:t>
      </w:r>
      <w:r w:rsidR="009F0E13">
        <w:rPr>
          <w:rFonts w:asciiTheme="majorHAnsi" w:hAnsiTheme="majorHAnsi" w:cs="Arial"/>
          <w:sz w:val="20"/>
          <w:szCs w:val="20"/>
        </w:rPr>
        <w:t xml:space="preserve"> s uvedením cien, lehôt dodania a odberateľov v súhrnnej minimálnej hodnote </w:t>
      </w:r>
      <w:r w:rsidR="00A602CF">
        <w:rPr>
          <w:rFonts w:asciiTheme="majorHAnsi" w:hAnsiTheme="majorHAnsi" w:cs="Arial"/>
          <w:sz w:val="20"/>
          <w:szCs w:val="20"/>
        </w:rPr>
        <w:t>5</w:t>
      </w:r>
      <w:r w:rsidR="009F0E13">
        <w:rPr>
          <w:rFonts w:asciiTheme="majorHAnsi" w:hAnsiTheme="majorHAnsi" w:cs="Arial"/>
          <w:sz w:val="20"/>
          <w:szCs w:val="20"/>
        </w:rPr>
        <w:t>00 000,00 eur bez DPH,</w:t>
      </w:r>
      <w:r w:rsidR="00516263">
        <w:rPr>
          <w:rFonts w:asciiTheme="majorHAnsi" w:hAnsiTheme="majorHAnsi" w:cs="Arial"/>
          <w:sz w:val="20"/>
          <w:szCs w:val="20"/>
        </w:rPr>
        <w:t xml:space="preserve"> </w:t>
      </w:r>
      <w:r w:rsidR="00AB0C6B" w:rsidRPr="009F0E13">
        <w:rPr>
          <w:rFonts w:asciiTheme="majorHAnsi" w:hAnsiTheme="majorHAnsi"/>
          <w:sz w:val="20"/>
          <w:szCs w:val="20"/>
        </w:rPr>
        <w:t xml:space="preserve">pričom hodnota aspoň jednej takejto zákazky musí byť v minimálnej hodnote </w:t>
      </w:r>
      <w:r w:rsidR="00415220" w:rsidRPr="009F0E13">
        <w:rPr>
          <w:rFonts w:asciiTheme="majorHAnsi" w:hAnsiTheme="majorHAnsi"/>
          <w:sz w:val="20"/>
          <w:szCs w:val="20"/>
        </w:rPr>
        <w:t>2</w:t>
      </w:r>
      <w:r w:rsidR="00AB0C6B" w:rsidRPr="009F0E13">
        <w:rPr>
          <w:rFonts w:asciiTheme="majorHAnsi" w:hAnsiTheme="majorHAnsi"/>
          <w:sz w:val="20"/>
          <w:szCs w:val="20"/>
        </w:rPr>
        <w:t>00 000,00 eur bez DPH</w:t>
      </w:r>
      <w:r w:rsidR="005B6711">
        <w:rPr>
          <w:rFonts w:asciiTheme="majorHAnsi" w:hAnsiTheme="majorHAnsi"/>
          <w:sz w:val="20"/>
          <w:szCs w:val="20"/>
        </w:rPr>
        <w:t>.</w:t>
      </w:r>
      <w:r w:rsidR="0036246E" w:rsidRPr="009F0E13">
        <w:rPr>
          <w:rFonts w:asciiTheme="majorHAnsi" w:hAnsiTheme="majorHAnsi"/>
          <w:sz w:val="20"/>
          <w:szCs w:val="20"/>
        </w:rPr>
        <w:t xml:space="preserve"> </w:t>
      </w:r>
    </w:p>
    <w:p w14:paraId="157904E6" w14:textId="74B78EAB" w:rsidR="00601BB2" w:rsidRPr="007C66EA" w:rsidRDefault="000B3070" w:rsidP="007C66EA">
      <w:pPr>
        <w:pStyle w:val="ListParagraph"/>
        <w:numPr>
          <w:ilvl w:val="3"/>
          <w:numId w:val="33"/>
        </w:numPr>
        <w:tabs>
          <w:tab w:val="left" w:pos="2127"/>
        </w:tabs>
        <w:spacing w:after="0" w:line="240" w:lineRule="auto"/>
        <w:ind w:left="2127" w:hanging="851"/>
        <w:jc w:val="both"/>
      </w:pPr>
      <w:r w:rsidRPr="00791AC4">
        <w:rPr>
          <w:rFonts w:asciiTheme="majorHAnsi" w:hAnsiTheme="majorHAnsi" w:cs="Arial"/>
          <w:sz w:val="20"/>
          <w:szCs w:val="20"/>
        </w:rPr>
        <w:t>Pod pojmom rovnakého alebo obdobného charakteru ako je predmet tejto zákazky sa pre účely týchto súťažných podkladov rozumie</w:t>
      </w:r>
      <w:r w:rsidR="0036246E" w:rsidRPr="00791AC4">
        <w:rPr>
          <w:rFonts w:asciiTheme="majorHAnsi" w:hAnsiTheme="majorHAnsi" w:cs="Arial"/>
          <w:sz w:val="20"/>
          <w:szCs w:val="20"/>
        </w:rPr>
        <w:t xml:space="preserve"> </w:t>
      </w:r>
      <w:r w:rsidR="009F0E13">
        <w:rPr>
          <w:rFonts w:asciiTheme="majorHAnsi" w:hAnsiTheme="majorHAnsi" w:cs="Arial"/>
          <w:sz w:val="20"/>
          <w:szCs w:val="20"/>
        </w:rPr>
        <w:t>poskytovanie služieb v oblasti podpory a servisu informačných systémov na elektronickú správu registratúry súvisiacich so zabezpečením udržateľnosti exi</w:t>
      </w:r>
      <w:r w:rsidR="00A520E5">
        <w:rPr>
          <w:rFonts w:asciiTheme="majorHAnsi" w:hAnsiTheme="majorHAnsi" w:cs="Arial"/>
          <w:sz w:val="20"/>
          <w:szCs w:val="20"/>
        </w:rPr>
        <w:t>stujúceho informačného systému</w:t>
      </w:r>
      <w:r w:rsidR="007C66EA" w:rsidRPr="00791AC4">
        <w:rPr>
          <w:rFonts w:asciiTheme="majorHAnsi" w:hAnsiTheme="majorHAnsi"/>
          <w:sz w:val="20"/>
          <w:szCs w:val="20"/>
        </w:rPr>
        <w:t>.</w:t>
      </w:r>
    </w:p>
    <w:p w14:paraId="2749AB8E" w14:textId="2C51CE13" w:rsidR="00EE5D82" w:rsidRPr="00616CBE" w:rsidRDefault="003261A8" w:rsidP="00AA6ED9">
      <w:pPr>
        <w:pStyle w:val="ListParagraph"/>
        <w:numPr>
          <w:ilvl w:val="3"/>
          <w:numId w:val="33"/>
        </w:numPr>
        <w:tabs>
          <w:tab w:val="left" w:pos="2127"/>
        </w:tabs>
        <w:spacing w:after="0" w:line="240" w:lineRule="auto"/>
        <w:ind w:left="2127" w:hanging="851"/>
        <w:jc w:val="both"/>
        <w:rPr>
          <w:rFonts w:asciiTheme="majorHAnsi" w:hAnsiTheme="majorHAnsi"/>
        </w:rPr>
      </w:pPr>
      <w:r w:rsidRPr="00616CBE">
        <w:rPr>
          <w:rFonts w:asciiTheme="majorHAnsi" w:hAnsiTheme="majorHAnsi" w:cs="Arial"/>
          <w:sz w:val="20"/>
          <w:szCs w:val="20"/>
        </w:rPr>
        <w:t>V prípade, ak odberateľom dodávok tovaru alebo poskytnutých služieb bol verejný obstarávateľ alebo obstarávateľ podľa zákona o verejnom obstarávaní, uchádzač určí, ktorá dodávka tovaru alebo poskytnutie služby zo zoznamu dodávok tovaru alebo poskytnutých služieb je referenciou v zmysle § 12 zákona o verejnom obstarávaní.</w:t>
      </w:r>
      <w:r w:rsidR="00BA7CD5" w:rsidRPr="00616CBE">
        <w:rPr>
          <w:rFonts w:asciiTheme="majorHAnsi" w:hAnsiTheme="majorHAnsi" w:cs="Arial"/>
          <w:sz w:val="20"/>
          <w:szCs w:val="20"/>
        </w:rPr>
        <w:t xml:space="preserve"> Verejný obstarávateľ zohľadní referencie uchádzačov uvedené v evidencii referencií, ak takéto referencie existujú.</w:t>
      </w:r>
      <w:r w:rsidR="00815FAC">
        <w:rPr>
          <w:rFonts w:asciiTheme="majorHAnsi" w:hAnsiTheme="majorHAnsi" w:cs="Arial"/>
          <w:sz w:val="20"/>
          <w:szCs w:val="20"/>
        </w:rPr>
        <w:t xml:space="preserve"> </w:t>
      </w:r>
      <w:r w:rsidR="00815FAC" w:rsidRPr="00815FAC">
        <w:rPr>
          <w:rFonts w:asciiTheme="majorHAnsi" w:hAnsiTheme="majorHAnsi" w:cs="Open Sans"/>
          <w:sz w:val="20"/>
          <w:szCs w:val="20"/>
          <w:shd w:val="clear" w:color="auto" w:fill="FFFFFF"/>
        </w:rPr>
        <w:t>V prípade, ak referencia nebola vyhotovená podľa </w:t>
      </w:r>
      <w:hyperlink r:id="rId23" w:anchor="paragraf-12" w:tooltip="Odkaz na predpis alebo ustanovenie" w:history="1">
        <w:r w:rsidR="00815FAC" w:rsidRPr="0005455D">
          <w:rPr>
            <w:rFonts w:cs="Arial"/>
          </w:rPr>
          <w:t>§ 12</w:t>
        </w:r>
      </w:hyperlink>
      <w:r w:rsidR="00815FAC">
        <w:rPr>
          <w:rFonts w:asciiTheme="majorHAnsi" w:hAnsiTheme="majorHAnsi" w:cs="Open Sans"/>
          <w:sz w:val="20"/>
          <w:szCs w:val="20"/>
          <w:shd w:val="clear" w:color="auto" w:fill="FFFFFF"/>
        </w:rPr>
        <w:t xml:space="preserve"> </w:t>
      </w:r>
      <w:r w:rsidR="00815FAC" w:rsidRPr="00815FAC">
        <w:rPr>
          <w:rFonts w:asciiTheme="majorHAnsi" w:hAnsiTheme="majorHAnsi" w:cs="Open Sans"/>
          <w:sz w:val="20"/>
          <w:szCs w:val="20"/>
          <w:shd w:val="clear" w:color="auto" w:fill="FFFFFF"/>
        </w:rPr>
        <w:t>zákona o verejnom obstarávaní dokladom môže byť aj vyhlásenie uchádzača alebo záujemcu o ich uskutočnení, doplnené dokladom, preukazujúcim ich uskutočnenie.</w:t>
      </w:r>
    </w:p>
    <w:p w14:paraId="449662D7" w14:textId="2F8CB5EA" w:rsidR="003261A8" w:rsidRPr="00616CBE" w:rsidRDefault="003261A8" w:rsidP="00AA6ED9">
      <w:pPr>
        <w:pStyle w:val="ListParagraph"/>
        <w:numPr>
          <w:ilvl w:val="3"/>
          <w:numId w:val="33"/>
        </w:numPr>
        <w:tabs>
          <w:tab w:val="left" w:pos="2127"/>
        </w:tabs>
        <w:spacing w:after="0" w:line="240" w:lineRule="auto"/>
        <w:ind w:left="2127" w:hanging="851"/>
        <w:jc w:val="both"/>
        <w:rPr>
          <w:rFonts w:asciiTheme="majorHAnsi" w:hAnsiTheme="majorHAnsi" w:cs="Arial"/>
          <w:sz w:val="20"/>
          <w:szCs w:val="20"/>
        </w:rPr>
      </w:pPr>
      <w:r w:rsidRPr="00616CBE">
        <w:rPr>
          <w:rFonts w:asciiTheme="majorHAnsi" w:hAnsiTheme="majorHAnsi" w:cs="Arial"/>
          <w:sz w:val="20"/>
          <w:szCs w:val="20"/>
        </w:rPr>
        <w:t xml:space="preserve">Verejný obstarávateľ odporúča uchádzačovi, aby ku každej zákazke zo zoznamu dodávok tovaru alebo poskytnutých služieb, ktorá nebola zrealizovaná pre verejného obstarávateľa alebo obstarávateľa podľa zákona o verejnom obstarávaní, uviedol na samostatnom liste </w:t>
      </w:r>
      <w:r w:rsidR="00A772DC" w:rsidRPr="00616CBE">
        <w:rPr>
          <w:rFonts w:asciiTheme="majorHAnsi" w:hAnsiTheme="majorHAnsi" w:cs="Arial"/>
          <w:sz w:val="20"/>
          <w:szCs w:val="20"/>
        </w:rPr>
        <w:t xml:space="preserve">doplňujúce údaje k zoznamu dodávok tovaru a/alebo poskytnutých služieb </w:t>
      </w:r>
      <w:r w:rsidRPr="00616CBE">
        <w:rPr>
          <w:rFonts w:asciiTheme="majorHAnsi" w:hAnsiTheme="majorHAnsi" w:cs="Arial"/>
          <w:sz w:val="20"/>
          <w:szCs w:val="20"/>
        </w:rPr>
        <w:t xml:space="preserve">podľa vzoru </w:t>
      </w:r>
      <w:r w:rsidR="00A772DC" w:rsidRPr="00616CBE">
        <w:rPr>
          <w:rFonts w:asciiTheme="majorHAnsi" w:hAnsiTheme="majorHAnsi" w:cs="Arial"/>
          <w:sz w:val="20"/>
          <w:szCs w:val="20"/>
        </w:rPr>
        <w:t xml:space="preserve">prílohy č. 1 nachádzajúceho sa v časti A.2 </w:t>
      </w:r>
      <w:r w:rsidR="00A772DC" w:rsidRPr="00616CBE">
        <w:rPr>
          <w:rFonts w:asciiTheme="majorHAnsi" w:hAnsiTheme="majorHAnsi" w:cs="Arial"/>
          <w:i/>
          <w:sz w:val="20"/>
          <w:szCs w:val="20"/>
        </w:rPr>
        <w:t>PODMIENKY ÚČASTI UCHÁDZAČOV</w:t>
      </w:r>
      <w:r w:rsidRPr="00616CBE">
        <w:rPr>
          <w:rFonts w:asciiTheme="majorHAnsi" w:hAnsiTheme="majorHAnsi" w:cs="Arial"/>
          <w:sz w:val="20"/>
          <w:szCs w:val="20"/>
        </w:rPr>
        <w:t xml:space="preserve"> týchto súťažných podkladov, aj nasledujúce údaje:</w:t>
      </w:r>
    </w:p>
    <w:p w14:paraId="585AADF7" w14:textId="77777777" w:rsidR="003261A8" w:rsidRPr="00616CBE" w:rsidRDefault="003261A8" w:rsidP="004066BD">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 xml:space="preserve">Identifikáciu dodávateľa: obchodné meno, </w:t>
      </w:r>
      <w:r w:rsidRPr="00616CBE">
        <w:rPr>
          <w:rFonts w:asciiTheme="majorHAnsi" w:hAnsiTheme="majorHAnsi" w:cs="Arial"/>
          <w:sz w:val="20"/>
          <w:szCs w:val="20"/>
        </w:rPr>
        <w:t>adresu sídla alebo miesta podnikania dodávateľa, IČO</w:t>
      </w:r>
      <w:r w:rsidRPr="00616CBE">
        <w:rPr>
          <w:rFonts w:asciiTheme="majorHAnsi" w:hAnsiTheme="majorHAnsi" w:cs="Arial"/>
          <w:sz w:val="20"/>
          <w:szCs w:val="20"/>
          <w:lang w:eastAsia="en-US"/>
        </w:rPr>
        <w:t>;</w:t>
      </w:r>
    </w:p>
    <w:p w14:paraId="29D0D119" w14:textId="77777777" w:rsidR="003261A8" w:rsidRPr="00616CBE" w:rsidRDefault="003261A8" w:rsidP="004066BD">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Identifikáciu</w:t>
      </w:r>
      <w:r w:rsidRPr="00616CBE">
        <w:rPr>
          <w:rFonts w:asciiTheme="majorHAnsi" w:hAnsiTheme="majorHAnsi" w:cs="Arial"/>
          <w:sz w:val="20"/>
          <w:szCs w:val="20"/>
        </w:rPr>
        <w:t xml:space="preserve"> odberateľa: obchodné meno, adresu sídla alebo miesta podnikania odberateľa, IČO</w:t>
      </w:r>
      <w:r w:rsidRPr="00616CBE">
        <w:rPr>
          <w:rFonts w:asciiTheme="majorHAnsi" w:hAnsiTheme="majorHAnsi" w:cs="Arial"/>
          <w:sz w:val="20"/>
          <w:szCs w:val="20"/>
          <w:lang w:eastAsia="en-US"/>
        </w:rPr>
        <w:t>;</w:t>
      </w:r>
    </w:p>
    <w:p w14:paraId="4AF262EE" w14:textId="77777777" w:rsidR="003261A8" w:rsidRPr="00616CBE" w:rsidRDefault="003261A8" w:rsidP="004066BD">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616CBE">
        <w:rPr>
          <w:rFonts w:asciiTheme="majorHAnsi" w:hAnsiTheme="majorHAnsi" w:cs="Arial"/>
          <w:sz w:val="20"/>
          <w:szCs w:val="20"/>
          <w:lang w:eastAsia="en-US"/>
        </w:rPr>
        <w:t>Predmet zákazky;</w:t>
      </w:r>
    </w:p>
    <w:p w14:paraId="4FCA1CCD" w14:textId="77777777" w:rsidR="003261A8" w:rsidRPr="001661EE" w:rsidRDefault="003261A8" w:rsidP="004066BD">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1661EE">
        <w:rPr>
          <w:rFonts w:asciiTheme="majorHAnsi" w:hAnsiTheme="majorHAnsi" w:cs="Arial"/>
          <w:sz w:val="20"/>
          <w:szCs w:val="20"/>
          <w:lang w:eastAsia="en-US"/>
        </w:rPr>
        <w:t>Celkovú cenu predmetu zákazky;</w:t>
      </w:r>
    </w:p>
    <w:p w14:paraId="17BFC43C" w14:textId="77777777" w:rsidR="003261A8" w:rsidRPr="00616CBE" w:rsidRDefault="003261A8" w:rsidP="004066BD">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 xml:space="preserve">Dobu plnenia predmetu zákazky (začiatok a koniec plnenia predmetu zákazky vo formáte </w:t>
      </w:r>
      <w:r w:rsidRPr="00616CBE">
        <w:rPr>
          <w:rFonts w:asciiTheme="majorHAnsi" w:hAnsiTheme="majorHAnsi" w:cs="Arial"/>
          <w:i/>
          <w:sz w:val="20"/>
          <w:szCs w:val="20"/>
          <w:lang w:eastAsia="en-US"/>
        </w:rPr>
        <w:t>mesiac/rok</w:t>
      </w:r>
      <w:r w:rsidRPr="00616CBE">
        <w:rPr>
          <w:rFonts w:asciiTheme="majorHAnsi" w:hAnsiTheme="majorHAnsi" w:cs="Arial"/>
          <w:sz w:val="20"/>
          <w:szCs w:val="20"/>
          <w:lang w:eastAsia="en-US"/>
        </w:rPr>
        <w:t>);</w:t>
      </w:r>
    </w:p>
    <w:p w14:paraId="32D7EA85" w14:textId="77777777" w:rsidR="003261A8" w:rsidRPr="00616CBE" w:rsidRDefault="003261A8" w:rsidP="004066BD">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616CBE">
        <w:rPr>
          <w:rFonts w:asciiTheme="majorHAnsi" w:hAnsiTheme="majorHAnsi" w:cs="Arial"/>
          <w:sz w:val="20"/>
          <w:szCs w:val="20"/>
          <w:lang w:eastAsia="en-US"/>
        </w:rPr>
        <w:t>Kontaktné údaje odberateľa: osoby, u ktorej si verejný obstarávateľ môže overiť predmetné údaje – minimálne v rozsahu: meno a funkcia kontaktnej osoby, telefónne číslo a e-mail.</w:t>
      </w:r>
    </w:p>
    <w:p w14:paraId="204CB70D" w14:textId="5C663703" w:rsidR="003261A8" w:rsidRPr="004774E2" w:rsidRDefault="003261A8" w:rsidP="00AA6ED9">
      <w:pPr>
        <w:pStyle w:val="ListParagraph"/>
        <w:numPr>
          <w:ilvl w:val="3"/>
          <w:numId w:val="33"/>
        </w:numPr>
        <w:tabs>
          <w:tab w:val="left" w:pos="2127"/>
        </w:tabs>
        <w:spacing w:after="0" w:line="240" w:lineRule="auto"/>
        <w:ind w:left="2127" w:hanging="851"/>
        <w:jc w:val="both"/>
        <w:rPr>
          <w:rFonts w:asciiTheme="majorHAnsi" w:hAnsiTheme="majorHAnsi" w:cs="Arial"/>
          <w:sz w:val="20"/>
          <w:szCs w:val="20"/>
        </w:rPr>
      </w:pPr>
      <w:r w:rsidRPr="004774E2">
        <w:rPr>
          <w:rFonts w:asciiTheme="majorHAnsi" w:hAnsiTheme="majorHAnsi" w:cs="Arial"/>
          <w:sz w:val="20"/>
          <w:szCs w:val="20"/>
        </w:rPr>
        <w:t>Verejný obstarávateľ odporúča uchádzačovi vyplniť uvedený vzor Doplňujúce údaje k zoznamu dodávok tovaru a/alebo poskytnutých služieb nachádzajúci sa v</w:t>
      </w:r>
      <w:r w:rsidR="003E5D7A" w:rsidRPr="004774E2">
        <w:rPr>
          <w:rFonts w:asciiTheme="majorHAnsi" w:hAnsiTheme="majorHAnsi" w:cs="Arial"/>
          <w:sz w:val="20"/>
          <w:szCs w:val="20"/>
        </w:rPr>
        <w:t> prílohe č. 1</w:t>
      </w:r>
      <w:r w:rsidRPr="004774E2">
        <w:rPr>
          <w:rFonts w:asciiTheme="majorHAnsi" w:hAnsiTheme="majorHAnsi" w:cs="Arial"/>
          <w:sz w:val="20"/>
          <w:szCs w:val="20"/>
        </w:rPr>
        <w:t> </w:t>
      </w:r>
      <w:r w:rsidR="003E5D7A" w:rsidRPr="004774E2">
        <w:rPr>
          <w:rFonts w:asciiTheme="majorHAnsi" w:hAnsiTheme="majorHAnsi" w:cs="Arial"/>
          <w:sz w:val="20"/>
          <w:szCs w:val="20"/>
        </w:rPr>
        <w:t xml:space="preserve">A.2 </w:t>
      </w:r>
      <w:r w:rsidR="003E5D7A" w:rsidRPr="004774E2">
        <w:rPr>
          <w:rFonts w:asciiTheme="majorHAnsi" w:hAnsiTheme="majorHAnsi" w:cs="Arial"/>
          <w:i/>
          <w:sz w:val="20"/>
          <w:szCs w:val="20"/>
        </w:rPr>
        <w:t>PODMIENKY ÚČASTI UCHÁDZAČOV</w:t>
      </w:r>
      <w:r w:rsidR="003E5D7A" w:rsidRPr="004774E2">
        <w:rPr>
          <w:rFonts w:asciiTheme="majorHAnsi" w:hAnsiTheme="majorHAnsi" w:cs="Arial"/>
          <w:sz w:val="20"/>
          <w:szCs w:val="20"/>
        </w:rPr>
        <w:t xml:space="preserve"> </w:t>
      </w:r>
      <w:r w:rsidRPr="004774E2">
        <w:rPr>
          <w:rFonts w:asciiTheme="majorHAnsi" w:hAnsiTheme="majorHAnsi" w:cs="Arial"/>
          <w:sz w:val="20"/>
          <w:szCs w:val="20"/>
        </w:rPr>
        <w:t>týchto súťažných podkladov</w:t>
      </w:r>
      <w:r w:rsidR="003E5D7A" w:rsidRPr="004774E2">
        <w:rPr>
          <w:rFonts w:asciiTheme="majorHAnsi" w:hAnsiTheme="majorHAnsi" w:cs="Arial"/>
          <w:sz w:val="20"/>
          <w:szCs w:val="20"/>
        </w:rPr>
        <w:t>,</w:t>
      </w:r>
      <w:r w:rsidRPr="004774E2">
        <w:rPr>
          <w:rFonts w:asciiTheme="majorHAnsi" w:hAnsiTheme="majorHAnsi" w:cs="Arial"/>
          <w:sz w:val="20"/>
          <w:szCs w:val="20"/>
        </w:rPr>
        <w:t xml:space="preserve"> aj pre tie dodávky tovaru alebo poskytnutia služieb v zozname dodávok tovaru alebo poskytnutých služieb rovnakého alebo obdobného charakteru, v ktorých odberateľom bol verejný obstarávateľ alebo obstarávateľ podľa zákona o verejnom obstarávaní.</w:t>
      </w:r>
    </w:p>
    <w:p w14:paraId="0B1994C1" w14:textId="18A8BD0E" w:rsidR="00CB4422" w:rsidRPr="006B6613" w:rsidRDefault="00332ADE" w:rsidP="00AA6ED9">
      <w:pPr>
        <w:pStyle w:val="ListParagraph"/>
        <w:numPr>
          <w:ilvl w:val="2"/>
          <w:numId w:val="34"/>
        </w:numPr>
        <w:spacing w:after="0" w:line="240" w:lineRule="auto"/>
        <w:ind w:left="1276" w:hanging="709"/>
        <w:jc w:val="both"/>
        <w:rPr>
          <w:rFonts w:asciiTheme="majorHAnsi" w:hAnsiTheme="majorHAnsi" w:cs="Arial"/>
          <w:sz w:val="20"/>
          <w:szCs w:val="20"/>
        </w:rPr>
      </w:pPr>
      <w:r w:rsidRPr="006B6613">
        <w:rPr>
          <w:rFonts w:asciiTheme="majorHAnsi" w:hAnsiTheme="majorHAnsi" w:cs="Arial"/>
          <w:b/>
          <w:sz w:val="20"/>
          <w:szCs w:val="20"/>
        </w:rPr>
        <w:t xml:space="preserve">Podľa § 34 ods. 1 písm. </w:t>
      </w:r>
      <w:r w:rsidR="005920C7" w:rsidRPr="006B6613">
        <w:rPr>
          <w:rFonts w:asciiTheme="majorHAnsi" w:hAnsiTheme="majorHAnsi" w:cs="Arial"/>
          <w:b/>
          <w:sz w:val="20"/>
          <w:szCs w:val="20"/>
        </w:rPr>
        <w:t>g</w:t>
      </w:r>
      <w:r w:rsidRPr="006B6613">
        <w:rPr>
          <w:rFonts w:asciiTheme="majorHAnsi" w:hAnsiTheme="majorHAnsi" w:cs="Arial"/>
          <w:b/>
          <w:sz w:val="20"/>
          <w:szCs w:val="20"/>
        </w:rPr>
        <w:t>)</w:t>
      </w:r>
      <w:r w:rsidRPr="006B6613">
        <w:rPr>
          <w:rFonts w:asciiTheme="majorHAnsi" w:hAnsiTheme="majorHAnsi" w:cs="Arial"/>
          <w:sz w:val="20"/>
          <w:szCs w:val="20"/>
        </w:rPr>
        <w:t xml:space="preserve"> </w:t>
      </w:r>
      <w:r w:rsidRPr="006B6613">
        <w:rPr>
          <w:rFonts w:asciiTheme="majorHAnsi" w:hAnsiTheme="majorHAnsi" w:cs="Arial"/>
          <w:b/>
          <w:sz w:val="20"/>
          <w:szCs w:val="20"/>
        </w:rPr>
        <w:t>zákona o verejnom obstarávaní</w:t>
      </w:r>
      <w:r w:rsidRPr="006B6613">
        <w:rPr>
          <w:rFonts w:asciiTheme="majorHAnsi" w:hAnsiTheme="majorHAnsi" w:cs="Arial"/>
          <w:sz w:val="20"/>
          <w:szCs w:val="20"/>
        </w:rPr>
        <w:t xml:space="preserve"> </w:t>
      </w:r>
      <w:r w:rsidR="005B6711" w:rsidRPr="00601BB2">
        <w:rPr>
          <w:rFonts w:asciiTheme="majorHAnsi" w:hAnsiTheme="majorHAnsi" w:cs="Arial"/>
          <w:sz w:val="20"/>
          <w:szCs w:val="20"/>
        </w:rPr>
        <w:t xml:space="preserve">– </w:t>
      </w:r>
      <w:r w:rsidR="005920C7" w:rsidRPr="006B6613">
        <w:rPr>
          <w:rFonts w:asciiTheme="majorHAnsi" w:hAnsiTheme="majorHAnsi" w:cs="Arial"/>
          <w:sz w:val="20"/>
          <w:szCs w:val="20"/>
        </w:rPr>
        <w:t>údajmi</w:t>
      </w:r>
      <w:r w:rsidR="005B6711">
        <w:rPr>
          <w:rFonts w:asciiTheme="majorHAnsi" w:hAnsiTheme="majorHAnsi" w:cs="Arial"/>
          <w:sz w:val="20"/>
          <w:szCs w:val="20"/>
        </w:rPr>
        <w:t xml:space="preserve"> </w:t>
      </w:r>
      <w:r w:rsidR="005920C7" w:rsidRPr="006B6613">
        <w:rPr>
          <w:rFonts w:asciiTheme="majorHAnsi" w:hAnsiTheme="majorHAnsi" w:cs="Arial"/>
          <w:sz w:val="20"/>
          <w:szCs w:val="20"/>
        </w:rPr>
        <w:t>o vzdelaní a odbornej praxi alebo o odbornej kvalifikácii osôb určených na plnenie zmluvy</w:t>
      </w:r>
      <w:r w:rsidR="00180367">
        <w:rPr>
          <w:rFonts w:asciiTheme="majorHAnsi" w:hAnsiTheme="majorHAnsi" w:cs="Arial"/>
          <w:sz w:val="20"/>
          <w:szCs w:val="20"/>
        </w:rPr>
        <w:t xml:space="preserve"> alebo riadiacich zamestnancov, ak nie sú kritériom na vyhodnotenie ponúk</w:t>
      </w:r>
      <w:r w:rsidR="005920C7" w:rsidRPr="006B6613">
        <w:rPr>
          <w:rFonts w:asciiTheme="majorHAnsi" w:hAnsiTheme="majorHAnsi" w:cs="Arial"/>
          <w:sz w:val="20"/>
          <w:szCs w:val="20"/>
        </w:rPr>
        <w:t>.</w:t>
      </w:r>
    </w:p>
    <w:p w14:paraId="5578D9A7" w14:textId="77777777" w:rsidR="0084626F" w:rsidRDefault="0084626F" w:rsidP="0084626F">
      <w:pPr>
        <w:pStyle w:val="ListParagraph"/>
        <w:spacing w:after="0" w:line="240" w:lineRule="auto"/>
        <w:ind w:left="1276"/>
        <w:jc w:val="both"/>
        <w:rPr>
          <w:rFonts w:asciiTheme="majorHAnsi" w:hAnsiTheme="majorHAnsi" w:cs="Arial"/>
          <w:b/>
          <w:sz w:val="20"/>
          <w:szCs w:val="20"/>
        </w:rPr>
      </w:pPr>
      <w:r>
        <w:rPr>
          <w:rFonts w:asciiTheme="majorHAnsi" w:hAnsiTheme="majorHAnsi" w:cs="Arial"/>
          <w:b/>
          <w:sz w:val="20"/>
          <w:szCs w:val="20"/>
        </w:rPr>
        <w:t>Minimálna požadovaná úroveň podmienky účasti:</w:t>
      </w:r>
    </w:p>
    <w:p w14:paraId="1842C3E5" w14:textId="3E4D9EDB" w:rsidR="0084626F" w:rsidRPr="00F405E7" w:rsidRDefault="0084626F" w:rsidP="0084626F">
      <w:pPr>
        <w:tabs>
          <w:tab w:val="left" w:pos="2127"/>
        </w:tabs>
        <w:ind w:left="1276"/>
        <w:jc w:val="both"/>
        <w:rPr>
          <w:rFonts w:asciiTheme="majorHAnsi" w:hAnsiTheme="majorHAnsi" w:cs="Arial"/>
          <w:bCs/>
          <w:sz w:val="20"/>
          <w:szCs w:val="20"/>
        </w:rPr>
      </w:pPr>
      <w:r w:rsidRPr="00F405E7">
        <w:rPr>
          <w:rFonts w:asciiTheme="majorHAnsi" w:hAnsiTheme="majorHAnsi" w:cs="Arial"/>
          <w:bCs/>
          <w:sz w:val="20"/>
          <w:szCs w:val="20"/>
        </w:rPr>
        <w:t xml:space="preserve">Verejný obstarávateľ požaduje, aby uchádzač v ponuke predložil zoznam osôb určených na plnenie zmluvy. Zoznam musí obsahovať </w:t>
      </w:r>
      <w:r>
        <w:rPr>
          <w:rFonts w:asciiTheme="majorHAnsi" w:hAnsiTheme="majorHAnsi" w:cs="Arial"/>
          <w:bCs/>
          <w:sz w:val="20"/>
          <w:szCs w:val="20"/>
        </w:rPr>
        <w:t xml:space="preserve">päť </w:t>
      </w:r>
      <w:r w:rsidRPr="00F405E7">
        <w:rPr>
          <w:rFonts w:asciiTheme="majorHAnsi" w:hAnsiTheme="majorHAnsi" w:cs="Arial"/>
          <w:bCs/>
          <w:sz w:val="20"/>
          <w:szCs w:val="20"/>
        </w:rPr>
        <w:t xml:space="preserve">kľúčových expertov, ktorých minimálna požadovaná úroveň </w:t>
      </w:r>
      <w:r>
        <w:rPr>
          <w:rFonts w:asciiTheme="majorHAnsi" w:hAnsiTheme="majorHAnsi" w:cs="Arial"/>
          <w:bCs/>
          <w:sz w:val="20"/>
          <w:szCs w:val="20"/>
        </w:rPr>
        <w:lastRenderedPageBreak/>
        <w:t>podmienky účasti</w:t>
      </w:r>
      <w:r w:rsidRPr="00F405E7">
        <w:rPr>
          <w:rFonts w:asciiTheme="majorHAnsi" w:hAnsiTheme="majorHAnsi" w:cs="Arial"/>
          <w:bCs/>
          <w:sz w:val="20"/>
          <w:szCs w:val="20"/>
        </w:rPr>
        <w:t xml:space="preserve"> je stanovená v texte nižšie. Úroveň </w:t>
      </w:r>
      <w:r>
        <w:rPr>
          <w:rFonts w:asciiTheme="majorHAnsi" w:hAnsiTheme="majorHAnsi" w:cs="Arial"/>
          <w:bCs/>
          <w:sz w:val="20"/>
          <w:szCs w:val="20"/>
        </w:rPr>
        <w:t>podmienky účasti</w:t>
      </w:r>
      <w:r w:rsidRPr="00F405E7">
        <w:rPr>
          <w:rFonts w:asciiTheme="majorHAnsi" w:hAnsiTheme="majorHAnsi" w:cs="Arial"/>
          <w:bCs/>
          <w:sz w:val="20"/>
          <w:szCs w:val="20"/>
        </w:rPr>
        <w:t xml:space="preserve"> preukazuje uchádzač predložením kľúčovým expertom vlastnoručne podpísaného profesijného životopisu, vrátane uvedenia osobných praktických skúseností</w:t>
      </w:r>
      <w:r>
        <w:rPr>
          <w:rFonts w:asciiTheme="majorHAnsi" w:hAnsiTheme="majorHAnsi" w:cs="Arial"/>
          <w:bCs/>
          <w:sz w:val="20"/>
          <w:szCs w:val="20"/>
        </w:rPr>
        <w:t xml:space="preserve">. </w:t>
      </w:r>
      <w:r w:rsidRPr="00F405E7">
        <w:rPr>
          <w:rFonts w:asciiTheme="majorHAnsi" w:hAnsiTheme="majorHAnsi" w:cs="Arial"/>
          <w:bCs/>
          <w:sz w:val="20"/>
          <w:szCs w:val="20"/>
        </w:rPr>
        <w:t>Profesijný životopis kľúčového experta musí obsahovať minimálne nasledujúce identifikačné a ďalšie informácie</w:t>
      </w:r>
      <w:r>
        <w:rPr>
          <w:rFonts w:asciiTheme="majorHAnsi" w:hAnsiTheme="majorHAnsi" w:cs="Arial"/>
          <w:bCs/>
          <w:sz w:val="20"/>
          <w:szCs w:val="20"/>
        </w:rPr>
        <w:t xml:space="preserve"> a to v súlade s minimálnymi požiadavkami verejného obstarávateľa na kľúčových expertov</w:t>
      </w:r>
      <w:r w:rsidRPr="00F405E7">
        <w:rPr>
          <w:rFonts w:asciiTheme="majorHAnsi" w:hAnsiTheme="majorHAnsi" w:cs="Arial"/>
          <w:bCs/>
          <w:sz w:val="20"/>
          <w:szCs w:val="20"/>
        </w:rPr>
        <w:t>:</w:t>
      </w:r>
    </w:p>
    <w:p w14:paraId="5461F511" w14:textId="77777777" w:rsidR="0084626F" w:rsidRDefault="0084626F" w:rsidP="0084626F">
      <w:pPr>
        <w:pStyle w:val="ListParagraph"/>
        <w:numPr>
          <w:ilvl w:val="0"/>
          <w:numId w:val="58"/>
        </w:numPr>
        <w:tabs>
          <w:tab w:val="left" w:pos="1344"/>
        </w:tabs>
        <w:spacing w:after="0" w:line="240" w:lineRule="auto"/>
        <w:ind w:left="1843" w:hanging="283"/>
        <w:jc w:val="both"/>
        <w:rPr>
          <w:rFonts w:asciiTheme="majorHAnsi" w:hAnsiTheme="majorHAnsi" w:cs="Arial"/>
          <w:bCs/>
          <w:sz w:val="20"/>
          <w:szCs w:val="20"/>
        </w:rPr>
      </w:pPr>
      <w:r>
        <w:rPr>
          <w:rFonts w:asciiTheme="majorHAnsi" w:hAnsiTheme="majorHAnsi" w:cs="Arial"/>
          <w:bCs/>
          <w:sz w:val="20"/>
          <w:szCs w:val="20"/>
        </w:rPr>
        <w:t>m</w:t>
      </w:r>
      <w:r w:rsidRPr="00EC0AF5">
        <w:rPr>
          <w:rFonts w:asciiTheme="majorHAnsi" w:hAnsiTheme="majorHAnsi" w:cs="Arial"/>
          <w:bCs/>
          <w:sz w:val="20"/>
          <w:szCs w:val="20"/>
        </w:rPr>
        <w:t>eno a priezvisko príslušného kľúčového experta,</w:t>
      </w:r>
    </w:p>
    <w:p w14:paraId="4D0374F3" w14:textId="77777777" w:rsidR="0084626F" w:rsidRDefault="0084626F" w:rsidP="0084626F">
      <w:pPr>
        <w:pStyle w:val="ListParagraph"/>
        <w:numPr>
          <w:ilvl w:val="0"/>
          <w:numId w:val="58"/>
        </w:numPr>
        <w:tabs>
          <w:tab w:val="left" w:pos="1344"/>
        </w:tabs>
        <w:spacing w:after="0" w:line="240" w:lineRule="auto"/>
        <w:ind w:left="1843" w:hanging="283"/>
        <w:jc w:val="both"/>
        <w:rPr>
          <w:rFonts w:asciiTheme="majorHAnsi" w:hAnsiTheme="majorHAnsi" w:cs="Arial"/>
          <w:bCs/>
          <w:sz w:val="20"/>
          <w:szCs w:val="20"/>
        </w:rPr>
      </w:pPr>
      <w:r w:rsidRPr="00EC0AF5">
        <w:rPr>
          <w:rFonts w:asciiTheme="majorHAnsi" w:hAnsiTheme="majorHAnsi" w:cs="Arial"/>
          <w:bCs/>
          <w:sz w:val="20"/>
          <w:szCs w:val="20"/>
        </w:rPr>
        <w:t>názov a sídlo zamestnávateľa,</w:t>
      </w:r>
    </w:p>
    <w:p w14:paraId="18AA7E13" w14:textId="77777777" w:rsidR="0084626F" w:rsidRDefault="0084626F" w:rsidP="0084626F">
      <w:pPr>
        <w:pStyle w:val="ListParagraph"/>
        <w:numPr>
          <w:ilvl w:val="0"/>
          <w:numId w:val="58"/>
        </w:numPr>
        <w:tabs>
          <w:tab w:val="left" w:pos="1344"/>
        </w:tabs>
        <w:spacing w:after="0" w:line="240" w:lineRule="auto"/>
        <w:ind w:left="1843" w:hanging="283"/>
        <w:jc w:val="both"/>
        <w:rPr>
          <w:rFonts w:asciiTheme="majorHAnsi" w:hAnsiTheme="majorHAnsi" w:cs="Arial"/>
          <w:bCs/>
          <w:sz w:val="20"/>
          <w:szCs w:val="20"/>
        </w:rPr>
      </w:pPr>
      <w:r>
        <w:rPr>
          <w:rFonts w:asciiTheme="majorHAnsi" w:hAnsiTheme="majorHAnsi" w:cs="Arial"/>
          <w:bCs/>
          <w:sz w:val="20"/>
          <w:szCs w:val="20"/>
        </w:rPr>
        <w:t>dĺžka odbornej praxe,</w:t>
      </w:r>
    </w:p>
    <w:p w14:paraId="5FB352AD" w14:textId="77777777" w:rsidR="0084626F" w:rsidRDefault="0084626F" w:rsidP="0084626F">
      <w:pPr>
        <w:pStyle w:val="ListParagraph"/>
        <w:numPr>
          <w:ilvl w:val="0"/>
          <w:numId w:val="58"/>
        </w:numPr>
        <w:tabs>
          <w:tab w:val="left" w:pos="1344"/>
        </w:tabs>
        <w:spacing w:after="0" w:line="240" w:lineRule="auto"/>
        <w:ind w:left="1843" w:hanging="283"/>
        <w:jc w:val="both"/>
        <w:rPr>
          <w:rFonts w:asciiTheme="majorHAnsi" w:hAnsiTheme="majorHAnsi" w:cs="Arial"/>
          <w:bCs/>
          <w:sz w:val="20"/>
          <w:szCs w:val="20"/>
        </w:rPr>
      </w:pPr>
      <w:r>
        <w:rPr>
          <w:rFonts w:asciiTheme="majorHAnsi" w:hAnsiTheme="majorHAnsi" w:cs="Arial"/>
          <w:bCs/>
          <w:sz w:val="20"/>
          <w:szCs w:val="20"/>
        </w:rPr>
        <w:t>získané certifikáty.</w:t>
      </w:r>
    </w:p>
    <w:p w14:paraId="7D77A464" w14:textId="77777777" w:rsidR="0084626F" w:rsidRDefault="0084626F" w:rsidP="0084626F">
      <w:pPr>
        <w:tabs>
          <w:tab w:val="left" w:pos="1276"/>
        </w:tabs>
        <w:jc w:val="both"/>
        <w:rPr>
          <w:rFonts w:asciiTheme="majorHAnsi" w:hAnsiTheme="majorHAnsi" w:cs="Arial"/>
          <w:bCs/>
          <w:sz w:val="20"/>
          <w:szCs w:val="20"/>
        </w:rPr>
      </w:pPr>
      <w:r>
        <w:rPr>
          <w:rFonts w:asciiTheme="majorHAnsi" w:hAnsiTheme="majorHAnsi" w:cs="Arial"/>
          <w:bCs/>
          <w:sz w:val="20"/>
          <w:szCs w:val="20"/>
        </w:rPr>
        <w:tab/>
        <w:t>Osobné praktické skúsenosti:</w:t>
      </w:r>
    </w:p>
    <w:p w14:paraId="71EA7F98" w14:textId="77777777" w:rsidR="0084626F" w:rsidRPr="00BF646C" w:rsidRDefault="0084626F" w:rsidP="0084626F">
      <w:pPr>
        <w:pStyle w:val="ListParagraph"/>
        <w:numPr>
          <w:ilvl w:val="0"/>
          <w:numId w:val="58"/>
        </w:numPr>
        <w:tabs>
          <w:tab w:val="left" w:pos="1344"/>
        </w:tabs>
        <w:spacing w:after="0" w:line="240" w:lineRule="auto"/>
        <w:ind w:left="1843" w:hanging="283"/>
        <w:jc w:val="both"/>
        <w:rPr>
          <w:rFonts w:asciiTheme="majorHAnsi" w:hAnsiTheme="majorHAnsi" w:cs="Arial"/>
          <w:bCs/>
          <w:sz w:val="20"/>
          <w:szCs w:val="20"/>
        </w:rPr>
      </w:pPr>
      <w:r>
        <w:rPr>
          <w:rFonts w:asciiTheme="majorHAnsi" w:hAnsiTheme="majorHAnsi" w:cs="Arial"/>
          <w:bCs/>
          <w:sz w:val="20"/>
          <w:szCs w:val="20"/>
        </w:rPr>
        <w:t>názov a sídlo odberateľa,</w:t>
      </w:r>
    </w:p>
    <w:p w14:paraId="4C2DE061" w14:textId="77777777" w:rsidR="0084626F" w:rsidRDefault="0084626F" w:rsidP="0084626F">
      <w:pPr>
        <w:pStyle w:val="ListParagraph"/>
        <w:numPr>
          <w:ilvl w:val="0"/>
          <w:numId w:val="58"/>
        </w:numPr>
        <w:tabs>
          <w:tab w:val="left" w:pos="1344"/>
        </w:tabs>
        <w:spacing w:after="0" w:line="240" w:lineRule="auto"/>
        <w:ind w:left="1843" w:hanging="283"/>
        <w:jc w:val="both"/>
        <w:rPr>
          <w:rFonts w:asciiTheme="majorHAnsi" w:hAnsiTheme="majorHAnsi" w:cs="Arial"/>
          <w:bCs/>
          <w:sz w:val="20"/>
          <w:szCs w:val="20"/>
        </w:rPr>
      </w:pPr>
      <w:r>
        <w:rPr>
          <w:rFonts w:asciiTheme="majorHAnsi" w:hAnsiTheme="majorHAnsi" w:cs="Arial"/>
          <w:bCs/>
          <w:sz w:val="20"/>
          <w:szCs w:val="20"/>
        </w:rPr>
        <w:t xml:space="preserve">stručný opis predmetu </w:t>
      </w:r>
      <w:r w:rsidRPr="0026609D">
        <w:rPr>
          <w:rFonts w:asciiTheme="majorHAnsi" w:hAnsiTheme="majorHAnsi" w:cs="Arial"/>
          <w:bCs/>
          <w:sz w:val="20"/>
          <w:szCs w:val="20"/>
        </w:rPr>
        <w:t>zákazky</w:t>
      </w:r>
      <w:r>
        <w:rPr>
          <w:rFonts w:asciiTheme="majorHAnsi" w:hAnsiTheme="majorHAnsi" w:cs="Arial"/>
          <w:bCs/>
          <w:sz w:val="20"/>
          <w:szCs w:val="20"/>
        </w:rPr>
        <w:t>, resp. rozsah činnosti, ktoré príslušný kľúčový expert zabezpečoval, aby bolo možné vyhodnotiť splnenie podmienok účasti, vo vzťahu k splneniu požiadaviek verejného obstarávateľa,</w:t>
      </w:r>
    </w:p>
    <w:p w14:paraId="1705D450" w14:textId="77777777" w:rsidR="0084626F" w:rsidRPr="0026609D" w:rsidRDefault="0084626F" w:rsidP="0084626F">
      <w:pPr>
        <w:pStyle w:val="ListParagraph"/>
        <w:numPr>
          <w:ilvl w:val="0"/>
          <w:numId w:val="58"/>
        </w:numPr>
        <w:tabs>
          <w:tab w:val="left" w:pos="1344"/>
        </w:tabs>
        <w:spacing w:after="0" w:line="240" w:lineRule="auto"/>
        <w:ind w:left="1843" w:hanging="283"/>
        <w:jc w:val="both"/>
        <w:rPr>
          <w:rFonts w:asciiTheme="majorHAnsi" w:hAnsiTheme="majorHAnsi" w:cs="Arial"/>
          <w:bCs/>
          <w:sz w:val="20"/>
          <w:szCs w:val="20"/>
        </w:rPr>
      </w:pPr>
      <w:r>
        <w:rPr>
          <w:rFonts w:asciiTheme="majorHAnsi" w:hAnsiTheme="majorHAnsi" w:cs="Arial"/>
          <w:bCs/>
          <w:sz w:val="20"/>
          <w:szCs w:val="20"/>
        </w:rPr>
        <w:t xml:space="preserve">funkciu, názov zastávanej funkcie príslušného kľúčového experta na </w:t>
      </w:r>
      <w:r w:rsidRPr="0026609D">
        <w:rPr>
          <w:rFonts w:asciiTheme="majorHAnsi" w:hAnsiTheme="majorHAnsi" w:cs="Arial"/>
          <w:bCs/>
          <w:sz w:val="20"/>
          <w:szCs w:val="20"/>
        </w:rPr>
        <w:t>zákazke,</w:t>
      </w:r>
    </w:p>
    <w:p w14:paraId="2D8F9E6E" w14:textId="77777777" w:rsidR="0084626F" w:rsidRDefault="0084626F" w:rsidP="0084626F">
      <w:pPr>
        <w:pStyle w:val="ListParagraph"/>
        <w:numPr>
          <w:ilvl w:val="0"/>
          <w:numId w:val="58"/>
        </w:numPr>
        <w:tabs>
          <w:tab w:val="left" w:pos="1344"/>
        </w:tabs>
        <w:spacing w:after="0" w:line="240" w:lineRule="auto"/>
        <w:ind w:left="1843" w:hanging="283"/>
        <w:jc w:val="both"/>
        <w:rPr>
          <w:rFonts w:asciiTheme="majorHAnsi" w:hAnsiTheme="majorHAnsi" w:cs="Arial"/>
          <w:bCs/>
          <w:sz w:val="20"/>
          <w:szCs w:val="20"/>
        </w:rPr>
      </w:pPr>
      <w:r>
        <w:rPr>
          <w:rFonts w:asciiTheme="majorHAnsi" w:hAnsiTheme="majorHAnsi" w:cs="Arial"/>
          <w:bCs/>
          <w:sz w:val="20"/>
          <w:szCs w:val="20"/>
        </w:rPr>
        <w:t>obdobie plnenia zákazky, t. j. od – do (mesiac, rok).</w:t>
      </w:r>
    </w:p>
    <w:p w14:paraId="79BDB9A0" w14:textId="77777777" w:rsidR="0084626F" w:rsidRDefault="0084626F" w:rsidP="0084626F">
      <w:pPr>
        <w:tabs>
          <w:tab w:val="left" w:pos="1276"/>
        </w:tabs>
        <w:ind w:left="1276"/>
        <w:jc w:val="both"/>
        <w:rPr>
          <w:rFonts w:asciiTheme="majorHAnsi" w:hAnsiTheme="majorHAnsi" w:cs="Arial"/>
          <w:bCs/>
          <w:sz w:val="20"/>
          <w:szCs w:val="20"/>
        </w:rPr>
      </w:pPr>
      <w:r>
        <w:rPr>
          <w:rFonts w:asciiTheme="majorHAnsi" w:hAnsiTheme="majorHAnsi" w:cs="Arial"/>
          <w:bCs/>
          <w:sz w:val="20"/>
          <w:szCs w:val="20"/>
        </w:rPr>
        <w:t>Kontaktné údaje odberateľa:</w:t>
      </w:r>
    </w:p>
    <w:p w14:paraId="7E871CE4" w14:textId="77777777" w:rsidR="0084626F" w:rsidRDefault="0084626F" w:rsidP="0084626F">
      <w:pPr>
        <w:pStyle w:val="ListParagraph"/>
        <w:numPr>
          <w:ilvl w:val="0"/>
          <w:numId w:val="58"/>
        </w:numPr>
        <w:tabs>
          <w:tab w:val="left" w:pos="1344"/>
        </w:tabs>
        <w:spacing w:after="0" w:line="240" w:lineRule="auto"/>
        <w:ind w:left="1843" w:hanging="283"/>
        <w:jc w:val="both"/>
        <w:rPr>
          <w:rFonts w:asciiTheme="majorHAnsi" w:hAnsiTheme="majorHAnsi" w:cs="Arial"/>
          <w:bCs/>
          <w:sz w:val="20"/>
          <w:szCs w:val="20"/>
        </w:rPr>
      </w:pPr>
      <w:r>
        <w:rPr>
          <w:rFonts w:asciiTheme="majorHAnsi" w:hAnsiTheme="majorHAnsi" w:cs="Arial"/>
          <w:bCs/>
          <w:sz w:val="20"/>
          <w:szCs w:val="20"/>
        </w:rPr>
        <w:t>meno zamestnanca odberateľa, resp. zamestnávateľa, kde si možno tieto údaje overiť, telefónne číslo a e-mail.</w:t>
      </w:r>
    </w:p>
    <w:p w14:paraId="77EED8AB" w14:textId="295D8E27" w:rsidR="0084626F" w:rsidRDefault="0084626F" w:rsidP="0084626F">
      <w:pPr>
        <w:tabs>
          <w:tab w:val="left" w:pos="1276"/>
        </w:tabs>
        <w:spacing w:after="100"/>
        <w:ind w:left="1276"/>
        <w:jc w:val="both"/>
        <w:rPr>
          <w:rFonts w:asciiTheme="majorHAnsi" w:hAnsiTheme="majorHAnsi" w:cs="Arial"/>
          <w:bCs/>
          <w:sz w:val="20"/>
          <w:szCs w:val="20"/>
        </w:rPr>
      </w:pPr>
      <w:r>
        <w:rPr>
          <w:rFonts w:asciiTheme="majorHAnsi" w:hAnsiTheme="majorHAnsi" w:cs="Arial"/>
          <w:bCs/>
          <w:sz w:val="20"/>
          <w:szCs w:val="20"/>
        </w:rPr>
        <w:t xml:space="preserve">Uchádzač musí preukázať splnenie minimálnych úrovní požiadaviek nasledovných expertov zo zonamu </w:t>
      </w:r>
      <w:r w:rsidRPr="009A04A0">
        <w:rPr>
          <w:rFonts w:asciiTheme="majorHAnsi" w:hAnsiTheme="majorHAnsi" w:cs="Arial"/>
          <w:bCs/>
          <w:sz w:val="20"/>
          <w:szCs w:val="20"/>
        </w:rPr>
        <w:t>osôb určených na plnenie zmluvy</w:t>
      </w:r>
      <w:r>
        <w:rPr>
          <w:rFonts w:asciiTheme="majorHAnsi" w:hAnsiTheme="majorHAnsi" w:cs="Arial"/>
          <w:bCs/>
          <w:sz w:val="20"/>
          <w:szCs w:val="20"/>
        </w:rPr>
        <w:t>:</w:t>
      </w:r>
    </w:p>
    <w:p w14:paraId="20FB0020" w14:textId="77777777" w:rsidR="0084626F" w:rsidRDefault="0084626F" w:rsidP="00B2719A">
      <w:pPr>
        <w:pStyle w:val="ListParagraph"/>
        <w:numPr>
          <w:ilvl w:val="0"/>
          <w:numId w:val="59"/>
        </w:numPr>
        <w:spacing w:after="0" w:line="240" w:lineRule="auto"/>
        <w:ind w:left="1701" w:hanging="357"/>
        <w:jc w:val="both"/>
        <w:rPr>
          <w:rFonts w:asciiTheme="majorHAnsi" w:hAnsiTheme="majorHAnsi" w:cs="Arial"/>
          <w:bCs/>
          <w:sz w:val="20"/>
          <w:szCs w:val="20"/>
        </w:rPr>
      </w:pPr>
      <w:r>
        <w:rPr>
          <w:rFonts w:asciiTheme="majorHAnsi" w:hAnsiTheme="majorHAnsi" w:cs="Arial"/>
          <w:bCs/>
          <w:sz w:val="20"/>
          <w:szCs w:val="20"/>
        </w:rPr>
        <w:t>Kľúčový expert č. 1 – projektový manažér</w:t>
      </w:r>
    </w:p>
    <w:p w14:paraId="50814281" w14:textId="77777777" w:rsidR="005E7E69" w:rsidRDefault="0084626F" w:rsidP="00B2719A">
      <w:pPr>
        <w:pStyle w:val="ListParagraph"/>
        <w:numPr>
          <w:ilvl w:val="0"/>
          <w:numId w:val="59"/>
        </w:numPr>
        <w:spacing w:after="0" w:line="240" w:lineRule="auto"/>
        <w:ind w:left="1701" w:hanging="357"/>
        <w:jc w:val="both"/>
        <w:rPr>
          <w:rFonts w:asciiTheme="majorHAnsi" w:hAnsiTheme="majorHAnsi" w:cs="Arial"/>
          <w:bCs/>
          <w:sz w:val="20"/>
          <w:szCs w:val="20"/>
        </w:rPr>
      </w:pPr>
      <w:r w:rsidRPr="005E7E69">
        <w:rPr>
          <w:rFonts w:asciiTheme="majorHAnsi" w:hAnsiTheme="majorHAnsi" w:cs="Arial"/>
          <w:bCs/>
          <w:sz w:val="20"/>
          <w:szCs w:val="20"/>
        </w:rPr>
        <w:t xml:space="preserve">Kľúčový expert č. 2 – </w:t>
      </w:r>
      <w:r w:rsidR="005E7E69" w:rsidRPr="00601F3E">
        <w:rPr>
          <w:rFonts w:asciiTheme="majorHAnsi" w:hAnsiTheme="majorHAnsi" w:cs="Arial"/>
          <w:bCs/>
          <w:sz w:val="20"/>
          <w:szCs w:val="20"/>
        </w:rPr>
        <w:t>procesný analytik, špecialista v oblasti analýzy a modelovania procesov na SW platforme pre elektronickú správu registratúry</w:t>
      </w:r>
      <w:r w:rsidR="005E7E69" w:rsidRPr="005E7E69">
        <w:rPr>
          <w:rFonts w:asciiTheme="majorHAnsi" w:hAnsiTheme="majorHAnsi" w:cs="Arial"/>
          <w:bCs/>
          <w:sz w:val="20"/>
          <w:szCs w:val="20"/>
        </w:rPr>
        <w:t xml:space="preserve"> </w:t>
      </w:r>
    </w:p>
    <w:p w14:paraId="3E05525C" w14:textId="1F07AF53" w:rsidR="0084626F" w:rsidRPr="005E7E69" w:rsidRDefault="0084626F" w:rsidP="00B2719A">
      <w:pPr>
        <w:pStyle w:val="ListParagraph"/>
        <w:numPr>
          <w:ilvl w:val="0"/>
          <w:numId w:val="59"/>
        </w:numPr>
        <w:spacing w:after="0" w:line="240" w:lineRule="auto"/>
        <w:ind w:left="1701" w:hanging="357"/>
        <w:jc w:val="both"/>
        <w:rPr>
          <w:rFonts w:asciiTheme="majorHAnsi" w:hAnsiTheme="majorHAnsi" w:cs="Arial"/>
          <w:bCs/>
          <w:sz w:val="20"/>
          <w:szCs w:val="20"/>
        </w:rPr>
      </w:pPr>
      <w:r w:rsidRPr="005E7E69">
        <w:rPr>
          <w:rFonts w:asciiTheme="majorHAnsi" w:hAnsiTheme="majorHAnsi" w:cs="Arial"/>
          <w:bCs/>
          <w:sz w:val="20"/>
          <w:szCs w:val="20"/>
        </w:rPr>
        <w:t xml:space="preserve">Kľúčový expert č. 3 – </w:t>
      </w:r>
      <w:r w:rsidR="005E7E69">
        <w:rPr>
          <w:rFonts w:asciiTheme="majorHAnsi" w:hAnsiTheme="majorHAnsi" w:cs="Arial"/>
          <w:bCs/>
          <w:sz w:val="20"/>
          <w:szCs w:val="20"/>
        </w:rPr>
        <w:t>p</w:t>
      </w:r>
      <w:r w:rsidR="005E7E69" w:rsidRPr="00601F3E">
        <w:rPr>
          <w:rFonts w:asciiTheme="majorHAnsi" w:hAnsiTheme="majorHAnsi" w:cs="Arial"/>
          <w:bCs/>
          <w:sz w:val="20"/>
          <w:szCs w:val="20"/>
        </w:rPr>
        <w:t>rocesný metodik, špecialista v oblasti metodiky elektronickej správy registratúry na SW platforme pre elektronickú správu registratúry</w:t>
      </w:r>
    </w:p>
    <w:p w14:paraId="3A25EA2D" w14:textId="728074EF" w:rsidR="00EC7F25" w:rsidRPr="00EC7F25" w:rsidRDefault="0084626F" w:rsidP="00B2719A">
      <w:pPr>
        <w:pStyle w:val="ListParagraph"/>
        <w:numPr>
          <w:ilvl w:val="0"/>
          <w:numId w:val="59"/>
        </w:numPr>
        <w:spacing w:after="0" w:line="240" w:lineRule="auto"/>
        <w:ind w:left="1701" w:hanging="357"/>
        <w:jc w:val="both"/>
        <w:rPr>
          <w:rFonts w:asciiTheme="majorHAnsi" w:hAnsiTheme="majorHAnsi" w:cs="Arial"/>
          <w:bCs/>
          <w:sz w:val="20"/>
          <w:szCs w:val="20"/>
        </w:rPr>
      </w:pPr>
      <w:r w:rsidRPr="00EC7F25">
        <w:rPr>
          <w:rFonts w:asciiTheme="majorHAnsi" w:hAnsiTheme="majorHAnsi" w:cs="Arial"/>
          <w:bCs/>
          <w:sz w:val="20"/>
          <w:szCs w:val="20"/>
        </w:rPr>
        <w:t>Kľúčový expert č. 4 –</w:t>
      </w:r>
      <w:r w:rsidR="005B6711">
        <w:rPr>
          <w:rFonts w:asciiTheme="majorHAnsi" w:hAnsiTheme="majorHAnsi" w:cs="Arial"/>
          <w:bCs/>
          <w:sz w:val="20"/>
          <w:szCs w:val="20"/>
        </w:rPr>
        <w:t xml:space="preserve"> </w:t>
      </w:r>
      <w:r w:rsidR="00EC7F25" w:rsidRPr="00601F3E">
        <w:rPr>
          <w:rFonts w:asciiTheme="majorHAnsi" w:hAnsiTheme="majorHAnsi" w:cs="Arial"/>
          <w:bCs/>
          <w:sz w:val="20"/>
          <w:szCs w:val="20"/>
        </w:rPr>
        <w:t>programátor na platforme pre elektronickú správu registratúry majúci skúsenosti z činnosti programátora SW platformy pre elektronickú správu registratúry</w:t>
      </w:r>
      <w:r w:rsidR="00EC7F25" w:rsidRPr="00EC7F25">
        <w:rPr>
          <w:rFonts w:asciiTheme="majorHAnsi" w:hAnsiTheme="majorHAnsi" w:cs="Arial"/>
          <w:bCs/>
          <w:sz w:val="20"/>
          <w:szCs w:val="20"/>
        </w:rPr>
        <w:t xml:space="preserve"> </w:t>
      </w:r>
    </w:p>
    <w:p w14:paraId="4697AC11" w14:textId="77777777" w:rsidR="00EC7F25" w:rsidRPr="00601F3E" w:rsidRDefault="0084626F" w:rsidP="00B2719A">
      <w:pPr>
        <w:pStyle w:val="ListParagraph"/>
        <w:numPr>
          <w:ilvl w:val="0"/>
          <w:numId w:val="59"/>
        </w:numPr>
        <w:spacing w:after="0" w:line="240" w:lineRule="auto"/>
        <w:ind w:left="1701" w:hanging="357"/>
        <w:jc w:val="both"/>
        <w:rPr>
          <w:rFonts w:asciiTheme="majorHAnsi" w:hAnsiTheme="majorHAnsi" w:cs="Arial"/>
          <w:bCs/>
          <w:sz w:val="20"/>
          <w:szCs w:val="20"/>
        </w:rPr>
      </w:pPr>
      <w:r w:rsidRPr="00EC7F25">
        <w:rPr>
          <w:rFonts w:asciiTheme="majorHAnsi" w:hAnsiTheme="majorHAnsi" w:cs="Arial"/>
          <w:bCs/>
          <w:sz w:val="20"/>
          <w:szCs w:val="20"/>
        </w:rPr>
        <w:t xml:space="preserve">Kľúčový expert č. 5 – </w:t>
      </w:r>
      <w:r w:rsidR="00EC7F25" w:rsidRPr="00601F3E">
        <w:rPr>
          <w:rFonts w:asciiTheme="majorHAnsi" w:hAnsiTheme="majorHAnsi" w:cs="Arial"/>
          <w:bCs/>
          <w:sz w:val="20"/>
          <w:szCs w:val="20"/>
        </w:rPr>
        <w:t>konzultant-tester a školiteľ majúci skúsenosti z oblasti testovania</w:t>
      </w:r>
    </w:p>
    <w:p w14:paraId="43B0D979" w14:textId="77777777" w:rsidR="00EC7F25" w:rsidRPr="00601F3E" w:rsidRDefault="00EC7F25">
      <w:pPr>
        <w:ind w:left="1701"/>
        <w:jc w:val="both"/>
        <w:rPr>
          <w:rFonts w:asciiTheme="majorHAnsi" w:hAnsiTheme="majorHAnsi" w:cs="Arial"/>
          <w:bCs/>
          <w:sz w:val="20"/>
          <w:szCs w:val="20"/>
        </w:rPr>
      </w:pPr>
      <w:r w:rsidRPr="00601F3E">
        <w:rPr>
          <w:rFonts w:asciiTheme="majorHAnsi" w:hAnsiTheme="majorHAnsi" w:cs="Arial"/>
          <w:bCs/>
          <w:sz w:val="20"/>
          <w:szCs w:val="20"/>
        </w:rPr>
        <w:t>a školení aplikácií na SW platforme pre elektronickú správu registratúry</w:t>
      </w:r>
    </w:p>
    <w:p w14:paraId="640C6676" w14:textId="77777777" w:rsidR="0084626F" w:rsidRDefault="0084626F" w:rsidP="00B2719A">
      <w:pPr>
        <w:tabs>
          <w:tab w:val="left" w:pos="2127"/>
        </w:tabs>
        <w:ind w:left="1276"/>
        <w:jc w:val="both"/>
        <w:rPr>
          <w:rFonts w:asciiTheme="majorHAnsi" w:hAnsiTheme="majorHAnsi" w:cs="Arial"/>
          <w:bCs/>
          <w:sz w:val="20"/>
          <w:szCs w:val="20"/>
        </w:rPr>
      </w:pPr>
      <w:r>
        <w:rPr>
          <w:rFonts w:asciiTheme="majorHAnsi" w:hAnsiTheme="majorHAnsi" w:cs="Arial"/>
          <w:bCs/>
          <w:sz w:val="20"/>
          <w:szCs w:val="20"/>
        </w:rPr>
        <w:t>Minimálne požiadavky verejného obstarávateľa na kľúčových expertov:</w:t>
      </w:r>
    </w:p>
    <w:p w14:paraId="4AC39B0D" w14:textId="77777777" w:rsidR="0084626F" w:rsidRPr="00332954" w:rsidRDefault="0084626F" w:rsidP="00B2719A">
      <w:pPr>
        <w:spacing w:before="100"/>
        <w:ind w:left="1276"/>
        <w:jc w:val="both"/>
        <w:rPr>
          <w:rFonts w:asciiTheme="majorHAnsi" w:hAnsiTheme="majorHAnsi" w:cs="Arial"/>
          <w:b/>
          <w:sz w:val="20"/>
          <w:szCs w:val="20"/>
        </w:rPr>
      </w:pPr>
      <w:r w:rsidRPr="00332954">
        <w:rPr>
          <w:rFonts w:asciiTheme="majorHAnsi" w:hAnsiTheme="majorHAnsi" w:cs="Arial"/>
          <w:b/>
          <w:sz w:val="20"/>
          <w:szCs w:val="20"/>
        </w:rPr>
        <w:t>Kľúčový expert č. 1 – projektový manažér</w:t>
      </w:r>
    </w:p>
    <w:p w14:paraId="4D2027ED" w14:textId="77777777" w:rsidR="0084626F" w:rsidRDefault="0084626F" w:rsidP="0084626F">
      <w:pPr>
        <w:tabs>
          <w:tab w:val="left" w:pos="2127"/>
        </w:tabs>
        <w:ind w:left="1276"/>
        <w:jc w:val="both"/>
        <w:rPr>
          <w:rFonts w:asciiTheme="majorHAnsi" w:hAnsiTheme="majorHAnsi" w:cs="Arial"/>
          <w:bCs/>
          <w:sz w:val="20"/>
          <w:szCs w:val="20"/>
        </w:rPr>
      </w:pPr>
      <w:r>
        <w:rPr>
          <w:rFonts w:asciiTheme="majorHAnsi" w:hAnsiTheme="majorHAnsi" w:cs="Arial"/>
          <w:bCs/>
          <w:sz w:val="20"/>
          <w:szCs w:val="20"/>
        </w:rPr>
        <w:t>Expert musí spĺňať nasledujúce minimálne požiadavky:</w:t>
      </w:r>
    </w:p>
    <w:p w14:paraId="65A87FA5" w14:textId="24C00E60" w:rsidR="0084626F" w:rsidRPr="00B2719A" w:rsidRDefault="0084626F" w:rsidP="00B2719A">
      <w:pPr>
        <w:tabs>
          <w:tab w:val="left" w:pos="2127"/>
        </w:tabs>
        <w:ind w:left="1276"/>
        <w:jc w:val="both"/>
        <w:rPr>
          <w:rFonts w:asciiTheme="majorHAnsi" w:hAnsiTheme="majorHAnsi" w:cs="Arial"/>
          <w:sz w:val="20"/>
          <w:szCs w:val="20"/>
        </w:rPr>
      </w:pPr>
      <w:r w:rsidRPr="00B2719A">
        <w:rPr>
          <w:rFonts w:ascii="Cambria" w:hAnsi="Cambria"/>
          <w:b/>
          <w:sz w:val="20"/>
          <w:szCs w:val="20"/>
          <w:lang w:eastAsia="cs-CZ"/>
        </w:rPr>
        <w:t xml:space="preserve">Expert č. 1 – </w:t>
      </w:r>
      <w:r w:rsidR="005E7E69" w:rsidRPr="00B2719A">
        <w:rPr>
          <w:rFonts w:ascii="Cambria" w:hAnsi="Cambria"/>
          <w:b/>
          <w:sz w:val="20"/>
          <w:szCs w:val="20"/>
          <w:lang w:eastAsia="cs-CZ"/>
        </w:rPr>
        <w:t>p</w:t>
      </w:r>
      <w:r w:rsidRPr="00B2719A">
        <w:rPr>
          <w:rFonts w:ascii="Cambria" w:hAnsi="Cambria"/>
          <w:b/>
          <w:sz w:val="20"/>
          <w:szCs w:val="20"/>
          <w:lang w:eastAsia="cs-CZ"/>
        </w:rPr>
        <w:t>rojektový manažér,</w:t>
      </w:r>
      <w:r w:rsidRPr="00B2719A">
        <w:rPr>
          <w:rFonts w:ascii="Cambria" w:hAnsi="Cambria"/>
          <w:sz w:val="20"/>
          <w:szCs w:val="20"/>
          <w:lang w:eastAsia="cs-CZ"/>
        </w:rPr>
        <w:t xml:space="preserve"> uchádzač predloží údaje, z ktorých je identifikovateľné a preukázateľné:</w:t>
      </w:r>
    </w:p>
    <w:p w14:paraId="11983BE3" w14:textId="25723D36" w:rsidR="00601F3E" w:rsidRPr="001913ED" w:rsidRDefault="00601F3E" w:rsidP="00B2719A">
      <w:pPr>
        <w:pStyle w:val="ListParagraph"/>
        <w:numPr>
          <w:ilvl w:val="0"/>
          <w:numId w:val="50"/>
        </w:numPr>
        <w:spacing w:after="0" w:line="240" w:lineRule="auto"/>
        <w:ind w:left="1701" w:hanging="284"/>
        <w:jc w:val="both"/>
        <w:rPr>
          <w:rFonts w:ascii="Cambria" w:hAnsi="Cambria"/>
          <w:sz w:val="20"/>
          <w:szCs w:val="20"/>
        </w:rPr>
      </w:pPr>
      <w:r w:rsidRPr="001913ED">
        <w:rPr>
          <w:rFonts w:ascii="Cambria" w:hAnsi="Cambria"/>
          <w:sz w:val="20"/>
          <w:szCs w:val="20"/>
        </w:rPr>
        <w:t xml:space="preserve">minimálne 3-ročné praktické skúsenosti (odborná prax) v oblasti projektového riadenia IT projektov; túto podmienku účasti uchádzač preukáže profesijným životopisom; </w:t>
      </w:r>
    </w:p>
    <w:p w14:paraId="183E2572" w14:textId="2B1A7DFC" w:rsidR="00601F3E" w:rsidRPr="001913ED" w:rsidRDefault="00601F3E" w:rsidP="00B2719A">
      <w:pPr>
        <w:pStyle w:val="ListParagraph"/>
        <w:numPr>
          <w:ilvl w:val="0"/>
          <w:numId w:val="50"/>
        </w:numPr>
        <w:spacing w:after="0" w:line="240" w:lineRule="auto"/>
        <w:ind w:left="1701" w:hanging="284"/>
        <w:jc w:val="both"/>
        <w:rPr>
          <w:rFonts w:ascii="Cambria" w:hAnsi="Cambria"/>
          <w:sz w:val="20"/>
          <w:szCs w:val="20"/>
        </w:rPr>
      </w:pPr>
      <w:r w:rsidRPr="001913ED">
        <w:rPr>
          <w:rFonts w:ascii="Cambria" w:hAnsi="Cambria"/>
          <w:sz w:val="20"/>
          <w:szCs w:val="20"/>
        </w:rPr>
        <w:t xml:space="preserve">minimálne 3 (tri) praktické skúsenosti (odborná prax) s realizáciou projektov/zmlúv v pozícii projektového manažéra v oblasti IT, pričom minimálne jeden z týchto projektov bol zameraný na implementáciu a podporu SW riešenia zabezpečujúceho elektronickú správu registratúry, spracovanie spisov a administratívnych procesov, túto podmienku účasti uchádzač preukáže profesijným životopisom; </w:t>
      </w:r>
    </w:p>
    <w:p w14:paraId="232F3FD0" w14:textId="663C9C9F" w:rsidR="00601F3E" w:rsidRPr="001913ED" w:rsidRDefault="00601F3E" w:rsidP="00B2719A">
      <w:pPr>
        <w:pStyle w:val="ListParagraph"/>
        <w:numPr>
          <w:ilvl w:val="0"/>
          <w:numId w:val="50"/>
        </w:numPr>
        <w:spacing w:after="0" w:line="240" w:lineRule="auto"/>
        <w:ind w:left="1701" w:hanging="284"/>
        <w:jc w:val="both"/>
        <w:rPr>
          <w:rFonts w:ascii="Cambria" w:hAnsi="Cambria"/>
          <w:sz w:val="20"/>
          <w:szCs w:val="20"/>
        </w:rPr>
      </w:pPr>
      <w:r w:rsidRPr="001913ED">
        <w:rPr>
          <w:rFonts w:ascii="Cambria" w:hAnsi="Cambria"/>
          <w:sz w:val="20"/>
          <w:szCs w:val="20"/>
        </w:rPr>
        <w:t>platný certifikát projektového manažmentu Certifikovaný projektový manažér napr. PRINCE 2 úrovne „</w:t>
      </w:r>
      <w:proofErr w:type="spellStart"/>
      <w:r w:rsidRPr="001913ED">
        <w:rPr>
          <w:rFonts w:ascii="Cambria" w:hAnsi="Cambria"/>
          <w:sz w:val="20"/>
          <w:szCs w:val="20"/>
        </w:rPr>
        <w:t>Practitioner</w:t>
      </w:r>
      <w:proofErr w:type="spellEnd"/>
      <w:r w:rsidRPr="001913ED">
        <w:rPr>
          <w:rFonts w:ascii="Cambria" w:hAnsi="Cambria"/>
          <w:sz w:val="20"/>
          <w:szCs w:val="20"/>
        </w:rPr>
        <w:t xml:space="preserve">“ alebo ekvivalent daného certifikátu vydaný akreditačnou alebo certifikačnou autoritou (napr. certifikát IPMA stupeň C, PMI PMP na porovnateľnej úrovni ako Prince2 </w:t>
      </w:r>
      <w:proofErr w:type="spellStart"/>
      <w:r w:rsidRPr="001913ED">
        <w:rPr>
          <w:rFonts w:ascii="Cambria" w:hAnsi="Cambria"/>
          <w:sz w:val="20"/>
          <w:szCs w:val="20"/>
        </w:rPr>
        <w:t>Practitioner</w:t>
      </w:r>
      <w:proofErr w:type="spellEnd"/>
      <w:r w:rsidRPr="001913ED">
        <w:rPr>
          <w:rFonts w:ascii="Cambria" w:hAnsi="Cambria"/>
          <w:sz w:val="20"/>
          <w:szCs w:val="20"/>
        </w:rPr>
        <w:t xml:space="preserve">); túto podmienku účasti uchádzač preukáže prostredníctvom kópie platného certifikátu. </w:t>
      </w:r>
    </w:p>
    <w:p w14:paraId="4F2E6B88" w14:textId="0B3A0CCD" w:rsidR="0084626F" w:rsidRPr="00332954" w:rsidRDefault="0084626F" w:rsidP="00B2719A">
      <w:pPr>
        <w:spacing w:before="100"/>
        <w:ind w:left="1276"/>
        <w:jc w:val="both"/>
        <w:rPr>
          <w:rFonts w:asciiTheme="majorHAnsi" w:hAnsiTheme="majorHAnsi" w:cs="Arial"/>
          <w:b/>
          <w:sz w:val="20"/>
          <w:szCs w:val="20"/>
        </w:rPr>
      </w:pPr>
      <w:r w:rsidRPr="005B6711">
        <w:rPr>
          <w:rFonts w:asciiTheme="majorHAnsi" w:hAnsiTheme="majorHAnsi" w:cs="Arial"/>
          <w:b/>
          <w:sz w:val="20"/>
          <w:szCs w:val="20"/>
        </w:rPr>
        <w:t>Kľúčový</w:t>
      </w:r>
      <w:r w:rsidRPr="00332954">
        <w:rPr>
          <w:rFonts w:asciiTheme="majorHAnsi" w:hAnsiTheme="majorHAnsi" w:cs="Arial"/>
          <w:b/>
          <w:sz w:val="20"/>
          <w:szCs w:val="20"/>
        </w:rPr>
        <w:t xml:space="preserve"> expert č. </w:t>
      </w:r>
      <w:r>
        <w:rPr>
          <w:rFonts w:asciiTheme="majorHAnsi" w:hAnsiTheme="majorHAnsi" w:cs="Arial"/>
          <w:b/>
          <w:sz w:val="20"/>
          <w:szCs w:val="20"/>
        </w:rPr>
        <w:t>2</w:t>
      </w:r>
      <w:r w:rsidRPr="00332954">
        <w:rPr>
          <w:rFonts w:asciiTheme="majorHAnsi" w:hAnsiTheme="majorHAnsi" w:cs="Arial"/>
          <w:b/>
          <w:sz w:val="20"/>
          <w:szCs w:val="20"/>
        </w:rPr>
        <w:t xml:space="preserve"> – </w:t>
      </w:r>
      <w:r w:rsidR="005E7E69">
        <w:rPr>
          <w:rFonts w:asciiTheme="majorHAnsi" w:hAnsiTheme="majorHAnsi" w:cs="Arial"/>
          <w:b/>
          <w:sz w:val="20"/>
          <w:szCs w:val="20"/>
        </w:rPr>
        <w:t>p</w:t>
      </w:r>
      <w:r w:rsidR="005E7E69" w:rsidRPr="001913ED">
        <w:rPr>
          <w:rFonts w:asciiTheme="majorHAnsi" w:hAnsiTheme="majorHAnsi" w:cs="Arial"/>
          <w:b/>
          <w:sz w:val="20"/>
          <w:szCs w:val="20"/>
        </w:rPr>
        <w:t>rocesný analytik, špecialista v oblasti analýzy a modelovania procesov na SW platforme pre elektronickú správu registratúry</w:t>
      </w:r>
    </w:p>
    <w:p w14:paraId="42E02EED" w14:textId="77777777" w:rsidR="0084626F" w:rsidRDefault="0084626F" w:rsidP="0084626F">
      <w:pPr>
        <w:tabs>
          <w:tab w:val="left" w:pos="2127"/>
        </w:tabs>
        <w:ind w:left="1276"/>
        <w:jc w:val="both"/>
        <w:rPr>
          <w:rFonts w:asciiTheme="majorHAnsi" w:hAnsiTheme="majorHAnsi" w:cs="Arial"/>
          <w:bCs/>
          <w:sz w:val="20"/>
          <w:szCs w:val="20"/>
        </w:rPr>
      </w:pPr>
      <w:r>
        <w:rPr>
          <w:rFonts w:asciiTheme="majorHAnsi" w:hAnsiTheme="majorHAnsi" w:cs="Arial"/>
          <w:bCs/>
          <w:sz w:val="20"/>
          <w:szCs w:val="20"/>
        </w:rPr>
        <w:t>Expert musí spĺňať nasledujúce minimálne požiadavky:</w:t>
      </w:r>
    </w:p>
    <w:p w14:paraId="2D7510DE" w14:textId="61A1FE97" w:rsidR="0084626F" w:rsidRPr="00B2719A" w:rsidRDefault="0084626F" w:rsidP="00B2719A">
      <w:pPr>
        <w:tabs>
          <w:tab w:val="left" w:pos="2127"/>
        </w:tabs>
        <w:ind w:left="1276"/>
        <w:jc w:val="both"/>
        <w:rPr>
          <w:rFonts w:asciiTheme="majorHAnsi" w:hAnsiTheme="majorHAnsi" w:cs="Arial"/>
          <w:sz w:val="20"/>
          <w:szCs w:val="20"/>
        </w:rPr>
      </w:pPr>
      <w:r w:rsidRPr="00B2719A">
        <w:rPr>
          <w:rFonts w:ascii="Cambria" w:hAnsi="Cambria"/>
          <w:b/>
          <w:sz w:val="20"/>
          <w:szCs w:val="20"/>
          <w:lang w:eastAsia="cs-CZ"/>
        </w:rPr>
        <w:t xml:space="preserve">Expert č. 2 – </w:t>
      </w:r>
      <w:r w:rsidR="005E7E69" w:rsidRPr="00B2719A">
        <w:rPr>
          <w:rFonts w:asciiTheme="majorHAnsi" w:hAnsiTheme="majorHAnsi" w:cs="Arial"/>
          <w:b/>
          <w:sz w:val="20"/>
          <w:szCs w:val="20"/>
        </w:rPr>
        <w:t>procesný analytik, špecialista v oblasti analýzy a modelovania procesov na SW platforme pre elektronickú správu registratúry</w:t>
      </w:r>
      <w:r w:rsidRPr="00B2719A">
        <w:rPr>
          <w:rFonts w:ascii="Cambria" w:hAnsi="Cambria"/>
          <w:b/>
          <w:sz w:val="20"/>
          <w:szCs w:val="20"/>
          <w:lang w:eastAsia="cs-CZ"/>
        </w:rPr>
        <w:t>,</w:t>
      </w:r>
      <w:r w:rsidRPr="00B2719A">
        <w:rPr>
          <w:rFonts w:ascii="Cambria" w:hAnsi="Cambria"/>
          <w:sz w:val="20"/>
          <w:szCs w:val="20"/>
          <w:lang w:eastAsia="cs-CZ"/>
        </w:rPr>
        <w:t xml:space="preserve"> uchádzač predloží údaje, z ktorých je identifikovateľné a preukázateľné:</w:t>
      </w:r>
    </w:p>
    <w:p w14:paraId="31B17BBF" w14:textId="718C8E21" w:rsidR="001404BA" w:rsidRPr="001404BA" w:rsidRDefault="001404BA" w:rsidP="00B2719A">
      <w:pPr>
        <w:pStyle w:val="ListParagraph"/>
        <w:numPr>
          <w:ilvl w:val="0"/>
          <w:numId w:val="50"/>
        </w:numPr>
        <w:spacing w:after="0" w:line="240" w:lineRule="auto"/>
        <w:ind w:left="1701" w:hanging="284"/>
        <w:jc w:val="both"/>
        <w:rPr>
          <w:rFonts w:ascii="Cambria" w:hAnsi="Cambria"/>
          <w:sz w:val="20"/>
          <w:szCs w:val="20"/>
        </w:rPr>
      </w:pPr>
      <w:r w:rsidRPr="001404BA">
        <w:rPr>
          <w:rFonts w:ascii="Cambria" w:hAnsi="Cambria"/>
          <w:sz w:val="20"/>
          <w:szCs w:val="20"/>
        </w:rPr>
        <w:t>minimálne 5-ročné praktické skúsenosti (odborná prax) v oblasti procesnej analýzy a modelovania procesov elektronického spracovania dokumentov a procesných postupov; túto podmienku účasti uchádzač preukáže profesijným životopisom;</w:t>
      </w:r>
    </w:p>
    <w:p w14:paraId="00E525C2" w14:textId="3835826C" w:rsidR="001404BA" w:rsidRPr="001404BA" w:rsidRDefault="001404BA" w:rsidP="00B2719A">
      <w:pPr>
        <w:pStyle w:val="ListParagraph"/>
        <w:numPr>
          <w:ilvl w:val="0"/>
          <w:numId w:val="50"/>
        </w:numPr>
        <w:spacing w:after="0" w:line="240" w:lineRule="auto"/>
        <w:ind w:left="1701" w:hanging="284"/>
        <w:jc w:val="both"/>
        <w:rPr>
          <w:rFonts w:ascii="Cambria" w:hAnsi="Cambria"/>
          <w:sz w:val="20"/>
          <w:szCs w:val="20"/>
        </w:rPr>
      </w:pPr>
      <w:r w:rsidRPr="001404BA">
        <w:rPr>
          <w:rFonts w:ascii="Cambria" w:hAnsi="Cambria"/>
          <w:sz w:val="20"/>
          <w:szCs w:val="20"/>
        </w:rPr>
        <w:t xml:space="preserve">minimálne 3 (tri) profesionálne praktické skúsenosti (odborná prax) s implementáciou IT projektov v oblasti elektronickej správy registratúry, pričom minimálne jedna skúsenosť </w:t>
      </w:r>
      <w:r w:rsidRPr="001404BA">
        <w:rPr>
          <w:rFonts w:ascii="Cambria" w:hAnsi="Cambria"/>
          <w:sz w:val="20"/>
          <w:szCs w:val="20"/>
        </w:rPr>
        <w:lastRenderedPageBreak/>
        <w:t>súvisela s procesnou analýzou SW riešenia pre správu registratúry, zabezpečujúceho elektronické spracovanie dokumentov a administratívnych procesov; uchádzač túto podmienku preukáže profesijným životopisom;</w:t>
      </w:r>
    </w:p>
    <w:p w14:paraId="71E62F02" w14:textId="4375B370" w:rsidR="001404BA" w:rsidRPr="001404BA" w:rsidRDefault="001404BA" w:rsidP="00B2719A">
      <w:pPr>
        <w:pStyle w:val="ListParagraph"/>
        <w:numPr>
          <w:ilvl w:val="0"/>
          <w:numId w:val="50"/>
        </w:numPr>
        <w:spacing w:after="0" w:line="240" w:lineRule="auto"/>
        <w:ind w:left="1701" w:hanging="284"/>
        <w:jc w:val="both"/>
        <w:rPr>
          <w:rFonts w:ascii="Cambria" w:hAnsi="Cambria"/>
          <w:sz w:val="20"/>
          <w:szCs w:val="20"/>
        </w:rPr>
      </w:pPr>
      <w:r w:rsidRPr="001404BA">
        <w:rPr>
          <w:rFonts w:ascii="Cambria" w:hAnsi="Cambria"/>
          <w:sz w:val="20"/>
          <w:szCs w:val="20"/>
        </w:rPr>
        <w:t xml:space="preserve">platný certifikát preukazujúci schopnosť práce s procesnými analytickými alebo modelovacími nástrojmi </w:t>
      </w:r>
      <w:r w:rsidR="00A602CF">
        <w:rPr>
          <w:rFonts w:ascii="Cambria" w:hAnsi="Cambria"/>
          <w:sz w:val="20"/>
          <w:szCs w:val="20"/>
        </w:rPr>
        <w:t>napr</w:t>
      </w:r>
      <w:r w:rsidR="005B6711">
        <w:rPr>
          <w:rFonts w:ascii="Cambria" w:hAnsi="Cambria"/>
          <w:sz w:val="20"/>
          <w:szCs w:val="20"/>
        </w:rPr>
        <w:t>.</w:t>
      </w:r>
      <w:r w:rsidR="00A602CF">
        <w:rPr>
          <w:rFonts w:ascii="Cambria" w:hAnsi="Cambria"/>
          <w:sz w:val="20"/>
          <w:szCs w:val="20"/>
        </w:rPr>
        <w:t xml:space="preserve"> OMG – </w:t>
      </w:r>
      <w:proofErr w:type="spellStart"/>
      <w:r w:rsidR="00A602CF">
        <w:rPr>
          <w:rFonts w:ascii="Cambria" w:hAnsi="Cambria"/>
          <w:sz w:val="20"/>
          <w:szCs w:val="20"/>
        </w:rPr>
        <w:t>Certified</w:t>
      </w:r>
      <w:proofErr w:type="spellEnd"/>
      <w:r w:rsidR="00A602CF">
        <w:rPr>
          <w:rFonts w:ascii="Cambria" w:hAnsi="Cambria"/>
          <w:sz w:val="20"/>
          <w:szCs w:val="20"/>
        </w:rPr>
        <w:t xml:space="preserve"> Expert in BP</w:t>
      </w:r>
      <w:r w:rsidR="006F5538">
        <w:rPr>
          <w:rFonts w:ascii="Cambria" w:hAnsi="Cambria"/>
          <w:sz w:val="20"/>
          <w:szCs w:val="20"/>
        </w:rPr>
        <w:t xml:space="preserve">M2 minimálne na úrovni </w:t>
      </w:r>
      <w:proofErr w:type="spellStart"/>
      <w:r w:rsidR="006F5538">
        <w:rPr>
          <w:rFonts w:ascii="Cambria" w:hAnsi="Cambria"/>
          <w:sz w:val="20"/>
          <w:szCs w:val="20"/>
        </w:rPr>
        <w:t>Foundation</w:t>
      </w:r>
      <w:proofErr w:type="spellEnd"/>
      <w:r w:rsidR="006F5538">
        <w:rPr>
          <w:rFonts w:ascii="Cambria" w:hAnsi="Cambria"/>
          <w:sz w:val="20"/>
          <w:szCs w:val="20"/>
        </w:rPr>
        <w:t xml:space="preserve"> </w:t>
      </w:r>
      <w:r w:rsidRPr="001404BA">
        <w:rPr>
          <w:rFonts w:ascii="Cambria" w:hAnsi="Cambria"/>
          <w:sz w:val="20"/>
          <w:szCs w:val="20"/>
        </w:rPr>
        <w:t>alebo ekvivalent daného certifikátu vydaný príslušnou autoritou; túto podmienku účasti uchádzač preukáže prostredníctvom kópie platného certifikátu.</w:t>
      </w:r>
    </w:p>
    <w:p w14:paraId="5222F307" w14:textId="47B2B910" w:rsidR="0084626F" w:rsidRPr="00332954" w:rsidRDefault="0084626F" w:rsidP="00B2719A">
      <w:pPr>
        <w:spacing w:before="100"/>
        <w:ind w:left="1276"/>
        <w:jc w:val="both"/>
        <w:rPr>
          <w:rFonts w:asciiTheme="majorHAnsi" w:hAnsiTheme="majorHAnsi" w:cs="Arial"/>
          <w:b/>
          <w:sz w:val="20"/>
          <w:szCs w:val="20"/>
        </w:rPr>
      </w:pPr>
      <w:r w:rsidRPr="005B6711">
        <w:rPr>
          <w:rFonts w:asciiTheme="majorHAnsi" w:hAnsiTheme="majorHAnsi" w:cs="Arial"/>
          <w:b/>
          <w:sz w:val="20"/>
          <w:szCs w:val="20"/>
        </w:rPr>
        <w:t>Kľúčový</w:t>
      </w:r>
      <w:r w:rsidRPr="00332954">
        <w:rPr>
          <w:rFonts w:asciiTheme="majorHAnsi" w:hAnsiTheme="majorHAnsi" w:cs="Arial"/>
          <w:b/>
          <w:sz w:val="20"/>
          <w:szCs w:val="20"/>
        </w:rPr>
        <w:t xml:space="preserve"> expert č. </w:t>
      </w:r>
      <w:r>
        <w:rPr>
          <w:rFonts w:asciiTheme="majorHAnsi" w:hAnsiTheme="majorHAnsi" w:cs="Arial"/>
          <w:b/>
          <w:sz w:val="20"/>
          <w:szCs w:val="20"/>
        </w:rPr>
        <w:t xml:space="preserve">3 </w:t>
      </w:r>
      <w:r w:rsidRPr="00332954">
        <w:rPr>
          <w:rFonts w:asciiTheme="majorHAnsi" w:hAnsiTheme="majorHAnsi" w:cs="Arial"/>
          <w:b/>
          <w:sz w:val="20"/>
          <w:szCs w:val="20"/>
        </w:rPr>
        <w:t xml:space="preserve">– </w:t>
      </w:r>
      <w:r w:rsidR="005E7E69" w:rsidRPr="002540E7">
        <w:rPr>
          <w:rFonts w:asciiTheme="majorHAnsi" w:hAnsiTheme="majorHAnsi" w:cs="Arial"/>
          <w:b/>
          <w:sz w:val="20"/>
          <w:szCs w:val="20"/>
        </w:rPr>
        <w:t>procesný metodik, špecialista v oblasti metodiky elektronickej správy registratúry na SW platforme pre elektronickú správu registratúry</w:t>
      </w:r>
    </w:p>
    <w:p w14:paraId="21D2345A" w14:textId="77777777" w:rsidR="0084626F" w:rsidRDefault="0084626F" w:rsidP="0084626F">
      <w:pPr>
        <w:tabs>
          <w:tab w:val="left" w:pos="2127"/>
        </w:tabs>
        <w:ind w:left="1276"/>
        <w:jc w:val="both"/>
        <w:rPr>
          <w:rFonts w:asciiTheme="majorHAnsi" w:hAnsiTheme="majorHAnsi" w:cs="Arial"/>
          <w:bCs/>
          <w:sz w:val="20"/>
          <w:szCs w:val="20"/>
        </w:rPr>
      </w:pPr>
      <w:r>
        <w:rPr>
          <w:rFonts w:asciiTheme="majorHAnsi" w:hAnsiTheme="majorHAnsi" w:cs="Arial"/>
          <w:bCs/>
          <w:sz w:val="20"/>
          <w:szCs w:val="20"/>
        </w:rPr>
        <w:t>Expert musí spĺňať nasledujúce minimálne požiadavky:</w:t>
      </w:r>
    </w:p>
    <w:p w14:paraId="182F2E40" w14:textId="781FFA44" w:rsidR="0084626F" w:rsidRPr="00B2719A" w:rsidRDefault="0084626F" w:rsidP="00B2719A">
      <w:pPr>
        <w:tabs>
          <w:tab w:val="left" w:pos="2127"/>
        </w:tabs>
        <w:ind w:left="1276"/>
        <w:jc w:val="both"/>
        <w:rPr>
          <w:rFonts w:asciiTheme="majorHAnsi" w:hAnsiTheme="majorHAnsi" w:cs="Arial"/>
          <w:sz w:val="20"/>
          <w:szCs w:val="20"/>
        </w:rPr>
      </w:pPr>
      <w:r w:rsidRPr="00B2719A">
        <w:rPr>
          <w:rFonts w:ascii="Cambria" w:hAnsi="Cambria"/>
          <w:b/>
          <w:sz w:val="20"/>
          <w:szCs w:val="20"/>
          <w:lang w:eastAsia="cs-CZ"/>
        </w:rPr>
        <w:t xml:space="preserve">Expert č. 3 – </w:t>
      </w:r>
      <w:r w:rsidR="005E7E69" w:rsidRPr="00B2719A">
        <w:rPr>
          <w:rFonts w:asciiTheme="majorHAnsi" w:hAnsiTheme="majorHAnsi" w:cs="Arial"/>
          <w:b/>
          <w:sz w:val="20"/>
          <w:szCs w:val="20"/>
        </w:rPr>
        <w:t>procesný metodik, špecialista v oblasti metodiky elektronickej správy registratúry na SW platforme pre elektronickú správu registratúry</w:t>
      </w:r>
      <w:r w:rsidRPr="00B2719A">
        <w:rPr>
          <w:rFonts w:ascii="Cambria" w:hAnsi="Cambria"/>
          <w:b/>
          <w:sz w:val="20"/>
          <w:szCs w:val="20"/>
          <w:lang w:eastAsia="cs-CZ"/>
        </w:rPr>
        <w:t>,</w:t>
      </w:r>
      <w:r w:rsidRPr="00B2719A">
        <w:rPr>
          <w:rFonts w:ascii="Cambria" w:hAnsi="Cambria"/>
          <w:sz w:val="20"/>
          <w:szCs w:val="20"/>
          <w:lang w:eastAsia="cs-CZ"/>
        </w:rPr>
        <w:t xml:space="preserve"> uchádzač predloží údaje, z ktorých je identifikovateľné a preukázateľné:</w:t>
      </w:r>
    </w:p>
    <w:p w14:paraId="7E83652B" w14:textId="77D93B94" w:rsidR="002540E7" w:rsidRPr="002540E7" w:rsidRDefault="002540E7" w:rsidP="00B2719A">
      <w:pPr>
        <w:pStyle w:val="ListParagraph"/>
        <w:numPr>
          <w:ilvl w:val="0"/>
          <w:numId w:val="50"/>
        </w:numPr>
        <w:spacing w:after="0" w:line="240" w:lineRule="auto"/>
        <w:ind w:left="1701" w:hanging="284"/>
        <w:jc w:val="both"/>
        <w:rPr>
          <w:rFonts w:ascii="Cambria" w:hAnsi="Cambria"/>
          <w:sz w:val="20"/>
          <w:szCs w:val="20"/>
        </w:rPr>
      </w:pPr>
      <w:r w:rsidRPr="002540E7">
        <w:rPr>
          <w:rFonts w:ascii="Cambria" w:hAnsi="Cambria"/>
          <w:sz w:val="20"/>
          <w:szCs w:val="20"/>
        </w:rPr>
        <w:t>minimálne 5-ročné praktické skúsenosti (odborná prax) v oblasti tvorby a implementácie metodiky elektronického spracovania dokumentov a procesných postupov; túto podmienku účasti uchádzač preukáže profesijným životopisom;</w:t>
      </w:r>
    </w:p>
    <w:p w14:paraId="5A3FB728" w14:textId="2176E004" w:rsidR="002540E7" w:rsidRPr="002540E7" w:rsidRDefault="002540E7" w:rsidP="00B2719A">
      <w:pPr>
        <w:pStyle w:val="ListParagraph"/>
        <w:numPr>
          <w:ilvl w:val="0"/>
          <w:numId w:val="50"/>
        </w:numPr>
        <w:spacing w:after="0" w:line="240" w:lineRule="auto"/>
        <w:ind w:left="1701" w:hanging="284"/>
        <w:jc w:val="both"/>
        <w:rPr>
          <w:rFonts w:ascii="Cambria" w:hAnsi="Cambria"/>
          <w:sz w:val="20"/>
          <w:szCs w:val="20"/>
        </w:rPr>
      </w:pPr>
      <w:r w:rsidRPr="002540E7">
        <w:rPr>
          <w:rFonts w:ascii="Cambria" w:hAnsi="Cambria"/>
          <w:sz w:val="20"/>
          <w:szCs w:val="20"/>
        </w:rPr>
        <w:t xml:space="preserve">minimálne 3 </w:t>
      </w:r>
      <w:r w:rsidR="005B6711">
        <w:rPr>
          <w:rFonts w:ascii="Cambria" w:hAnsi="Cambria"/>
          <w:sz w:val="20"/>
          <w:szCs w:val="20"/>
        </w:rPr>
        <w:t xml:space="preserve">(tri) </w:t>
      </w:r>
      <w:r w:rsidRPr="002540E7">
        <w:rPr>
          <w:rFonts w:ascii="Cambria" w:hAnsi="Cambria"/>
          <w:sz w:val="20"/>
          <w:szCs w:val="20"/>
        </w:rPr>
        <w:t>profesionálne praktické skúsenosti (odborná prax) s implementáciu IT projektov</w:t>
      </w:r>
      <w:r>
        <w:rPr>
          <w:rFonts w:ascii="Cambria" w:hAnsi="Cambria"/>
          <w:sz w:val="20"/>
          <w:szCs w:val="20"/>
        </w:rPr>
        <w:t xml:space="preserve"> </w:t>
      </w:r>
      <w:r w:rsidRPr="002540E7">
        <w:rPr>
          <w:rFonts w:ascii="Cambria" w:hAnsi="Cambria"/>
          <w:sz w:val="20"/>
          <w:szCs w:val="20"/>
        </w:rPr>
        <w:t>v oblasti elektronickej správy registratúry, pričom minimálne jedna skúsenosť súvisí s</w:t>
      </w:r>
      <w:r>
        <w:rPr>
          <w:rFonts w:ascii="Cambria" w:hAnsi="Cambria"/>
          <w:sz w:val="20"/>
          <w:szCs w:val="20"/>
        </w:rPr>
        <w:t> </w:t>
      </w:r>
      <w:r w:rsidRPr="002540E7">
        <w:rPr>
          <w:rFonts w:ascii="Cambria" w:hAnsi="Cambria"/>
          <w:sz w:val="20"/>
          <w:szCs w:val="20"/>
        </w:rPr>
        <w:t>tvorbou</w:t>
      </w:r>
      <w:r>
        <w:rPr>
          <w:rFonts w:ascii="Cambria" w:hAnsi="Cambria"/>
          <w:sz w:val="20"/>
          <w:szCs w:val="20"/>
        </w:rPr>
        <w:t xml:space="preserve"> </w:t>
      </w:r>
      <w:r w:rsidRPr="002540E7">
        <w:rPr>
          <w:rFonts w:ascii="Cambria" w:hAnsi="Cambria"/>
          <w:sz w:val="20"/>
          <w:szCs w:val="20"/>
        </w:rPr>
        <w:t>a implementáciou metodiky SW riešenia pre správu registratúry, zabezpečujúceho elektronické</w:t>
      </w:r>
      <w:r>
        <w:rPr>
          <w:rFonts w:ascii="Cambria" w:hAnsi="Cambria"/>
          <w:sz w:val="20"/>
          <w:szCs w:val="20"/>
        </w:rPr>
        <w:t xml:space="preserve"> </w:t>
      </w:r>
      <w:r w:rsidRPr="002540E7">
        <w:rPr>
          <w:rFonts w:ascii="Cambria" w:hAnsi="Cambria"/>
          <w:sz w:val="20"/>
          <w:szCs w:val="20"/>
        </w:rPr>
        <w:t>spracovanie dokumentov a administratívnych procesov; túto podmienku účasti uchádzač preukáže profesijným životopisom;</w:t>
      </w:r>
    </w:p>
    <w:p w14:paraId="0E063F09" w14:textId="5F1BEFC9" w:rsidR="0084626F" w:rsidRDefault="002540E7" w:rsidP="00B2719A">
      <w:pPr>
        <w:pStyle w:val="ListParagraph"/>
        <w:numPr>
          <w:ilvl w:val="0"/>
          <w:numId w:val="50"/>
        </w:numPr>
        <w:spacing w:after="0" w:line="240" w:lineRule="auto"/>
        <w:ind w:left="1701" w:hanging="284"/>
        <w:jc w:val="both"/>
        <w:rPr>
          <w:rFonts w:asciiTheme="majorHAnsi" w:hAnsiTheme="majorHAnsi" w:cs="Arial"/>
          <w:b/>
          <w:sz w:val="20"/>
          <w:szCs w:val="20"/>
        </w:rPr>
      </w:pPr>
      <w:r w:rsidRPr="00B77C52">
        <w:rPr>
          <w:rFonts w:ascii="Cambria" w:hAnsi="Cambria"/>
          <w:sz w:val="20"/>
          <w:szCs w:val="20"/>
        </w:rPr>
        <w:t>platný certifikát preukazujúci schopnosť práce s procesnými analytickými alebo modelovacími nástrojmi</w:t>
      </w:r>
      <w:r w:rsidR="006F5538">
        <w:rPr>
          <w:rFonts w:ascii="Cambria" w:hAnsi="Cambria"/>
          <w:sz w:val="20"/>
          <w:szCs w:val="20"/>
        </w:rPr>
        <w:t xml:space="preserve"> napr. OMG </w:t>
      </w:r>
      <w:proofErr w:type="spellStart"/>
      <w:r w:rsidR="006F5538">
        <w:rPr>
          <w:rFonts w:ascii="Cambria" w:hAnsi="Cambria"/>
          <w:sz w:val="20"/>
          <w:szCs w:val="20"/>
        </w:rPr>
        <w:t>Certified</w:t>
      </w:r>
      <w:proofErr w:type="spellEnd"/>
      <w:r w:rsidR="006F5538">
        <w:rPr>
          <w:rFonts w:ascii="Cambria" w:hAnsi="Cambria"/>
          <w:sz w:val="20"/>
          <w:szCs w:val="20"/>
        </w:rPr>
        <w:t xml:space="preserve"> UML -Proffesional minimálne na úrovni </w:t>
      </w:r>
      <w:proofErr w:type="spellStart"/>
      <w:r w:rsidR="006F5538">
        <w:rPr>
          <w:rFonts w:ascii="Cambria" w:hAnsi="Cambria"/>
          <w:sz w:val="20"/>
          <w:szCs w:val="20"/>
        </w:rPr>
        <w:t>Foundation</w:t>
      </w:r>
      <w:proofErr w:type="spellEnd"/>
      <w:r w:rsidRPr="00B77C52">
        <w:rPr>
          <w:rFonts w:ascii="Cambria" w:hAnsi="Cambria"/>
          <w:sz w:val="20"/>
          <w:szCs w:val="20"/>
        </w:rPr>
        <w:t xml:space="preserve"> alebo ekvivalent daného certifikátu vydaný prí</w:t>
      </w:r>
      <w:r w:rsidRPr="001D078D">
        <w:rPr>
          <w:rFonts w:ascii="Cambria" w:hAnsi="Cambria"/>
          <w:sz w:val="20"/>
          <w:szCs w:val="20"/>
        </w:rPr>
        <w:t>slušnou autoritou; túto podmienku účasti uchádzač preukáže prostredníctvom kópie platného certifikátu</w:t>
      </w:r>
      <w:r w:rsidR="00B77C52">
        <w:rPr>
          <w:rFonts w:asciiTheme="majorHAnsi" w:hAnsiTheme="majorHAnsi" w:cs="Arial"/>
          <w:b/>
          <w:sz w:val="20"/>
          <w:szCs w:val="20"/>
        </w:rPr>
        <w:t>.</w:t>
      </w:r>
    </w:p>
    <w:p w14:paraId="23E0F64C" w14:textId="35CB7141" w:rsidR="0084626F" w:rsidRDefault="0084626F" w:rsidP="00B2719A">
      <w:pPr>
        <w:spacing w:before="100"/>
        <w:ind w:left="1276"/>
        <w:jc w:val="both"/>
        <w:rPr>
          <w:rFonts w:asciiTheme="majorHAnsi" w:hAnsiTheme="majorHAnsi" w:cs="Arial"/>
          <w:bCs/>
          <w:sz w:val="20"/>
          <w:szCs w:val="20"/>
        </w:rPr>
      </w:pPr>
      <w:r w:rsidRPr="00332954">
        <w:rPr>
          <w:rFonts w:asciiTheme="majorHAnsi" w:hAnsiTheme="majorHAnsi" w:cs="Arial"/>
          <w:b/>
          <w:sz w:val="20"/>
          <w:szCs w:val="20"/>
        </w:rPr>
        <w:t xml:space="preserve">Kľúčový expert č. </w:t>
      </w:r>
      <w:r>
        <w:rPr>
          <w:rFonts w:asciiTheme="majorHAnsi" w:hAnsiTheme="majorHAnsi" w:cs="Arial"/>
          <w:b/>
          <w:sz w:val="20"/>
          <w:szCs w:val="20"/>
        </w:rPr>
        <w:t>4</w:t>
      </w:r>
      <w:r w:rsidRPr="00332954">
        <w:rPr>
          <w:rFonts w:asciiTheme="majorHAnsi" w:hAnsiTheme="majorHAnsi" w:cs="Arial"/>
          <w:b/>
          <w:sz w:val="20"/>
          <w:szCs w:val="20"/>
        </w:rPr>
        <w:t xml:space="preserve"> – </w:t>
      </w:r>
      <w:r w:rsidR="001A132E">
        <w:rPr>
          <w:rFonts w:asciiTheme="majorHAnsi" w:hAnsiTheme="majorHAnsi" w:cs="Arial"/>
          <w:b/>
          <w:sz w:val="20"/>
          <w:szCs w:val="20"/>
        </w:rPr>
        <w:t>p</w:t>
      </w:r>
      <w:r w:rsidR="001A132E" w:rsidRPr="002540E7">
        <w:rPr>
          <w:rFonts w:asciiTheme="majorHAnsi" w:hAnsiTheme="majorHAnsi" w:cs="Arial"/>
          <w:b/>
          <w:sz w:val="20"/>
          <w:szCs w:val="20"/>
        </w:rPr>
        <w:t>rogramátor na platforme pre elektronickú správu registratúry majúci skúsenosti z činnosti programátora SW platformy pre elektronickú správu registratúry</w:t>
      </w:r>
      <w:r w:rsidR="001A132E">
        <w:rPr>
          <w:rFonts w:asciiTheme="majorHAnsi" w:hAnsiTheme="majorHAnsi" w:cs="Arial"/>
          <w:bCs/>
          <w:sz w:val="20"/>
          <w:szCs w:val="20"/>
        </w:rPr>
        <w:t xml:space="preserve"> </w:t>
      </w:r>
      <w:r>
        <w:rPr>
          <w:rFonts w:asciiTheme="majorHAnsi" w:hAnsiTheme="majorHAnsi" w:cs="Arial"/>
          <w:bCs/>
          <w:sz w:val="20"/>
          <w:szCs w:val="20"/>
        </w:rPr>
        <w:t>Expert musí spĺňať nasledujúce minimálne požiadavky:</w:t>
      </w:r>
    </w:p>
    <w:p w14:paraId="08557A42" w14:textId="578F7C06" w:rsidR="0084626F" w:rsidRPr="00EB7880" w:rsidRDefault="0084626F" w:rsidP="00B2719A">
      <w:pPr>
        <w:tabs>
          <w:tab w:val="left" w:pos="2127"/>
        </w:tabs>
        <w:ind w:left="1276"/>
        <w:jc w:val="both"/>
        <w:rPr>
          <w:rFonts w:asciiTheme="majorHAnsi" w:hAnsiTheme="majorHAnsi" w:cs="Arial"/>
          <w:sz w:val="20"/>
          <w:szCs w:val="20"/>
        </w:rPr>
      </w:pPr>
      <w:r w:rsidRPr="00EB7880">
        <w:rPr>
          <w:rFonts w:ascii="Cambria" w:hAnsi="Cambria"/>
          <w:b/>
          <w:sz w:val="20"/>
          <w:szCs w:val="20"/>
          <w:lang w:eastAsia="cs-CZ"/>
        </w:rPr>
        <w:t xml:space="preserve">Expert č. </w:t>
      </w:r>
      <w:r>
        <w:rPr>
          <w:rFonts w:ascii="Cambria" w:hAnsi="Cambria"/>
          <w:b/>
          <w:sz w:val="20"/>
          <w:szCs w:val="20"/>
          <w:lang w:eastAsia="cs-CZ"/>
        </w:rPr>
        <w:t>4</w:t>
      </w:r>
      <w:r w:rsidRPr="00EB7880">
        <w:rPr>
          <w:rFonts w:ascii="Cambria" w:hAnsi="Cambria"/>
          <w:b/>
          <w:sz w:val="20"/>
          <w:szCs w:val="20"/>
          <w:lang w:eastAsia="cs-CZ"/>
        </w:rPr>
        <w:t xml:space="preserve"> – </w:t>
      </w:r>
      <w:r w:rsidR="001A132E">
        <w:rPr>
          <w:rFonts w:asciiTheme="majorHAnsi" w:hAnsiTheme="majorHAnsi" w:cs="Arial"/>
          <w:b/>
          <w:sz w:val="20"/>
          <w:szCs w:val="20"/>
        </w:rPr>
        <w:t>p</w:t>
      </w:r>
      <w:r w:rsidR="001A132E" w:rsidRPr="002672DF">
        <w:rPr>
          <w:rFonts w:asciiTheme="majorHAnsi" w:hAnsiTheme="majorHAnsi" w:cs="Arial"/>
          <w:b/>
          <w:sz w:val="20"/>
          <w:szCs w:val="20"/>
        </w:rPr>
        <w:t>rogramátor na platforme pre elektronickú správu registratúry majúci skúsenosti z činnosti programátora SW platformy pre elektronickú správu registratúry</w:t>
      </w:r>
      <w:r w:rsidRPr="00EB7880">
        <w:rPr>
          <w:rFonts w:ascii="Cambria" w:hAnsi="Cambria"/>
          <w:b/>
          <w:sz w:val="20"/>
          <w:szCs w:val="20"/>
          <w:lang w:eastAsia="cs-CZ"/>
        </w:rPr>
        <w:t>,</w:t>
      </w:r>
      <w:r w:rsidRPr="00EB7880">
        <w:rPr>
          <w:rFonts w:ascii="Cambria" w:hAnsi="Cambria"/>
          <w:sz w:val="20"/>
          <w:szCs w:val="20"/>
          <w:lang w:eastAsia="cs-CZ"/>
        </w:rPr>
        <w:t xml:space="preserve"> uchádzač predloží údaje, z ktorých je identifikovateľné a preukázateľné:</w:t>
      </w:r>
    </w:p>
    <w:p w14:paraId="6CCAFFA8" w14:textId="13A940C2" w:rsidR="003866A4" w:rsidRPr="005B6711" w:rsidRDefault="003866A4" w:rsidP="00B2719A">
      <w:pPr>
        <w:pStyle w:val="ListParagraph"/>
        <w:numPr>
          <w:ilvl w:val="0"/>
          <w:numId w:val="50"/>
        </w:numPr>
        <w:spacing w:after="0" w:line="240" w:lineRule="auto"/>
        <w:ind w:left="1701" w:hanging="284"/>
        <w:jc w:val="both"/>
        <w:rPr>
          <w:rFonts w:ascii="Cambria" w:hAnsi="Cambria"/>
          <w:sz w:val="20"/>
          <w:szCs w:val="20"/>
        </w:rPr>
      </w:pPr>
      <w:r w:rsidRPr="005B6711">
        <w:rPr>
          <w:rFonts w:ascii="Cambria" w:hAnsi="Cambria"/>
          <w:sz w:val="20"/>
          <w:szCs w:val="20"/>
        </w:rPr>
        <w:t>minimálne 5-ročné skúsenosti (odborná prax) ako programátor systémov pre elektronické</w:t>
      </w:r>
      <w:r w:rsidR="005B6711">
        <w:rPr>
          <w:rFonts w:ascii="Cambria" w:hAnsi="Cambria"/>
          <w:sz w:val="20"/>
          <w:szCs w:val="20"/>
        </w:rPr>
        <w:t xml:space="preserve"> </w:t>
      </w:r>
      <w:r w:rsidRPr="005B6711">
        <w:rPr>
          <w:rFonts w:ascii="Cambria" w:hAnsi="Cambria"/>
          <w:sz w:val="20"/>
          <w:szCs w:val="20"/>
        </w:rPr>
        <w:t>spracovanie dokumentov a procesných postupov</w:t>
      </w:r>
      <w:r w:rsidR="00D03068" w:rsidRPr="005B6711">
        <w:rPr>
          <w:rFonts w:ascii="Cambria" w:hAnsi="Cambria"/>
          <w:sz w:val="20"/>
          <w:szCs w:val="20"/>
        </w:rPr>
        <w:t xml:space="preserve"> v programovacom jazyku C# a technológií ASP .Net MVC</w:t>
      </w:r>
      <w:r w:rsidRPr="005B6711">
        <w:rPr>
          <w:rFonts w:ascii="Cambria" w:hAnsi="Cambria"/>
          <w:sz w:val="20"/>
          <w:szCs w:val="20"/>
        </w:rPr>
        <w:t>; túto podmienku účasti uchádzač preukáže</w:t>
      </w:r>
      <w:r w:rsidR="00680A08" w:rsidRPr="005B6711">
        <w:rPr>
          <w:rFonts w:ascii="Cambria" w:hAnsi="Cambria"/>
          <w:sz w:val="20"/>
          <w:szCs w:val="20"/>
        </w:rPr>
        <w:t xml:space="preserve"> </w:t>
      </w:r>
      <w:r w:rsidRPr="005B6711">
        <w:rPr>
          <w:rFonts w:ascii="Cambria" w:hAnsi="Cambria"/>
          <w:sz w:val="20"/>
          <w:szCs w:val="20"/>
        </w:rPr>
        <w:t>profesijným životopisom;</w:t>
      </w:r>
    </w:p>
    <w:p w14:paraId="30A49508" w14:textId="4A974E92" w:rsidR="003866A4" w:rsidRPr="00680A08" w:rsidRDefault="003866A4" w:rsidP="00B2719A">
      <w:pPr>
        <w:pStyle w:val="ListParagraph"/>
        <w:numPr>
          <w:ilvl w:val="0"/>
          <w:numId w:val="50"/>
        </w:numPr>
        <w:spacing w:after="0" w:line="240" w:lineRule="auto"/>
        <w:ind w:left="1701" w:hanging="284"/>
        <w:jc w:val="both"/>
        <w:rPr>
          <w:rFonts w:ascii="Cambria" w:hAnsi="Cambria"/>
          <w:sz w:val="20"/>
          <w:szCs w:val="20"/>
        </w:rPr>
      </w:pPr>
      <w:r w:rsidRPr="00680A08">
        <w:rPr>
          <w:rFonts w:ascii="Cambria" w:hAnsi="Cambria"/>
          <w:sz w:val="20"/>
          <w:szCs w:val="20"/>
        </w:rPr>
        <w:t xml:space="preserve">minimálne 3 </w:t>
      </w:r>
      <w:r w:rsidR="005B6711">
        <w:rPr>
          <w:rFonts w:ascii="Cambria" w:hAnsi="Cambria"/>
          <w:sz w:val="20"/>
          <w:szCs w:val="20"/>
        </w:rPr>
        <w:t xml:space="preserve">(tri) </w:t>
      </w:r>
      <w:r w:rsidRPr="00680A08">
        <w:rPr>
          <w:rFonts w:ascii="Cambria" w:hAnsi="Cambria"/>
          <w:sz w:val="20"/>
          <w:szCs w:val="20"/>
        </w:rPr>
        <w:t xml:space="preserve">profesionálne praktické skúsenosti (odborná prax) s implementáciou IT projektov v oblasti </w:t>
      </w:r>
      <w:r w:rsidR="00D03068">
        <w:rPr>
          <w:rFonts w:ascii="Cambria" w:hAnsi="Cambria"/>
          <w:sz w:val="20"/>
          <w:szCs w:val="20"/>
        </w:rPr>
        <w:t xml:space="preserve">vývoja informačných systémov pre </w:t>
      </w:r>
      <w:r w:rsidRPr="00680A08">
        <w:rPr>
          <w:rFonts w:ascii="Cambria" w:hAnsi="Cambria"/>
          <w:sz w:val="20"/>
          <w:szCs w:val="20"/>
        </w:rPr>
        <w:t>elektronick</w:t>
      </w:r>
      <w:r w:rsidR="00D03068">
        <w:rPr>
          <w:rFonts w:ascii="Cambria" w:hAnsi="Cambria"/>
          <w:sz w:val="20"/>
          <w:szCs w:val="20"/>
        </w:rPr>
        <w:t>ú</w:t>
      </w:r>
      <w:r w:rsidRPr="00680A08">
        <w:rPr>
          <w:rFonts w:ascii="Cambria" w:hAnsi="Cambria"/>
          <w:sz w:val="20"/>
          <w:szCs w:val="20"/>
        </w:rPr>
        <w:t xml:space="preserve"> správ</w:t>
      </w:r>
      <w:r w:rsidR="00D03068">
        <w:rPr>
          <w:rFonts w:ascii="Cambria" w:hAnsi="Cambria"/>
          <w:sz w:val="20"/>
          <w:szCs w:val="20"/>
        </w:rPr>
        <w:t>u</w:t>
      </w:r>
      <w:r w:rsidRPr="00680A08">
        <w:rPr>
          <w:rFonts w:ascii="Cambria" w:hAnsi="Cambria"/>
          <w:sz w:val="20"/>
          <w:szCs w:val="20"/>
        </w:rPr>
        <w:t xml:space="preserve"> registratúry, pričom minimálne jedna skúsenosť súvisí</w:t>
      </w:r>
      <w:r w:rsidR="00680A08">
        <w:rPr>
          <w:rFonts w:ascii="Cambria" w:hAnsi="Cambria"/>
          <w:sz w:val="20"/>
          <w:szCs w:val="20"/>
        </w:rPr>
        <w:t xml:space="preserve"> </w:t>
      </w:r>
      <w:r w:rsidRPr="00680A08">
        <w:rPr>
          <w:rFonts w:ascii="Cambria" w:hAnsi="Cambria"/>
          <w:sz w:val="20"/>
          <w:szCs w:val="20"/>
        </w:rPr>
        <w:t>s programovaním a vývojom SW riešenia pre správu registratúry, zabezpečujúceho elektronické</w:t>
      </w:r>
      <w:r w:rsidR="00680A08">
        <w:rPr>
          <w:rFonts w:ascii="Cambria" w:hAnsi="Cambria"/>
          <w:sz w:val="20"/>
          <w:szCs w:val="20"/>
        </w:rPr>
        <w:t xml:space="preserve"> </w:t>
      </w:r>
      <w:r w:rsidRPr="00680A08">
        <w:rPr>
          <w:rFonts w:ascii="Cambria" w:hAnsi="Cambria"/>
          <w:sz w:val="20"/>
          <w:szCs w:val="20"/>
        </w:rPr>
        <w:t>spracovanie dokumentov a administratívnych procesov; túto podmienku účasti uchádzač preukáže profesijným životopisom;</w:t>
      </w:r>
    </w:p>
    <w:p w14:paraId="5F12BA6D" w14:textId="70FF684D" w:rsidR="003866A4" w:rsidRPr="00680A08" w:rsidRDefault="003866A4" w:rsidP="00B2719A">
      <w:pPr>
        <w:pStyle w:val="ListParagraph"/>
        <w:numPr>
          <w:ilvl w:val="0"/>
          <w:numId w:val="50"/>
        </w:numPr>
        <w:spacing w:after="0" w:line="240" w:lineRule="auto"/>
        <w:ind w:left="1701" w:hanging="284"/>
        <w:jc w:val="both"/>
        <w:rPr>
          <w:rFonts w:ascii="Cambria" w:hAnsi="Cambria"/>
          <w:sz w:val="20"/>
          <w:szCs w:val="20"/>
        </w:rPr>
      </w:pPr>
      <w:r w:rsidRPr="00680A08">
        <w:rPr>
          <w:rFonts w:ascii="Cambria" w:hAnsi="Cambria"/>
          <w:sz w:val="20"/>
          <w:szCs w:val="20"/>
        </w:rPr>
        <w:t>platný certifikát preukazujúci schopnosť programovania na platforme pre elektronickú správu registratúry vydaný príslušnou autoritou; túto podmienku účasti uchádzač preukáže</w:t>
      </w:r>
      <w:r w:rsidR="00680A08">
        <w:rPr>
          <w:rFonts w:ascii="Cambria" w:hAnsi="Cambria"/>
          <w:sz w:val="20"/>
          <w:szCs w:val="20"/>
        </w:rPr>
        <w:t xml:space="preserve"> </w:t>
      </w:r>
      <w:r w:rsidRPr="00680A08">
        <w:rPr>
          <w:rFonts w:ascii="Cambria" w:hAnsi="Cambria"/>
          <w:sz w:val="20"/>
          <w:szCs w:val="20"/>
        </w:rPr>
        <w:t>prostredníctvom kópie platného certifikátu.</w:t>
      </w:r>
    </w:p>
    <w:p w14:paraId="2B9BDD4D" w14:textId="6F667110" w:rsidR="001A132E" w:rsidRPr="00680A08" w:rsidRDefault="0084626F" w:rsidP="00B2719A">
      <w:pPr>
        <w:spacing w:before="100"/>
        <w:ind w:left="1276"/>
        <w:jc w:val="both"/>
        <w:rPr>
          <w:rFonts w:asciiTheme="majorHAnsi" w:hAnsiTheme="majorHAnsi" w:cs="Arial"/>
          <w:b/>
          <w:sz w:val="20"/>
          <w:szCs w:val="20"/>
        </w:rPr>
      </w:pPr>
      <w:r w:rsidRPr="005B6711">
        <w:rPr>
          <w:rFonts w:asciiTheme="majorHAnsi" w:hAnsiTheme="majorHAnsi" w:cs="Arial"/>
          <w:b/>
          <w:sz w:val="20"/>
          <w:szCs w:val="20"/>
        </w:rPr>
        <w:t>Kľúčový</w:t>
      </w:r>
      <w:r w:rsidRPr="00332954">
        <w:rPr>
          <w:rFonts w:asciiTheme="majorHAnsi" w:hAnsiTheme="majorHAnsi" w:cs="Arial"/>
          <w:b/>
          <w:sz w:val="20"/>
          <w:szCs w:val="20"/>
        </w:rPr>
        <w:t xml:space="preserve"> expert č. </w:t>
      </w:r>
      <w:r>
        <w:rPr>
          <w:rFonts w:asciiTheme="majorHAnsi" w:hAnsiTheme="majorHAnsi" w:cs="Arial"/>
          <w:b/>
          <w:sz w:val="20"/>
          <w:szCs w:val="20"/>
        </w:rPr>
        <w:t>5</w:t>
      </w:r>
      <w:r w:rsidRPr="00332954">
        <w:rPr>
          <w:rFonts w:asciiTheme="majorHAnsi" w:hAnsiTheme="majorHAnsi" w:cs="Arial"/>
          <w:b/>
          <w:sz w:val="20"/>
          <w:szCs w:val="20"/>
        </w:rPr>
        <w:t xml:space="preserve"> – </w:t>
      </w:r>
      <w:r w:rsidR="001A132E">
        <w:rPr>
          <w:rFonts w:asciiTheme="majorHAnsi" w:hAnsiTheme="majorHAnsi" w:cs="Arial"/>
          <w:b/>
          <w:sz w:val="20"/>
          <w:szCs w:val="20"/>
        </w:rPr>
        <w:t>k</w:t>
      </w:r>
      <w:r w:rsidR="001A132E" w:rsidRPr="00680A08">
        <w:rPr>
          <w:rFonts w:asciiTheme="majorHAnsi" w:hAnsiTheme="majorHAnsi" w:cs="Arial"/>
          <w:b/>
          <w:sz w:val="20"/>
          <w:szCs w:val="20"/>
        </w:rPr>
        <w:t>onzultant-tester a školiteľ majúci skúsenosti z oblasti testovania</w:t>
      </w:r>
    </w:p>
    <w:p w14:paraId="04FC6ACA" w14:textId="1585A1BA" w:rsidR="0084626F" w:rsidRPr="00332954" w:rsidRDefault="001A132E" w:rsidP="001A132E">
      <w:pPr>
        <w:ind w:left="1276"/>
        <w:jc w:val="both"/>
        <w:rPr>
          <w:rFonts w:asciiTheme="majorHAnsi" w:hAnsiTheme="majorHAnsi" w:cs="Arial"/>
          <w:b/>
          <w:sz w:val="20"/>
          <w:szCs w:val="20"/>
        </w:rPr>
      </w:pPr>
      <w:r w:rsidRPr="00680A08">
        <w:rPr>
          <w:rFonts w:asciiTheme="majorHAnsi" w:hAnsiTheme="majorHAnsi" w:cs="Arial"/>
          <w:b/>
          <w:sz w:val="20"/>
          <w:szCs w:val="20"/>
        </w:rPr>
        <w:t>a školení aplikácií na SW platforme pre elektronickú správu registratúry</w:t>
      </w:r>
    </w:p>
    <w:p w14:paraId="62998BF1" w14:textId="77777777" w:rsidR="0084626F" w:rsidRDefault="0084626F" w:rsidP="0084626F">
      <w:pPr>
        <w:tabs>
          <w:tab w:val="left" w:pos="2127"/>
        </w:tabs>
        <w:ind w:left="1276"/>
        <w:jc w:val="both"/>
        <w:rPr>
          <w:rFonts w:asciiTheme="majorHAnsi" w:hAnsiTheme="majorHAnsi" w:cs="Arial"/>
          <w:bCs/>
          <w:sz w:val="20"/>
          <w:szCs w:val="20"/>
        </w:rPr>
      </w:pPr>
      <w:r>
        <w:rPr>
          <w:rFonts w:asciiTheme="majorHAnsi" w:hAnsiTheme="majorHAnsi" w:cs="Arial"/>
          <w:bCs/>
          <w:sz w:val="20"/>
          <w:szCs w:val="20"/>
        </w:rPr>
        <w:t>Expert musí spĺňať nasledujúce minimálne požiadavky:</w:t>
      </w:r>
    </w:p>
    <w:p w14:paraId="379A7E1C" w14:textId="783753DF" w:rsidR="0084626F" w:rsidRPr="00267FD2" w:rsidRDefault="0084626F" w:rsidP="00B2719A">
      <w:pPr>
        <w:tabs>
          <w:tab w:val="left" w:pos="2127"/>
        </w:tabs>
        <w:ind w:left="1276"/>
        <w:jc w:val="both"/>
        <w:rPr>
          <w:rFonts w:asciiTheme="majorHAnsi" w:hAnsiTheme="majorHAnsi" w:cs="Arial"/>
          <w:b/>
          <w:sz w:val="20"/>
          <w:szCs w:val="20"/>
        </w:rPr>
      </w:pPr>
      <w:r w:rsidRPr="00EB7880">
        <w:rPr>
          <w:rFonts w:ascii="Cambria" w:hAnsi="Cambria"/>
          <w:b/>
          <w:sz w:val="20"/>
          <w:szCs w:val="20"/>
          <w:lang w:eastAsia="cs-CZ"/>
        </w:rPr>
        <w:t xml:space="preserve">Expert č. </w:t>
      </w:r>
      <w:r>
        <w:rPr>
          <w:rFonts w:ascii="Cambria" w:hAnsi="Cambria"/>
          <w:b/>
          <w:sz w:val="20"/>
          <w:szCs w:val="20"/>
          <w:lang w:eastAsia="cs-CZ"/>
        </w:rPr>
        <w:t>5</w:t>
      </w:r>
      <w:r w:rsidRPr="00EB7880">
        <w:rPr>
          <w:rFonts w:ascii="Cambria" w:hAnsi="Cambria"/>
          <w:b/>
          <w:sz w:val="20"/>
          <w:szCs w:val="20"/>
          <w:lang w:eastAsia="cs-CZ"/>
        </w:rPr>
        <w:t xml:space="preserve"> – </w:t>
      </w:r>
      <w:r w:rsidR="001A132E">
        <w:rPr>
          <w:rFonts w:asciiTheme="majorHAnsi" w:hAnsiTheme="majorHAnsi" w:cs="Arial"/>
          <w:b/>
          <w:sz w:val="20"/>
          <w:szCs w:val="20"/>
        </w:rPr>
        <w:t>k</w:t>
      </w:r>
      <w:r w:rsidR="001A132E" w:rsidRPr="002672DF">
        <w:rPr>
          <w:rFonts w:asciiTheme="majorHAnsi" w:hAnsiTheme="majorHAnsi" w:cs="Arial"/>
          <w:b/>
          <w:sz w:val="20"/>
          <w:szCs w:val="20"/>
        </w:rPr>
        <w:t>onzultant-tester a školiteľ majúci skúsenosti z oblasti testovania</w:t>
      </w:r>
      <w:r w:rsidR="001A132E">
        <w:rPr>
          <w:rFonts w:asciiTheme="majorHAnsi" w:hAnsiTheme="majorHAnsi" w:cs="Arial"/>
          <w:b/>
          <w:sz w:val="20"/>
          <w:szCs w:val="20"/>
        </w:rPr>
        <w:t xml:space="preserve"> </w:t>
      </w:r>
      <w:r w:rsidR="001A132E" w:rsidRPr="002672DF">
        <w:rPr>
          <w:rFonts w:asciiTheme="majorHAnsi" w:hAnsiTheme="majorHAnsi" w:cs="Arial"/>
          <w:b/>
          <w:sz w:val="20"/>
          <w:szCs w:val="20"/>
        </w:rPr>
        <w:t>a školení aplikácií na SW platforme pre elektronickú správu registratúry</w:t>
      </w:r>
      <w:r w:rsidRPr="00267FD2">
        <w:rPr>
          <w:rFonts w:ascii="Cambria" w:hAnsi="Cambria"/>
          <w:b/>
          <w:sz w:val="20"/>
          <w:szCs w:val="20"/>
          <w:lang w:eastAsia="cs-CZ"/>
        </w:rPr>
        <w:t>,</w:t>
      </w:r>
      <w:r w:rsidRPr="00267FD2">
        <w:rPr>
          <w:rFonts w:ascii="Cambria" w:hAnsi="Cambria"/>
          <w:sz w:val="20"/>
          <w:szCs w:val="20"/>
          <w:lang w:eastAsia="cs-CZ"/>
        </w:rPr>
        <w:t xml:space="preserve"> uchádzač predloží údaje, z ktorých je identifikovateľné a preukázateľné:</w:t>
      </w:r>
    </w:p>
    <w:p w14:paraId="476CC068" w14:textId="77777777" w:rsidR="00043502" w:rsidRPr="00043502" w:rsidRDefault="00043502" w:rsidP="00043502">
      <w:pPr>
        <w:pStyle w:val="ListParagraph"/>
        <w:numPr>
          <w:ilvl w:val="0"/>
          <w:numId w:val="50"/>
        </w:numPr>
        <w:spacing w:after="0" w:line="240" w:lineRule="auto"/>
        <w:ind w:left="1701" w:hanging="284"/>
        <w:jc w:val="both"/>
        <w:rPr>
          <w:rFonts w:ascii="Cambria" w:hAnsi="Cambria"/>
          <w:sz w:val="20"/>
          <w:szCs w:val="20"/>
          <w:highlight w:val="yellow"/>
        </w:rPr>
      </w:pPr>
      <w:bookmarkStart w:id="19" w:name="_Hlk105746907"/>
      <w:r w:rsidRPr="00043502">
        <w:rPr>
          <w:rFonts w:ascii="Cambria" w:hAnsi="Cambria"/>
          <w:sz w:val="20"/>
          <w:szCs w:val="20"/>
          <w:highlight w:val="yellow"/>
        </w:rPr>
        <w:t>minimálne 5-ročné skúsenosti (odborná prax) ako tester systémov pre elektronické spracovanie dokumentov a procesných postupov; túto podmienku účasti uchádzač preukáže profesijným životopisom;</w:t>
      </w:r>
    </w:p>
    <w:p w14:paraId="321E2655" w14:textId="77777777" w:rsidR="00043502" w:rsidRPr="00043502" w:rsidRDefault="00043502" w:rsidP="00043502">
      <w:pPr>
        <w:pStyle w:val="ListParagraph"/>
        <w:numPr>
          <w:ilvl w:val="0"/>
          <w:numId w:val="50"/>
        </w:numPr>
        <w:spacing w:after="0" w:line="240" w:lineRule="auto"/>
        <w:ind w:left="1701" w:hanging="284"/>
        <w:jc w:val="both"/>
        <w:rPr>
          <w:rFonts w:ascii="Cambria" w:hAnsi="Cambria"/>
          <w:sz w:val="20"/>
          <w:szCs w:val="20"/>
          <w:highlight w:val="yellow"/>
        </w:rPr>
      </w:pPr>
      <w:r w:rsidRPr="00043502">
        <w:rPr>
          <w:rFonts w:ascii="Cambria" w:hAnsi="Cambria"/>
          <w:sz w:val="20"/>
          <w:szCs w:val="20"/>
          <w:highlight w:val="yellow"/>
        </w:rPr>
        <w:t>minimálne 3 (tri) profesionálne praktické skúsenosti (odborná prax) s testovaním IT projektov v oblasti elektronickej správy registratúry, pričom minimálne jedna skúsenosť súvisí s testovaním riešenia pre správu registratúry, zabezpečujúceho elektronické spracovanie dokumentov a administratívnych procesov; túto podmienku účasti uchádzač preukáže profesijným životopisom;</w:t>
      </w:r>
    </w:p>
    <w:p w14:paraId="4EA4D98C" w14:textId="47E33A7E" w:rsidR="00DD2889" w:rsidRPr="00680A08" w:rsidRDefault="006F5538" w:rsidP="00B2719A">
      <w:pPr>
        <w:pStyle w:val="ListParagraph"/>
        <w:numPr>
          <w:ilvl w:val="0"/>
          <w:numId w:val="50"/>
        </w:numPr>
        <w:spacing w:after="0" w:line="240" w:lineRule="auto"/>
        <w:ind w:left="1701" w:hanging="284"/>
        <w:jc w:val="both"/>
        <w:rPr>
          <w:rFonts w:ascii="Cambria" w:hAnsi="Cambria"/>
          <w:sz w:val="20"/>
          <w:szCs w:val="20"/>
        </w:rPr>
      </w:pPr>
      <w:r>
        <w:rPr>
          <w:rFonts w:ascii="Cambria" w:hAnsi="Cambria"/>
          <w:sz w:val="20"/>
          <w:szCs w:val="20"/>
        </w:rPr>
        <w:t>platný certifikát pre oblasť testovania</w:t>
      </w:r>
      <w:r w:rsidR="00516263">
        <w:rPr>
          <w:rFonts w:ascii="Cambria" w:hAnsi="Cambria"/>
          <w:sz w:val="20"/>
          <w:szCs w:val="20"/>
        </w:rPr>
        <w:t xml:space="preserve"> </w:t>
      </w:r>
      <w:r>
        <w:rPr>
          <w:rFonts w:ascii="Cambria" w:hAnsi="Cambria"/>
          <w:sz w:val="20"/>
          <w:szCs w:val="20"/>
        </w:rPr>
        <w:t xml:space="preserve">ISTQB – Test Manager alebo obdobný ekvivalent vydaný </w:t>
      </w:r>
      <w:r w:rsidR="00D03068">
        <w:rPr>
          <w:rFonts w:ascii="Cambria" w:hAnsi="Cambria"/>
          <w:sz w:val="20"/>
          <w:szCs w:val="20"/>
        </w:rPr>
        <w:t>medzinárodne uznávanou akreditačnou a certifikačnou autoritou</w:t>
      </w:r>
      <w:r w:rsidR="00DD2889">
        <w:rPr>
          <w:rFonts w:ascii="Cambria" w:hAnsi="Cambria"/>
          <w:sz w:val="20"/>
          <w:szCs w:val="20"/>
        </w:rPr>
        <w:t xml:space="preserve">; </w:t>
      </w:r>
      <w:r w:rsidR="00DD2889" w:rsidRPr="00680A08">
        <w:rPr>
          <w:rFonts w:ascii="Cambria" w:hAnsi="Cambria"/>
          <w:sz w:val="20"/>
          <w:szCs w:val="20"/>
        </w:rPr>
        <w:t>túto podmienku účasti uchádzač preukáže</w:t>
      </w:r>
      <w:r w:rsidR="00DD2889">
        <w:rPr>
          <w:rFonts w:ascii="Cambria" w:hAnsi="Cambria"/>
          <w:sz w:val="20"/>
          <w:szCs w:val="20"/>
        </w:rPr>
        <w:t xml:space="preserve"> </w:t>
      </w:r>
      <w:r w:rsidR="00DD2889" w:rsidRPr="00680A08">
        <w:rPr>
          <w:rFonts w:ascii="Cambria" w:hAnsi="Cambria"/>
          <w:sz w:val="20"/>
          <w:szCs w:val="20"/>
        </w:rPr>
        <w:t>prostredníctvom kópie platného certifikátu.</w:t>
      </w:r>
    </w:p>
    <w:p w14:paraId="5321B30D" w14:textId="7F2942C8" w:rsidR="0084626F" w:rsidRDefault="0084626F" w:rsidP="0084626F">
      <w:pPr>
        <w:pStyle w:val="ListParagraph"/>
        <w:numPr>
          <w:ilvl w:val="2"/>
          <w:numId w:val="34"/>
        </w:numPr>
        <w:spacing w:after="0" w:line="240" w:lineRule="auto"/>
        <w:ind w:left="1276" w:hanging="709"/>
        <w:jc w:val="both"/>
        <w:rPr>
          <w:rFonts w:asciiTheme="majorHAnsi" w:hAnsiTheme="majorHAnsi" w:cs="Arial"/>
          <w:bCs/>
          <w:sz w:val="20"/>
          <w:szCs w:val="20"/>
        </w:rPr>
      </w:pPr>
      <w:r w:rsidRPr="00267FD2">
        <w:rPr>
          <w:rFonts w:asciiTheme="majorHAnsi" w:hAnsiTheme="majorHAnsi" w:cs="Arial"/>
          <w:bCs/>
          <w:sz w:val="20"/>
          <w:szCs w:val="20"/>
        </w:rPr>
        <w:lastRenderedPageBreak/>
        <w:t>Kľúčový experti č. 1 až č. 5 určení na plnenie zmluvy podľa jednotlivých odrážok bodu 35.1.</w:t>
      </w:r>
      <w:r w:rsidR="00267FD2">
        <w:rPr>
          <w:rFonts w:asciiTheme="majorHAnsi" w:hAnsiTheme="majorHAnsi" w:cs="Arial"/>
          <w:bCs/>
          <w:sz w:val="20"/>
          <w:szCs w:val="20"/>
        </w:rPr>
        <w:t>2</w:t>
      </w:r>
      <w:r w:rsidRPr="00267FD2">
        <w:rPr>
          <w:rFonts w:asciiTheme="majorHAnsi" w:hAnsiTheme="majorHAnsi" w:cs="Arial"/>
          <w:bCs/>
          <w:sz w:val="20"/>
          <w:szCs w:val="20"/>
        </w:rPr>
        <w:t xml:space="preserve"> súťažných podkladov sa nemôžu navzájom prekrývať (t. j. jedna osoba nesmie byť uvedená vo viacerých funkciách).</w:t>
      </w:r>
    </w:p>
    <w:p w14:paraId="3F0FC0B5" w14:textId="77777777" w:rsidR="00473AA5" w:rsidRPr="00347D3D" w:rsidRDefault="00473AA5" w:rsidP="00267FD2">
      <w:pPr>
        <w:pStyle w:val="ListParagraph"/>
        <w:numPr>
          <w:ilvl w:val="2"/>
          <w:numId w:val="34"/>
        </w:numPr>
        <w:spacing w:after="0" w:line="240" w:lineRule="auto"/>
        <w:ind w:left="1276" w:hanging="709"/>
        <w:jc w:val="both"/>
        <w:rPr>
          <w:rFonts w:asciiTheme="majorHAnsi" w:hAnsiTheme="majorHAnsi" w:cs="Arial"/>
          <w:bCs/>
          <w:sz w:val="20"/>
          <w:szCs w:val="20"/>
        </w:rPr>
      </w:pPr>
      <w:r w:rsidRPr="00347D3D">
        <w:rPr>
          <w:rFonts w:asciiTheme="majorHAnsi" w:hAnsiTheme="majorHAnsi" w:cs="Arial"/>
          <w:bCs/>
          <w:sz w:val="20"/>
          <w:szCs w:val="20"/>
        </w:rPr>
        <w:t>Každú</w:t>
      </w:r>
      <w:r>
        <w:rPr>
          <w:rFonts w:asciiTheme="majorHAnsi" w:hAnsiTheme="majorHAnsi" w:cs="Arial"/>
          <w:bCs/>
          <w:sz w:val="20"/>
          <w:szCs w:val="20"/>
        </w:rPr>
        <w:t xml:space="preserve"> osobnú praktickú</w:t>
      </w:r>
      <w:r w:rsidRPr="00347D3D">
        <w:rPr>
          <w:rFonts w:asciiTheme="majorHAnsi" w:hAnsiTheme="majorHAnsi" w:cs="Arial"/>
          <w:bCs/>
          <w:sz w:val="20"/>
          <w:szCs w:val="20"/>
        </w:rPr>
        <w:t xml:space="preserve"> skúsenosť </w:t>
      </w:r>
      <w:r>
        <w:rPr>
          <w:rFonts w:asciiTheme="majorHAnsi" w:hAnsiTheme="majorHAnsi" w:cs="Arial"/>
          <w:bCs/>
          <w:sz w:val="20"/>
          <w:szCs w:val="20"/>
        </w:rPr>
        <w:t xml:space="preserve">kľúčového </w:t>
      </w:r>
      <w:r w:rsidRPr="00347D3D">
        <w:rPr>
          <w:rFonts w:asciiTheme="majorHAnsi" w:hAnsiTheme="majorHAnsi" w:cs="Arial"/>
          <w:bCs/>
          <w:sz w:val="20"/>
          <w:szCs w:val="20"/>
        </w:rPr>
        <w:t xml:space="preserve">experta </w:t>
      </w:r>
      <w:r>
        <w:rPr>
          <w:rFonts w:asciiTheme="majorHAnsi" w:hAnsiTheme="majorHAnsi" w:cs="Arial"/>
          <w:bCs/>
          <w:sz w:val="20"/>
          <w:szCs w:val="20"/>
        </w:rPr>
        <w:t xml:space="preserve">č. 1 až č. 5 </w:t>
      </w:r>
      <w:r w:rsidRPr="00347D3D">
        <w:rPr>
          <w:rFonts w:asciiTheme="majorHAnsi" w:hAnsiTheme="majorHAnsi" w:cs="Arial"/>
          <w:bCs/>
          <w:sz w:val="20"/>
          <w:szCs w:val="20"/>
        </w:rPr>
        <w:t>uchádzač uvedie na samostatnom liste ponuky podľa vzoru Doplňujúce údaje k skúsenostiam osôb uchádzača nachádzajúceho sa v prílohe č. 2 k časti A.2 PODMIENKY ÚČASTI UCHÁDZAČOV týchto súťažných podkladov. Uchádzač vyplní tabuľku len na miestach označených textom „&lt;</w:t>
      </w:r>
      <w:r w:rsidRPr="00B2719A">
        <w:rPr>
          <w:rFonts w:asciiTheme="majorHAnsi" w:hAnsiTheme="majorHAnsi" w:cs="Arial"/>
          <w:bCs/>
          <w:i/>
          <w:iCs/>
          <w:sz w:val="20"/>
          <w:szCs w:val="20"/>
        </w:rPr>
        <w:t>vyplní uchádzač</w:t>
      </w:r>
      <w:r w:rsidRPr="00347D3D">
        <w:rPr>
          <w:rFonts w:asciiTheme="majorHAnsi" w:hAnsiTheme="majorHAnsi" w:cs="Arial"/>
          <w:bCs/>
          <w:sz w:val="20"/>
          <w:szCs w:val="20"/>
        </w:rPr>
        <w:t>&gt;“. Uchádzač podľa potreby pridá potrebné polia alebo zväčší jednotlivé polia tabuľky tak, aby ním vložený text bol úplný a čitateľný.</w:t>
      </w:r>
    </w:p>
    <w:p w14:paraId="640E2CF6" w14:textId="327DA755" w:rsidR="00473AA5" w:rsidRPr="008F19F1" w:rsidRDefault="00473AA5" w:rsidP="00267FD2">
      <w:pPr>
        <w:pStyle w:val="ListParagraph"/>
        <w:numPr>
          <w:ilvl w:val="3"/>
          <w:numId w:val="34"/>
        </w:numPr>
        <w:tabs>
          <w:tab w:val="left" w:pos="3261"/>
        </w:tabs>
        <w:spacing w:after="0" w:line="240" w:lineRule="auto"/>
        <w:ind w:left="1276" w:hanging="709"/>
        <w:jc w:val="both"/>
        <w:rPr>
          <w:rFonts w:asciiTheme="majorHAnsi" w:hAnsiTheme="majorHAnsi" w:cs="Arial"/>
          <w:bCs/>
          <w:sz w:val="20"/>
          <w:szCs w:val="20"/>
        </w:rPr>
      </w:pPr>
      <w:r>
        <w:rPr>
          <w:rFonts w:asciiTheme="majorHAnsi" w:hAnsiTheme="majorHAnsi" w:cs="Arial"/>
          <w:bCs/>
          <w:sz w:val="20"/>
          <w:szCs w:val="20"/>
        </w:rPr>
        <w:t>Uchádzač musí disponovať kľúčovými expertmi č. 1 až č. 5, ktorí sa budú podieľať v potrebnom rozsahu na zabezpečení poskytovania služieb v rozsahu uvedenom v</w:t>
      </w:r>
      <w:r w:rsidR="003A1DB1">
        <w:rPr>
          <w:rFonts w:asciiTheme="majorHAnsi" w:hAnsiTheme="majorHAnsi" w:cs="Arial"/>
          <w:bCs/>
          <w:sz w:val="20"/>
          <w:szCs w:val="20"/>
        </w:rPr>
        <w:t> </w:t>
      </w:r>
      <w:r w:rsidR="001460A6">
        <w:rPr>
          <w:rFonts w:asciiTheme="majorHAnsi" w:hAnsiTheme="majorHAnsi" w:cs="Arial"/>
          <w:bCs/>
          <w:sz w:val="20"/>
          <w:szCs w:val="20"/>
        </w:rPr>
        <w:t>zmluve</w:t>
      </w:r>
      <w:r>
        <w:rPr>
          <w:rFonts w:asciiTheme="majorHAnsi" w:hAnsiTheme="majorHAnsi" w:cs="Arial"/>
          <w:bCs/>
          <w:sz w:val="20"/>
          <w:szCs w:val="20"/>
        </w:rPr>
        <w:t>. Uchádzač uvedie kľúčových expertov v </w:t>
      </w:r>
      <w:r w:rsidRPr="008F19F1">
        <w:rPr>
          <w:rFonts w:asciiTheme="majorHAnsi" w:hAnsiTheme="majorHAnsi" w:cs="Arial"/>
          <w:bCs/>
          <w:sz w:val="20"/>
          <w:szCs w:val="20"/>
        </w:rPr>
        <w:t xml:space="preserve">prílohe č. </w:t>
      </w:r>
      <w:r w:rsidR="003A1DB1">
        <w:rPr>
          <w:rFonts w:asciiTheme="majorHAnsi" w:hAnsiTheme="majorHAnsi" w:cs="Arial"/>
          <w:bCs/>
          <w:sz w:val="20"/>
          <w:szCs w:val="20"/>
        </w:rPr>
        <w:t>6</w:t>
      </w:r>
      <w:r w:rsidRPr="008F19F1">
        <w:rPr>
          <w:rFonts w:asciiTheme="majorHAnsi" w:hAnsiTheme="majorHAnsi" w:cs="Arial"/>
          <w:bCs/>
          <w:sz w:val="20"/>
          <w:szCs w:val="20"/>
        </w:rPr>
        <w:t xml:space="preserve"> Zoznam </w:t>
      </w:r>
      <w:r w:rsidR="003A1DB1" w:rsidRPr="003A1DB1">
        <w:rPr>
          <w:rFonts w:asciiTheme="majorHAnsi" w:hAnsiTheme="majorHAnsi" w:cs="Arial"/>
          <w:bCs/>
          <w:sz w:val="20"/>
          <w:szCs w:val="20"/>
        </w:rPr>
        <w:t>expertov poskytovateľa určených na plnenie Servisnej zmluvy a požiadavky na ich odbornú spôsobilosť</w:t>
      </w:r>
      <w:r>
        <w:rPr>
          <w:rFonts w:asciiTheme="majorHAnsi" w:hAnsiTheme="majorHAnsi" w:cs="Arial"/>
          <w:bCs/>
          <w:sz w:val="20"/>
          <w:szCs w:val="20"/>
        </w:rPr>
        <w:t xml:space="preserve"> </w:t>
      </w:r>
      <w:r w:rsidRPr="008F19F1">
        <w:rPr>
          <w:rFonts w:asciiTheme="majorHAnsi" w:hAnsiTheme="majorHAnsi" w:cs="Arial"/>
          <w:bCs/>
          <w:sz w:val="20"/>
          <w:szCs w:val="20"/>
        </w:rPr>
        <w:t>k</w:t>
      </w:r>
      <w:r w:rsidR="003A1DB1">
        <w:rPr>
          <w:rFonts w:asciiTheme="majorHAnsi" w:hAnsiTheme="majorHAnsi" w:cs="Arial"/>
          <w:bCs/>
          <w:sz w:val="20"/>
          <w:szCs w:val="20"/>
        </w:rPr>
        <w:t> Servisnej zmluve.</w:t>
      </w:r>
    </w:p>
    <w:bookmarkEnd w:id="19"/>
    <w:p w14:paraId="76D93AEF" w14:textId="06A3A900" w:rsidR="007C6039" w:rsidRPr="000961E2" w:rsidRDefault="006573C5" w:rsidP="00B766A9">
      <w:pPr>
        <w:pStyle w:val="ListParagraph"/>
        <w:numPr>
          <w:ilvl w:val="1"/>
          <w:numId w:val="3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w:t>
      </w:r>
      <w:r w:rsidRPr="007639B2">
        <w:rPr>
          <w:rFonts w:asciiTheme="majorHAnsi" w:hAnsiTheme="majorHAnsi" w:cs="Arial"/>
          <w:sz w:val="20"/>
          <w:szCs w:val="20"/>
        </w:rPr>
        <w:t>zmluvy bu</w:t>
      </w:r>
      <w:r w:rsidRPr="000961E2">
        <w:rPr>
          <w:rFonts w:asciiTheme="majorHAnsi" w:hAnsiTheme="majorHAnsi" w:cs="Arial"/>
          <w:sz w:val="20"/>
          <w:szCs w:val="20"/>
        </w:rPr>
        <w:t xml:space="preserve">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F737A9">
        <w:rPr>
          <w:rFonts w:asciiTheme="majorHAnsi" w:hAnsiTheme="majorHAnsi" w:cs="Arial"/>
          <w:sz w:val="20"/>
          <w:szCs w:val="20"/>
        </w:rPr>
        <w:t>g</w:t>
      </w:r>
      <w:r w:rsidRPr="000961E2">
        <w:rPr>
          <w:rFonts w:asciiTheme="majorHAnsi" w:hAnsiTheme="majorHAnsi" w:cs="Arial"/>
          <w:sz w:val="20"/>
          <w:szCs w:val="20"/>
        </w:rPr>
        <w:t>) a ods. 7</w:t>
      </w:r>
      <w:r w:rsidR="005D6387" w:rsidRPr="000961E2">
        <w:rPr>
          <w:rFonts w:asciiTheme="majorHAnsi" w:hAnsiTheme="majorHAnsi" w:cs="Arial"/>
          <w:sz w:val="20"/>
          <w:szCs w:val="20"/>
        </w:rPr>
        <w:t xml:space="preserve"> zákona o verejnom obstarávaní</w:t>
      </w:r>
      <w:r w:rsidRPr="000961E2">
        <w:rPr>
          <w:rFonts w:asciiTheme="majorHAnsi" w:hAnsiTheme="majorHAnsi" w:cs="Arial"/>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0961E2">
        <w:rPr>
          <w:rFonts w:asciiTheme="majorHAnsi" w:hAnsiTheme="majorHAnsi" w:cs="Arial"/>
          <w:sz w:val="20"/>
          <w:szCs w:val="20"/>
        </w:rPr>
        <w:t xml:space="preserve">§ 34 </w:t>
      </w:r>
      <w:r w:rsidRPr="000961E2">
        <w:rPr>
          <w:rFonts w:asciiTheme="majorHAnsi" w:hAnsiTheme="majorHAnsi" w:cs="Arial"/>
          <w:sz w:val="20"/>
          <w:szCs w:val="20"/>
        </w:rPr>
        <w:t>ods</w:t>
      </w:r>
      <w:r w:rsidR="005D6387" w:rsidRPr="000961E2">
        <w:rPr>
          <w:rFonts w:asciiTheme="majorHAnsi" w:hAnsiTheme="majorHAnsi" w:cs="Arial"/>
          <w:sz w:val="20"/>
          <w:szCs w:val="20"/>
        </w:rPr>
        <w:t>.</w:t>
      </w:r>
      <w:r w:rsidRPr="000961E2">
        <w:rPr>
          <w:rFonts w:asciiTheme="majorHAnsi" w:hAnsiTheme="majorHAnsi" w:cs="Arial"/>
          <w:sz w:val="20"/>
          <w:szCs w:val="20"/>
        </w:rPr>
        <w:t xml:space="preserve"> 1 písm. g)</w:t>
      </w:r>
      <w:r w:rsidR="005D6387" w:rsidRPr="000961E2">
        <w:rPr>
          <w:rFonts w:asciiTheme="majorHAnsi" w:hAnsiTheme="majorHAnsi" w:cs="Arial"/>
          <w:sz w:val="20"/>
          <w:szCs w:val="20"/>
        </w:rPr>
        <w:t xml:space="preserve"> zákona o verejnom obstarávaní</w:t>
      </w:r>
      <w:r w:rsidRPr="000961E2">
        <w:rPr>
          <w:rFonts w:asciiTheme="majorHAnsi" w:hAnsiTheme="majorHAnsi" w:cs="Arial"/>
          <w:sz w:val="20"/>
          <w:szCs w:val="20"/>
        </w:rPr>
        <w:t>, uchádzač alebo záujemca môže využiť kapacity inej osoby len, ak táto bude reálne vykonávať stavebné práce alebo služby, na ktoré sa kapacity vyžadujú.</w:t>
      </w:r>
      <w:r w:rsidR="00F737A9">
        <w:rPr>
          <w:rFonts w:asciiTheme="majorHAnsi" w:hAnsiTheme="majorHAnsi" w:cs="Arial"/>
          <w:sz w:val="20"/>
          <w:szCs w:val="20"/>
        </w:rPr>
        <w:t xml:space="preserve"> Verejný obstarávateľ môže u osoby, ktorej kapacity majú byť použité na preukázanie technickej spôsobilosti alebo odbornej spôsobilosti hodnotiť existenciu dôvodov na vylúčenie podľa § 40 ods. 8.</w:t>
      </w:r>
    </w:p>
    <w:p w14:paraId="06B6E820" w14:textId="77777777" w:rsidR="007C6039" w:rsidRPr="000961E2" w:rsidRDefault="007C6039" w:rsidP="00B766A9">
      <w:pPr>
        <w:pStyle w:val="ListParagraph"/>
        <w:numPr>
          <w:ilvl w:val="1"/>
          <w:numId w:val="3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ktorého tvorí skupina dodávateľov, preukazuje splnenie podmienok účasti, ktoré sa týkajú</w:t>
      </w:r>
      <w:r w:rsidRPr="000961E2">
        <w:rPr>
          <w:rFonts w:asciiTheme="majorHAnsi" w:hAnsiTheme="majorHAnsi" w:cs="Arial"/>
          <w:color w:val="000000"/>
          <w:sz w:val="20"/>
          <w:szCs w:val="20"/>
        </w:rPr>
        <w:t xml:space="preserve"> technickej alebo odbornej spôsobilosti za všetkých členov skupiny spoločne.</w:t>
      </w:r>
    </w:p>
    <w:p w14:paraId="31F3CC7F" w14:textId="5DF7A6D5" w:rsidR="004F2694" w:rsidRPr="000961E2" w:rsidRDefault="007C6039" w:rsidP="00B766A9">
      <w:pPr>
        <w:pStyle w:val="ListParagraph"/>
        <w:numPr>
          <w:ilvl w:val="1"/>
          <w:numId w:val="34"/>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Doklady a dokumenty, k</w:t>
      </w:r>
      <w:r w:rsidR="003232F7" w:rsidRPr="000961E2">
        <w:rPr>
          <w:rFonts w:asciiTheme="majorHAnsi" w:hAnsiTheme="majorHAnsi" w:cs="Arial"/>
          <w:color w:val="000000"/>
          <w:sz w:val="20"/>
          <w:szCs w:val="20"/>
        </w:rPr>
        <w:t>torými uchádzač preukazuje svoju technickú spôsobilosť alebo odbornú spôsobilosť</w:t>
      </w:r>
      <w:r w:rsidRPr="000961E2">
        <w:rPr>
          <w:rFonts w:asciiTheme="majorHAnsi" w:hAnsiTheme="majorHAnsi" w:cs="Arial"/>
          <w:color w:val="000000"/>
          <w:sz w:val="20"/>
          <w:szCs w:val="20"/>
        </w:rPr>
        <w:t>, vyhotovené v inom ako štátnom jazyku, t</w:t>
      </w:r>
      <w:r w:rsidR="001F2B52"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0006472E"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do slovenského jazyka, okrem dokladov predložených v českom jazyku</w:t>
      </w:r>
      <w:r w:rsidR="00A86717" w:rsidRPr="000961E2">
        <w:rPr>
          <w:rFonts w:asciiTheme="majorHAnsi" w:hAnsiTheme="majorHAnsi" w:cs="Arial"/>
          <w:color w:val="000000"/>
          <w:sz w:val="20"/>
          <w:szCs w:val="20"/>
        </w:rPr>
        <w:t xml:space="preserve"> </w:t>
      </w:r>
      <w:r w:rsidR="00A86717" w:rsidRPr="000961E2">
        <w:rPr>
          <w:rFonts w:asciiTheme="majorHAnsi" w:hAnsiTheme="majorHAnsi" w:cs="Arial"/>
          <w:sz w:val="20"/>
          <w:szCs w:val="20"/>
        </w:rPr>
        <w:t>alebo v anglickom jazyku</w:t>
      </w:r>
      <w:r w:rsidRPr="000961E2">
        <w:rPr>
          <w:rFonts w:asciiTheme="majorHAnsi" w:hAnsiTheme="majorHAnsi" w:cs="Arial"/>
          <w:color w:val="000000"/>
          <w:sz w:val="20"/>
          <w:szCs w:val="20"/>
        </w:rPr>
        <w:t>.</w:t>
      </w:r>
    </w:p>
    <w:p w14:paraId="70F8F8CE" w14:textId="77777777" w:rsidR="0020285C" w:rsidRPr="000961E2" w:rsidRDefault="0020285C" w:rsidP="00E711FE">
      <w:pPr>
        <w:pStyle w:val="ListParagraph"/>
        <w:spacing w:after="0" w:line="240" w:lineRule="auto"/>
        <w:ind w:left="567"/>
        <w:jc w:val="both"/>
        <w:rPr>
          <w:rFonts w:asciiTheme="majorHAnsi" w:hAnsiTheme="majorHAnsi" w:cs="Arial"/>
          <w:sz w:val="20"/>
          <w:szCs w:val="20"/>
        </w:rPr>
      </w:pPr>
    </w:p>
    <w:p w14:paraId="1A6DDA6B" w14:textId="77777777" w:rsidR="004B0DE8" w:rsidRPr="000961E2" w:rsidRDefault="004B0DE8" w:rsidP="00FB48B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Doplňujúce informácie k podmienkam účasti</w:t>
      </w:r>
    </w:p>
    <w:p w14:paraId="68CBDEA7" w14:textId="77777777" w:rsidR="00381C4A" w:rsidRPr="000961E2" w:rsidRDefault="004B0DE8" w:rsidP="00AA6ED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Predpokladom splnenia podmienok účasti je predloženie všetkých dokladov a dokumentov tak, ako je uvedené v</w:t>
      </w:r>
      <w:r w:rsidR="00AF38C7" w:rsidRPr="000961E2">
        <w:rPr>
          <w:rFonts w:asciiTheme="majorHAnsi" w:hAnsiTheme="majorHAnsi" w:cs="Arial"/>
          <w:color w:val="000000"/>
          <w:sz w:val="20"/>
          <w:szCs w:val="20"/>
        </w:rPr>
        <w:t xml:space="preserve"> oznámení o vyhlásení verejného obstarávania </w:t>
      </w:r>
      <w:r w:rsidRPr="000961E2">
        <w:rPr>
          <w:rFonts w:asciiTheme="majorHAnsi" w:hAnsiTheme="majorHAnsi" w:cs="Arial"/>
          <w:color w:val="000000"/>
          <w:sz w:val="20"/>
          <w:szCs w:val="20"/>
        </w:rPr>
        <w:t>a v týchto súťažných podklado</w:t>
      </w:r>
      <w:r w:rsidR="00AF38C7" w:rsidRPr="000961E2">
        <w:rPr>
          <w:rFonts w:asciiTheme="majorHAnsi" w:hAnsiTheme="majorHAnsi" w:cs="Arial"/>
          <w:color w:val="000000"/>
          <w:sz w:val="20"/>
          <w:szCs w:val="20"/>
        </w:rPr>
        <w:t>ch</w:t>
      </w:r>
      <w:r w:rsidR="006F1574" w:rsidRPr="000961E2">
        <w:rPr>
          <w:rFonts w:asciiTheme="majorHAnsi" w:hAnsiTheme="majorHAnsi" w:cs="Arial"/>
          <w:color w:val="000000"/>
          <w:sz w:val="20"/>
          <w:szCs w:val="20"/>
        </w:rPr>
        <w:t>.</w:t>
      </w:r>
    </w:p>
    <w:p w14:paraId="63CFEA86" w14:textId="77777777" w:rsidR="00381C4A" w:rsidRPr="000961E2" w:rsidRDefault="004B0DE8" w:rsidP="00AA6ED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Členovia komisie budú vyhodnocovať splnenie podmienok účasti apl</w:t>
      </w:r>
      <w:r w:rsidR="005E55FF" w:rsidRPr="000961E2">
        <w:rPr>
          <w:rFonts w:asciiTheme="majorHAnsi" w:hAnsiTheme="majorHAnsi" w:cs="Arial"/>
          <w:color w:val="000000"/>
          <w:sz w:val="20"/>
          <w:szCs w:val="20"/>
        </w:rPr>
        <w:t>ikovaním postupov uvedených v § </w:t>
      </w:r>
      <w:r w:rsidRPr="000961E2">
        <w:rPr>
          <w:rFonts w:asciiTheme="majorHAnsi" w:hAnsiTheme="majorHAnsi" w:cs="Arial"/>
          <w:color w:val="000000"/>
          <w:sz w:val="20"/>
          <w:szCs w:val="20"/>
        </w:rPr>
        <w:t xml:space="preserve">40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 verejnom obstarávaní</w:t>
      </w:r>
      <w:r w:rsidR="006F1574" w:rsidRPr="000961E2">
        <w:rPr>
          <w:rFonts w:asciiTheme="majorHAnsi" w:hAnsiTheme="majorHAnsi" w:cs="Arial"/>
          <w:color w:val="000000"/>
          <w:sz w:val="20"/>
          <w:szCs w:val="20"/>
        </w:rPr>
        <w:t>.</w:t>
      </w:r>
    </w:p>
    <w:p w14:paraId="7080EF5F" w14:textId="77777777" w:rsidR="00381C4A" w:rsidRPr="000961E2" w:rsidRDefault="004B0DE8" w:rsidP="00AA6ED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5541D853" w14:textId="1B97F568" w:rsidR="008F1641" w:rsidRPr="000961E2" w:rsidRDefault="004B0DE8" w:rsidP="00B766A9">
      <w:pPr>
        <w:pStyle w:val="ListParagraph"/>
        <w:numPr>
          <w:ilvl w:val="1"/>
          <w:numId w:val="4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 xml:space="preserve">V zmysle § 39 ods. 1 zákona o verejnom obstarávaní, hospodársky subjekt môže predbežne nahradiť doklady na preukázanie splnenia podmienok účasti určené verejným obstarávateľom </w:t>
      </w:r>
      <w:r w:rsidR="00381C4A" w:rsidRPr="000961E2">
        <w:rPr>
          <w:rFonts w:asciiTheme="majorHAnsi" w:hAnsiTheme="majorHAnsi" w:cs="Arial"/>
          <w:sz w:val="20"/>
          <w:szCs w:val="20"/>
        </w:rPr>
        <w:t xml:space="preserve">požadované v oznámení </w:t>
      </w:r>
      <w:r w:rsidR="00C238C5" w:rsidRPr="000961E2">
        <w:rPr>
          <w:rFonts w:asciiTheme="majorHAnsi" w:hAnsiTheme="majorHAnsi" w:cs="Arial"/>
          <w:sz w:val="20"/>
          <w:szCs w:val="20"/>
        </w:rPr>
        <w:t xml:space="preserve">o vyhlásení verejného obstarávania </w:t>
      </w:r>
      <w:r w:rsidR="00381C4A" w:rsidRPr="000961E2">
        <w:rPr>
          <w:rFonts w:asciiTheme="majorHAnsi" w:hAnsiTheme="majorHAnsi" w:cs="Arial"/>
          <w:sz w:val="20"/>
          <w:szCs w:val="20"/>
        </w:rPr>
        <w:t>a</w:t>
      </w:r>
      <w:r w:rsidR="00C238C5" w:rsidRPr="000961E2">
        <w:rPr>
          <w:rFonts w:asciiTheme="majorHAnsi" w:hAnsiTheme="majorHAnsi" w:cs="Arial"/>
          <w:sz w:val="20"/>
          <w:szCs w:val="20"/>
        </w:rPr>
        <w:t xml:space="preserve"> </w:t>
      </w:r>
      <w:r w:rsidR="00381C4A" w:rsidRPr="000961E2">
        <w:rPr>
          <w:rFonts w:asciiTheme="majorHAnsi" w:hAnsiTheme="majorHAnsi" w:cs="Arial"/>
          <w:sz w:val="20"/>
          <w:szCs w:val="20"/>
        </w:rPr>
        <w:t>v bode 34</w:t>
      </w:r>
      <w:r w:rsidR="00DE11F0" w:rsidRPr="000961E2">
        <w:rPr>
          <w:rFonts w:asciiTheme="majorHAnsi" w:hAnsiTheme="majorHAnsi" w:cs="Arial"/>
          <w:sz w:val="20"/>
          <w:szCs w:val="20"/>
        </w:rPr>
        <w:t xml:space="preserve"> </w:t>
      </w:r>
      <w:r w:rsidR="00381C4A" w:rsidRPr="000961E2">
        <w:rPr>
          <w:rFonts w:asciiTheme="majorHAnsi" w:hAnsiTheme="majorHAnsi" w:cs="Arial"/>
          <w:sz w:val="20"/>
          <w:szCs w:val="20"/>
        </w:rPr>
        <w:t xml:space="preserve">a 35 týchto súťažných podkladov </w:t>
      </w:r>
      <w:r w:rsidRPr="000961E2">
        <w:rPr>
          <w:rFonts w:asciiTheme="majorHAnsi" w:hAnsiTheme="majorHAnsi" w:cs="Arial"/>
          <w:sz w:val="20"/>
          <w:szCs w:val="20"/>
        </w:rPr>
        <w:t>predložením jednotného európskeho dokumentu. Náležitosti týkajúce sa jednotného európskeho dokumentu upravujú ust</w:t>
      </w:r>
      <w:r w:rsidR="00687DBB">
        <w:rPr>
          <w:rFonts w:asciiTheme="majorHAnsi" w:hAnsiTheme="majorHAnsi" w:cs="Arial"/>
          <w:sz w:val="20"/>
          <w:szCs w:val="20"/>
        </w:rPr>
        <w:t>anovenia</w:t>
      </w:r>
      <w:r w:rsidRPr="000961E2">
        <w:rPr>
          <w:rFonts w:asciiTheme="majorHAnsi" w:hAnsiTheme="majorHAnsi" w:cs="Arial"/>
          <w:sz w:val="20"/>
          <w:szCs w:val="20"/>
        </w:rPr>
        <w:t xml:space="preserve"> § 39 zákona o verejnom obstarávaní, vyhláška Úr</w:t>
      </w:r>
      <w:r w:rsidR="008E4D34" w:rsidRPr="000961E2">
        <w:rPr>
          <w:rFonts w:asciiTheme="majorHAnsi" w:hAnsiTheme="majorHAnsi" w:cs="Arial"/>
          <w:sz w:val="20"/>
          <w:szCs w:val="20"/>
        </w:rPr>
        <w:t>adu pre verejné obstarávanie č. </w:t>
      </w:r>
      <w:r w:rsidRPr="000961E2">
        <w:rPr>
          <w:rFonts w:asciiTheme="majorHAnsi" w:hAnsiTheme="majorHAnsi" w:cs="Arial"/>
          <w:sz w:val="20"/>
          <w:szCs w:val="20"/>
        </w:rPr>
        <w:t>155/2016 Z.</w:t>
      </w:r>
      <w:r w:rsidR="00662526" w:rsidRPr="000961E2">
        <w:rPr>
          <w:rFonts w:asciiTheme="majorHAnsi" w:hAnsiTheme="majorHAnsi" w:cs="Arial"/>
          <w:sz w:val="20"/>
          <w:szCs w:val="20"/>
        </w:rPr>
        <w:t xml:space="preserve"> </w:t>
      </w:r>
      <w:r w:rsidRPr="000961E2">
        <w:rPr>
          <w:rFonts w:asciiTheme="majorHAnsi" w:hAnsiTheme="majorHAnsi"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0961E2">
        <w:rPr>
          <w:rFonts w:asciiTheme="majorHAnsi" w:hAnsiTheme="majorHAnsi" w:cs="Arial"/>
          <w:sz w:val="20"/>
          <w:szCs w:val="20"/>
        </w:rPr>
        <w:t xml:space="preserve">Elektronický formulár jednotného európskeho dokumentu s možnosťou jeho priameho vyplnenia sa nachádza na </w:t>
      </w:r>
      <w:hyperlink r:id="rId24" w:history="1">
        <w:r w:rsidR="008F1641" w:rsidRPr="000961E2">
          <w:rPr>
            <w:rStyle w:val="Hyperlink"/>
            <w:rFonts w:asciiTheme="majorHAnsi" w:hAnsiTheme="majorHAnsi" w:cs="Arial"/>
            <w:sz w:val="20"/>
            <w:szCs w:val="20"/>
          </w:rPr>
          <w:t>https://www.uvo.gov.sk/jednotny-europsky-dokument-pre-verejne-obstaravanie-602.html</w:t>
        </w:r>
      </w:hyperlink>
      <w:r w:rsidR="008F1641" w:rsidRPr="000961E2">
        <w:rPr>
          <w:rFonts w:asciiTheme="majorHAnsi" w:hAnsiTheme="majorHAnsi" w:cs="Arial"/>
          <w:sz w:val="20"/>
          <w:szCs w:val="20"/>
        </w:rPr>
        <w:t>.</w:t>
      </w:r>
    </w:p>
    <w:p w14:paraId="6E665525" w14:textId="77777777" w:rsidR="00A90EDF" w:rsidRPr="000961E2" w:rsidRDefault="00571DC8" w:rsidP="00AA6ED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 xml:space="preserve">Verejný obstarávateľ uvádza, že hospodársky subjekt nemôže vyplniť len oddiel a časti IV jednotného európskeho dokumentu (GLOBÁLNY ÚDAJ PRE VŠETKY PODMIENKY ÚČASTI). Pokiaľ </w:t>
      </w:r>
      <w:r w:rsidRPr="000961E2">
        <w:rPr>
          <w:rFonts w:asciiTheme="majorHAnsi" w:hAnsiTheme="majorHAnsi" w:cs="Arial"/>
          <w:b/>
          <w:sz w:val="20"/>
          <w:szCs w:val="20"/>
        </w:rPr>
        <w:lastRenderedPageBreak/>
        <w:t>hospodársky subjekt predkladá jednotný európsky dokument, tak je povinný vyplniť ostatné príslušné oddiely časti IV jednotného európskeho dokumentu vzťahujúce sa k podmienkam účasti tejto zákazky.</w:t>
      </w:r>
    </w:p>
    <w:p w14:paraId="086CEA66" w14:textId="77777777" w:rsidR="00A90EDF" w:rsidRPr="000961E2" w:rsidRDefault="00B25430" w:rsidP="00AA6ED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707B2192" w14:textId="77777777" w:rsidR="00A90EDF" w:rsidRPr="000961E2" w:rsidRDefault="004B0DE8" w:rsidP="00AA6ED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riadneho priebehu verejného obstarávania kedykoľvek v jeho priebehu uchádzača písomne požiadať o</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predloženie dokladu alebo dokladov nahradených jednotným európskym dokumentom. Uchádzač doručí</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630E0E6B" w14:textId="720A3278" w:rsidR="001F5D6F" w:rsidRDefault="004E2AEE" w:rsidP="00AA6ED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Ceny uvedené uchádzačom </w:t>
      </w:r>
      <w:r w:rsidR="00A90EDF" w:rsidRPr="00CE4267">
        <w:rPr>
          <w:rFonts w:asciiTheme="majorHAnsi" w:hAnsiTheme="majorHAnsi" w:cs="Arial"/>
          <w:sz w:val="20"/>
          <w:szCs w:val="20"/>
        </w:rPr>
        <w:t>v zmysle bodu 35</w:t>
      </w:r>
      <w:r w:rsidRPr="00CE4267">
        <w:rPr>
          <w:rFonts w:asciiTheme="majorHAnsi" w:hAnsiTheme="majorHAnsi" w:cs="Arial"/>
          <w:sz w:val="20"/>
          <w:szCs w:val="20"/>
        </w:rPr>
        <w:t xml:space="preserve">.1 týchto súťažných podkladov </w:t>
      </w:r>
      <w:r w:rsidRPr="00CE4267">
        <w:rPr>
          <w:rFonts w:asciiTheme="majorHAnsi" w:hAnsiTheme="majorHAnsi" w:cs="Arial"/>
          <w:color w:val="000000"/>
          <w:sz w:val="20"/>
          <w:szCs w:val="20"/>
        </w:rPr>
        <w:t>v zozname dodávok tovaru alebo poskytnutých služieb</w:t>
      </w:r>
      <w:r w:rsidRPr="000961E2">
        <w:rPr>
          <w:rFonts w:asciiTheme="majorHAnsi" w:hAnsiTheme="majorHAnsi" w:cs="Arial"/>
          <w:color w:val="000000"/>
          <w:sz w:val="20"/>
          <w:szCs w:val="20"/>
        </w:rPr>
        <w:t xml:space="preserve"> za predchádzajúc</w:t>
      </w:r>
      <w:r w:rsidR="002F1441" w:rsidRPr="000961E2">
        <w:rPr>
          <w:rFonts w:asciiTheme="majorHAnsi" w:hAnsiTheme="majorHAnsi" w:cs="Arial"/>
          <w:color w:val="000000"/>
          <w:sz w:val="20"/>
          <w:szCs w:val="20"/>
        </w:rPr>
        <w:t>e</w:t>
      </w:r>
      <w:r w:rsidRPr="000961E2">
        <w:rPr>
          <w:rFonts w:asciiTheme="majorHAnsi" w:hAnsiTheme="majorHAnsi" w:cs="Arial"/>
          <w:color w:val="000000"/>
          <w:sz w:val="20"/>
          <w:szCs w:val="20"/>
        </w:rPr>
        <w:t xml:space="preserve"> </w:t>
      </w:r>
      <w:r w:rsidR="00EE2E55">
        <w:rPr>
          <w:rFonts w:asciiTheme="majorHAnsi" w:hAnsiTheme="majorHAnsi" w:cs="Arial"/>
          <w:color w:val="000000"/>
          <w:sz w:val="20"/>
          <w:szCs w:val="20"/>
        </w:rPr>
        <w:t>sedem</w:t>
      </w:r>
      <w:r w:rsidR="003B1022" w:rsidRPr="000961E2">
        <w:rPr>
          <w:rFonts w:asciiTheme="majorHAnsi" w:hAnsiTheme="majorHAnsi" w:cs="Arial"/>
          <w:color w:val="000000"/>
          <w:sz w:val="20"/>
          <w:szCs w:val="20"/>
        </w:rPr>
        <w:t xml:space="preserve"> </w:t>
      </w:r>
      <w:r w:rsidR="00EE2E55" w:rsidRPr="000961E2">
        <w:rPr>
          <w:rFonts w:asciiTheme="majorHAnsi" w:hAnsiTheme="majorHAnsi" w:cs="Arial"/>
          <w:color w:val="000000"/>
          <w:sz w:val="20"/>
          <w:szCs w:val="20"/>
        </w:rPr>
        <w:t>rok</w:t>
      </w:r>
      <w:r w:rsidR="00EE2E55">
        <w:rPr>
          <w:rFonts w:asciiTheme="majorHAnsi" w:hAnsiTheme="majorHAnsi" w:cs="Arial"/>
          <w:color w:val="000000"/>
          <w:sz w:val="20"/>
          <w:szCs w:val="20"/>
        </w:rPr>
        <w:t>ov</w:t>
      </w:r>
      <w:r w:rsidR="00EE2E55"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od vyhlásenia verejného obstarávania v inej mene ako v mene euro uchádzač vo svojej ponuke prepočíta na menu euro podľa kurzu Európskej centrálnej banky aktuálneho v posledný deň v príslušnom kalendárnom roku, v ktorom došlo k skutočnosti, rozhodujúcej pre preukázanie splnenia predmetnej podmienky účasti</w:t>
      </w:r>
      <w:r w:rsidR="00E711FE" w:rsidRPr="000961E2">
        <w:rPr>
          <w:rFonts w:asciiTheme="majorHAnsi" w:hAnsiTheme="majorHAnsi" w:cs="Arial"/>
          <w:color w:val="000000"/>
          <w:sz w:val="20"/>
          <w:szCs w:val="20"/>
        </w:rPr>
        <w:t>.</w:t>
      </w:r>
    </w:p>
    <w:p w14:paraId="299B7984" w14:textId="77777777" w:rsidR="005F11A5" w:rsidRPr="005F11A5" w:rsidRDefault="009B4722" w:rsidP="005F11A5">
      <w:pPr>
        <w:pStyle w:val="ListParagraph"/>
        <w:numPr>
          <w:ilvl w:val="1"/>
          <w:numId w:val="35"/>
        </w:numPr>
        <w:tabs>
          <w:tab w:val="left" w:pos="567"/>
        </w:tabs>
        <w:spacing w:after="0" w:line="240" w:lineRule="auto"/>
        <w:ind w:left="567" w:hanging="567"/>
        <w:jc w:val="both"/>
        <w:rPr>
          <w:rFonts w:asciiTheme="majorHAnsi" w:hAnsiTheme="majorHAnsi"/>
        </w:rPr>
      </w:pPr>
      <w:r w:rsidRPr="005C32A3">
        <w:rPr>
          <w:rFonts w:asciiTheme="majorHAnsi" w:hAnsiTheme="majorHAnsi"/>
          <w:sz w:val="20"/>
        </w:rPr>
        <w:t>Verejný obstarávateľ môže vylúčiť kedykoľvek počas verejného obstarávania uchádzača alebo záujemcu, ak:</w:t>
      </w:r>
    </w:p>
    <w:p w14:paraId="0C184735" w14:textId="2FAE55DF" w:rsidR="009B4722" w:rsidRPr="005F11A5" w:rsidRDefault="009B4722" w:rsidP="005F11A5">
      <w:pPr>
        <w:pStyle w:val="ListParagraph"/>
        <w:numPr>
          <w:ilvl w:val="2"/>
          <w:numId w:val="35"/>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w:t>
      </w:r>
      <w:r w:rsidR="00687DBB">
        <w:rPr>
          <w:rFonts w:asciiTheme="majorHAnsi" w:hAnsiTheme="majorHAnsi"/>
          <w:sz w:val="20"/>
        </w:rPr>
        <w:t>;</w:t>
      </w:r>
    </w:p>
    <w:p w14:paraId="1A7072E1" w14:textId="4E21239A" w:rsidR="009B4722" w:rsidRPr="005F11A5" w:rsidRDefault="009B4722" w:rsidP="005F11A5">
      <w:pPr>
        <w:pStyle w:val="ListParagraph"/>
        <w:numPr>
          <w:ilvl w:val="2"/>
          <w:numId w:val="35"/>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povinností v oblasti ochrany životného prostredia, sociálneho práva alebo pracovného práva podľa osobitných predpisov, za ktoré mu bola právoplatne uložená sankcia, ktoré dokáže verejný obstarávateľ a obstarávateľ preukázať</w:t>
      </w:r>
      <w:r w:rsidR="00687DBB">
        <w:rPr>
          <w:rFonts w:asciiTheme="majorHAnsi" w:hAnsiTheme="majorHAnsi"/>
          <w:sz w:val="20"/>
        </w:rPr>
        <w:t>;</w:t>
      </w:r>
    </w:p>
    <w:p w14:paraId="66F3E52C" w14:textId="685FB1BF" w:rsidR="009B4722" w:rsidRPr="005F11A5" w:rsidRDefault="009B4722" w:rsidP="005F11A5">
      <w:pPr>
        <w:pStyle w:val="ListParagraph"/>
        <w:numPr>
          <w:ilvl w:val="2"/>
          <w:numId w:val="35"/>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profesijných povinností, ktoré dokáže verejný obstarávateľ a obstarávateľ preukázať</w:t>
      </w:r>
      <w:r w:rsidR="00687DBB">
        <w:rPr>
          <w:rFonts w:asciiTheme="majorHAnsi" w:hAnsiTheme="majorHAnsi"/>
          <w:sz w:val="20"/>
        </w:rPr>
        <w:t>;</w:t>
      </w:r>
    </w:p>
    <w:p w14:paraId="35ABB51B" w14:textId="3A32CE52" w:rsidR="009B4722" w:rsidRPr="005F11A5" w:rsidRDefault="009B4722" w:rsidP="005F11A5">
      <w:pPr>
        <w:pStyle w:val="ListParagraph"/>
        <w:numPr>
          <w:ilvl w:val="2"/>
          <w:numId w:val="35"/>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w:t>
      </w:r>
      <w:r w:rsidR="00687DBB">
        <w:rPr>
          <w:rFonts w:asciiTheme="majorHAnsi" w:hAnsiTheme="majorHAnsi"/>
          <w:sz w:val="20"/>
        </w:rPr>
        <w:t>;</w:t>
      </w:r>
    </w:p>
    <w:p w14:paraId="174FAAC5" w14:textId="77777777" w:rsidR="009B4722" w:rsidRPr="005F11A5" w:rsidRDefault="009B4722" w:rsidP="005F11A5">
      <w:pPr>
        <w:pStyle w:val="ListParagraph"/>
        <w:numPr>
          <w:ilvl w:val="2"/>
          <w:numId w:val="35"/>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eviduje voči záujemcovi alebo uchádzačovi nedoplatky na dani, ktorej sú správcom podľa osobitného predpisu, ustanovenie § 32 ods. 1 písm. c) zákona o verejnom obstarávaní tým nie je dotknuté.</w:t>
      </w:r>
    </w:p>
    <w:p w14:paraId="200E1011" w14:textId="77777777" w:rsidR="005C32A3" w:rsidRPr="005F11A5" w:rsidRDefault="005C32A3" w:rsidP="005C32A3">
      <w:pPr>
        <w:tabs>
          <w:tab w:val="left" w:pos="567"/>
        </w:tabs>
        <w:jc w:val="both"/>
        <w:rPr>
          <w:rFonts w:asciiTheme="majorHAnsi" w:hAnsiTheme="majorHAnsi" w:cs="Arial"/>
          <w:color w:val="000000"/>
          <w:sz w:val="20"/>
          <w:szCs w:val="20"/>
        </w:rPr>
      </w:pPr>
    </w:p>
    <w:p w14:paraId="0CE23EC2" w14:textId="77777777" w:rsidR="00ED1A04" w:rsidRPr="000961E2" w:rsidRDefault="00ED1A04">
      <w:pPr>
        <w:rPr>
          <w:rFonts w:asciiTheme="majorHAnsi" w:hAnsiTheme="majorHAnsi" w:cs="Arial"/>
          <w:noProof w:val="0"/>
          <w:color w:val="000000"/>
          <w:sz w:val="20"/>
          <w:szCs w:val="20"/>
          <w:lang w:eastAsia="en-US"/>
        </w:rPr>
      </w:pPr>
      <w:r w:rsidRPr="000961E2">
        <w:rPr>
          <w:rFonts w:asciiTheme="majorHAnsi" w:hAnsiTheme="majorHAnsi" w:cs="Arial"/>
          <w:noProof w:val="0"/>
          <w:color w:val="000000"/>
          <w:sz w:val="20"/>
          <w:szCs w:val="20"/>
          <w:lang w:eastAsia="en-US"/>
        </w:rPr>
        <w:br w:type="page"/>
      </w:r>
    </w:p>
    <w:p w14:paraId="4BB5A286" w14:textId="588D5D82" w:rsidR="00B97EAA" w:rsidRPr="000961E2" w:rsidRDefault="00A90EDF" w:rsidP="00B97EAA">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Príloha č. 1</w:t>
      </w:r>
      <w:r w:rsidR="00B97EAA" w:rsidRPr="000961E2">
        <w:rPr>
          <w:rFonts w:asciiTheme="majorHAnsi" w:hAnsiTheme="majorHAnsi" w:cs="Arial"/>
          <w:b/>
          <w:bCs/>
          <w:sz w:val="20"/>
          <w:szCs w:val="20"/>
        </w:rPr>
        <w:t xml:space="preserve"> k časti </w:t>
      </w:r>
      <w:r w:rsidR="00D3262C" w:rsidRPr="000961E2">
        <w:rPr>
          <w:rFonts w:asciiTheme="majorHAnsi" w:hAnsiTheme="majorHAnsi" w:cs="Arial"/>
          <w:b/>
          <w:bCs/>
          <w:sz w:val="20"/>
          <w:szCs w:val="20"/>
        </w:rPr>
        <w:t xml:space="preserve">A.2 </w:t>
      </w:r>
      <w:r w:rsidR="00D3262C" w:rsidRPr="000961E2">
        <w:rPr>
          <w:rFonts w:asciiTheme="majorHAnsi" w:hAnsiTheme="majorHAnsi" w:cs="Arial"/>
          <w:b/>
          <w:bCs/>
          <w:i/>
          <w:sz w:val="20"/>
          <w:szCs w:val="20"/>
        </w:rPr>
        <w:t>PODMIENKY ÚČASTI UCHÁDZAČOV</w:t>
      </w:r>
    </w:p>
    <w:p w14:paraId="6BC54A61" w14:textId="77777777" w:rsidR="00CD1EAB" w:rsidRPr="000961E2" w:rsidRDefault="00CD1EAB" w:rsidP="00B97EAA">
      <w:pPr>
        <w:tabs>
          <w:tab w:val="num" w:pos="540"/>
        </w:tabs>
        <w:spacing w:line="276" w:lineRule="auto"/>
        <w:jc w:val="right"/>
        <w:rPr>
          <w:rFonts w:asciiTheme="majorHAnsi" w:hAnsiTheme="majorHAnsi" w:cs="Arial"/>
          <w:b/>
          <w:bCs/>
          <w:sz w:val="20"/>
          <w:szCs w:val="20"/>
        </w:rPr>
      </w:pPr>
    </w:p>
    <w:p w14:paraId="1228D5A2" w14:textId="735FE142" w:rsidR="00D3262C" w:rsidRPr="000961E2" w:rsidRDefault="00CD1EAB" w:rsidP="008C0015">
      <w:pPr>
        <w:jc w:val="center"/>
        <w:rPr>
          <w:rFonts w:asciiTheme="majorHAnsi" w:hAnsiTheme="majorHAnsi" w:cs="Arial"/>
          <w:b/>
          <w:sz w:val="20"/>
          <w:szCs w:val="20"/>
        </w:rPr>
      </w:pPr>
      <w:r w:rsidRPr="00351A2D">
        <w:rPr>
          <w:rFonts w:asciiTheme="majorHAnsi" w:hAnsiTheme="majorHAnsi" w:cs="Arial"/>
          <w:b/>
        </w:rPr>
        <w:t>DOPLŇUJÚCE ÚDAJE K ZOZNAMU DODÁVOK TOVARU A/ALEBO</w:t>
      </w:r>
      <w:r w:rsidR="00AF52A6" w:rsidRPr="00351A2D">
        <w:rPr>
          <w:rFonts w:asciiTheme="majorHAnsi" w:hAnsiTheme="majorHAnsi" w:cs="Arial"/>
          <w:b/>
        </w:rPr>
        <w:t xml:space="preserve"> </w:t>
      </w:r>
      <w:r w:rsidRPr="00351A2D">
        <w:rPr>
          <w:rFonts w:asciiTheme="majorHAnsi" w:hAnsiTheme="majorHAnsi" w:cs="Arial"/>
          <w:b/>
        </w:rPr>
        <w:t>POSKYTNUTÝCH SLUŽIEB</w:t>
      </w:r>
      <w:r w:rsidR="008C0015" w:rsidRPr="000961E2">
        <w:rPr>
          <w:rFonts w:asciiTheme="majorHAnsi" w:hAnsiTheme="majorHAnsi" w:cs="Arial"/>
          <w:b/>
          <w:sz w:val="20"/>
          <w:szCs w:val="20"/>
        </w:rPr>
        <w:t xml:space="preserve"> - vzor</w:t>
      </w:r>
    </w:p>
    <w:p w14:paraId="620C9AEB" w14:textId="77777777" w:rsidR="00CD1EAB" w:rsidRPr="000961E2" w:rsidRDefault="00CD1EAB" w:rsidP="008C0015">
      <w:pPr>
        <w:jc w:val="center"/>
        <w:rPr>
          <w:rFonts w:asciiTheme="majorHAnsi" w:hAnsiTheme="majorHAnsi" w:cs="Arial"/>
          <w:b/>
          <w:bCs/>
          <w:sz w:val="20"/>
          <w:szCs w:val="20"/>
        </w:rPr>
      </w:pPr>
    </w:p>
    <w:p w14:paraId="4A41912A" w14:textId="77777777" w:rsidR="00EB0F3A" w:rsidRPr="000961E2" w:rsidRDefault="00EB0F3A" w:rsidP="00EB0F3A">
      <w:pPr>
        <w:jc w:val="center"/>
        <w:rPr>
          <w:rFonts w:asciiTheme="majorHAnsi" w:hAnsiTheme="majorHAnsi" w:cs="Arial"/>
          <w:sz w:val="20"/>
          <w:szCs w:val="20"/>
        </w:rPr>
      </w:pPr>
    </w:p>
    <w:p w14:paraId="2DAD00C3" w14:textId="77777777" w:rsidR="00D3262C" w:rsidRPr="000961E2"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961E2"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0961E2" w:rsidRDefault="00D3262C" w:rsidP="004A61E6">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D3262C" w:rsidRPr="000961E2"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0961E2" w:rsidRDefault="00267AF1" w:rsidP="004A61E6">
            <w:pPr>
              <w:pStyle w:val="BodyText2"/>
              <w:rPr>
                <w:rFonts w:asciiTheme="majorHAnsi" w:hAnsiTheme="majorHAnsi"/>
                <w:b/>
              </w:rPr>
            </w:pPr>
            <w:r w:rsidRPr="000961E2">
              <w:rPr>
                <w:rFonts w:asciiTheme="majorHAnsi" w:hAnsiTheme="majorHAnsi"/>
                <w:b/>
              </w:rPr>
              <w:t>Identifikácia dodávateľa</w:t>
            </w:r>
          </w:p>
          <w:p w14:paraId="3B9F2EB0" w14:textId="0532BA10" w:rsidR="003A049C" w:rsidRPr="000961E2" w:rsidRDefault="003A049C" w:rsidP="004A61E6">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0961E2" w:rsidRDefault="00A90EDF" w:rsidP="004A61E6">
            <w:pPr>
              <w:pStyle w:val="Body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0961E2" w:rsidRDefault="00D3262C" w:rsidP="004A61E6">
            <w:pPr>
              <w:pStyle w:val="BodyText2"/>
              <w:rPr>
                <w:rFonts w:asciiTheme="majorHAnsi" w:hAnsiTheme="majorHAnsi"/>
                <w:b/>
              </w:rPr>
            </w:pPr>
            <w:r w:rsidRPr="000961E2">
              <w:rPr>
                <w:rFonts w:asciiTheme="majorHAnsi" w:hAnsiTheme="majorHAnsi"/>
                <w:b/>
              </w:rPr>
              <w:t>Identifikácia odberateľa</w:t>
            </w:r>
          </w:p>
          <w:p w14:paraId="7FA9B417" w14:textId="6E0978D1" w:rsidR="00D3262C" w:rsidRPr="000961E2" w:rsidRDefault="00234BA1" w:rsidP="004A61E6">
            <w:pPr>
              <w:pStyle w:val="BodyText2"/>
              <w:rPr>
                <w:rFonts w:asciiTheme="majorHAnsi" w:hAnsiTheme="majorHAnsi"/>
              </w:rPr>
            </w:pPr>
            <w:r w:rsidRPr="000961E2">
              <w:rPr>
                <w:rFonts w:asciiTheme="majorHAnsi" w:hAnsiTheme="majorHAnsi"/>
              </w:rPr>
              <w:t>(obchodné meno, adresa sídla alebo miesta podnikania odberateľa, IČO)</w:t>
            </w:r>
            <w:r w:rsidR="00D3262C" w:rsidRPr="000961E2">
              <w:rPr>
                <w:rFonts w:asciiTheme="majorHAnsi" w:hAnsiTheme="majorHAnsi"/>
              </w:rPr>
              <w:t xml:space="preserve"> </w:t>
            </w:r>
          </w:p>
        </w:tc>
        <w:tc>
          <w:tcPr>
            <w:tcW w:w="4574" w:type="dxa"/>
            <w:tcBorders>
              <w:top w:val="single" w:sz="4" w:space="0" w:color="auto"/>
            </w:tcBorders>
            <w:vAlign w:val="center"/>
          </w:tcPr>
          <w:p w14:paraId="2C6EE5D8" w14:textId="6E49B94E" w:rsidR="00D3262C" w:rsidRPr="000961E2" w:rsidRDefault="00A90EDF"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BFCF1EC" w14:textId="77777777" w:rsidTr="0028742E">
        <w:trPr>
          <w:trHeight w:val="397"/>
          <w:jc w:val="center"/>
        </w:trPr>
        <w:tc>
          <w:tcPr>
            <w:tcW w:w="4860" w:type="dxa"/>
            <w:vAlign w:val="center"/>
          </w:tcPr>
          <w:p w14:paraId="4D12D7B7" w14:textId="42C2EC9C" w:rsidR="00D3262C" w:rsidRPr="000961E2" w:rsidRDefault="00234BA1" w:rsidP="004A61E6">
            <w:pPr>
              <w:pStyle w:val="BodyText2"/>
              <w:rPr>
                <w:rFonts w:asciiTheme="majorHAnsi" w:hAnsiTheme="majorHAnsi"/>
                <w:b/>
              </w:rPr>
            </w:pPr>
            <w:r w:rsidRPr="000961E2">
              <w:rPr>
                <w:rFonts w:asciiTheme="majorHAnsi" w:hAnsiTheme="majorHAnsi"/>
                <w:b/>
              </w:rPr>
              <w:t>Predmet</w:t>
            </w:r>
            <w:r w:rsidR="00D3262C" w:rsidRPr="000961E2">
              <w:rPr>
                <w:rFonts w:asciiTheme="majorHAnsi" w:hAnsiTheme="majorHAnsi"/>
                <w:b/>
              </w:rPr>
              <w:t xml:space="preserve"> zákazky</w:t>
            </w:r>
          </w:p>
        </w:tc>
        <w:tc>
          <w:tcPr>
            <w:tcW w:w="4574" w:type="dxa"/>
            <w:vAlign w:val="center"/>
          </w:tcPr>
          <w:p w14:paraId="66EA77A5" w14:textId="04A45C6F"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2D50749B" w14:textId="77777777" w:rsidTr="0028742E">
        <w:trPr>
          <w:trHeight w:val="431"/>
          <w:jc w:val="center"/>
        </w:trPr>
        <w:tc>
          <w:tcPr>
            <w:tcW w:w="4860" w:type="dxa"/>
            <w:vAlign w:val="center"/>
          </w:tcPr>
          <w:p w14:paraId="41D9C3AD" w14:textId="3487E12C" w:rsidR="00D3262C" w:rsidRPr="00020FAA" w:rsidRDefault="00234BA1" w:rsidP="004A61E6">
            <w:pPr>
              <w:pStyle w:val="BodyText2"/>
              <w:rPr>
                <w:rFonts w:asciiTheme="majorHAnsi" w:hAnsiTheme="majorHAnsi"/>
                <w:b/>
              </w:rPr>
            </w:pPr>
            <w:r w:rsidRPr="00020FAA">
              <w:rPr>
                <w:rFonts w:asciiTheme="majorHAnsi" w:hAnsiTheme="majorHAnsi"/>
                <w:b/>
              </w:rPr>
              <w:t>Celková cena</w:t>
            </w:r>
            <w:r w:rsidR="009E7B45" w:rsidRPr="00020FAA">
              <w:rPr>
                <w:rFonts w:asciiTheme="majorHAnsi" w:hAnsiTheme="majorHAnsi"/>
                <w:b/>
              </w:rPr>
              <w:t xml:space="preserve"> predmetu z</w:t>
            </w:r>
            <w:r w:rsidR="00F96EF5" w:rsidRPr="00020FAA">
              <w:rPr>
                <w:rFonts w:asciiTheme="majorHAnsi" w:hAnsiTheme="majorHAnsi"/>
                <w:b/>
              </w:rPr>
              <w:t>ákazky</w:t>
            </w:r>
          </w:p>
        </w:tc>
        <w:tc>
          <w:tcPr>
            <w:tcW w:w="4574" w:type="dxa"/>
            <w:vAlign w:val="center"/>
          </w:tcPr>
          <w:p w14:paraId="5A348EA0" w14:textId="6EC03A48" w:rsidR="00D3262C" w:rsidRPr="00020FAA" w:rsidRDefault="008923ED" w:rsidP="004A61E6">
            <w:pPr>
              <w:pStyle w:val="BodyText2"/>
              <w:jc w:val="center"/>
              <w:rPr>
                <w:rFonts w:asciiTheme="majorHAnsi" w:hAnsiTheme="majorHAnsi"/>
                <w:i/>
              </w:rPr>
            </w:pPr>
            <w:r w:rsidRPr="00020FAA">
              <w:rPr>
                <w:rFonts w:asciiTheme="majorHAnsi" w:hAnsiTheme="majorHAnsi"/>
              </w:rPr>
              <w:t>&lt;</w:t>
            </w:r>
            <w:r w:rsidRPr="00020FAA">
              <w:rPr>
                <w:rFonts w:asciiTheme="majorHAnsi" w:hAnsiTheme="majorHAnsi"/>
                <w:color w:val="00B0F0"/>
              </w:rPr>
              <w:t>vyplní uchádzač</w:t>
            </w:r>
            <w:r w:rsidRPr="00020FAA">
              <w:rPr>
                <w:rFonts w:asciiTheme="majorHAnsi" w:hAnsiTheme="majorHAnsi"/>
              </w:rPr>
              <w:t>&gt;</w:t>
            </w:r>
          </w:p>
        </w:tc>
      </w:tr>
      <w:tr w:rsidR="00D3262C" w:rsidRPr="000961E2" w14:paraId="4A71C238" w14:textId="77777777" w:rsidTr="0028742E">
        <w:trPr>
          <w:trHeight w:val="409"/>
          <w:jc w:val="center"/>
        </w:trPr>
        <w:tc>
          <w:tcPr>
            <w:tcW w:w="4860" w:type="dxa"/>
            <w:vAlign w:val="center"/>
          </w:tcPr>
          <w:p w14:paraId="04222255" w14:textId="77777777" w:rsidR="00234BA1" w:rsidRPr="000961E2" w:rsidRDefault="00234BA1" w:rsidP="004A61E6">
            <w:pPr>
              <w:pStyle w:val="BodyText2"/>
              <w:rPr>
                <w:rFonts w:asciiTheme="majorHAnsi" w:hAnsiTheme="majorHAnsi"/>
                <w:lang w:eastAsia="en-US"/>
              </w:rPr>
            </w:pPr>
            <w:r w:rsidRPr="000961E2">
              <w:rPr>
                <w:rFonts w:asciiTheme="majorHAnsi" w:hAnsiTheme="majorHAnsi"/>
                <w:b/>
                <w:lang w:eastAsia="en-US"/>
              </w:rPr>
              <w:t>Doba plnenia predmetu zákazky</w:t>
            </w:r>
          </w:p>
          <w:p w14:paraId="0296280B" w14:textId="413E0A69" w:rsidR="00D3262C" w:rsidRPr="000961E2" w:rsidRDefault="00234BA1" w:rsidP="004A61E6">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558AD748" w14:textId="1FD3CEAC"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7F7151E6" w14:textId="77777777" w:rsidTr="00FB12B0">
        <w:trPr>
          <w:trHeight w:val="548"/>
          <w:jc w:val="center"/>
        </w:trPr>
        <w:tc>
          <w:tcPr>
            <w:tcW w:w="4860" w:type="dxa"/>
            <w:vAlign w:val="center"/>
          </w:tcPr>
          <w:p w14:paraId="278127D9" w14:textId="77777777" w:rsidR="00D3262C" w:rsidRPr="000961E2" w:rsidRDefault="00D3262C" w:rsidP="004A61E6">
            <w:pPr>
              <w:pStyle w:val="BodyText2"/>
              <w:rPr>
                <w:rFonts w:asciiTheme="majorHAnsi" w:hAnsiTheme="majorHAnsi"/>
                <w:b/>
              </w:rPr>
            </w:pPr>
            <w:r w:rsidRPr="000961E2">
              <w:rPr>
                <w:rFonts w:asciiTheme="majorHAnsi" w:hAnsiTheme="majorHAnsi"/>
                <w:b/>
              </w:rPr>
              <w:t>Kontaktné údaje odberateľa</w:t>
            </w:r>
          </w:p>
          <w:p w14:paraId="20E2681B" w14:textId="1173B2F4" w:rsidR="00D3262C" w:rsidRPr="000961E2" w:rsidRDefault="00234BA1" w:rsidP="004A61E6">
            <w:pPr>
              <w:pStyle w:val="BodyText2"/>
              <w:rPr>
                <w:rFonts w:asciiTheme="majorHAnsi" w:hAnsiTheme="majorHAnsi"/>
              </w:rPr>
            </w:pPr>
            <w:r w:rsidRPr="000961E2">
              <w:rPr>
                <w:rFonts w:asciiTheme="majorHAnsi" w:hAnsiTheme="majorHAnsi"/>
                <w:lang w:eastAsia="en-US"/>
              </w:rPr>
              <w:t>(osoby, u ktorej si verejný obstarávateľ môže overiť predmetné údaje minimálne v rozsahu: meno a funkcia kontaktnej osoby, telefónne číslo a e-mail</w:t>
            </w:r>
            <w:r w:rsidR="00D3262C" w:rsidRPr="000961E2">
              <w:rPr>
                <w:rFonts w:asciiTheme="majorHAnsi" w:hAnsiTheme="majorHAnsi"/>
              </w:rPr>
              <w:t>)</w:t>
            </w:r>
          </w:p>
        </w:tc>
        <w:tc>
          <w:tcPr>
            <w:tcW w:w="4574" w:type="dxa"/>
            <w:vAlign w:val="center"/>
          </w:tcPr>
          <w:p w14:paraId="28C09719" w14:textId="3ED1A787"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395FF11F" w14:textId="77777777" w:rsidR="00D3262C" w:rsidRPr="000961E2" w:rsidRDefault="00D3262C" w:rsidP="00D3262C">
      <w:pPr>
        <w:rPr>
          <w:rFonts w:asciiTheme="majorHAnsi" w:hAnsiTheme="majorHAnsi" w:cs="Arial"/>
          <w:b/>
          <w:bCs/>
          <w:sz w:val="20"/>
          <w:szCs w:val="20"/>
        </w:rPr>
      </w:pPr>
    </w:p>
    <w:p w14:paraId="3822A328" w14:textId="61AEDBEB" w:rsidR="00F54FF7" w:rsidRPr="000961E2" w:rsidRDefault="00234BA1" w:rsidP="00D3262C">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23D9F4D9" w14:textId="77777777" w:rsidR="00F54FF7" w:rsidRPr="000961E2" w:rsidRDefault="00F54FF7" w:rsidP="00D3262C">
      <w:pPr>
        <w:rPr>
          <w:rFonts w:asciiTheme="majorHAnsi" w:hAnsiTheme="majorHAnsi" w:cs="Arial"/>
          <w:b/>
          <w:sz w:val="20"/>
          <w:szCs w:val="20"/>
        </w:rPr>
      </w:pPr>
    </w:p>
    <w:p w14:paraId="7B92EEF6" w14:textId="77777777" w:rsidR="00F54FF7" w:rsidRPr="000961E2" w:rsidRDefault="00F54FF7" w:rsidP="00D3262C">
      <w:pPr>
        <w:rPr>
          <w:rFonts w:asciiTheme="majorHAnsi" w:hAnsiTheme="majorHAnsi" w:cs="Arial"/>
          <w:b/>
          <w:sz w:val="20"/>
          <w:szCs w:val="20"/>
        </w:rPr>
      </w:pPr>
    </w:p>
    <w:p w14:paraId="4EE6542B" w14:textId="77777777" w:rsidR="00F54FF7" w:rsidRPr="000961E2" w:rsidRDefault="00F54FF7"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961E2" w14:paraId="599711DD" w14:textId="77777777" w:rsidTr="006F0293">
        <w:trPr>
          <w:jc w:val="center"/>
        </w:trPr>
        <w:tc>
          <w:tcPr>
            <w:tcW w:w="4148" w:type="dxa"/>
          </w:tcPr>
          <w:p w14:paraId="7537D8C0" w14:textId="77777777" w:rsidR="006F0293" w:rsidRPr="000961E2" w:rsidRDefault="006F0293" w:rsidP="006D0ADE">
            <w:pPr>
              <w:jc w:val="center"/>
              <w:rPr>
                <w:rFonts w:asciiTheme="majorHAnsi" w:hAnsiTheme="majorHAnsi" w:cs="Arial"/>
                <w:sz w:val="20"/>
              </w:rPr>
            </w:pPr>
            <w:bookmarkStart w:id="20" w:name="_Hlk525908756"/>
            <w:r w:rsidRPr="000961E2">
              <w:rPr>
                <w:rFonts w:asciiTheme="majorHAnsi" w:hAnsiTheme="majorHAnsi" w:cs="Arial"/>
                <w:sz w:val="20"/>
              </w:rPr>
              <w:t>……………………….……………….</w:t>
            </w:r>
          </w:p>
        </w:tc>
        <w:tc>
          <w:tcPr>
            <w:tcW w:w="1027" w:type="dxa"/>
          </w:tcPr>
          <w:p w14:paraId="7A832380" w14:textId="77777777" w:rsidR="006F0293" w:rsidRPr="000961E2" w:rsidRDefault="006F0293" w:rsidP="006D0ADE">
            <w:pPr>
              <w:jc w:val="center"/>
              <w:rPr>
                <w:rFonts w:asciiTheme="majorHAnsi" w:hAnsiTheme="majorHAnsi" w:cs="Arial"/>
                <w:sz w:val="20"/>
              </w:rPr>
            </w:pPr>
          </w:p>
        </w:tc>
        <w:tc>
          <w:tcPr>
            <w:tcW w:w="3118" w:type="dxa"/>
          </w:tcPr>
          <w:p w14:paraId="13F5D91E" w14:textId="77777777" w:rsidR="006F0293" w:rsidRPr="000961E2" w:rsidRDefault="006F0293" w:rsidP="006F0293">
            <w:pPr>
              <w:rPr>
                <w:rFonts w:asciiTheme="majorHAnsi" w:hAnsiTheme="majorHAnsi" w:cs="Arial"/>
                <w:sz w:val="20"/>
              </w:rPr>
            </w:pPr>
            <w:r w:rsidRPr="000961E2">
              <w:rPr>
                <w:rFonts w:asciiTheme="majorHAnsi" w:hAnsiTheme="majorHAnsi" w:cs="Arial"/>
                <w:sz w:val="20"/>
              </w:rPr>
              <w:t>……..……………………………</w:t>
            </w:r>
          </w:p>
        </w:tc>
      </w:tr>
      <w:tr w:rsidR="006F0293" w:rsidRPr="000961E2" w14:paraId="448EBBBB" w14:textId="77777777" w:rsidTr="006F0293">
        <w:trPr>
          <w:jc w:val="center"/>
        </w:trPr>
        <w:tc>
          <w:tcPr>
            <w:tcW w:w="4148" w:type="dxa"/>
          </w:tcPr>
          <w:p w14:paraId="13952D72"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CFD1FF1" w14:textId="77777777" w:rsidR="006F0293" w:rsidRPr="000961E2" w:rsidRDefault="006F0293" w:rsidP="006D0ADE">
            <w:pPr>
              <w:jc w:val="center"/>
              <w:rPr>
                <w:rFonts w:asciiTheme="majorHAnsi" w:hAnsiTheme="majorHAnsi" w:cs="Arial"/>
                <w:sz w:val="20"/>
              </w:rPr>
            </w:pPr>
          </w:p>
        </w:tc>
        <w:tc>
          <w:tcPr>
            <w:tcW w:w="3118" w:type="dxa"/>
          </w:tcPr>
          <w:p w14:paraId="75BF3CDC"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Dátum a podpis</w:t>
            </w:r>
          </w:p>
        </w:tc>
      </w:tr>
    </w:tbl>
    <w:p w14:paraId="0598B7BB" w14:textId="77777777" w:rsidR="00AB7F7A" w:rsidRPr="000961E2" w:rsidRDefault="00AB7F7A" w:rsidP="00AF305D">
      <w:pPr>
        <w:jc w:val="both"/>
        <w:rPr>
          <w:rFonts w:asciiTheme="majorHAnsi" w:hAnsiTheme="majorHAnsi" w:cs="Arial"/>
          <w:sz w:val="20"/>
          <w:szCs w:val="20"/>
        </w:rPr>
      </w:pPr>
    </w:p>
    <w:bookmarkEnd w:id="20"/>
    <w:p w14:paraId="3029FFC9" w14:textId="77777777" w:rsidR="00AB7F7A" w:rsidRPr="000961E2" w:rsidRDefault="00AB7F7A">
      <w:pPr>
        <w:rPr>
          <w:rFonts w:asciiTheme="majorHAnsi" w:hAnsiTheme="majorHAnsi" w:cs="Arial"/>
          <w:sz w:val="20"/>
          <w:szCs w:val="20"/>
        </w:rPr>
      </w:pPr>
      <w:r w:rsidRPr="000961E2">
        <w:rPr>
          <w:rFonts w:asciiTheme="majorHAnsi" w:hAnsiTheme="majorHAnsi" w:cs="Arial"/>
          <w:sz w:val="20"/>
          <w:szCs w:val="20"/>
        </w:rPr>
        <w:br w:type="page"/>
      </w:r>
    </w:p>
    <w:p w14:paraId="47DB4023" w14:textId="2B509E40" w:rsidR="00424042" w:rsidRPr="000961E2" w:rsidRDefault="00424042" w:rsidP="00424042">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Príloha č. 2 k časti A.2 </w:t>
      </w:r>
      <w:r w:rsidRPr="000961E2">
        <w:rPr>
          <w:rFonts w:asciiTheme="majorHAnsi" w:hAnsiTheme="majorHAnsi" w:cs="Arial"/>
          <w:b/>
          <w:bCs/>
          <w:i/>
          <w:sz w:val="20"/>
          <w:szCs w:val="20"/>
        </w:rPr>
        <w:t>PODMIENKY ÚČASTI UCHÁDZAČOV</w:t>
      </w:r>
    </w:p>
    <w:p w14:paraId="469471B6" w14:textId="77777777" w:rsidR="00424042" w:rsidRPr="000961E2" w:rsidRDefault="00424042" w:rsidP="00AF305D">
      <w:pPr>
        <w:jc w:val="both"/>
        <w:rPr>
          <w:rFonts w:asciiTheme="majorHAnsi" w:hAnsiTheme="majorHAnsi" w:cs="Arial"/>
          <w:sz w:val="20"/>
          <w:szCs w:val="20"/>
        </w:rPr>
      </w:pPr>
    </w:p>
    <w:p w14:paraId="63A49B8E" w14:textId="43512E05" w:rsidR="00AF305D" w:rsidRPr="000961E2" w:rsidRDefault="00AF305D" w:rsidP="008C0015">
      <w:pPr>
        <w:jc w:val="center"/>
        <w:rPr>
          <w:rFonts w:asciiTheme="majorHAnsi" w:hAnsiTheme="majorHAnsi" w:cs="Arial"/>
          <w:b/>
          <w:sz w:val="20"/>
          <w:szCs w:val="20"/>
        </w:rPr>
      </w:pPr>
      <w:r w:rsidRPr="00351A2D">
        <w:rPr>
          <w:rFonts w:asciiTheme="majorHAnsi" w:hAnsiTheme="majorHAnsi" w:cs="Arial"/>
          <w:b/>
        </w:rPr>
        <w:t>DOPLŇUJÚCE ÚDAJE K</w:t>
      </w:r>
      <w:r w:rsidR="00A81192" w:rsidRPr="00351A2D">
        <w:rPr>
          <w:rFonts w:asciiTheme="majorHAnsi" w:hAnsiTheme="majorHAnsi" w:cs="Arial"/>
          <w:b/>
        </w:rPr>
        <w:t> SKÚSENOSTIAM OSÔB</w:t>
      </w:r>
      <w:r w:rsidRPr="00351A2D">
        <w:rPr>
          <w:rFonts w:asciiTheme="majorHAnsi" w:hAnsiTheme="majorHAnsi" w:cs="Arial"/>
          <w:b/>
        </w:rPr>
        <w:t xml:space="preserve"> UCHÁDZAČA</w:t>
      </w:r>
      <w:r w:rsidR="008C0015" w:rsidRPr="000961E2">
        <w:rPr>
          <w:rFonts w:asciiTheme="majorHAnsi" w:hAnsiTheme="majorHAnsi" w:cs="Arial"/>
          <w:b/>
          <w:sz w:val="20"/>
          <w:szCs w:val="20"/>
        </w:rPr>
        <w:t xml:space="preserve"> - vzor</w:t>
      </w:r>
    </w:p>
    <w:p w14:paraId="7313F457" w14:textId="53AE0597" w:rsidR="003358D5" w:rsidRPr="000961E2" w:rsidRDefault="003358D5" w:rsidP="008C0015">
      <w:pPr>
        <w:rPr>
          <w:rFonts w:asciiTheme="majorHAnsi" w:hAnsiTheme="majorHAnsi" w:cs="Arial"/>
          <w:sz w:val="20"/>
          <w:szCs w:val="20"/>
        </w:rPr>
      </w:pPr>
    </w:p>
    <w:p w14:paraId="7391C6D6" w14:textId="77777777" w:rsidR="00F54FF7" w:rsidRPr="000961E2" w:rsidRDefault="00F54FF7" w:rsidP="00D3262C">
      <w:pPr>
        <w:rPr>
          <w:rFonts w:asciiTheme="majorHAnsi" w:hAnsiTheme="majorHAnsi" w:cs="Arial"/>
          <w:b/>
          <w:sz w:val="20"/>
          <w:szCs w:val="20"/>
        </w:rPr>
      </w:pPr>
    </w:p>
    <w:p w14:paraId="3A85F561" w14:textId="77777777" w:rsidR="00F54FF7" w:rsidRPr="000961E2" w:rsidRDefault="00F54FF7" w:rsidP="00D3262C">
      <w:pPr>
        <w:rPr>
          <w:rFonts w:asciiTheme="majorHAnsi" w:hAnsiTheme="majorHAnsi" w:cs="Arial"/>
          <w:b/>
          <w:sz w:val="20"/>
          <w:szCs w:val="20"/>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387"/>
      </w:tblGrid>
      <w:tr w:rsidR="00F54FF7" w:rsidRPr="000961E2" w14:paraId="29CB990B" w14:textId="77777777" w:rsidTr="00BE4C3D">
        <w:trPr>
          <w:trHeight w:val="415"/>
        </w:trPr>
        <w:tc>
          <w:tcPr>
            <w:tcW w:w="9356"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40236AF9" w14:textId="31EE43AB" w:rsidR="00F54FF7" w:rsidRPr="000961E2" w:rsidRDefault="00E87775" w:rsidP="00A52E91">
            <w:pPr>
              <w:pStyle w:val="BodyText2"/>
              <w:jc w:val="center"/>
              <w:rPr>
                <w:rFonts w:asciiTheme="majorHAnsi" w:hAnsiTheme="majorHAnsi"/>
                <w:b/>
                <w:bCs/>
              </w:rPr>
            </w:pPr>
            <w:r w:rsidRPr="000961E2">
              <w:rPr>
                <w:rFonts w:asciiTheme="majorHAnsi" w:hAnsiTheme="majorHAnsi"/>
                <w:b/>
                <w:bCs/>
              </w:rPr>
              <w:t>Skúsenosti osoby</w:t>
            </w:r>
          </w:p>
        </w:tc>
      </w:tr>
      <w:tr w:rsidR="00B94FB1" w:rsidRPr="000961E2" w14:paraId="08CA74FB" w14:textId="77777777" w:rsidTr="006D35B2">
        <w:trPr>
          <w:trHeight w:val="355"/>
        </w:trPr>
        <w:tc>
          <w:tcPr>
            <w:tcW w:w="3969" w:type="dxa"/>
            <w:tcBorders>
              <w:top w:val="single" w:sz="12" w:space="0" w:color="auto"/>
            </w:tcBorders>
            <w:vAlign w:val="center"/>
          </w:tcPr>
          <w:p w14:paraId="2E841158" w14:textId="403FE211" w:rsidR="00B94FB1" w:rsidRPr="000961E2" w:rsidRDefault="00B94FB1" w:rsidP="00B94FB1">
            <w:pPr>
              <w:pStyle w:val="BodyText2"/>
              <w:rPr>
                <w:rFonts w:asciiTheme="majorHAnsi" w:hAnsiTheme="majorHAnsi"/>
                <w:b/>
                <w:bCs/>
              </w:rPr>
            </w:pPr>
            <w:r w:rsidRPr="000961E2">
              <w:rPr>
                <w:rFonts w:asciiTheme="majorHAnsi" w:hAnsiTheme="majorHAnsi"/>
                <w:b/>
                <w:bCs/>
              </w:rPr>
              <w:t>Identifikácia osoby</w:t>
            </w:r>
          </w:p>
          <w:p w14:paraId="02BAF286" w14:textId="0E33CB7D" w:rsidR="00B94FB1" w:rsidRPr="000961E2" w:rsidRDefault="00B94FB1" w:rsidP="00B94FB1">
            <w:pPr>
              <w:pStyle w:val="BodyText2"/>
              <w:rPr>
                <w:rFonts w:asciiTheme="majorHAnsi" w:hAnsiTheme="majorHAnsi"/>
                <w:bCs/>
              </w:rPr>
            </w:pPr>
            <w:r w:rsidRPr="000961E2">
              <w:rPr>
                <w:rFonts w:asciiTheme="majorHAnsi" w:hAnsiTheme="majorHAnsi"/>
                <w:bCs/>
              </w:rPr>
              <w:t>(</w:t>
            </w:r>
            <w:r w:rsidRPr="000961E2">
              <w:rPr>
                <w:rFonts w:asciiTheme="majorHAnsi" w:hAnsiTheme="majorHAnsi"/>
              </w:rPr>
              <w:t>meno a priezvisko)</w:t>
            </w:r>
          </w:p>
        </w:tc>
        <w:tc>
          <w:tcPr>
            <w:tcW w:w="5387" w:type="dxa"/>
            <w:tcBorders>
              <w:top w:val="single" w:sz="12" w:space="0" w:color="auto"/>
            </w:tcBorders>
          </w:tcPr>
          <w:p w14:paraId="58F6A2A5" w14:textId="3A107983" w:rsidR="00B94FB1" w:rsidRPr="000961E2" w:rsidRDefault="00B94FB1" w:rsidP="00B94FB1">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B94FB1" w:rsidRPr="000961E2" w14:paraId="7ECCB067" w14:textId="77777777" w:rsidTr="006D35B2">
        <w:trPr>
          <w:trHeight w:val="280"/>
        </w:trPr>
        <w:tc>
          <w:tcPr>
            <w:tcW w:w="3969" w:type="dxa"/>
            <w:vAlign w:val="center"/>
          </w:tcPr>
          <w:p w14:paraId="59F66DEA" w14:textId="042802F9" w:rsidR="00B94FB1" w:rsidRPr="000961E2" w:rsidRDefault="00B94FB1" w:rsidP="00B94FB1">
            <w:pPr>
              <w:pStyle w:val="BodyText2"/>
              <w:rPr>
                <w:rFonts w:asciiTheme="majorHAnsi" w:hAnsiTheme="majorHAnsi"/>
                <w:b/>
                <w:bCs/>
              </w:rPr>
            </w:pPr>
            <w:r w:rsidRPr="000961E2">
              <w:rPr>
                <w:rFonts w:asciiTheme="majorHAnsi" w:hAnsiTheme="majorHAnsi"/>
                <w:b/>
                <w:bCs/>
              </w:rPr>
              <w:t>Certifikát pre príslušný produkt</w:t>
            </w:r>
          </w:p>
        </w:tc>
        <w:tc>
          <w:tcPr>
            <w:tcW w:w="5387" w:type="dxa"/>
          </w:tcPr>
          <w:p w14:paraId="5DE394B4" w14:textId="4DB8316B" w:rsidR="00B94FB1" w:rsidRPr="000961E2" w:rsidRDefault="00B94FB1" w:rsidP="00B94FB1">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B94FB1" w:rsidRPr="000961E2" w14:paraId="32A59177" w14:textId="77777777" w:rsidTr="006D35B2">
        <w:trPr>
          <w:trHeight w:val="271"/>
        </w:trPr>
        <w:tc>
          <w:tcPr>
            <w:tcW w:w="3969" w:type="dxa"/>
            <w:vAlign w:val="center"/>
          </w:tcPr>
          <w:p w14:paraId="61A35813" w14:textId="5045344F" w:rsidR="00B94FB1" w:rsidRPr="000961E2" w:rsidRDefault="00B94FB1" w:rsidP="00B94FB1">
            <w:pPr>
              <w:pStyle w:val="BodyText2"/>
              <w:rPr>
                <w:rFonts w:asciiTheme="majorHAnsi" w:hAnsiTheme="majorHAnsi"/>
                <w:b/>
                <w:bCs/>
              </w:rPr>
            </w:pPr>
            <w:r w:rsidRPr="000961E2">
              <w:rPr>
                <w:rFonts w:asciiTheme="majorHAnsi" w:hAnsiTheme="majorHAnsi"/>
                <w:b/>
                <w:bCs/>
              </w:rPr>
              <w:t>Názov predmetu zákazky</w:t>
            </w:r>
          </w:p>
        </w:tc>
        <w:tc>
          <w:tcPr>
            <w:tcW w:w="5387" w:type="dxa"/>
          </w:tcPr>
          <w:p w14:paraId="5276CD0F" w14:textId="4DA4D628" w:rsidR="00B94FB1" w:rsidRPr="000961E2" w:rsidRDefault="00B94FB1" w:rsidP="00B94FB1">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B94FB1" w:rsidRPr="000961E2" w14:paraId="67F0C970" w14:textId="77777777" w:rsidTr="006D35B2">
        <w:trPr>
          <w:trHeight w:val="271"/>
        </w:trPr>
        <w:tc>
          <w:tcPr>
            <w:tcW w:w="3969" w:type="dxa"/>
            <w:vAlign w:val="center"/>
          </w:tcPr>
          <w:p w14:paraId="34F10046" w14:textId="77777777" w:rsidR="00B94FB1" w:rsidRPr="000961E2" w:rsidRDefault="00B94FB1" w:rsidP="00B94FB1">
            <w:pPr>
              <w:pStyle w:val="BodyText2"/>
              <w:rPr>
                <w:rFonts w:asciiTheme="majorHAnsi" w:hAnsiTheme="majorHAnsi"/>
                <w:b/>
                <w:bCs/>
              </w:rPr>
            </w:pPr>
            <w:r w:rsidRPr="000961E2">
              <w:rPr>
                <w:rFonts w:asciiTheme="majorHAnsi" w:hAnsiTheme="majorHAnsi"/>
                <w:b/>
                <w:bCs/>
              </w:rPr>
              <w:t>Identifikácia odberateľa</w:t>
            </w:r>
          </w:p>
          <w:p w14:paraId="44F6371B" w14:textId="1CA44703" w:rsidR="00B94FB1" w:rsidRPr="000961E2" w:rsidRDefault="00B94FB1" w:rsidP="00B94FB1">
            <w:pPr>
              <w:pStyle w:val="BodyText2"/>
              <w:rPr>
                <w:rFonts w:asciiTheme="majorHAnsi" w:hAnsiTheme="majorHAnsi"/>
                <w:b/>
                <w:bCs/>
              </w:rPr>
            </w:pPr>
            <w:r w:rsidRPr="000961E2">
              <w:rPr>
                <w:rFonts w:asciiTheme="majorHAnsi" w:hAnsiTheme="majorHAnsi"/>
              </w:rPr>
              <w:t>(obchodné meno)</w:t>
            </w:r>
          </w:p>
        </w:tc>
        <w:tc>
          <w:tcPr>
            <w:tcW w:w="5387" w:type="dxa"/>
          </w:tcPr>
          <w:p w14:paraId="34ACE598" w14:textId="0DC9DF12" w:rsidR="00B94FB1" w:rsidRPr="000961E2" w:rsidRDefault="00B94FB1" w:rsidP="00B94FB1">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B94FB1" w:rsidRPr="000961E2" w14:paraId="72A8F620" w14:textId="77777777" w:rsidTr="006D35B2">
        <w:trPr>
          <w:trHeight w:val="363"/>
        </w:trPr>
        <w:tc>
          <w:tcPr>
            <w:tcW w:w="3969" w:type="dxa"/>
            <w:vAlign w:val="center"/>
          </w:tcPr>
          <w:p w14:paraId="48251056" w14:textId="77777777" w:rsidR="00B94FB1" w:rsidRPr="000961E2" w:rsidRDefault="00B94FB1" w:rsidP="00B94FB1">
            <w:pPr>
              <w:pStyle w:val="BodyText2"/>
              <w:rPr>
                <w:rFonts w:asciiTheme="majorHAnsi" w:hAnsiTheme="majorHAnsi"/>
                <w:b/>
              </w:rPr>
            </w:pPr>
            <w:r w:rsidRPr="000961E2">
              <w:rPr>
                <w:rFonts w:asciiTheme="majorHAnsi" w:hAnsiTheme="majorHAnsi"/>
                <w:b/>
                <w:bCs/>
              </w:rPr>
              <w:t xml:space="preserve">Stručná charakteristika </w:t>
            </w:r>
            <w:r w:rsidRPr="000961E2">
              <w:rPr>
                <w:rFonts w:asciiTheme="majorHAnsi" w:hAnsiTheme="majorHAnsi"/>
                <w:b/>
                <w:bCs/>
                <w:color w:val="000000"/>
              </w:rPr>
              <w:t xml:space="preserve">činností </w:t>
            </w:r>
            <w:r w:rsidRPr="000961E2">
              <w:rPr>
                <w:rFonts w:asciiTheme="majorHAnsi" w:hAnsiTheme="majorHAnsi"/>
                <w:b/>
              </w:rPr>
              <w:t>zo strany osoby a jej rozsah</w:t>
            </w:r>
          </w:p>
          <w:p w14:paraId="3B3261CB" w14:textId="50F08AAF" w:rsidR="00B94FB1" w:rsidRPr="000961E2" w:rsidRDefault="00B94FB1" w:rsidP="00B94FB1">
            <w:pPr>
              <w:pStyle w:val="BodyText2"/>
              <w:rPr>
                <w:rFonts w:asciiTheme="majorHAnsi" w:hAnsiTheme="majorHAnsi"/>
                <w:b/>
                <w:bCs/>
              </w:rPr>
            </w:pPr>
            <w:r w:rsidRPr="000961E2">
              <w:rPr>
                <w:rFonts w:asciiTheme="majorHAnsi" w:hAnsiTheme="majorHAnsi"/>
              </w:rPr>
              <w:t>(</w:t>
            </w:r>
            <w:r w:rsidRPr="000961E2">
              <w:rPr>
                <w:rFonts w:asciiTheme="majorHAnsi" w:hAnsiTheme="majorHAnsi"/>
                <w:bCs/>
              </w:rPr>
              <w:t>stručný popis skúsenosti)</w:t>
            </w:r>
          </w:p>
        </w:tc>
        <w:tc>
          <w:tcPr>
            <w:tcW w:w="5387" w:type="dxa"/>
          </w:tcPr>
          <w:p w14:paraId="16DE8BE1" w14:textId="7509A5D9" w:rsidR="00B94FB1" w:rsidRPr="000961E2" w:rsidRDefault="00B94FB1" w:rsidP="00B94FB1">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B94FB1" w:rsidRPr="000961E2" w14:paraId="76D29FA4" w14:textId="77777777" w:rsidTr="006D35B2">
        <w:trPr>
          <w:trHeight w:val="363"/>
        </w:trPr>
        <w:tc>
          <w:tcPr>
            <w:tcW w:w="3969" w:type="dxa"/>
            <w:vAlign w:val="center"/>
          </w:tcPr>
          <w:p w14:paraId="1F7A45A0" w14:textId="77777777" w:rsidR="00B94FB1" w:rsidRPr="000961E2" w:rsidRDefault="00B94FB1" w:rsidP="00B94FB1">
            <w:pPr>
              <w:pStyle w:val="BodyText2"/>
              <w:rPr>
                <w:rFonts w:asciiTheme="majorHAnsi" w:hAnsiTheme="majorHAnsi"/>
                <w:b/>
                <w:bCs/>
              </w:rPr>
            </w:pPr>
            <w:r w:rsidRPr="000961E2">
              <w:rPr>
                <w:rFonts w:asciiTheme="majorHAnsi" w:hAnsiTheme="majorHAnsi"/>
                <w:b/>
                <w:bCs/>
              </w:rPr>
              <w:t>Obdobie</w:t>
            </w:r>
          </w:p>
          <w:p w14:paraId="12BC02A2" w14:textId="5E875AAE" w:rsidR="00B94FB1" w:rsidRPr="000961E2" w:rsidRDefault="00B94FB1" w:rsidP="00B94FB1">
            <w:pPr>
              <w:pStyle w:val="BodyText2"/>
              <w:rPr>
                <w:rFonts w:asciiTheme="majorHAnsi" w:hAnsiTheme="majorHAnsi"/>
                <w:bCs/>
              </w:rPr>
            </w:pPr>
            <w:r w:rsidRPr="000961E2">
              <w:rPr>
                <w:rFonts w:asciiTheme="majorHAnsi" w:hAnsiTheme="majorHAnsi"/>
              </w:rPr>
              <w:t>(začiatok a koniec plnenia predmetu zákazky vo formáte mesiac/rok)</w:t>
            </w:r>
          </w:p>
        </w:tc>
        <w:tc>
          <w:tcPr>
            <w:tcW w:w="5387" w:type="dxa"/>
          </w:tcPr>
          <w:p w14:paraId="51BDBB98" w14:textId="5AECC6B0" w:rsidR="00B94FB1" w:rsidRPr="000961E2" w:rsidRDefault="00B94FB1" w:rsidP="00B94FB1">
            <w:pPr>
              <w:pStyle w:val="BodyText2"/>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B94FB1" w:rsidRPr="000961E2" w14:paraId="4739ADCF" w14:textId="77777777" w:rsidTr="006D35B2">
        <w:trPr>
          <w:trHeight w:val="762"/>
        </w:trPr>
        <w:tc>
          <w:tcPr>
            <w:tcW w:w="3969" w:type="dxa"/>
            <w:vAlign w:val="center"/>
          </w:tcPr>
          <w:p w14:paraId="0943463A" w14:textId="08BF9D70" w:rsidR="00B94FB1" w:rsidRPr="000961E2" w:rsidRDefault="00B94FB1" w:rsidP="00B94FB1">
            <w:pPr>
              <w:pStyle w:val="BodyText2"/>
              <w:rPr>
                <w:rFonts w:asciiTheme="majorHAnsi" w:hAnsiTheme="majorHAnsi"/>
                <w:bCs/>
              </w:rPr>
            </w:pPr>
            <w:r w:rsidRPr="000961E2">
              <w:rPr>
                <w:rFonts w:asciiTheme="majorHAnsi" w:hAnsiTheme="majorHAnsi"/>
                <w:b/>
                <w:bCs/>
              </w:rPr>
              <w:t>Kontaktné údaje odberateľa</w:t>
            </w:r>
            <w:r w:rsidRPr="000961E2">
              <w:rPr>
                <w:rFonts w:asciiTheme="majorHAnsi" w:hAnsiTheme="majorHAnsi"/>
                <w:bCs/>
              </w:rPr>
              <w:t xml:space="preserve"> (</w:t>
            </w:r>
            <w:r w:rsidRPr="000961E2">
              <w:rPr>
                <w:rFonts w:asciiTheme="majorHAnsi" w:hAnsiTheme="majorHAnsi"/>
              </w:rPr>
              <w:t>meno a funkcia kontaktnej osoby, telefónne číslo a e-mail</w:t>
            </w:r>
            <w:r w:rsidRPr="000961E2">
              <w:rPr>
                <w:rFonts w:asciiTheme="majorHAnsi" w:hAnsiTheme="majorHAnsi"/>
                <w:bCs/>
              </w:rPr>
              <w:t>)</w:t>
            </w:r>
            <w:r w:rsidRPr="000961E2" w:rsidDel="009A6E9C">
              <w:rPr>
                <w:rFonts w:asciiTheme="majorHAnsi" w:hAnsiTheme="majorHAnsi"/>
                <w:b/>
                <w:bCs/>
              </w:rPr>
              <w:t xml:space="preserve"> </w:t>
            </w:r>
          </w:p>
        </w:tc>
        <w:tc>
          <w:tcPr>
            <w:tcW w:w="5387" w:type="dxa"/>
          </w:tcPr>
          <w:p w14:paraId="74E9C50E" w14:textId="38519F51" w:rsidR="00B94FB1" w:rsidRPr="000961E2" w:rsidRDefault="00B94FB1" w:rsidP="00B94FB1">
            <w:pPr>
              <w:pStyle w:val="BodyText2"/>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3A423B2C" w14:textId="77777777" w:rsidR="006F0293" w:rsidRPr="000961E2" w:rsidRDefault="006F0293" w:rsidP="00D3262C">
      <w:pPr>
        <w:rPr>
          <w:rFonts w:asciiTheme="majorHAnsi" w:hAnsiTheme="majorHAnsi" w:cs="Arial"/>
          <w:b/>
          <w:sz w:val="20"/>
          <w:szCs w:val="20"/>
        </w:rPr>
      </w:pPr>
    </w:p>
    <w:p w14:paraId="0895200A" w14:textId="624D4F31" w:rsidR="00AF305D" w:rsidRPr="000961E2" w:rsidRDefault="00AF305D" w:rsidP="00AF305D">
      <w:pPr>
        <w:rPr>
          <w:rFonts w:asciiTheme="majorHAnsi" w:hAnsiTheme="majorHAnsi" w:cs="Arial"/>
          <w:b/>
          <w:i/>
          <w:sz w:val="20"/>
          <w:szCs w:val="20"/>
        </w:rPr>
      </w:pPr>
      <w:r w:rsidRPr="000961E2">
        <w:rPr>
          <w:rFonts w:asciiTheme="majorHAnsi" w:hAnsiTheme="majorHAnsi" w:cs="Arial"/>
          <w:i/>
          <w:sz w:val="20"/>
          <w:szCs w:val="20"/>
        </w:rPr>
        <w:t>Ú</w:t>
      </w:r>
      <w:r w:rsidR="007669B7" w:rsidRPr="000961E2">
        <w:rPr>
          <w:rFonts w:asciiTheme="majorHAnsi" w:hAnsiTheme="majorHAnsi" w:cs="Arial"/>
          <w:i/>
          <w:sz w:val="20"/>
          <w:szCs w:val="20"/>
        </w:rPr>
        <w:t>daje o jednotlivých skúsenostiach osôb</w:t>
      </w:r>
      <w:r w:rsidRPr="000961E2">
        <w:rPr>
          <w:rFonts w:asciiTheme="majorHAnsi" w:hAnsiTheme="majorHAnsi" w:cs="Arial"/>
          <w:i/>
          <w:sz w:val="20"/>
          <w:szCs w:val="20"/>
        </w:rPr>
        <w:t xml:space="preserve"> uchádzač vyplní do samostatných tabuliek podľa vzoru.</w:t>
      </w:r>
    </w:p>
    <w:p w14:paraId="7B24C0BF" w14:textId="77777777" w:rsidR="006F0293" w:rsidRPr="000961E2" w:rsidRDefault="006F0293" w:rsidP="00D3262C">
      <w:pPr>
        <w:rPr>
          <w:rFonts w:asciiTheme="majorHAnsi" w:hAnsiTheme="majorHAnsi" w:cs="Arial"/>
          <w:b/>
          <w:sz w:val="20"/>
          <w:szCs w:val="20"/>
        </w:rPr>
      </w:pPr>
    </w:p>
    <w:p w14:paraId="4C03516D" w14:textId="77777777" w:rsidR="00440F3F" w:rsidRPr="000961E2" w:rsidRDefault="00440F3F" w:rsidP="00D3262C">
      <w:pPr>
        <w:rPr>
          <w:rFonts w:asciiTheme="majorHAnsi" w:hAnsiTheme="majorHAnsi" w:cs="Arial"/>
          <w:b/>
          <w:sz w:val="20"/>
          <w:szCs w:val="20"/>
        </w:rPr>
      </w:pPr>
    </w:p>
    <w:p w14:paraId="3657AE1F" w14:textId="77777777" w:rsidR="00440F3F" w:rsidRPr="000961E2" w:rsidRDefault="00440F3F" w:rsidP="00D3262C">
      <w:pPr>
        <w:rPr>
          <w:rFonts w:asciiTheme="majorHAnsi" w:hAnsiTheme="majorHAnsi" w:cs="Arial"/>
          <w:b/>
          <w:sz w:val="20"/>
          <w:szCs w:val="20"/>
        </w:rPr>
      </w:pPr>
    </w:p>
    <w:p w14:paraId="5CBFA7D6" w14:textId="77777777" w:rsidR="006F0293" w:rsidRPr="000961E2" w:rsidRDefault="006F0293" w:rsidP="00D3262C">
      <w:pPr>
        <w:rPr>
          <w:rFonts w:asciiTheme="majorHAnsi" w:hAnsiTheme="majorHAnsi" w:cs="Arial"/>
          <w:b/>
          <w:sz w:val="20"/>
          <w:szCs w:val="20"/>
        </w:rPr>
      </w:pPr>
    </w:p>
    <w:p w14:paraId="3F96AF02" w14:textId="77777777" w:rsidR="006F0293" w:rsidRPr="000961E2" w:rsidRDefault="006F0293"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961E2" w14:paraId="26CD73A3" w14:textId="77777777" w:rsidTr="006D0ADE">
        <w:trPr>
          <w:jc w:val="center"/>
        </w:trPr>
        <w:tc>
          <w:tcPr>
            <w:tcW w:w="4148" w:type="dxa"/>
          </w:tcPr>
          <w:p w14:paraId="12C4B9A5"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w:t>
            </w:r>
          </w:p>
        </w:tc>
        <w:tc>
          <w:tcPr>
            <w:tcW w:w="1027" w:type="dxa"/>
          </w:tcPr>
          <w:p w14:paraId="2012A138" w14:textId="77777777" w:rsidR="006F0293" w:rsidRPr="000961E2" w:rsidRDefault="006F0293" w:rsidP="006D0ADE">
            <w:pPr>
              <w:jc w:val="center"/>
              <w:rPr>
                <w:rFonts w:asciiTheme="majorHAnsi" w:hAnsiTheme="majorHAnsi" w:cs="Arial"/>
                <w:sz w:val="20"/>
              </w:rPr>
            </w:pPr>
          </w:p>
        </w:tc>
        <w:tc>
          <w:tcPr>
            <w:tcW w:w="3118" w:type="dxa"/>
          </w:tcPr>
          <w:p w14:paraId="05BFB69E" w14:textId="77777777" w:rsidR="006F0293" w:rsidRPr="000961E2" w:rsidRDefault="006F0293" w:rsidP="006D0ADE">
            <w:pPr>
              <w:rPr>
                <w:rFonts w:asciiTheme="majorHAnsi" w:hAnsiTheme="majorHAnsi" w:cs="Arial"/>
                <w:sz w:val="20"/>
              </w:rPr>
            </w:pPr>
            <w:r w:rsidRPr="000961E2">
              <w:rPr>
                <w:rFonts w:asciiTheme="majorHAnsi" w:hAnsiTheme="majorHAnsi" w:cs="Arial"/>
                <w:sz w:val="20"/>
              </w:rPr>
              <w:t>……..……………………………</w:t>
            </w:r>
          </w:p>
        </w:tc>
      </w:tr>
      <w:tr w:rsidR="006F0293" w:rsidRPr="000961E2" w14:paraId="65E6D25F" w14:textId="77777777" w:rsidTr="006D0ADE">
        <w:trPr>
          <w:jc w:val="center"/>
        </w:trPr>
        <w:tc>
          <w:tcPr>
            <w:tcW w:w="4148" w:type="dxa"/>
          </w:tcPr>
          <w:p w14:paraId="32D9FC72"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6FB67F26" w14:textId="77777777" w:rsidR="006F0293" w:rsidRPr="000961E2" w:rsidRDefault="006F0293" w:rsidP="006D0ADE">
            <w:pPr>
              <w:jc w:val="center"/>
              <w:rPr>
                <w:rFonts w:asciiTheme="majorHAnsi" w:hAnsiTheme="majorHAnsi" w:cs="Arial"/>
                <w:sz w:val="20"/>
              </w:rPr>
            </w:pPr>
          </w:p>
        </w:tc>
        <w:tc>
          <w:tcPr>
            <w:tcW w:w="3118" w:type="dxa"/>
          </w:tcPr>
          <w:p w14:paraId="4738B78F"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Dátum a podpis</w:t>
            </w:r>
          </w:p>
        </w:tc>
      </w:tr>
    </w:tbl>
    <w:p w14:paraId="13243FD5" w14:textId="77777777" w:rsidR="005176F3" w:rsidRPr="000961E2" w:rsidRDefault="005176F3" w:rsidP="00D3262C">
      <w:pPr>
        <w:rPr>
          <w:rFonts w:asciiTheme="majorHAnsi" w:hAnsiTheme="majorHAnsi" w:cs="Arial"/>
          <w:b/>
          <w:sz w:val="20"/>
          <w:szCs w:val="20"/>
        </w:rPr>
      </w:pPr>
    </w:p>
    <w:p w14:paraId="6B7A73C0" w14:textId="77777777" w:rsidR="00AB7F7A" w:rsidRPr="000961E2" w:rsidRDefault="00AB7F7A">
      <w:pPr>
        <w:rPr>
          <w:rFonts w:asciiTheme="majorHAnsi" w:hAnsiTheme="majorHAnsi" w:cs="Arial"/>
          <w:b/>
          <w:sz w:val="20"/>
          <w:szCs w:val="20"/>
        </w:rPr>
      </w:pPr>
      <w:r w:rsidRPr="000961E2">
        <w:rPr>
          <w:rFonts w:asciiTheme="majorHAnsi" w:hAnsiTheme="majorHAnsi" w:cs="Arial"/>
          <w:b/>
          <w:sz w:val="20"/>
          <w:szCs w:val="20"/>
        </w:rPr>
        <w:br w:type="page"/>
      </w:r>
    </w:p>
    <w:p w14:paraId="15BEA8BC" w14:textId="5DE37D0A" w:rsidR="00E124AA" w:rsidRPr="000961E2"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A.3</w:t>
      </w:r>
      <w:r w:rsidR="00E124AA" w:rsidRPr="000961E2">
        <w:rPr>
          <w:rFonts w:asciiTheme="majorHAnsi" w:hAnsiTheme="majorHAnsi" w:cs="Arial"/>
          <w:b/>
          <w:sz w:val="20"/>
          <w:szCs w:val="20"/>
        </w:rPr>
        <w:t xml:space="preserve"> </w:t>
      </w:r>
      <w:r w:rsidR="00E124AA" w:rsidRPr="000961E2">
        <w:rPr>
          <w:rFonts w:asciiTheme="majorHAnsi" w:hAnsiTheme="majorHAnsi" w:cs="Arial"/>
          <w:b/>
          <w:bCs/>
          <w:i/>
          <w:sz w:val="20"/>
          <w:szCs w:val="20"/>
        </w:rPr>
        <w:t>KRITÉRIÁ NA VYHODNOTENIE PONÚK A PRAVIDLÁ ICH UPLATNENIA</w:t>
      </w:r>
    </w:p>
    <w:p w14:paraId="4E5C03B8" w14:textId="77777777" w:rsidR="00600008" w:rsidRPr="000961E2"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1FF62928" w:rsidR="00AB7F7A" w:rsidRPr="000961E2" w:rsidRDefault="000E290B" w:rsidP="00FB48B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Kritéri</w:t>
      </w:r>
      <w:r w:rsidR="00CE17CE" w:rsidRPr="000961E2">
        <w:rPr>
          <w:rFonts w:asciiTheme="majorHAnsi" w:hAnsiTheme="majorHAnsi" w:cs="Arial"/>
          <w:b/>
          <w:bCs/>
          <w:smallCaps/>
          <w:sz w:val="20"/>
          <w:szCs w:val="20"/>
        </w:rPr>
        <w:t>á</w:t>
      </w:r>
      <w:r w:rsidR="00E124AA" w:rsidRPr="000961E2">
        <w:rPr>
          <w:rFonts w:asciiTheme="majorHAnsi" w:hAnsiTheme="majorHAnsi" w:cs="Arial"/>
          <w:b/>
          <w:bCs/>
          <w:smallCaps/>
          <w:sz w:val="20"/>
          <w:szCs w:val="20"/>
        </w:rPr>
        <w:t xml:space="preserve"> na vyhodnotenie ponúk</w:t>
      </w:r>
    </w:p>
    <w:p w14:paraId="7445F5BC" w14:textId="77777777" w:rsidR="00E711FE" w:rsidRPr="008E1E36" w:rsidRDefault="00FE462C" w:rsidP="00AA6ED9">
      <w:pPr>
        <w:pStyle w:val="ListParagraph"/>
        <w:numPr>
          <w:ilvl w:val="1"/>
          <w:numId w:val="36"/>
        </w:numPr>
        <w:tabs>
          <w:tab w:val="left" w:pos="567"/>
        </w:tabs>
        <w:spacing w:after="0" w:line="240" w:lineRule="auto"/>
        <w:ind w:left="567" w:hanging="567"/>
        <w:jc w:val="both"/>
        <w:rPr>
          <w:rFonts w:asciiTheme="majorHAnsi" w:hAnsiTheme="majorHAnsi" w:cs="Arial"/>
          <w:color w:val="000000"/>
          <w:sz w:val="20"/>
          <w:szCs w:val="20"/>
        </w:rPr>
      </w:pPr>
      <w:r w:rsidRPr="008E1E36">
        <w:rPr>
          <w:rFonts w:asciiTheme="majorHAnsi" w:hAnsiTheme="majorHAnsi" w:cs="Arial"/>
          <w:color w:val="000000"/>
          <w:sz w:val="20"/>
          <w:szCs w:val="20"/>
        </w:rPr>
        <w:t xml:space="preserve">Verejný </w:t>
      </w:r>
      <w:r w:rsidR="00F74E16" w:rsidRPr="008E1E36">
        <w:rPr>
          <w:rFonts w:asciiTheme="majorHAnsi" w:hAnsiTheme="majorHAnsi" w:cs="Arial"/>
          <w:color w:val="000000"/>
          <w:sz w:val="20"/>
          <w:szCs w:val="20"/>
        </w:rPr>
        <w:t>obstarávateľ stanovil v súlade s § 44 ods. 3 písm. c) zákona o verejnom obstarávaní, že ponuky uchádzačov sa budú vyhodnocovať na základe najnižšej ceny</w:t>
      </w:r>
      <w:r w:rsidR="009A73B0" w:rsidRPr="008E1E36">
        <w:rPr>
          <w:rFonts w:asciiTheme="majorHAnsi" w:hAnsiTheme="majorHAnsi" w:cs="Arial"/>
          <w:color w:val="000000"/>
          <w:sz w:val="20"/>
          <w:szCs w:val="20"/>
        </w:rPr>
        <w:t>.</w:t>
      </w:r>
    </w:p>
    <w:p w14:paraId="1864C58B" w14:textId="3AF11CA4" w:rsidR="009A73B0" w:rsidRPr="008E1E36" w:rsidRDefault="00D811BD" w:rsidP="00AA6ED9">
      <w:pPr>
        <w:pStyle w:val="ListParagraph"/>
        <w:numPr>
          <w:ilvl w:val="1"/>
          <w:numId w:val="36"/>
        </w:numPr>
        <w:tabs>
          <w:tab w:val="left" w:pos="567"/>
        </w:tabs>
        <w:spacing w:after="0" w:line="240" w:lineRule="auto"/>
        <w:ind w:left="567" w:hanging="567"/>
        <w:jc w:val="both"/>
        <w:rPr>
          <w:rFonts w:asciiTheme="majorHAnsi" w:hAnsiTheme="majorHAnsi" w:cs="Arial"/>
          <w:color w:val="000000"/>
          <w:sz w:val="20"/>
          <w:szCs w:val="20"/>
        </w:rPr>
      </w:pPr>
      <w:r w:rsidRPr="008E1E36">
        <w:rPr>
          <w:rFonts w:asciiTheme="majorHAnsi" w:hAnsiTheme="majorHAnsi" w:cs="Arial"/>
          <w:color w:val="000000"/>
          <w:sz w:val="20"/>
          <w:szCs w:val="20"/>
        </w:rPr>
        <w:t>Ponuky uchádzačov bu</w:t>
      </w:r>
      <w:r w:rsidR="009A73B0" w:rsidRPr="008E1E36">
        <w:rPr>
          <w:rFonts w:asciiTheme="majorHAnsi" w:hAnsiTheme="majorHAnsi" w:cs="Arial"/>
          <w:color w:val="000000"/>
          <w:sz w:val="20"/>
          <w:szCs w:val="20"/>
        </w:rPr>
        <w:t xml:space="preserve">dú vyhodnocované </w:t>
      </w:r>
      <w:r w:rsidR="00F74E16" w:rsidRPr="008E1E36">
        <w:rPr>
          <w:rFonts w:asciiTheme="majorHAnsi" w:hAnsiTheme="majorHAnsi" w:cs="Arial"/>
          <w:color w:val="000000"/>
          <w:sz w:val="20"/>
          <w:szCs w:val="20"/>
        </w:rPr>
        <w:t>na základe kritéria</w:t>
      </w:r>
      <w:r w:rsidR="00F13E00" w:rsidRPr="008E1E36">
        <w:rPr>
          <w:rFonts w:asciiTheme="majorHAnsi" w:hAnsiTheme="majorHAnsi" w:cs="Arial"/>
          <w:color w:val="000000"/>
          <w:sz w:val="20"/>
          <w:szCs w:val="20"/>
        </w:rPr>
        <w:t>:</w:t>
      </w:r>
      <w:r w:rsidR="009A73B0" w:rsidRPr="008E1E36">
        <w:rPr>
          <w:rFonts w:asciiTheme="majorHAnsi" w:hAnsiTheme="majorHAnsi" w:cs="Arial"/>
          <w:color w:val="000000"/>
          <w:sz w:val="20"/>
          <w:szCs w:val="20"/>
        </w:rPr>
        <w:t xml:space="preserve"> </w:t>
      </w:r>
      <w:r w:rsidR="009A73B0" w:rsidRPr="008E1E36">
        <w:rPr>
          <w:rFonts w:asciiTheme="majorHAnsi" w:hAnsiTheme="majorHAnsi" w:cs="Arial"/>
          <w:b/>
          <w:sz w:val="20"/>
          <w:szCs w:val="20"/>
        </w:rPr>
        <w:t>Celková cena za predmet zákazky v eurách bez DPH</w:t>
      </w:r>
      <w:r w:rsidR="009A73B0" w:rsidRPr="008E1E36">
        <w:rPr>
          <w:rFonts w:asciiTheme="majorHAnsi" w:hAnsiTheme="majorHAnsi" w:cs="Arial"/>
          <w:sz w:val="20"/>
          <w:szCs w:val="20"/>
        </w:rPr>
        <w:t>.</w:t>
      </w:r>
    </w:p>
    <w:p w14:paraId="36D553BB" w14:textId="77777777" w:rsidR="00E711FE" w:rsidRPr="000961E2" w:rsidRDefault="00E711FE" w:rsidP="00AA6ED9">
      <w:pPr>
        <w:pStyle w:val="ListParagraph"/>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 xml:space="preserve">Uchádzač uvedie svoj návrh na plnenie kritéria na vyhodnotenie ponúk podľa vzoru uvedeného v prílohe tejto časti </w:t>
      </w:r>
      <w:r w:rsidRPr="000961E2">
        <w:rPr>
          <w:rFonts w:asciiTheme="majorHAnsi" w:hAnsiTheme="majorHAnsi" w:cs="Arial"/>
          <w:sz w:val="20"/>
          <w:szCs w:val="20"/>
        </w:rPr>
        <w:t xml:space="preserve">A.3 </w:t>
      </w:r>
      <w:r w:rsidRPr="000961E2">
        <w:rPr>
          <w:rFonts w:asciiTheme="majorHAnsi" w:hAnsiTheme="majorHAnsi" w:cs="Arial"/>
          <w:bCs/>
          <w:i/>
          <w:sz w:val="20"/>
          <w:szCs w:val="20"/>
        </w:rPr>
        <w:t>KRITÉRIÁ NA VYHODNOTENIE PONÚK A PRAVIDLÁ ICH UPLATNENIA</w:t>
      </w:r>
      <w:r w:rsidRPr="000961E2">
        <w:rPr>
          <w:rFonts w:asciiTheme="majorHAnsi" w:hAnsiTheme="majorHAnsi" w:cs="Arial"/>
          <w:bCs/>
          <w:sz w:val="20"/>
          <w:szCs w:val="20"/>
        </w:rPr>
        <w:t xml:space="preserve"> týchto súťažných podkladov.</w:t>
      </w:r>
    </w:p>
    <w:p w14:paraId="30F9EE6C" w14:textId="77777777" w:rsidR="00E711FE" w:rsidRPr="000961E2" w:rsidRDefault="00E711FE" w:rsidP="00AA6ED9">
      <w:pPr>
        <w:pStyle w:val="ListParagraph"/>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Poradie uchádzačov sa určí porovnaním výšky navrhnutých ponukových celkových cien za predmet zákazky v eurách bez DPH, uvedených v jednotlivých ponukách uchádzačov.</w:t>
      </w:r>
    </w:p>
    <w:p w14:paraId="7F3C75A1" w14:textId="77777777" w:rsidR="00E711FE" w:rsidRPr="000961E2" w:rsidRDefault="00E711FE" w:rsidP="00AA6ED9">
      <w:pPr>
        <w:pStyle w:val="ListParagraph"/>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8E1E36">
        <w:rPr>
          <w:rFonts w:asciiTheme="majorHAnsi" w:hAnsiTheme="majorHAnsi" w:cs="Arial"/>
          <w:bCs/>
          <w:sz w:val="20"/>
          <w:szCs w:val="20"/>
        </w:rPr>
        <w:t>Na prvom mieste sa umiestni uchádzač, ktorého ponuka bude mať najnižšiu celkovú cenu za predmet zákazky v eurách bez DPH.</w:t>
      </w:r>
      <w:r w:rsidRPr="000961E2">
        <w:rPr>
          <w:rFonts w:asciiTheme="majorHAnsi" w:hAnsiTheme="majorHAnsi" w:cs="Arial"/>
          <w:bCs/>
          <w:sz w:val="20"/>
          <w:szCs w:val="20"/>
        </w:rPr>
        <w:t xml:space="preserve"> Ostatní uchádzači sa umiestnia vo vzostupnom poradí podľa ich navrhovanej celkovej ceny za predmet zákazky v eurách bez DPH.</w:t>
      </w:r>
    </w:p>
    <w:p w14:paraId="4D799DDE" w14:textId="23FDA29B" w:rsidR="00E711FE" w:rsidRPr="00A01288" w:rsidRDefault="00E711FE" w:rsidP="00AA6ED9">
      <w:pPr>
        <w:pStyle w:val="ListParagraph"/>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A01288">
        <w:rPr>
          <w:rFonts w:asciiTheme="majorHAnsi" w:hAnsiTheme="majorHAnsi" w:cs="Arial"/>
          <w:bCs/>
          <w:sz w:val="20"/>
          <w:szCs w:val="20"/>
        </w:rPr>
        <w:t xml:space="preserve">V prípade ak dvaja alebo viacerí uchádzači </w:t>
      </w:r>
      <w:r w:rsidR="00351A2D" w:rsidRPr="00A01288">
        <w:rPr>
          <w:rFonts w:asciiTheme="majorHAnsi" w:hAnsiTheme="majorHAnsi" w:cs="Arial"/>
          <w:bCs/>
          <w:sz w:val="20"/>
          <w:szCs w:val="20"/>
        </w:rPr>
        <w:t>ponúknu</w:t>
      </w:r>
      <w:r w:rsidRPr="00A01288">
        <w:rPr>
          <w:rFonts w:asciiTheme="majorHAnsi" w:hAnsiTheme="majorHAnsi" w:cs="Arial"/>
          <w:bCs/>
          <w:sz w:val="20"/>
          <w:szCs w:val="20"/>
        </w:rPr>
        <w:t xml:space="preserve"> rovnakú </w:t>
      </w:r>
      <w:r w:rsidR="00351A2D" w:rsidRPr="00A01288">
        <w:rPr>
          <w:rFonts w:asciiTheme="majorHAnsi" w:hAnsiTheme="majorHAnsi" w:cs="Arial"/>
          <w:bCs/>
          <w:sz w:val="20"/>
          <w:szCs w:val="20"/>
        </w:rPr>
        <w:t xml:space="preserve">celkovú </w:t>
      </w:r>
      <w:r w:rsidRPr="00A01288">
        <w:rPr>
          <w:rFonts w:asciiTheme="majorHAnsi" w:hAnsiTheme="majorHAnsi" w:cs="Arial"/>
          <w:bCs/>
          <w:sz w:val="20"/>
          <w:szCs w:val="20"/>
        </w:rPr>
        <w:t>cen</w:t>
      </w:r>
      <w:r w:rsidR="00351A2D" w:rsidRPr="00A01288">
        <w:rPr>
          <w:rFonts w:asciiTheme="majorHAnsi" w:hAnsiTheme="majorHAnsi" w:cs="Arial"/>
          <w:bCs/>
          <w:sz w:val="20"/>
          <w:szCs w:val="20"/>
        </w:rPr>
        <w:t>u</w:t>
      </w:r>
      <w:r w:rsidRPr="00A01288">
        <w:rPr>
          <w:rFonts w:asciiTheme="majorHAnsi" w:hAnsiTheme="majorHAnsi" w:cs="Arial"/>
          <w:bCs/>
          <w:sz w:val="20"/>
          <w:szCs w:val="20"/>
        </w:rPr>
        <w:t xml:space="preserve"> za predmet zákazky v eur</w:t>
      </w:r>
      <w:r w:rsidR="00351A2D" w:rsidRPr="00A01288">
        <w:rPr>
          <w:rFonts w:asciiTheme="majorHAnsi" w:hAnsiTheme="majorHAnsi" w:cs="Arial"/>
          <w:bCs/>
          <w:sz w:val="20"/>
          <w:szCs w:val="20"/>
        </w:rPr>
        <w:t>ách</w:t>
      </w:r>
      <w:r w:rsidRPr="00A01288">
        <w:rPr>
          <w:rFonts w:asciiTheme="majorHAnsi" w:hAnsiTheme="majorHAnsi" w:cs="Arial"/>
          <w:bCs/>
          <w:sz w:val="20"/>
          <w:szCs w:val="20"/>
        </w:rPr>
        <w:t xml:space="preserve"> bez DPH, úspešn</w:t>
      </w:r>
      <w:r w:rsidR="00351A2D" w:rsidRPr="00A01288">
        <w:rPr>
          <w:rFonts w:asciiTheme="majorHAnsi" w:hAnsiTheme="majorHAnsi" w:cs="Arial"/>
          <w:bCs/>
          <w:sz w:val="20"/>
          <w:szCs w:val="20"/>
        </w:rPr>
        <w:t xml:space="preserve">ým </w:t>
      </w:r>
      <w:r w:rsidRPr="00A01288">
        <w:rPr>
          <w:rFonts w:asciiTheme="majorHAnsi" w:hAnsiTheme="majorHAnsi" w:cs="Arial"/>
          <w:bCs/>
          <w:sz w:val="20"/>
          <w:szCs w:val="20"/>
        </w:rPr>
        <w:t>uchádzač</w:t>
      </w:r>
      <w:r w:rsidR="00351A2D" w:rsidRPr="00A01288">
        <w:rPr>
          <w:rFonts w:asciiTheme="majorHAnsi" w:hAnsiTheme="majorHAnsi" w:cs="Arial"/>
          <w:bCs/>
          <w:sz w:val="20"/>
          <w:szCs w:val="20"/>
        </w:rPr>
        <w:t xml:space="preserve">om bude ten </w:t>
      </w:r>
      <w:r w:rsidRPr="00A01288">
        <w:rPr>
          <w:rFonts w:asciiTheme="majorHAnsi" w:hAnsiTheme="majorHAnsi" w:cs="Arial"/>
          <w:bCs/>
          <w:sz w:val="20"/>
          <w:szCs w:val="20"/>
        </w:rPr>
        <w:t xml:space="preserve">uchádzač, ktorého ponuková cena v eurách bez DPH bude nižšia za </w:t>
      </w:r>
      <w:r w:rsidRPr="00B86221">
        <w:rPr>
          <w:rFonts w:asciiTheme="majorHAnsi" w:hAnsiTheme="majorHAnsi" w:cs="Arial"/>
          <w:bCs/>
          <w:sz w:val="20"/>
          <w:szCs w:val="20"/>
        </w:rPr>
        <w:t xml:space="preserve">položku </w:t>
      </w:r>
      <w:r w:rsidR="00B86221" w:rsidRPr="00B86221">
        <w:rPr>
          <w:rFonts w:asciiTheme="majorHAnsi" w:hAnsiTheme="majorHAnsi" w:cs="Arial"/>
          <w:bCs/>
          <w:sz w:val="20"/>
          <w:szCs w:val="20"/>
        </w:rPr>
        <w:t>CCOS</w:t>
      </w:r>
      <w:r w:rsidRPr="00B86221">
        <w:rPr>
          <w:rFonts w:asciiTheme="majorHAnsi" w:hAnsiTheme="majorHAnsi" w:cs="Arial"/>
          <w:bCs/>
          <w:sz w:val="20"/>
          <w:szCs w:val="20"/>
        </w:rPr>
        <w:t xml:space="preserve"> </w:t>
      </w:r>
      <w:r w:rsidR="00B86221">
        <w:rPr>
          <w:rFonts w:asciiTheme="majorHAnsi" w:hAnsiTheme="majorHAnsi" w:cs="Arial"/>
          <w:bCs/>
          <w:sz w:val="20"/>
          <w:szCs w:val="20"/>
        </w:rPr>
        <w:t xml:space="preserve">„Cena za poskytovanie služby implementácie“ </w:t>
      </w:r>
      <w:r w:rsidRPr="00B86221">
        <w:rPr>
          <w:rFonts w:asciiTheme="majorHAnsi" w:hAnsiTheme="majorHAnsi" w:cs="Arial"/>
          <w:bCs/>
          <w:sz w:val="20"/>
          <w:szCs w:val="20"/>
        </w:rPr>
        <w:t>z</w:t>
      </w:r>
      <w:r w:rsidR="00A01288" w:rsidRPr="00B86221">
        <w:rPr>
          <w:rFonts w:asciiTheme="majorHAnsi" w:hAnsiTheme="majorHAnsi" w:cs="Arial"/>
          <w:bCs/>
          <w:sz w:val="20"/>
          <w:szCs w:val="20"/>
        </w:rPr>
        <w:t> </w:t>
      </w:r>
      <w:r w:rsidRPr="00B86221">
        <w:rPr>
          <w:rFonts w:asciiTheme="majorHAnsi" w:hAnsiTheme="majorHAnsi" w:cs="Arial"/>
          <w:bCs/>
          <w:sz w:val="20"/>
          <w:szCs w:val="20"/>
        </w:rPr>
        <w:t>tabuľky</w:t>
      </w:r>
      <w:r w:rsidR="00A01288" w:rsidRPr="00B86221">
        <w:rPr>
          <w:rFonts w:asciiTheme="majorHAnsi" w:hAnsiTheme="majorHAnsi" w:cs="Arial"/>
          <w:bCs/>
          <w:sz w:val="20"/>
          <w:szCs w:val="20"/>
        </w:rPr>
        <w:t xml:space="preserve"> č. </w:t>
      </w:r>
      <w:r w:rsidR="00B86221" w:rsidRPr="00B86221">
        <w:rPr>
          <w:rFonts w:asciiTheme="majorHAnsi" w:hAnsiTheme="majorHAnsi" w:cs="Arial"/>
          <w:bCs/>
          <w:sz w:val="20"/>
          <w:szCs w:val="20"/>
        </w:rPr>
        <w:t xml:space="preserve">4 </w:t>
      </w:r>
      <w:r w:rsidR="00B86221">
        <w:rPr>
          <w:rFonts w:asciiTheme="majorHAnsi" w:hAnsiTheme="majorHAnsi" w:cs="Arial"/>
          <w:bCs/>
          <w:sz w:val="20"/>
          <w:szCs w:val="20"/>
        </w:rPr>
        <w:t>„</w:t>
      </w:r>
      <w:r w:rsidR="00B86221" w:rsidRPr="00B86221">
        <w:rPr>
          <w:rFonts w:asciiTheme="majorHAnsi" w:hAnsiTheme="majorHAnsi" w:cs="Arial"/>
          <w:bCs/>
          <w:sz w:val="20"/>
          <w:szCs w:val="20"/>
        </w:rPr>
        <w:t>Celková</w:t>
      </w:r>
      <w:r w:rsidR="00B86221">
        <w:rPr>
          <w:rFonts w:asciiTheme="majorHAnsi" w:hAnsiTheme="majorHAnsi" w:cs="Arial"/>
          <w:bCs/>
          <w:sz w:val="20"/>
          <w:szCs w:val="20"/>
        </w:rPr>
        <w:t xml:space="preserve"> cena za predmet zákazky“</w:t>
      </w:r>
      <w:r w:rsidR="00B86221" w:rsidRPr="00A01288">
        <w:rPr>
          <w:rFonts w:asciiTheme="majorHAnsi" w:hAnsiTheme="majorHAnsi" w:cs="Arial"/>
          <w:bCs/>
          <w:sz w:val="20"/>
          <w:szCs w:val="20"/>
        </w:rPr>
        <w:t xml:space="preserve"> </w:t>
      </w:r>
      <w:r w:rsidRPr="00A01288">
        <w:rPr>
          <w:rFonts w:asciiTheme="majorHAnsi" w:hAnsiTheme="majorHAnsi" w:cs="Arial"/>
          <w:bCs/>
          <w:sz w:val="20"/>
          <w:szCs w:val="20"/>
        </w:rPr>
        <w:t xml:space="preserve">prílohy </w:t>
      </w:r>
      <w:r w:rsidR="00A01288" w:rsidRPr="00A01288">
        <w:rPr>
          <w:rFonts w:asciiTheme="majorHAnsi" w:hAnsiTheme="majorHAnsi" w:cs="Arial"/>
          <w:bCs/>
          <w:sz w:val="20"/>
          <w:szCs w:val="20"/>
        </w:rPr>
        <w:t xml:space="preserve">č. 1 </w:t>
      </w:r>
      <w:r w:rsidRPr="00A01288">
        <w:rPr>
          <w:rFonts w:asciiTheme="majorHAnsi" w:hAnsiTheme="majorHAnsi" w:cs="Arial"/>
          <w:bCs/>
          <w:sz w:val="20"/>
          <w:szCs w:val="20"/>
        </w:rPr>
        <w:t xml:space="preserve">časti </w:t>
      </w:r>
      <w:r w:rsidRPr="00A01288">
        <w:rPr>
          <w:rFonts w:asciiTheme="majorHAnsi" w:hAnsiTheme="majorHAnsi" w:cs="Arial"/>
          <w:sz w:val="20"/>
          <w:szCs w:val="20"/>
        </w:rPr>
        <w:t xml:space="preserve">A.3 </w:t>
      </w:r>
      <w:r w:rsidRPr="00A01288">
        <w:rPr>
          <w:rFonts w:asciiTheme="majorHAnsi" w:hAnsiTheme="majorHAnsi" w:cs="Arial"/>
          <w:bCs/>
          <w:i/>
          <w:sz w:val="20"/>
          <w:szCs w:val="20"/>
        </w:rPr>
        <w:t>KRITÉRIÁ NA VYHODNOTENIE PONÚK A PRAVIDLÁ ICH UPLATNENIA</w:t>
      </w:r>
      <w:r w:rsidRPr="00A01288">
        <w:rPr>
          <w:rFonts w:asciiTheme="majorHAnsi" w:hAnsiTheme="majorHAnsi" w:cs="Arial"/>
          <w:bCs/>
          <w:sz w:val="20"/>
          <w:szCs w:val="20"/>
        </w:rPr>
        <w:t xml:space="preserve"> týchto súťažných podkladov.</w:t>
      </w:r>
    </w:p>
    <w:p w14:paraId="4DAA3B91" w14:textId="44F43F2E" w:rsidR="00E711FE" w:rsidRPr="000961E2" w:rsidRDefault="00E711FE" w:rsidP="00AA6ED9">
      <w:pPr>
        <w:pStyle w:val="ListParagraph"/>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Nevybratie</w:t>
      </w:r>
      <w:r w:rsidRPr="000961E2">
        <w:rPr>
          <w:rFonts w:asciiTheme="majorHAnsi" w:hAnsiTheme="majorHAnsi" w:cs="Arial"/>
          <w:sz w:val="20"/>
          <w:szCs w:val="20"/>
        </w:rPr>
        <w:t xml:space="preserve"> uchádzača verejným obstarávateľom nevytvára nárok na uplatnenie náhrady škody zo strany uchádzača.</w:t>
      </w:r>
    </w:p>
    <w:p w14:paraId="5BFEA864" w14:textId="0C565B65" w:rsidR="002D15CF" w:rsidRPr="000961E2" w:rsidRDefault="002D15CF" w:rsidP="00B766A9">
      <w:pPr>
        <w:pStyle w:val="ListParagraph"/>
        <w:numPr>
          <w:ilvl w:val="1"/>
          <w:numId w:val="45"/>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MT"/>
          <w:sz w:val="20"/>
          <w:szCs w:val="20"/>
        </w:rPr>
        <w:t xml:space="preserve">Verejný obstarávateľ si vyhradzuje právo neprijať ponuky uchádzačov, ktoré budú cenovo prevyšovať predpokladanú hodnotu zákazky¸ t. j. ktorých cena bude vyššia ako plánované finančné prostriedky </w:t>
      </w:r>
      <w:r w:rsidR="00E86D94" w:rsidRPr="000961E2">
        <w:rPr>
          <w:rFonts w:asciiTheme="majorHAnsi" w:hAnsiTheme="majorHAnsi" w:cs="ArialMT"/>
          <w:sz w:val="20"/>
          <w:szCs w:val="20"/>
        </w:rPr>
        <w:t xml:space="preserve">verejného </w:t>
      </w:r>
      <w:r w:rsidRPr="000961E2">
        <w:rPr>
          <w:rFonts w:asciiTheme="majorHAnsi" w:hAnsiTheme="majorHAnsi" w:cs="ArialMT"/>
          <w:sz w:val="20"/>
          <w:szCs w:val="20"/>
        </w:rPr>
        <w:t>obstarávateľa na predmet zákazky</w:t>
      </w:r>
      <w:r w:rsidRPr="000961E2">
        <w:rPr>
          <w:rFonts w:asciiTheme="majorHAnsi" w:hAnsiTheme="majorHAnsi" w:cs="Arial"/>
          <w:sz w:val="20"/>
          <w:szCs w:val="20"/>
        </w:rPr>
        <w:t>.</w:t>
      </w:r>
    </w:p>
    <w:p w14:paraId="59384991" w14:textId="77777777" w:rsidR="006226FD" w:rsidRPr="000961E2" w:rsidRDefault="006226FD" w:rsidP="00AA6ED9">
      <w:pPr>
        <w:pStyle w:val="ListParagraph"/>
        <w:numPr>
          <w:ilvl w:val="1"/>
          <w:numId w:val="36"/>
        </w:numPr>
        <w:tabs>
          <w:tab w:val="left" w:pos="0"/>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br w:type="page"/>
      </w:r>
    </w:p>
    <w:p w14:paraId="05195AE5" w14:textId="64A781D5" w:rsidR="000C64D1" w:rsidRPr="000961E2"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961E2">
        <w:rPr>
          <w:rFonts w:asciiTheme="majorHAnsi" w:hAnsiTheme="majorHAnsi" w:cs="Arial"/>
          <w:b/>
          <w:bCs/>
          <w:sz w:val="20"/>
          <w:szCs w:val="20"/>
        </w:rPr>
        <w:lastRenderedPageBreak/>
        <w:t>Príloha č. 1</w:t>
      </w:r>
      <w:r w:rsidR="001013D4" w:rsidRPr="000961E2">
        <w:rPr>
          <w:rFonts w:asciiTheme="majorHAnsi" w:hAnsiTheme="majorHAnsi" w:cs="Arial"/>
          <w:b/>
          <w:bCs/>
          <w:sz w:val="20"/>
          <w:szCs w:val="20"/>
        </w:rPr>
        <w:t xml:space="preserve"> 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38C0C804"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601DA"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77777777" w:rsidR="000C64D1" w:rsidRPr="00B2719A" w:rsidRDefault="000C64D1" w:rsidP="000C64D1">
      <w:pPr>
        <w:overflowPunct w:val="0"/>
        <w:autoSpaceDE w:val="0"/>
        <w:autoSpaceDN w:val="0"/>
        <w:adjustRightInd w:val="0"/>
        <w:spacing w:line="276" w:lineRule="auto"/>
        <w:jc w:val="center"/>
        <w:textAlignment w:val="baseline"/>
        <w:rPr>
          <w:rFonts w:asciiTheme="majorHAnsi" w:hAnsiTheme="majorHAnsi" w:cs="Arial"/>
          <w:b/>
          <w:sz w:val="22"/>
          <w:szCs w:val="22"/>
        </w:rPr>
      </w:pPr>
      <w:r w:rsidRPr="00B2719A">
        <w:rPr>
          <w:rFonts w:asciiTheme="majorHAnsi" w:hAnsiTheme="majorHAnsi" w:cs="Arial"/>
          <w:b/>
          <w:sz w:val="22"/>
          <w:szCs w:val="22"/>
        </w:rPr>
        <w:t>Návrh na plnenie kritérií na vyhodnotenie ponúk</w:t>
      </w:r>
    </w:p>
    <w:p w14:paraId="4F187BF2"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7957CA47"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7F7FE0E" w14:textId="6F0649A9" w:rsidR="000C64D1" w:rsidRPr="000961E2" w:rsidRDefault="000C64D1" w:rsidP="00FE13AA">
      <w:pPr>
        <w:overflowPunct w:val="0"/>
        <w:autoSpaceDE w:val="0"/>
        <w:autoSpaceDN w:val="0"/>
        <w:adjustRightInd w:val="0"/>
        <w:spacing w:line="276" w:lineRule="auto"/>
        <w:ind w:left="2835" w:hanging="2835"/>
        <w:jc w:val="both"/>
        <w:textAlignment w:val="baseline"/>
        <w:rPr>
          <w:rFonts w:asciiTheme="majorHAnsi" w:hAnsiTheme="majorHAnsi" w:cs="Arial"/>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Pr="000961E2">
        <w:rPr>
          <w:rFonts w:asciiTheme="majorHAnsi" w:hAnsiTheme="majorHAnsi" w:cs="Arial"/>
          <w:b/>
          <w:sz w:val="20"/>
          <w:szCs w:val="20"/>
        </w:rPr>
        <w:tab/>
      </w:r>
      <w:r w:rsidR="00FE13AA">
        <w:rPr>
          <w:rFonts w:asciiTheme="majorHAnsi" w:hAnsiTheme="majorHAnsi" w:cs="Arial"/>
          <w:b/>
          <w:sz w:val="20"/>
          <w:szCs w:val="20"/>
        </w:rPr>
        <w:t>Poskytnutie a zabezpečenie služieb spojených s prevádzkou, údržbou a rozvojom existujúceho IS DIPRA na SW platforme eOffice a eArchive</w:t>
      </w:r>
    </w:p>
    <w:p w14:paraId="3FDA2718"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1A8C8D"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288EC5FB" w14:textId="0EBF5963"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049929C1" w14:textId="1C625846" w:rsidR="004054BC" w:rsidRPr="000961E2" w:rsidRDefault="004054BC"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961E2">
        <w:rPr>
          <w:rFonts w:asciiTheme="majorHAnsi" w:hAnsiTheme="majorHAnsi" w:cs="Arial"/>
          <w:sz w:val="20"/>
          <w:szCs w:val="20"/>
          <w:highlight w:val="yellow"/>
        </w:rPr>
        <w:t>...................................................................................</w:t>
      </w:r>
    </w:p>
    <w:p w14:paraId="37827B25" w14:textId="77777777" w:rsidR="00CE19BF" w:rsidRPr="000961E2" w:rsidRDefault="00CE19BF" w:rsidP="00CE19BF">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30FBE95E" w14:textId="77777777" w:rsidR="000C64D1" w:rsidRPr="000961E2" w:rsidRDefault="000C64D1" w:rsidP="000C64D1">
      <w:pPr>
        <w:spacing w:line="276" w:lineRule="auto"/>
        <w:jc w:val="both"/>
        <w:rPr>
          <w:rFonts w:asciiTheme="majorHAnsi" w:hAnsiTheme="majorHAnsi" w:cs="Arial"/>
          <w:sz w:val="20"/>
          <w:szCs w:val="20"/>
        </w:rPr>
      </w:pPr>
    </w:p>
    <w:p w14:paraId="4B3480AE" w14:textId="77777777" w:rsidR="000C64D1" w:rsidRPr="000961E2" w:rsidRDefault="000C64D1" w:rsidP="000C64D1">
      <w:pPr>
        <w:spacing w:line="276" w:lineRule="auto"/>
        <w:jc w:val="both"/>
        <w:rPr>
          <w:rFonts w:asciiTheme="majorHAnsi" w:hAnsiTheme="majorHAnsi" w:cs="Arial"/>
          <w:sz w:val="20"/>
          <w:szCs w:val="20"/>
        </w:rPr>
      </w:pPr>
    </w:p>
    <w:p w14:paraId="31A91274" w14:textId="2871F04B" w:rsidR="005844C0" w:rsidRPr="000961E2" w:rsidRDefault="000C64D1" w:rsidP="000C64D1">
      <w:pPr>
        <w:tabs>
          <w:tab w:val="left" w:pos="2520"/>
        </w:tabs>
        <w:spacing w:after="120"/>
        <w:ind w:right="-45"/>
        <w:jc w:val="both"/>
        <w:rPr>
          <w:rFonts w:asciiTheme="majorHAnsi" w:hAnsiTheme="majorHAnsi" w:cs="Arial"/>
          <w:b/>
          <w:sz w:val="20"/>
          <w:szCs w:val="20"/>
          <w:u w:val="single"/>
        </w:rPr>
      </w:pPr>
      <w:r w:rsidRPr="00E21695">
        <w:rPr>
          <w:rFonts w:asciiTheme="majorHAnsi" w:hAnsiTheme="majorHAnsi" w:cs="Arial"/>
          <w:b/>
          <w:bCs/>
          <w:sz w:val="20"/>
          <w:szCs w:val="20"/>
        </w:rPr>
        <w:t>Kritérium:</w:t>
      </w:r>
      <w:r w:rsidRPr="000961E2">
        <w:rPr>
          <w:rFonts w:asciiTheme="majorHAnsi" w:hAnsiTheme="majorHAnsi" w:cs="Arial"/>
          <w:b/>
          <w:sz w:val="20"/>
          <w:szCs w:val="20"/>
        </w:rPr>
        <w:t xml:space="preserve"> </w:t>
      </w:r>
      <w:r w:rsidRPr="00E21695">
        <w:rPr>
          <w:rFonts w:asciiTheme="majorHAnsi" w:hAnsiTheme="majorHAnsi" w:cs="Arial"/>
          <w:bCs/>
          <w:sz w:val="20"/>
          <w:szCs w:val="20"/>
        </w:rPr>
        <w:t>Celková cena za predmet zákazky v eurách bez DPH</w:t>
      </w:r>
    </w:p>
    <w:p w14:paraId="6BA202E7" w14:textId="5E29AEC2" w:rsidR="007B178C" w:rsidRDefault="007B178C" w:rsidP="000C64D1">
      <w:pPr>
        <w:tabs>
          <w:tab w:val="left" w:pos="2520"/>
        </w:tabs>
        <w:ind w:right="-45"/>
        <w:jc w:val="both"/>
        <w:rPr>
          <w:rFonts w:asciiTheme="majorHAnsi" w:hAnsiTheme="majorHAnsi" w:cs="Arial"/>
          <w:b/>
          <w:sz w:val="20"/>
          <w:szCs w:val="20"/>
        </w:rPr>
      </w:pPr>
    </w:p>
    <w:p w14:paraId="591AF7AA" w14:textId="0429827B" w:rsidR="00030D83" w:rsidRDefault="00030D83" w:rsidP="00030D83">
      <w:pPr>
        <w:tabs>
          <w:tab w:val="left" w:pos="2520"/>
        </w:tabs>
        <w:ind w:right="-45"/>
        <w:jc w:val="both"/>
        <w:rPr>
          <w:rFonts w:ascii="Cambria" w:hAnsi="Cambria"/>
          <w:b/>
          <w:bCs/>
          <w:sz w:val="20"/>
          <w:szCs w:val="20"/>
        </w:rPr>
      </w:pPr>
      <w:r w:rsidRPr="003D37B4">
        <w:rPr>
          <w:rFonts w:asciiTheme="majorHAnsi" w:hAnsiTheme="majorHAnsi" w:cs="Arial"/>
          <w:b/>
          <w:sz w:val="20"/>
          <w:szCs w:val="20"/>
        </w:rPr>
        <w:t>Tabuľka č. 1</w:t>
      </w:r>
      <w:r w:rsidR="00336BC1">
        <w:rPr>
          <w:rFonts w:asciiTheme="majorHAnsi" w:hAnsiTheme="majorHAnsi" w:cs="Arial"/>
          <w:b/>
          <w:sz w:val="20"/>
          <w:szCs w:val="20"/>
        </w:rPr>
        <w:t>a</w:t>
      </w:r>
      <w:r w:rsidRPr="003D37B4">
        <w:rPr>
          <w:rFonts w:asciiTheme="majorHAnsi" w:hAnsiTheme="majorHAnsi" w:cs="Arial"/>
          <w:b/>
          <w:sz w:val="20"/>
          <w:szCs w:val="20"/>
        </w:rPr>
        <w:t xml:space="preserve"> </w:t>
      </w:r>
      <w:r w:rsidR="00336BC1" w:rsidRPr="00092BD7">
        <w:rPr>
          <w:rFonts w:ascii="Cambria" w:hAnsi="Cambria"/>
          <w:b/>
          <w:bCs/>
          <w:sz w:val="20"/>
          <w:szCs w:val="20"/>
        </w:rPr>
        <w:t>Cen</w:t>
      </w:r>
      <w:r w:rsidR="009F2CEE">
        <w:rPr>
          <w:rFonts w:ascii="Cambria" w:hAnsi="Cambria"/>
          <w:b/>
          <w:bCs/>
          <w:sz w:val="20"/>
          <w:szCs w:val="20"/>
        </w:rPr>
        <w:t>a</w:t>
      </w:r>
      <w:r w:rsidR="00336BC1" w:rsidRPr="00092BD7">
        <w:rPr>
          <w:rFonts w:ascii="Cambria" w:hAnsi="Cambria"/>
          <w:b/>
          <w:bCs/>
          <w:sz w:val="20"/>
          <w:szCs w:val="20"/>
        </w:rPr>
        <w:t xml:space="preserve"> za poskytovanie služieb Podpora a Údržba </w:t>
      </w:r>
    </w:p>
    <w:tbl>
      <w:tblPr>
        <w:tblW w:w="10025" w:type="dxa"/>
        <w:tblInd w:w="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721"/>
        <w:gridCol w:w="251"/>
        <w:gridCol w:w="6287"/>
        <w:gridCol w:w="2766"/>
      </w:tblGrid>
      <w:tr w:rsidR="00336BC1" w:rsidRPr="00092BD7" w14:paraId="113227E5" w14:textId="77777777" w:rsidTr="00A3429A">
        <w:trPr>
          <w:trHeight w:val="315"/>
        </w:trPr>
        <w:tc>
          <w:tcPr>
            <w:tcW w:w="972" w:type="dxa"/>
            <w:gridSpan w:val="2"/>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3D885055" w14:textId="77777777" w:rsidR="00336BC1" w:rsidRPr="00092BD7" w:rsidRDefault="00336BC1" w:rsidP="008D705B">
            <w:pPr>
              <w:jc w:val="center"/>
              <w:rPr>
                <w:rFonts w:ascii="Cambria" w:hAnsi="Cambria" w:cs="Arial"/>
                <w:b/>
                <w:bCs/>
                <w:color w:val="000000"/>
                <w:sz w:val="20"/>
                <w:szCs w:val="20"/>
              </w:rPr>
            </w:pPr>
            <w:r w:rsidRPr="00092BD7">
              <w:rPr>
                <w:rFonts w:ascii="Cambria" w:hAnsi="Cambria" w:cs="Arial"/>
                <w:b/>
                <w:bCs/>
                <w:color w:val="000000"/>
                <w:sz w:val="20"/>
                <w:szCs w:val="20"/>
              </w:rPr>
              <w:t>Položka</w:t>
            </w:r>
          </w:p>
        </w:tc>
        <w:tc>
          <w:tcPr>
            <w:tcW w:w="628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17E98C9" w14:textId="77777777" w:rsidR="00336BC1" w:rsidRPr="00092BD7" w:rsidRDefault="00336BC1" w:rsidP="008D705B">
            <w:pPr>
              <w:jc w:val="center"/>
              <w:rPr>
                <w:rFonts w:ascii="Cambria" w:hAnsi="Cambria" w:cs="Arial"/>
                <w:b/>
                <w:bCs/>
                <w:color w:val="000000"/>
                <w:sz w:val="20"/>
                <w:szCs w:val="20"/>
              </w:rPr>
            </w:pPr>
            <w:r w:rsidRPr="00092BD7">
              <w:rPr>
                <w:rFonts w:ascii="Cambria" w:hAnsi="Cambria" w:cs="Arial"/>
                <w:b/>
                <w:bCs/>
                <w:color w:val="000000"/>
                <w:sz w:val="20"/>
                <w:szCs w:val="20"/>
              </w:rPr>
              <w:t xml:space="preserve">Popis </w:t>
            </w:r>
          </w:p>
        </w:tc>
        <w:tc>
          <w:tcPr>
            <w:tcW w:w="2766"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0B81608" w14:textId="290C455B" w:rsidR="00336BC1" w:rsidRPr="00092BD7" w:rsidRDefault="00336BC1" w:rsidP="008D705B">
            <w:pPr>
              <w:spacing w:before="120"/>
              <w:jc w:val="center"/>
              <w:rPr>
                <w:rFonts w:ascii="Cambria" w:hAnsi="Cambria" w:cs="Arial"/>
                <w:b/>
                <w:bCs/>
                <w:color w:val="000000"/>
                <w:sz w:val="20"/>
                <w:szCs w:val="20"/>
              </w:rPr>
            </w:pPr>
            <w:r w:rsidRPr="00092BD7">
              <w:rPr>
                <w:rFonts w:ascii="Cambria" w:hAnsi="Cambria" w:cs="Arial"/>
                <w:b/>
                <w:bCs/>
                <w:color w:val="000000"/>
                <w:sz w:val="20"/>
                <w:szCs w:val="20"/>
              </w:rPr>
              <w:t>Cena v</w:t>
            </w:r>
            <w:r w:rsidR="001D68AC">
              <w:rPr>
                <w:rFonts w:ascii="Cambria" w:hAnsi="Cambria" w:cs="Arial"/>
                <w:b/>
                <w:bCs/>
                <w:color w:val="000000"/>
                <w:sz w:val="20"/>
                <w:szCs w:val="20"/>
              </w:rPr>
              <w:t xml:space="preserve"> eurách </w:t>
            </w:r>
            <w:r w:rsidRPr="00092BD7">
              <w:rPr>
                <w:rFonts w:ascii="Cambria" w:hAnsi="Cambria" w:cs="Arial"/>
                <w:b/>
                <w:bCs/>
                <w:color w:val="000000"/>
                <w:sz w:val="20"/>
                <w:szCs w:val="20"/>
              </w:rPr>
              <w:t xml:space="preserve">bez DPH </w:t>
            </w:r>
          </w:p>
        </w:tc>
      </w:tr>
      <w:tr w:rsidR="00336BC1" w:rsidRPr="00092BD7" w14:paraId="7E49302B" w14:textId="77777777" w:rsidTr="00A3429A">
        <w:trPr>
          <w:trHeight w:val="315"/>
        </w:trPr>
        <w:tc>
          <w:tcPr>
            <w:tcW w:w="972" w:type="dxa"/>
            <w:gridSpan w:val="2"/>
            <w:vMerge/>
            <w:tcBorders>
              <w:top w:val="single" w:sz="4" w:space="0" w:color="auto"/>
              <w:left w:val="single" w:sz="4" w:space="0" w:color="auto"/>
              <w:bottom w:val="single" w:sz="4" w:space="0" w:color="auto"/>
              <w:right w:val="single" w:sz="4" w:space="0" w:color="auto"/>
            </w:tcBorders>
            <w:noWrap/>
            <w:vAlign w:val="center"/>
          </w:tcPr>
          <w:p w14:paraId="4C3140C0" w14:textId="77777777" w:rsidR="00336BC1" w:rsidRPr="00092BD7" w:rsidRDefault="00336BC1" w:rsidP="008D705B">
            <w:pPr>
              <w:jc w:val="center"/>
              <w:rPr>
                <w:rFonts w:ascii="Cambria" w:hAnsi="Cambria" w:cs="Arial"/>
                <w:b/>
                <w:bCs/>
                <w:color w:val="000000"/>
                <w:sz w:val="20"/>
                <w:szCs w:val="20"/>
              </w:rPr>
            </w:pPr>
          </w:p>
        </w:tc>
        <w:tc>
          <w:tcPr>
            <w:tcW w:w="628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88DE74F" w14:textId="77777777" w:rsidR="00336BC1" w:rsidRPr="00092BD7" w:rsidRDefault="00336BC1" w:rsidP="008D705B">
            <w:pPr>
              <w:jc w:val="center"/>
              <w:rPr>
                <w:rFonts w:ascii="Cambria" w:hAnsi="Cambria" w:cs="Arial"/>
                <w:b/>
                <w:bCs/>
                <w:color w:val="000000"/>
                <w:sz w:val="20"/>
                <w:szCs w:val="20"/>
              </w:rPr>
            </w:pPr>
            <w:r w:rsidRPr="00092BD7">
              <w:rPr>
                <w:rFonts w:ascii="Cambria" w:hAnsi="Cambria" w:cs="Arial"/>
                <w:b/>
                <w:bCs/>
                <w:color w:val="000000"/>
                <w:sz w:val="20"/>
                <w:szCs w:val="20"/>
              </w:rPr>
              <w:t>Paušálne služby – služby Podpora a Údržba</w:t>
            </w:r>
          </w:p>
        </w:tc>
        <w:tc>
          <w:tcPr>
            <w:tcW w:w="2766" w:type="dxa"/>
            <w:vMerge/>
            <w:tcBorders>
              <w:top w:val="single" w:sz="4" w:space="0" w:color="auto"/>
              <w:left w:val="single" w:sz="4" w:space="0" w:color="auto"/>
              <w:bottom w:val="single" w:sz="4" w:space="0" w:color="auto"/>
              <w:right w:val="single" w:sz="4" w:space="0" w:color="auto"/>
            </w:tcBorders>
            <w:vAlign w:val="center"/>
          </w:tcPr>
          <w:p w14:paraId="16EF8836" w14:textId="77777777" w:rsidR="00336BC1" w:rsidRPr="00092BD7" w:rsidRDefault="00336BC1" w:rsidP="008D705B">
            <w:pPr>
              <w:jc w:val="center"/>
              <w:rPr>
                <w:rFonts w:ascii="Cambria" w:hAnsi="Cambria" w:cs="Arial"/>
                <w:b/>
                <w:bCs/>
                <w:color w:val="000000"/>
                <w:sz w:val="20"/>
                <w:szCs w:val="20"/>
              </w:rPr>
            </w:pPr>
          </w:p>
        </w:tc>
      </w:tr>
      <w:tr w:rsidR="00A3429A" w:rsidRPr="00F1473D" w14:paraId="56AE0113" w14:textId="77777777" w:rsidTr="00264C28">
        <w:trPr>
          <w:trHeight w:val="495"/>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C9D66F" w14:textId="77777777" w:rsidR="00A3429A" w:rsidRPr="00092BD7" w:rsidRDefault="00A3429A" w:rsidP="00A3429A">
            <w:pPr>
              <w:jc w:val="center"/>
              <w:rPr>
                <w:rFonts w:ascii="Cambria" w:hAnsi="Cambria" w:cs="Arial"/>
                <w:sz w:val="20"/>
                <w:szCs w:val="20"/>
              </w:rPr>
            </w:pPr>
            <w:r w:rsidRPr="00092BD7">
              <w:rPr>
                <w:rFonts w:ascii="Cambria" w:hAnsi="Cambria" w:cs="Arial"/>
                <w:sz w:val="20"/>
                <w:szCs w:val="20"/>
              </w:rPr>
              <w:t>SC</w:t>
            </w:r>
          </w:p>
        </w:tc>
        <w:tc>
          <w:tcPr>
            <w:tcW w:w="2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4410E" w14:textId="77777777" w:rsidR="00A3429A" w:rsidRPr="00092BD7" w:rsidRDefault="00A3429A" w:rsidP="00A3429A">
            <w:pPr>
              <w:jc w:val="center"/>
              <w:rPr>
                <w:rFonts w:ascii="Cambria" w:hAnsi="Cambria" w:cs="Arial"/>
                <w:sz w:val="20"/>
                <w:szCs w:val="20"/>
              </w:rPr>
            </w:pPr>
            <w:r w:rsidRPr="00092BD7">
              <w:rPr>
                <w:rFonts w:ascii="Cambria" w:hAnsi="Cambria" w:cs="Arial"/>
                <w:sz w:val="20"/>
                <w:szCs w:val="20"/>
              </w:rPr>
              <w:t>1</w:t>
            </w:r>
          </w:p>
        </w:tc>
        <w:tc>
          <w:tcPr>
            <w:tcW w:w="6287" w:type="dxa"/>
            <w:tcBorders>
              <w:top w:val="single" w:sz="4" w:space="0" w:color="auto"/>
              <w:left w:val="single" w:sz="4" w:space="0" w:color="auto"/>
              <w:bottom w:val="single" w:sz="4" w:space="0" w:color="auto"/>
              <w:right w:val="single" w:sz="4" w:space="0" w:color="auto"/>
            </w:tcBorders>
            <w:vAlign w:val="center"/>
          </w:tcPr>
          <w:p w14:paraId="39B0A308" w14:textId="6AF91C8C" w:rsidR="00A3429A" w:rsidRPr="00092BD7" w:rsidRDefault="00A3429A" w:rsidP="00A3429A">
            <w:pPr>
              <w:rPr>
                <w:rFonts w:ascii="Cambria" w:hAnsi="Cambria" w:cs="Arial"/>
                <w:sz w:val="20"/>
                <w:szCs w:val="20"/>
              </w:rPr>
            </w:pPr>
            <w:r w:rsidRPr="00092BD7">
              <w:rPr>
                <w:rFonts w:ascii="Cambria" w:hAnsi="Cambria" w:cs="Arial"/>
                <w:sz w:val="20"/>
                <w:szCs w:val="20"/>
              </w:rPr>
              <w:t>Mesačný paušálny poplatok za službu Podpora</w:t>
            </w:r>
            <w:r w:rsidR="00146107">
              <w:rPr>
                <w:rFonts w:ascii="Cambria" w:hAnsi="Cambria" w:cs="Arial"/>
                <w:sz w:val="20"/>
                <w:szCs w:val="20"/>
              </w:rPr>
              <w:t>*</w:t>
            </w:r>
            <w:r w:rsidRPr="00092BD7">
              <w:rPr>
                <w:rFonts w:ascii="Cambria" w:hAnsi="Cambria" w:cs="Arial"/>
                <w:sz w:val="20"/>
                <w:szCs w:val="20"/>
              </w:rPr>
              <w:t xml:space="preserve"> </w:t>
            </w:r>
          </w:p>
        </w:tc>
        <w:tc>
          <w:tcPr>
            <w:tcW w:w="2766" w:type="dxa"/>
            <w:tcBorders>
              <w:top w:val="single" w:sz="4" w:space="0" w:color="auto"/>
              <w:left w:val="single" w:sz="4" w:space="0" w:color="auto"/>
              <w:bottom w:val="single" w:sz="4" w:space="0" w:color="auto"/>
              <w:right w:val="single" w:sz="4" w:space="0" w:color="auto"/>
            </w:tcBorders>
            <w:shd w:val="clear" w:color="auto" w:fill="auto"/>
            <w:vAlign w:val="center"/>
          </w:tcPr>
          <w:p w14:paraId="486B47CB" w14:textId="7FC48BC2" w:rsidR="00A3429A" w:rsidRPr="00F1473D" w:rsidRDefault="00A3429A" w:rsidP="00A3429A">
            <w:pPr>
              <w:jc w:val="center"/>
              <w:rPr>
                <w:rFonts w:ascii="Cambria" w:hAnsi="Cambria"/>
                <w:sz w:val="20"/>
                <w:szCs w:val="20"/>
                <w:highlight w:val="yellow"/>
              </w:rPr>
            </w:pPr>
            <w:r w:rsidRPr="002314F7">
              <w:rPr>
                <w:rFonts w:ascii="Cambria" w:hAnsi="Cambria" w:cs="Arial"/>
                <w:bCs/>
                <w:iCs/>
                <w:sz w:val="20"/>
                <w:szCs w:val="20"/>
              </w:rPr>
              <w:t>&lt;</w:t>
            </w:r>
            <w:r w:rsidRPr="002314F7">
              <w:rPr>
                <w:rFonts w:ascii="Cambria" w:hAnsi="Cambria" w:cs="Arial"/>
                <w:iCs/>
                <w:color w:val="00B0F0"/>
                <w:sz w:val="20"/>
                <w:szCs w:val="20"/>
              </w:rPr>
              <w:t>vyplní uchádzač</w:t>
            </w:r>
            <w:r w:rsidRPr="002314F7">
              <w:rPr>
                <w:rFonts w:ascii="Cambria" w:hAnsi="Cambria" w:cs="Arial"/>
                <w:bCs/>
                <w:iCs/>
                <w:sz w:val="20"/>
                <w:szCs w:val="20"/>
              </w:rPr>
              <w:t>&gt;</w:t>
            </w:r>
          </w:p>
        </w:tc>
      </w:tr>
      <w:tr w:rsidR="00A3429A" w:rsidRPr="00F1473D" w14:paraId="1E803206" w14:textId="77777777" w:rsidTr="00264C28">
        <w:trPr>
          <w:trHeight w:val="495"/>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6C16EF" w14:textId="77777777" w:rsidR="00A3429A" w:rsidRPr="00092BD7" w:rsidRDefault="00A3429A" w:rsidP="00A3429A">
            <w:pPr>
              <w:jc w:val="center"/>
              <w:rPr>
                <w:rFonts w:ascii="Cambria" w:hAnsi="Cambria" w:cs="Arial"/>
                <w:sz w:val="20"/>
                <w:szCs w:val="20"/>
              </w:rPr>
            </w:pPr>
            <w:r w:rsidRPr="00092BD7">
              <w:rPr>
                <w:rFonts w:ascii="Cambria" w:hAnsi="Cambria" w:cs="Arial"/>
                <w:sz w:val="20"/>
                <w:szCs w:val="20"/>
              </w:rPr>
              <w:t>SC</w:t>
            </w:r>
          </w:p>
        </w:tc>
        <w:tc>
          <w:tcPr>
            <w:tcW w:w="2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B8B149" w14:textId="77777777" w:rsidR="00A3429A" w:rsidRPr="00092BD7" w:rsidRDefault="00A3429A" w:rsidP="00A3429A">
            <w:pPr>
              <w:jc w:val="center"/>
              <w:rPr>
                <w:rFonts w:ascii="Cambria" w:hAnsi="Cambria" w:cs="Arial"/>
                <w:sz w:val="20"/>
                <w:szCs w:val="20"/>
              </w:rPr>
            </w:pPr>
            <w:r w:rsidRPr="00092BD7">
              <w:rPr>
                <w:rFonts w:ascii="Cambria" w:hAnsi="Cambria" w:cs="Arial"/>
                <w:sz w:val="20"/>
                <w:szCs w:val="20"/>
              </w:rPr>
              <w:t>2</w:t>
            </w:r>
          </w:p>
        </w:tc>
        <w:tc>
          <w:tcPr>
            <w:tcW w:w="6287" w:type="dxa"/>
            <w:tcBorders>
              <w:top w:val="single" w:sz="4" w:space="0" w:color="auto"/>
              <w:left w:val="single" w:sz="4" w:space="0" w:color="auto"/>
              <w:bottom w:val="single" w:sz="4" w:space="0" w:color="auto"/>
              <w:right w:val="single" w:sz="4" w:space="0" w:color="auto"/>
            </w:tcBorders>
            <w:vAlign w:val="center"/>
          </w:tcPr>
          <w:p w14:paraId="0D75E4B6" w14:textId="77777777" w:rsidR="00A3429A" w:rsidRPr="00092BD7" w:rsidRDefault="00A3429A" w:rsidP="00A3429A">
            <w:pPr>
              <w:rPr>
                <w:rFonts w:ascii="Cambria" w:hAnsi="Cambria" w:cs="Arial"/>
                <w:sz w:val="20"/>
                <w:szCs w:val="20"/>
              </w:rPr>
            </w:pPr>
            <w:r w:rsidRPr="00092BD7">
              <w:rPr>
                <w:rFonts w:ascii="Cambria" w:hAnsi="Cambria" w:cs="Arial"/>
                <w:sz w:val="20"/>
                <w:szCs w:val="20"/>
              </w:rPr>
              <w:t xml:space="preserve">Mesačný paušálny poplatok za službu Údržba </w:t>
            </w:r>
          </w:p>
        </w:tc>
        <w:tc>
          <w:tcPr>
            <w:tcW w:w="2766" w:type="dxa"/>
            <w:tcBorders>
              <w:top w:val="single" w:sz="4" w:space="0" w:color="auto"/>
              <w:left w:val="single" w:sz="4" w:space="0" w:color="auto"/>
              <w:bottom w:val="single" w:sz="4" w:space="0" w:color="auto"/>
              <w:right w:val="single" w:sz="4" w:space="0" w:color="auto"/>
            </w:tcBorders>
            <w:shd w:val="clear" w:color="auto" w:fill="auto"/>
            <w:vAlign w:val="center"/>
          </w:tcPr>
          <w:p w14:paraId="7ED3CD84" w14:textId="5670AFF6" w:rsidR="00A3429A" w:rsidRPr="00F1473D" w:rsidRDefault="00A3429A" w:rsidP="00A3429A">
            <w:pPr>
              <w:jc w:val="center"/>
              <w:rPr>
                <w:rFonts w:ascii="Cambria" w:hAnsi="Cambria"/>
                <w:sz w:val="20"/>
                <w:szCs w:val="20"/>
                <w:highlight w:val="yellow"/>
              </w:rPr>
            </w:pPr>
            <w:r w:rsidRPr="002314F7">
              <w:rPr>
                <w:rFonts w:ascii="Cambria" w:hAnsi="Cambria" w:cs="Arial"/>
                <w:bCs/>
                <w:iCs/>
                <w:sz w:val="20"/>
                <w:szCs w:val="20"/>
              </w:rPr>
              <w:t>&lt;</w:t>
            </w:r>
            <w:r w:rsidRPr="002314F7">
              <w:rPr>
                <w:rFonts w:ascii="Cambria" w:hAnsi="Cambria" w:cs="Arial"/>
                <w:iCs/>
                <w:color w:val="00B0F0"/>
                <w:sz w:val="20"/>
                <w:szCs w:val="20"/>
              </w:rPr>
              <w:t>vyplní uchádzač</w:t>
            </w:r>
            <w:r w:rsidRPr="002314F7">
              <w:rPr>
                <w:rFonts w:ascii="Cambria" w:hAnsi="Cambria" w:cs="Arial"/>
                <w:bCs/>
                <w:iCs/>
                <w:sz w:val="20"/>
                <w:szCs w:val="20"/>
              </w:rPr>
              <w:t>&gt;</w:t>
            </w:r>
          </w:p>
        </w:tc>
      </w:tr>
      <w:tr w:rsidR="00A3429A" w:rsidRPr="00F1473D" w14:paraId="3F1888DC" w14:textId="77777777" w:rsidTr="00A3429A">
        <w:trPr>
          <w:trHeight w:val="766"/>
        </w:trPr>
        <w:tc>
          <w:tcPr>
            <w:tcW w:w="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70BC767" w14:textId="77777777" w:rsidR="00A3429A" w:rsidRPr="00092BD7" w:rsidRDefault="00A3429A" w:rsidP="00A3429A">
            <w:pPr>
              <w:jc w:val="center"/>
              <w:rPr>
                <w:rFonts w:ascii="Cambria" w:hAnsi="Cambria" w:cs="Arial"/>
                <w:b/>
                <w:bCs/>
                <w:sz w:val="20"/>
                <w:szCs w:val="20"/>
              </w:rPr>
            </w:pPr>
            <w:r w:rsidRPr="00092BD7">
              <w:rPr>
                <w:rFonts w:ascii="Cambria" w:hAnsi="Cambria" w:cs="Arial"/>
                <w:b/>
                <w:bCs/>
                <w:sz w:val="20"/>
                <w:szCs w:val="20"/>
              </w:rPr>
              <w:t>CS</w:t>
            </w:r>
          </w:p>
        </w:tc>
        <w:tc>
          <w:tcPr>
            <w:tcW w:w="6287" w:type="dxa"/>
            <w:tcBorders>
              <w:top w:val="single" w:sz="4" w:space="0" w:color="auto"/>
              <w:left w:val="single" w:sz="4" w:space="0" w:color="auto"/>
              <w:bottom w:val="single" w:sz="4" w:space="0" w:color="auto"/>
              <w:right w:val="single" w:sz="4" w:space="0" w:color="auto"/>
            </w:tcBorders>
          </w:tcPr>
          <w:p w14:paraId="59ED8F3C" w14:textId="77777777" w:rsidR="00A3429A" w:rsidRPr="00264C28" w:rsidRDefault="00A3429A" w:rsidP="00A3429A">
            <w:pPr>
              <w:spacing w:before="120"/>
              <w:jc w:val="both"/>
              <w:rPr>
                <w:rFonts w:ascii="Cambria" w:hAnsi="Cambria" w:cs="Arial"/>
                <w:b/>
                <w:bCs/>
                <w:sz w:val="20"/>
                <w:szCs w:val="20"/>
              </w:rPr>
            </w:pPr>
            <w:r w:rsidRPr="00264C28">
              <w:rPr>
                <w:rFonts w:ascii="Cambria" w:hAnsi="Cambria" w:cs="Arial"/>
                <w:b/>
                <w:bCs/>
                <w:sz w:val="20"/>
                <w:szCs w:val="20"/>
              </w:rPr>
              <w:t>Mesačný paušálny poplatok za Paušálne služby spolu:</w:t>
            </w:r>
          </w:p>
          <w:p w14:paraId="62A2F805" w14:textId="05433543" w:rsidR="00A3429A" w:rsidRPr="00092BD7" w:rsidRDefault="001D68AC" w:rsidP="00A3429A">
            <w:pPr>
              <w:rPr>
                <w:rFonts w:ascii="Cambria" w:hAnsi="Cambria" w:cs="Arial"/>
                <w:b/>
                <w:bCs/>
                <w:sz w:val="20"/>
                <w:szCs w:val="20"/>
              </w:rPr>
            </w:pPr>
            <w:r>
              <w:rPr>
                <w:rFonts w:ascii="Cambria" w:hAnsi="Cambria" w:cs="Arial"/>
                <w:sz w:val="20"/>
                <w:szCs w:val="20"/>
              </w:rPr>
              <w:t xml:space="preserve">(vypočítaný ako </w:t>
            </w:r>
            <w:r w:rsidR="00A3429A" w:rsidRPr="00092BD7">
              <w:rPr>
                <w:rFonts w:ascii="Cambria" w:hAnsi="Cambria" w:cs="Arial"/>
                <w:sz w:val="20"/>
                <w:szCs w:val="20"/>
              </w:rPr>
              <w:t xml:space="preserve">CS = cena za </w:t>
            </w:r>
            <w:r>
              <w:rPr>
                <w:rFonts w:ascii="Cambria" w:hAnsi="Cambria" w:cs="Arial"/>
                <w:sz w:val="20"/>
                <w:szCs w:val="20"/>
              </w:rPr>
              <w:t xml:space="preserve">položku </w:t>
            </w:r>
            <w:r w:rsidR="00A3429A" w:rsidRPr="00092BD7">
              <w:rPr>
                <w:rFonts w:ascii="Cambria" w:hAnsi="Cambria" w:cs="Arial"/>
                <w:sz w:val="20"/>
                <w:szCs w:val="20"/>
              </w:rPr>
              <w:t xml:space="preserve">SC1 + cena za </w:t>
            </w:r>
            <w:r>
              <w:rPr>
                <w:rFonts w:ascii="Cambria" w:hAnsi="Cambria" w:cs="Arial"/>
                <w:sz w:val="20"/>
                <w:szCs w:val="20"/>
              </w:rPr>
              <w:t xml:space="preserve">položku </w:t>
            </w:r>
            <w:r w:rsidR="00A3429A" w:rsidRPr="00092BD7">
              <w:rPr>
                <w:rFonts w:ascii="Cambria" w:hAnsi="Cambria" w:cs="Arial"/>
                <w:sz w:val="20"/>
                <w:szCs w:val="20"/>
              </w:rPr>
              <w:t>SC2</w:t>
            </w:r>
            <w:r>
              <w:rPr>
                <w:rFonts w:ascii="Cambria" w:hAnsi="Cambria" w:cs="Arial"/>
                <w:sz w:val="20"/>
                <w:szCs w:val="20"/>
              </w:rPr>
              <w:t>)</w:t>
            </w:r>
            <w:r w:rsidR="00A3429A" w:rsidRPr="00092BD7">
              <w:rPr>
                <w:rFonts w:ascii="Cambria" w:hAnsi="Cambria" w:cs="Arial"/>
                <w:b/>
                <w:bCs/>
                <w:sz w:val="20"/>
                <w:szCs w:val="20"/>
              </w:rPr>
              <w:t xml:space="preserve"> </w:t>
            </w:r>
          </w:p>
        </w:tc>
        <w:tc>
          <w:tcPr>
            <w:tcW w:w="2766" w:type="dxa"/>
            <w:tcBorders>
              <w:top w:val="single" w:sz="4" w:space="0" w:color="auto"/>
              <w:left w:val="single" w:sz="4" w:space="0" w:color="auto"/>
              <w:bottom w:val="single" w:sz="4" w:space="0" w:color="auto"/>
              <w:right w:val="single" w:sz="4" w:space="0" w:color="auto"/>
            </w:tcBorders>
            <w:shd w:val="clear" w:color="auto" w:fill="auto"/>
          </w:tcPr>
          <w:p w14:paraId="68E11939" w14:textId="77777777" w:rsidR="00A3429A" w:rsidRDefault="00A3429A" w:rsidP="00A3429A">
            <w:pPr>
              <w:jc w:val="center"/>
              <w:rPr>
                <w:rFonts w:ascii="Cambria" w:hAnsi="Cambria" w:cs="Arial"/>
                <w:bCs/>
                <w:iCs/>
                <w:sz w:val="20"/>
                <w:szCs w:val="20"/>
              </w:rPr>
            </w:pPr>
          </w:p>
          <w:p w14:paraId="2111B34E" w14:textId="27AB1213" w:rsidR="00A3429A" w:rsidRPr="00F1473D" w:rsidRDefault="00A3429A" w:rsidP="00A3429A">
            <w:pPr>
              <w:jc w:val="center"/>
              <w:rPr>
                <w:rFonts w:ascii="Cambria" w:hAnsi="Cambria"/>
                <w:sz w:val="20"/>
                <w:szCs w:val="20"/>
                <w:highlight w:val="yellow"/>
              </w:rPr>
            </w:pPr>
            <w:r w:rsidRPr="00821560">
              <w:rPr>
                <w:rFonts w:ascii="Cambria" w:hAnsi="Cambria" w:cs="Arial"/>
                <w:bCs/>
                <w:iCs/>
                <w:sz w:val="20"/>
                <w:szCs w:val="20"/>
              </w:rPr>
              <w:t>&lt;</w:t>
            </w:r>
            <w:r w:rsidRPr="00821560">
              <w:rPr>
                <w:rFonts w:ascii="Cambria" w:hAnsi="Cambria" w:cs="Arial"/>
                <w:iCs/>
                <w:color w:val="00B0F0"/>
                <w:sz w:val="20"/>
                <w:szCs w:val="20"/>
              </w:rPr>
              <w:t>vyplní uchádzač</w:t>
            </w:r>
            <w:r w:rsidRPr="00821560">
              <w:rPr>
                <w:rFonts w:ascii="Cambria" w:hAnsi="Cambria" w:cs="Arial"/>
                <w:bCs/>
                <w:iCs/>
                <w:sz w:val="20"/>
                <w:szCs w:val="20"/>
              </w:rPr>
              <w:t>&gt;</w:t>
            </w:r>
          </w:p>
        </w:tc>
      </w:tr>
      <w:tr w:rsidR="00A3429A" w:rsidRPr="00F1473D" w14:paraId="06F6650E" w14:textId="77777777" w:rsidTr="00264C28">
        <w:trPr>
          <w:trHeight w:val="1138"/>
        </w:trPr>
        <w:tc>
          <w:tcPr>
            <w:tcW w:w="972"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14:paraId="2B472B60" w14:textId="77777777" w:rsidR="00A3429A" w:rsidRPr="00092BD7" w:rsidRDefault="00A3429A" w:rsidP="00A3429A">
            <w:pPr>
              <w:jc w:val="center"/>
              <w:rPr>
                <w:rFonts w:ascii="Cambria" w:hAnsi="Cambria" w:cs="Arial"/>
                <w:b/>
                <w:bCs/>
                <w:sz w:val="20"/>
                <w:szCs w:val="20"/>
              </w:rPr>
            </w:pPr>
            <w:r w:rsidRPr="00092BD7">
              <w:rPr>
                <w:rFonts w:ascii="Cambria" w:hAnsi="Cambria" w:cs="Arial"/>
                <w:b/>
                <w:bCs/>
                <w:sz w:val="20"/>
                <w:szCs w:val="20"/>
              </w:rPr>
              <w:t>CCPS</w:t>
            </w:r>
          </w:p>
        </w:tc>
        <w:tc>
          <w:tcPr>
            <w:tcW w:w="628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931FA6C" w14:textId="2326C7A0" w:rsidR="001D68AC" w:rsidRPr="00264C28" w:rsidRDefault="00A3429A" w:rsidP="001D68AC">
            <w:pPr>
              <w:spacing w:before="120"/>
              <w:rPr>
                <w:rFonts w:ascii="Cambria" w:hAnsi="Cambria" w:cs="Arial"/>
                <w:b/>
                <w:bCs/>
                <w:sz w:val="20"/>
                <w:szCs w:val="20"/>
              </w:rPr>
            </w:pPr>
            <w:r w:rsidRPr="00264C28">
              <w:rPr>
                <w:rFonts w:ascii="Cambria" w:hAnsi="Cambria" w:cs="Arial"/>
                <w:b/>
                <w:bCs/>
                <w:sz w:val="20"/>
                <w:szCs w:val="20"/>
              </w:rPr>
              <w:t>Celková cena za poskytovanie služby Podpora a Údržba počas doby 24 mesiacov</w:t>
            </w:r>
          </w:p>
          <w:p w14:paraId="191372FA" w14:textId="02CD9055" w:rsidR="00A3429A" w:rsidRPr="00092BD7" w:rsidRDefault="001D68AC" w:rsidP="00264C28">
            <w:pPr>
              <w:spacing w:before="120"/>
              <w:rPr>
                <w:rFonts w:ascii="Cambria" w:hAnsi="Cambria" w:cs="Arial"/>
                <w:b/>
                <w:bCs/>
                <w:sz w:val="20"/>
                <w:szCs w:val="20"/>
              </w:rPr>
            </w:pPr>
            <w:r>
              <w:rPr>
                <w:rFonts w:ascii="Cambria" w:hAnsi="Cambria" w:cs="Arial"/>
                <w:sz w:val="20"/>
                <w:szCs w:val="20"/>
              </w:rPr>
              <w:t>(</w:t>
            </w:r>
            <w:r w:rsidR="00A3429A" w:rsidRPr="00092BD7">
              <w:rPr>
                <w:rFonts w:ascii="Cambria" w:hAnsi="Cambria" w:cs="Arial"/>
                <w:sz w:val="20"/>
                <w:szCs w:val="20"/>
              </w:rPr>
              <w:t xml:space="preserve">vypočítaná ako </w:t>
            </w:r>
            <w:r>
              <w:rPr>
                <w:rFonts w:ascii="Cambria" w:hAnsi="Cambria" w:cs="Arial"/>
                <w:sz w:val="20"/>
                <w:szCs w:val="20"/>
              </w:rPr>
              <w:t>CCPS = CS x 24)</w:t>
            </w:r>
          </w:p>
        </w:tc>
        <w:tc>
          <w:tcPr>
            <w:tcW w:w="276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A2E8D7B" w14:textId="1E919400" w:rsidR="00A3429A" w:rsidRPr="00F1473D" w:rsidRDefault="00A3429A" w:rsidP="00A3429A">
            <w:pPr>
              <w:jc w:val="center"/>
              <w:rPr>
                <w:rFonts w:ascii="Cambria" w:hAnsi="Cambria" w:cs="Arial"/>
                <w:i/>
                <w:iCs/>
                <w:sz w:val="20"/>
                <w:szCs w:val="20"/>
                <w:highlight w:val="yellow"/>
              </w:rPr>
            </w:pPr>
            <w:r w:rsidRPr="00821560">
              <w:rPr>
                <w:rFonts w:ascii="Cambria" w:hAnsi="Cambria" w:cs="Arial"/>
                <w:bCs/>
                <w:iCs/>
                <w:sz w:val="20"/>
                <w:szCs w:val="20"/>
              </w:rPr>
              <w:t>&lt;</w:t>
            </w:r>
            <w:r w:rsidRPr="00821560">
              <w:rPr>
                <w:rFonts w:ascii="Cambria" w:hAnsi="Cambria" w:cs="Arial"/>
                <w:iCs/>
                <w:color w:val="00B0F0"/>
                <w:sz w:val="20"/>
                <w:szCs w:val="20"/>
              </w:rPr>
              <w:t>vyplní uchádzač</w:t>
            </w:r>
            <w:r w:rsidRPr="00821560">
              <w:rPr>
                <w:rFonts w:ascii="Cambria" w:hAnsi="Cambria" w:cs="Arial"/>
                <w:bCs/>
                <w:iCs/>
                <w:sz w:val="20"/>
                <w:szCs w:val="20"/>
              </w:rPr>
              <w:t>&gt;</w:t>
            </w:r>
          </w:p>
        </w:tc>
      </w:tr>
    </w:tbl>
    <w:p w14:paraId="027C94DA" w14:textId="3DAC8B1C" w:rsidR="00336BC1" w:rsidRDefault="00146107" w:rsidP="00030D83">
      <w:pPr>
        <w:tabs>
          <w:tab w:val="left" w:pos="2520"/>
        </w:tabs>
        <w:ind w:right="-45"/>
        <w:jc w:val="both"/>
        <w:rPr>
          <w:rFonts w:ascii="Cambria" w:hAnsi="Cambria" w:cs="Arial"/>
          <w:sz w:val="20"/>
          <w:szCs w:val="20"/>
        </w:rPr>
      </w:pPr>
      <w:r>
        <w:rPr>
          <w:rFonts w:ascii="Cambria" w:hAnsi="Cambria"/>
          <w:b/>
          <w:bCs/>
          <w:sz w:val="20"/>
          <w:szCs w:val="20"/>
        </w:rPr>
        <w:t>*</w:t>
      </w:r>
      <w:r>
        <w:rPr>
          <w:rFonts w:ascii="Cambria" w:hAnsi="Cambria" w:cs="Arial"/>
          <w:sz w:val="20"/>
          <w:szCs w:val="20"/>
        </w:rPr>
        <w:t>obsahuje aj technickú podporu k licenciám eOffice – Outlook konektor</w:t>
      </w:r>
    </w:p>
    <w:p w14:paraId="4D0EE102" w14:textId="77777777" w:rsidR="00ED7AA5" w:rsidRDefault="00ED7AA5" w:rsidP="00030D83">
      <w:pPr>
        <w:tabs>
          <w:tab w:val="left" w:pos="2520"/>
        </w:tabs>
        <w:ind w:right="-45"/>
        <w:jc w:val="both"/>
        <w:rPr>
          <w:rFonts w:ascii="Cambria" w:hAnsi="Cambria"/>
          <w:b/>
          <w:bCs/>
          <w:sz w:val="20"/>
          <w:szCs w:val="20"/>
        </w:rPr>
      </w:pPr>
    </w:p>
    <w:p w14:paraId="6DF8F59C" w14:textId="73D571DA" w:rsidR="00336BC1" w:rsidRDefault="00336BC1" w:rsidP="00336BC1">
      <w:pPr>
        <w:tabs>
          <w:tab w:val="left" w:pos="2520"/>
        </w:tabs>
        <w:ind w:right="-45"/>
        <w:jc w:val="both"/>
        <w:rPr>
          <w:rFonts w:ascii="Cambria" w:hAnsi="Cambria"/>
          <w:b/>
          <w:bCs/>
          <w:sz w:val="20"/>
          <w:szCs w:val="20"/>
        </w:rPr>
      </w:pPr>
      <w:r w:rsidRPr="003D37B4">
        <w:rPr>
          <w:rFonts w:asciiTheme="majorHAnsi" w:hAnsiTheme="majorHAnsi" w:cs="Arial"/>
          <w:b/>
          <w:sz w:val="20"/>
          <w:szCs w:val="20"/>
        </w:rPr>
        <w:t>Tabuľka č. 1</w:t>
      </w:r>
      <w:r>
        <w:rPr>
          <w:rFonts w:asciiTheme="majorHAnsi" w:hAnsiTheme="majorHAnsi" w:cs="Arial"/>
          <w:b/>
          <w:sz w:val="20"/>
          <w:szCs w:val="20"/>
        </w:rPr>
        <w:t>b</w:t>
      </w:r>
      <w:r w:rsidRPr="003D37B4">
        <w:rPr>
          <w:rFonts w:asciiTheme="majorHAnsi" w:hAnsiTheme="majorHAnsi" w:cs="Arial"/>
          <w:b/>
          <w:sz w:val="20"/>
          <w:szCs w:val="20"/>
        </w:rPr>
        <w:t xml:space="preserve"> </w:t>
      </w:r>
      <w:r w:rsidRPr="00092BD7">
        <w:rPr>
          <w:rFonts w:ascii="Cambria" w:hAnsi="Cambria"/>
          <w:b/>
          <w:bCs/>
          <w:sz w:val="20"/>
          <w:szCs w:val="20"/>
        </w:rPr>
        <w:t>Cen</w:t>
      </w:r>
      <w:r w:rsidR="009F2CEE">
        <w:rPr>
          <w:rFonts w:ascii="Cambria" w:hAnsi="Cambria"/>
          <w:b/>
          <w:bCs/>
          <w:sz w:val="20"/>
          <w:szCs w:val="20"/>
        </w:rPr>
        <w:t>a</w:t>
      </w:r>
      <w:r w:rsidRPr="00092BD7">
        <w:rPr>
          <w:rFonts w:ascii="Cambria" w:hAnsi="Cambria"/>
          <w:b/>
          <w:bCs/>
          <w:sz w:val="20"/>
          <w:szCs w:val="20"/>
        </w:rPr>
        <w:t xml:space="preserve"> za poskytovanie služieb Podpora a Údržba – O</w:t>
      </w:r>
      <w:r w:rsidR="009F2CEE">
        <w:rPr>
          <w:rFonts w:ascii="Cambria" w:hAnsi="Cambria"/>
          <w:b/>
          <w:bCs/>
          <w:sz w:val="20"/>
          <w:szCs w:val="20"/>
        </w:rPr>
        <w:t>pcia</w:t>
      </w:r>
      <w:r w:rsidRPr="00092BD7">
        <w:rPr>
          <w:rFonts w:ascii="Cambria" w:hAnsi="Cambria"/>
          <w:b/>
          <w:bCs/>
          <w:sz w:val="20"/>
          <w:szCs w:val="20"/>
        </w:rPr>
        <w:t xml:space="preserve"> 1</w:t>
      </w:r>
    </w:p>
    <w:tbl>
      <w:tblPr>
        <w:tblW w:w="10025" w:type="dxa"/>
        <w:tblInd w:w="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721"/>
        <w:gridCol w:w="251"/>
        <w:gridCol w:w="6286"/>
        <w:gridCol w:w="2767"/>
      </w:tblGrid>
      <w:tr w:rsidR="00336BC1" w:rsidRPr="00092BD7" w14:paraId="427BBD4D" w14:textId="77777777" w:rsidTr="00A3429A">
        <w:trPr>
          <w:trHeight w:val="315"/>
        </w:trPr>
        <w:tc>
          <w:tcPr>
            <w:tcW w:w="972" w:type="dxa"/>
            <w:gridSpan w:val="2"/>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5EFD8A45" w14:textId="77777777" w:rsidR="00336BC1" w:rsidRPr="00092BD7" w:rsidRDefault="00336BC1" w:rsidP="008D705B">
            <w:pPr>
              <w:jc w:val="center"/>
              <w:rPr>
                <w:rFonts w:ascii="Cambria" w:hAnsi="Cambria" w:cs="Arial"/>
                <w:b/>
                <w:bCs/>
                <w:sz w:val="20"/>
                <w:szCs w:val="20"/>
              </w:rPr>
            </w:pPr>
            <w:r w:rsidRPr="00092BD7">
              <w:rPr>
                <w:rFonts w:ascii="Cambria" w:hAnsi="Cambria" w:cs="Arial"/>
                <w:b/>
                <w:bCs/>
                <w:sz w:val="20"/>
                <w:szCs w:val="20"/>
              </w:rPr>
              <w:t>Položka</w:t>
            </w:r>
          </w:p>
        </w:tc>
        <w:tc>
          <w:tcPr>
            <w:tcW w:w="628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FAE5993" w14:textId="77777777" w:rsidR="00336BC1" w:rsidRPr="00092BD7" w:rsidRDefault="00336BC1" w:rsidP="008D705B">
            <w:pPr>
              <w:jc w:val="center"/>
              <w:rPr>
                <w:rFonts w:ascii="Cambria" w:hAnsi="Cambria" w:cs="Arial"/>
                <w:b/>
                <w:bCs/>
                <w:sz w:val="20"/>
                <w:szCs w:val="20"/>
              </w:rPr>
            </w:pPr>
            <w:r w:rsidRPr="00092BD7">
              <w:rPr>
                <w:rFonts w:ascii="Cambria" w:hAnsi="Cambria" w:cs="Arial"/>
                <w:b/>
                <w:bCs/>
                <w:sz w:val="20"/>
                <w:szCs w:val="20"/>
              </w:rPr>
              <w:t xml:space="preserve">Popis </w:t>
            </w:r>
          </w:p>
        </w:tc>
        <w:tc>
          <w:tcPr>
            <w:tcW w:w="2767"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EAF3472" w14:textId="3977271D" w:rsidR="00336BC1" w:rsidRPr="00092BD7" w:rsidRDefault="00336BC1" w:rsidP="008D705B">
            <w:pPr>
              <w:spacing w:before="120"/>
              <w:jc w:val="center"/>
              <w:rPr>
                <w:rFonts w:ascii="Cambria" w:hAnsi="Cambria" w:cs="Arial"/>
                <w:b/>
                <w:bCs/>
                <w:sz w:val="20"/>
                <w:szCs w:val="20"/>
              </w:rPr>
            </w:pPr>
            <w:r w:rsidRPr="00092BD7">
              <w:rPr>
                <w:rFonts w:ascii="Cambria" w:hAnsi="Cambria" w:cs="Arial"/>
                <w:b/>
                <w:bCs/>
                <w:sz w:val="20"/>
                <w:szCs w:val="20"/>
              </w:rPr>
              <w:t>Cena v</w:t>
            </w:r>
            <w:r w:rsidR="001D68AC">
              <w:rPr>
                <w:rFonts w:ascii="Cambria" w:hAnsi="Cambria" w:cs="Arial"/>
                <w:b/>
                <w:bCs/>
                <w:sz w:val="20"/>
                <w:szCs w:val="20"/>
              </w:rPr>
              <w:t xml:space="preserve"> eurách </w:t>
            </w:r>
            <w:r w:rsidRPr="00092BD7">
              <w:rPr>
                <w:rFonts w:ascii="Cambria" w:hAnsi="Cambria" w:cs="Arial"/>
                <w:b/>
                <w:bCs/>
                <w:sz w:val="20"/>
                <w:szCs w:val="20"/>
              </w:rPr>
              <w:t>bez DPH</w:t>
            </w:r>
          </w:p>
        </w:tc>
      </w:tr>
      <w:tr w:rsidR="00336BC1" w:rsidRPr="00092BD7" w14:paraId="43F46EA6" w14:textId="77777777" w:rsidTr="00A3429A">
        <w:trPr>
          <w:trHeight w:val="315"/>
        </w:trPr>
        <w:tc>
          <w:tcPr>
            <w:tcW w:w="972" w:type="dxa"/>
            <w:gridSpan w:val="2"/>
            <w:vMerge/>
            <w:tcBorders>
              <w:top w:val="single" w:sz="4" w:space="0" w:color="auto"/>
              <w:left w:val="single" w:sz="4" w:space="0" w:color="auto"/>
              <w:bottom w:val="single" w:sz="4" w:space="0" w:color="auto"/>
              <w:right w:val="single" w:sz="4" w:space="0" w:color="auto"/>
            </w:tcBorders>
            <w:noWrap/>
            <w:vAlign w:val="center"/>
          </w:tcPr>
          <w:p w14:paraId="2019FC2E" w14:textId="77777777" w:rsidR="00336BC1" w:rsidRPr="00092BD7" w:rsidRDefault="00336BC1" w:rsidP="008D705B">
            <w:pPr>
              <w:jc w:val="center"/>
              <w:rPr>
                <w:rFonts w:ascii="Cambria" w:hAnsi="Cambria" w:cs="Arial"/>
                <w:b/>
                <w:bCs/>
                <w:sz w:val="20"/>
                <w:szCs w:val="20"/>
              </w:rPr>
            </w:pPr>
          </w:p>
        </w:tc>
        <w:tc>
          <w:tcPr>
            <w:tcW w:w="628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FEC35F2" w14:textId="77777777" w:rsidR="00336BC1" w:rsidRPr="00092BD7" w:rsidRDefault="00336BC1" w:rsidP="008D705B">
            <w:pPr>
              <w:jc w:val="center"/>
              <w:rPr>
                <w:rFonts w:ascii="Cambria" w:hAnsi="Cambria" w:cs="Arial"/>
                <w:b/>
                <w:bCs/>
                <w:sz w:val="20"/>
                <w:szCs w:val="20"/>
              </w:rPr>
            </w:pPr>
            <w:r w:rsidRPr="00092BD7">
              <w:rPr>
                <w:rFonts w:ascii="Cambria" w:hAnsi="Cambria" w:cs="Arial"/>
                <w:b/>
                <w:bCs/>
                <w:sz w:val="20"/>
                <w:szCs w:val="20"/>
              </w:rPr>
              <w:t>Paušálne služby – služby Podpora a Údržba</w:t>
            </w:r>
          </w:p>
        </w:tc>
        <w:tc>
          <w:tcPr>
            <w:tcW w:w="2767" w:type="dxa"/>
            <w:vMerge/>
            <w:tcBorders>
              <w:top w:val="single" w:sz="4" w:space="0" w:color="auto"/>
              <w:left w:val="single" w:sz="4" w:space="0" w:color="auto"/>
              <w:bottom w:val="single" w:sz="4" w:space="0" w:color="auto"/>
              <w:right w:val="single" w:sz="4" w:space="0" w:color="auto"/>
            </w:tcBorders>
            <w:vAlign w:val="center"/>
          </w:tcPr>
          <w:p w14:paraId="43DE5876" w14:textId="77777777" w:rsidR="00336BC1" w:rsidRPr="00092BD7" w:rsidRDefault="00336BC1" w:rsidP="008D705B">
            <w:pPr>
              <w:jc w:val="center"/>
              <w:rPr>
                <w:rFonts w:ascii="Cambria" w:hAnsi="Cambria" w:cs="Arial"/>
                <w:b/>
                <w:bCs/>
                <w:sz w:val="20"/>
                <w:szCs w:val="20"/>
              </w:rPr>
            </w:pPr>
          </w:p>
        </w:tc>
      </w:tr>
      <w:tr w:rsidR="00A3429A" w:rsidRPr="00F1473D" w14:paraId="1CFFEBFE" w14:textId="77777777" w:rsidTr="00264C28">
        <w:trPr>
          <w:trHeight w:val="495"/>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5B099" w14:textId="77777777" w:rsidR="00A3429A" w:rsidRPr="00092BD7" w:rsidRDefault="00A3429A" w:rsidP="00A3429A">
            <w:pPr>
              <w:jc w:val="center"/>
              <w:rPr>
                <w:rFonts w:ascii="Cambria" w:hAnsi="Cambria" w:cs="Arial"/>
                <w:sz w:val="20"/>
                <w:szCs w:val="20"/>
              </w:rPr>
            </w:pPr>
            <w:r w:rsidRPr="00092BD7">
              <w:rPr>
                <w:rFonts w:ascii="Cambria" w:hAnsi="Cambria" w:cs="Arial"/>
                <w:sz w:val="20"/>
                <w:szCs w:val="20"/>
              </w:rPr>
              <w:t>SCO</w:t>
            </w:r>
          </w:p>
        </w:tc>
        <w:tc>
          <w:tcPr>
            <w:tcW w:w="2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948C56" w14:textId="77777777" w:rsidR="00A3429A" w:rsidRPr="00092BD7" w:rsidRDefault="00A3429A" w:rsidP="00A3429A">
            <w:pPr>
              <w:jc w:val="center"/>
              <w:rPr>
                <w:rFonts w:ascii="Cambria" w:hAnsi="Cambria" w:cs="Arial"/>
                <w:sz w:val="20"/>
                <w:szCs w:val="20"/>
              </w:rPr>
            </w:pPr>
            <w:r w:rsidRPr="00092BD7">
              <w:rPr>
                <w:rFonts w:ascii="Cambria" w:hAnsi="Cambria" w:cs="Arial"/>
                <w:sz w:val="20"/>
                <w:szCs w:val="20"/>
              </w:rPr>
              <w:t>1</w:t>
            </w:r>
          </w:p>
        </w:tc>
        <w:tc>
          <w:tcPr>
            <w:tcW w:w="6286" w:type="dxa"/>
            <w:tcBorders>
              <w:top w:val="single" w:sz="4" w:space="0" w:color="auto"/>
              <w:left w:val="single" w:sz="4" w:space="0" w:color="auto"/>
              <w:bottom w:val="single" w:sz="4" w:space="0" w:color="auto"/>
              <w:right w:val="single" w:sz="4" w:space="0" w:color="auto"/>
            </w:tcBorders>
            <w:vAlign w:val="center"/>
          </w:tcPr>
          <w:p w14:paraId="24D8A645" w14:textId="78DD2943" w:rsidR="00A3429A" w:rsidRPr="00092BD7" w:rsidRDefault="00A3429A" w:rsidP="00A3429A">
            <w:pPr>
              <w:rPr>
                <w:rFonts w:ascii="Cambria" w:hAnsi="Cambria" w:cs="Arial"/>
                <w:sz w:val="20"/>
                <w:szCs w:val="20"/>
              </w:rPr>
            </w:pPr>
            <w:r w:rsidRPr="00092BD7">
              <w:rPr>
                <w:rFonts w:ascii="Cambria" w:hAnsi="Cambria" w:cs="Arial"/>
                <w:sz w:val="20"/>
                <w:szCs w:val="20"/>
              </w:rPr>
              <w:t>Mesačný paušálny poplatok za službu Podpora</w:t>
            </w:r>
            <w:r w:rsidR="00146107">
              <w:rPr>
                <w:rFonts w:ascii="Cambria" w:hAnsi="Cambria" w:cs="Arial"/>
                <w:sz w:val="20"/>
                <w:szCs w:val="20"/>
              </w:rPr>
              <w:t>*</w:t>
            </w:r>
            <w:r w:rsidRPr="00092BD7">
              <w:rPr>
                <w:rFonts w:ascii="Cambria" w:hAnsi="Cambria" w:cs="Arial"/>
                <w:sz w:val="20"/>
                <w:szCs w:val="20"/>
              </w:rPr>
              <w:t xml:space="preserve"> </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266F759E" w14:textId="24CEE455" w:rsidR="00A3429A" w:rsidRPr="00F1473D" w:rsidRDefault="00A3429A" w:rsidP="00A3429A">
            <w:pPr>
              <w:jc w:val="center"/>
              <w:rPr>
                <w:rFonts w:ascii="Cambria" w:hAnsi="Cambria"/>
                <w:sz w:val="20"/>
                <w:szCs w:val="20"/>
                <w:highlight w:val="yellow"/>
              </w:rPr>
            </w:pPr>
            <w:r w:rsidRPr="00487D75">
              <w:rPr>
                <w:rFonts w:ascii="Cambria" w:hAnsi="Cambria" w:cs="Arial"/>
                <w:bCs/>
                <w:iCs/>
                <w:sz w:val="20"/>
                <w:szCs w:val="20"/>
              </w:rPr>
              <w:t>&lt;</w:t>
            </w:r>
            <w:r w:rsidRPr="00487D75">
              <w:rPr>
                <w:rFonts w:ascii="Cambria" w:hAnsi="Cambria" w:cs="Arial"/>
                <w:iCs/>
                <w:color w:val="00B0F0"/>
                <w:sz w:val="20"/>
                <w:szCs w:val="20"/>
              </w:rPr>
              <w:t>vyplní uchádzač</w:t>
            </w:r>
            <w:r w:rsidRPr="00487D75">
              <w:rPr>
                <w:rFonts w:ascii="Cambria" w:hAnsi="Cambria" w:cs="Arial"/>
                <w:bCs/>
                <w:iCs/>
                <w:sz w:val="20"/>
                <w:szCs w:val="20"/>
              </w:rPr>
              <w:t>&gt;</w:t>
            </w:r>
          </w:p>
        </w:tc>
      </w:tr>
      <w:tr w:rsidR="00A3429A" w:rsidRPr="00F1473D" w14:paraId="344DD9C0" w14:textId="77777777" w:rsidTr="00264C28">
        <w:trPr>
          <w:trHeight w:val="495"/>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D2E97" w14:textId="77777777" w:rsidR="00A3429A" w:rsidRPr="00092BD7" w:rsidRDefault="00A3429A" w:rsidP="00A3429A">
            <w:pPr>
              <w:jc w:val="center"/>
              <w:rPr>
                <w:rFonts w:ascii="Cambria" w:hAnsi="Cambria" w:cs="Arial"/>
                <w:sz w:val="20"/>
                <w:szCs w:val="20"/>
              </w:rPr>
            </w:pPr>
            <w:r w:rsidRPr="00092BD7">
              <w:rPr>
                <w:rFonts w:ascii="Cambria" w:hAnsi="Cambria" w:cs="Arial"/>
                <w:sz w:val="20"/>
                <w:szCs w:val="20"/>
              </w:rPr>
              <w:t>SCO</w:t>
            </w:r>
          </w:p>
        </w:tc>
        <w:tc>
          <w:tcPr>
            <w:tcW w:w="2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C11CFE" w14:textId="77777777" w:rsidR="00A3429A" w:rsidRPr="00092BD7" w:rsidRDefault="00A3429A" w:rsidP="00A3429A">
            <w:pPr>
              <w:jc w:val="center"/>
              <w:rPr>
                <w:rFonts w:ascii="Cambria" w:hAnsi="Cambria" w:cs="Arial"/>
                <w:sz w:val="20"/>
                <w:szCs w:val="20"/>
              </w:rPr>
            </w:pPr>
            <w:r w:rsidRPr="00092BD7">
              <w:rPr>
                <w:rFonts w:ascii="Cambria" w:hAnsi="Cambria" w:cs="Arial"/>
                <w:sz w:val="20"/>
                <w:szCs w:val="20"/>
              </w:rPr>
              <w:t>2</w:t>
            </w:r>
          </w:p>
        </w:tc>
        <w:tc>
          <w:tcPr>
            <w:tcW w:w="6286" w:type="dxa"/>
            <w:tcBorders>
              <w:top w:val="single" w:sz="4" w:space="0" w:color="auto"/>
              <w:left w:val="single" w:sz="4" w:space="0" w:color="auto"/>
              <w:bottom w:val="single" w:sz="4" w:space="0" w:color="auto"/>
              <w:right w:val="single" w:sz="4" w:space="0" w:color="auto"/>
            </w:tcBorders>
            <w:vAlign w:val="center"/>
          </w:tcPr>
          <w:p w14:paraId="3881F059" w14:textId="77777777" w:rsidR="00A3429A" w:rsidRPr="00092BD7" w:rsidRDefault="00A3429A" w:rsidP="00A3429A">
            <w:pPr>
              <w:rPr>
                <w:rFonts w:ascii="Cambria" w:hAnsi="Cambria" w:cs="Arial"/>
                <w:sz w:val="20"/>
                <w:szCs w:val="20"/>
              </w:rPr>
            </w:pPr>
            <w:r w:rsidRPr="00092BD7">
              <w:rPr>
                <w:rFonts w:ascii="Cambria" w:hAnsi="Cambria" w:cs="Arial"/>
                <w:sz w:val="20"/>
                <w:szCs w:val="20"/>
              </w:rPr>
              <w:t xml:space="preserve">Mesačný paušálny poplatok za službu Údržba </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6BEE6963" w14:textId="7DAE46D8" w:rsidR="00A3429A" w:rsidRPr="00F1473D" w:rsidRDefault="00A3429A" w:rsidP="00A3429A">
            <w:pPr>
              <w:jc w:val="center"/>
              <w:rPr>
                <w:rFonts w:ascii="Cambria" w:hAnsi="Cambria"/>
                <w:sz w:val="20"/>
                <w:szCs w:val="20"/>
                <w:highlight w:val="yellow"/>
              </w:rPr>
            </w:pPr>
            <w:r w:rsidRPr="00487D75">
              <w:rPr>
                <w:rFonts w:ascii="Cambria" w:hAnsi="Cambria" w:cs="Arial"/>
                <w:bCs/>
                <w:iCs/>
                <w:sz w:val="20"/>
                <w:szCs w:val="20"/>
              </w:rPr>
              <w:t>&lt;</w:t>
            </w:r>
            <w:r w:rsidRPr="00487D75">
              <w:rPr>
                <w:rFonts w:ascii="Cambria" w:hAnsi="Cambria" w:cs="Arial"/>
                <w:iCs/>
                <w:color w:val="00B0F0"/>
                <w:sz w:val="20"/>
                <w:szCs w:val="20"/>
              </w:rPr>
              <w:t>vyplní uchádzač</w:t>
            </w:r>
            <w:r w:rsidRPr="00487D75">
              <w:rPr>
                <w:rFonts w:ascii="Cambria" w:hAnsi="Cambria" w:cs="Arial"/>
                <w:bCs/>
                <w:iCs/>
                <w:sz w:val="20"/>
                <w:szCs w:val="20"/>
              </w:rPr>
              <w:t>&gt;</w:t>
            </w:r>
          </w:p>
        </w:tc>
      </w:tr>
      <w:tr w:rsidR="00A3429A" w:rsidRPr="00F1473D" w14:paraId="3F1FBD35" w14:textId="77777777" w:rsidTr="00A3429A">
        <w:trPr>
          <w:trHeight w:val="766"/>
        </w:trPr>
        <w:tc>
          <w:tcPr>
            <w:tcW w:w="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9A76C0D" w14:textId="77777777" w:rsidR="00A3429A" w:rsidRPr="00092BD7" w:rsidRDefault="00A3429A" w:rsidP="00A3429A">
            <w:pPr>
              <w:jc w:val="center"/>
              <w:rPr>
                <w:rFonts w:ascii="Cambria" w:hAnsi="Cambria" w:cs="Arial"/>
                <w:b/>
                <w:bCs/>
                <w:sz w:val="20"/>
                <w:szCs w:val="20"/>
              </w:rPr>
            </w:pPr>
            <w:r w:rsidRPr="00092BD7">
              <w:rPr>
                <w:rFonts w:ascii="Cambria" w:hAnsi="Cambria" w:cs="Arial"/>
                <w:b/>
                <w:bCs/>
                <w:sz w:val="20"/>
                <w:szCs w:val="20"/>
              </w:rPr>
              <w:t>CS</w:t>
            </w:r>
            <w:r>
              <w:rPr>
                <w:rFonts w:ascii="Cambria" w:hAnsi="Cambria" w:cs="Arial"/>
                <w:b/>
                <w:bCs/>
                <w:sz w:val="20"/>
                <w:szCs w:val="20"/>
              </w:rPr>
              <w:t>O1</w:t>
            </w:r>
          </w:p>
        </w:tc>
        <w:tc>
          <w:tcPr>
            <w:tcW w:w="6286" w:type="dxa"/>
            <w:tcBorders>
              <w:top w:val="single" w:sz="4" w:space="0" w:color="auto"/>
              <w:left w:val="single" w:sz="4" w:space="0" w:color="auto"/>
              <w:bottom w:val="single" w:sz="4" w:space="0" w:color="auto"/>
              <w:right w:val="single" w:sz="4" w:space="0" w:color="auto"/>
            </w:tcBorders>
          </w:tcPr>
          <w:p w14:paraId="16E8E546" w14:textId="77777777" w:rsidR="00A3429A" w:rsidRPr="00264C28" w:rsidRDefault="00A3429A" w:rsidP="00A3429A">
            <w:pPr>
              <w:spacing w:before="120"/>
              <w:jc w:val="both"/>
              <w:rPr>
                <w:rFonts w:ascii="Cambria" w:hAnsi="Cambria" w:cs="Arial"/>
                <w:b/>
                <w:bCs/>
                <w:sz w:val="20"/>
                <w:szCs w:val="20"/>
              </w:rPr>
            </w:pPr>
            <w:r w:rsidRPr="00264C28">
              <w:rPr>
                <w:rFonts w:ascii="Cambria" w:hAnsi="Cambria" w:cs="Arial"/>
                <w:b/>
                <w:bCs/>
                <w:sz w:val="20"/>
                <w:szCs w:val="20"/>
              </w:rPr>
              <w:t>Mesačný paušálny poplatok za Paušálne služby spolu:</w:t>
            </w:r>
          </w:p>
          <w:p w14:paraId="2E01C36F" w14:textId="4AF27D0B" w:rsidR="00A3429A" w:rsidRPr="00092BD7" w:rsidRDefault="001D68AC" w:rsidP="00A3429A">
            <w:pPr>
              <w:rPr>
                <w:rFonts w:ascii="Cambria" w:hAnsi="Cambria" w:cs="Arial"/>
                <w:b/>
                <w:bCs/>
                <w:sz w:val="20"/>
                <w:szCs w:val="20"/>
              </w:rPr>
            </w:pPr>
            <w:r>
              <w:rPr>
                <w:rFonts w:ascii="Cambria" w:hAnsi="Cambria" w:cs="Arial"/>
                <w:sz w:val="20"/>
                <w:szCs w:val="20"/>
              </w:rPr>
              <w:t xml:space="preserve">(vypočítaný ako </w:t>
            </w:r>
            <w:r w:rsidRPr="00092BD7">
              <w:rPr>
                <w:rFonts w:ascii="Cambria" w:hAnsi="Cambria" w:cs="Arial"/>
                <w:sz w:val="20"/>
                <w:szCs w:val="20"/>
              </w:rPr>
              <w:t>CS</w:t>
            </w:r>
            <w:r>
              <w:rPr>
                <w:rFonts w:ascii="Cambria" w:hAnsi="Cambria" w:cs="Arial"/>
                <w:sz w:val="20"/>
                <w:szCs w:val="20"/>
              </w:rPr>
              <w:t>O1</w:t>
            </w:r>
            <w:r w:rsidRPr="00092BD7">
              <w:rPr>
                <w:rFonts w:ascii="Cambria" w:hAnsi="Cambria" w:cs="Arial"/>
                <w:sz w:val="20"/>
                <w:szCs w:val="20"/>
              </w:rPr>
              <w:t xml:space="preserve"> = cena za </w:t>
            </w:r>
            <w:r>
              <w:rPr>
                <w:rFonts w:ascii="Cambria" w:hAnsi="Cambria" w:cs="Arial"/>
                <w:sz w:val="20"/>
                <w:szCs w:val="20"/>
              </w:rPr>
              <w:t xml:space="preserve">položku </w:t>
            </w:r>
            <w:r w:rsidRPr="00092BD7">
              <w:rPr>
                <w:rFonts w:ascii="Cambria" w:hAnsi="Cambria" w:cs="Arial"/>
                <w:sz w:val="20"/>
                <w:szCs w:val="20"/>
              </w:rPr>
              <w:t>SC</w:t>
            </w:r>
            <w:r>
              <w:rPr>
                <w:rFonts w:ascii="Cambria" w:hAnsi="Cambria" w:cs="Arial"/>
                <w:sz w:val="20"/>
                <w:szCs w:val="20"/>
              </w:rPr>
              <w:t>O</w:t>
            </w:r>
            <w:r w:rsidRPr="00092BD7">
              <w:rPr>
                <w:rFonts w:ascii="Cambria" w:hAnsi="Cambria" w:cs="Arial"/>
                <w:sz w:val="20"/>
                <w:szCs w:val="20"/>
              </w:rPr>
              <w:t xml:space="preserve">1 + cena za </w:t>
            </w:r>
            <w:r>
              <w:rPr>
                <w:rFonts w:ascii="Cambria" w:hAnsi="Cambria" w:cs="Arial"/>
                <w:sz w:val="20"/>
                <w:szCs w:val="20"/>
              </w:rPr>
              <w:t xml:space="preserve">položku </w:t>
            </w:r>
            <w:r w:rsidRPr="00092BD7">
              <w:rPr>
                <w:rFonts w:ascii="Cambria" w:hAnsi="Cambria" w:cs="Arial"/>
                <w:sz w:val="20"/>
                <w:szCs w:val="20"/>
              </w:rPr>
              <w:t>SC</w:t>
            </w:r>
            <w:r>
              <w:rPr>
                <w:rFonts w:ascii="Cambria" w:hAnsi="Cambria" w:cs="Arial"/>
                <w:sz w:val="20"/>
                <w:szCs w:val="20"/>
              </w:rPr>
              <w:t>O</w:t>
            </w:r>
            <w:r w:rsidRPr="00092BD7">
              <w:rPr>
                <w:rFonts w:ascii="Cambria" w:hAnsi="Cambria" w:cs="Arial"/>
                <w:sz w:val="20"/>
                <w:szCs w:val="20"/>
              </w:rPr>
              <w:t>2</w:t>
            </w:r>
            <w:r>
              <w:rPr>
                <w:rFonts w:ascii="Cambria" w:hAnsi="Cambria" w:cs="Arial"/>
                <w:sz w:val="20"/>
                <w:szCs w:val="20"/>
              </w:rPr>
              <w:t>)</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14B35710" w14:textId="4732BE94" w:rsidR="00A3429A" w:rsidRPr="00F1473D" w:rsidRDefault="00A3429A" w:rsidP="00A3429A">
            <w:pPr>
              <w:jc w:val="center"/>
              <w:rPr>
                <w:rFonts w:ascii="Cambria" w:hAnsi="Cambria"/>
                <w:sz w:val="20"/>
                <w:szCs w:val="20"/>
                <w:highlight w:val="yellow"/>
              </w:rPr>
            </w:pPr>
            <w:r w:rsidRPr="0070158D">
              <w:rPr>
                <w:rFonts w:ascii="Cambria" w:hAnsi="Cambria" w:cs="Arial"/>
                <w:bCs/>
                <w:iCs/>
                <w:sz w:val="20"/>
                <w:szCs w:val="20"/>
              </w:rPr>
              <w:t>&lt;</w:t>
            </w:r>
            <w:r w:rsidRPr="0070158D">
              <w:rPr>
                <w:rFonts w:ascii="Cambria" w:hAnsi="Cambria" w:cs="Arial"/>
                <w:iCs/>
                <w:color w:val="00B0F0"/>
                <w:sz w:val="20"/>
                <w:szCs w:val="20"/>
              </w:rPr>
              <w:t>vyplní uchádzač</w:t>
            </w:r>
            <w:r w:rsidRPr="0070158D">
              <w:rPr>
                <w:rFonts w:ascii="Cambria" w:hAnsi="Cambria" w:cs="Arial"/>
                <w:bCs/>
                <w:iCs/>
                <w:sz w:val="20"/>
                <w:szCs w:val="20"/>
              </w:rPr>
              <w:t>&gt;</w:t>
            </w:r>
          </w:p>
        </w:tc>
      </w:tr>
      <w:tr w:rsidR="00A3429A" w:rsidRPr="00A3429A" w14:paraId="11F14F88" w14:textId="77777777" w:rsidTr="00264C28">
        <w:trPr>
          <w:trHeight w:val="1138"/>
        </w:trPr>
        <w:tc>
          <w:tcPr>
            <w:tcW w:w="972"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14:paraId="3FAA5D2A" w14:textId="77777777" w:rsidR="00A3429A" w:rsidRPr="00092BD7" w:rsidRDefault="00A3429A" w:rsidP="00A3429A">
            <w:pPr>
              <w:jc w:val="center"/>
              <w:rPr>
                <w:rFonts w:ascii="Cambria" w:hAnsi="Cambria" w:cs="Arial"/>
                <w:b/>
                <w:bCs/>
                <w:sz w:val="20"/>
                <w:szCs w:val="20"/>
              </w:rPr>
            </w:pPr>
            <w:r w:rsidRPr="00092BD7">
              <w:rPr>
                <w:rFonts w:ascii="Cambria" w:hAnsi="Cambria" w:cs="Arial"/>
                <w:b/>
                <w:bCs/>
                <w:sz w:val="20"/>
                <w:szCs w:val="20"/>
              </w:rPr>
              <w:t>CCPSO</w:t>
            </w:r>
            <w:r>
              <w:rPr>
                <w:rFonts w:ascii="Cambria" w:hAnsi="Cambria" w:cs="Arial"/>
                <w:b/>
                <w:bCs/>
                <w:sz w:val="20"/>
                <w:szCs w:val="20"/>
              </w:rPr>
              <w:t>1</w:t>
            </w:r>
          </w:p>
        </w:tc>
        <w:tc>
          <w:tcPr>
            <w:tcW w:w="628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91B05DB" w14:textId="6A57C154" w:rsidR="001D68AC" w:rsidRDefault="00A3429A" w:rsidP="001D68AC">
            <w:pPr>
              <w:rPr>
                <w:rFonts w:ascii="Cambria" w:hAnsi="Cambria" w:cs="Arial"/>
                <w:b/>
                <w:bCs/>
                <w:sz w:val="20"/>
                <w:szCs w:val="20"/>
              </w:rPr>
            </w:pPr>
            <w:r w:rsidRPr="00264C28">
              <w:rPr>
                <w:rFonts w:ascii="Cambria" w:hAnsi="Cambria" w:cs="Arial"/>
                <w:b/>
                <w:bCs/>
                <w:sz w:val="20"/>
                <w:szCs w:val="20"/>
              </w:rPr>
              <w:t xml:space="preserve">Celková cena za poskytovanie služby Podpora a Údržba počas doby 12 mesiacov </w:t>
            </w:r>
          </w:p>
          <w:p w14:paraId="78C6A89C" w14:textId="77777777" w:rsidR="001D68AC" w:rsidRDefault="001D68AC" w:rsidP="001D68AC">
            <w:pPr>
              <w:rPr>
                <w:rFonts w:ascii="Cambria" w:hAnsi="Cambria" w:cs="Arial"/>
                <w:sz w:val="20"/>
                <w:szCs w:val="20"/>
              </w:rPr>
            </w:pPr>
          </w:p>
          <w:p w14:paraId="701CD92C" w14:textId="0E0D90C2" w:rsidR="00A3429A" w:rsidRPr="00092BD7" w:rsidRDefault="001D68AC">
            <w:pPr>
              <w:rPr>
                <w:rFonts w:ascii="Cambria" w:hAnsi="Cambria" w:cs="Arial"/>
                <w:b/>
                <w:bCs/>
                <w:sz w:val="20"/>
                <w:szCs w:val="20"/>
              </w:rPr>
            </w:pPr>
            <w:r>
              <w:rPr>
                <w:rFonts w:ascii="Cambria" w:hAnsi="Cambria" w:cs="Arial"/>
                <w:sz w:val="20"/>
                <w:szCs w:val="20"/>
              </w:rPr>
              <w:t>(</w:t>
            </w:r>
            <w:r w:rsidRPr="00092BD7">
              <w:rPr>
                <w:rFonts w:ascii="Cambria" w:hAnsi="Cambria" w:cs="Arial"/>
                <w:sz w:val="20"/>
                <w:szCs w:val="20"/>
              </w:rPr>
              <w:t xml:space="preserve">vypočítaná ako </w:t>
            </w:r>
            <w:r>
              <w:rPr>
                <w:rFonts w:ascii="Cambria" w:hAnsi="Cambria" w:cs="Arial"/>
                <w:sz w:val="20"/>
                <w:szCs w:val="20"/>
              </w:rPr>
              <w:t>CCPSO1 = CSO1 x 12)</w:t>
            </w:r>
          </w:p>
        </w:tc>
        <w:tc>
          <w:tcPr>
            <w:tcW w:w="276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DC46206" w14:textId="0B8C771B" w:rsidR="00A3429A" w:rsidRPr="00A3429A" w:rsidRDefault="00A3429A" w:rsidP="00A3429A">
            <w:pPr>
              <w:jc w:val="center"/>
              <w:rPr>
                <w:rFonts w:ascii="Cambria" w:hAnsi="Cambria" w:cs="Arial"/>
                <w:b/>
                <w:bCs/>
                <w:sz w:val="20"/>
                <w:szCs w:val="20"/>
              </w:rPr>
            </w:pPr>
            <w:r w:rsidRPr="0070158D">
              <w:rPr>
                <w:rFonts w:ascii="Cambria" w:hAnsi="Cambria" w:cs="Arial"/>
                <w:bCs/>
                <w:iCs/>
                <w:sz w:val="20"/>
                <w:szCs w:val="20"/>
              </w:rPr>
              <w:t>&lt;</w:t>
            </w:r>
            <w:r w:rsidRPr="0070158D">
              <w:rPr>
                <w:rFonts w:ascii="Cambria" w:hAnsi="Cambria" w:cs="Arial"/>
                <w:iCs/>
                <w:color w:val="00B0F0"/>
                <w:sz w:val="20"/>
                <w:szCs w:val="20"/>
              </w:rPr>
              <w:t>vyplní uchádzač</w:t>
            </w:r>
            <w:r w:rsidRPr="0070158D">
              <w:rPr>
                <w:rFonts w:ascii="Cambria" w:hAnsi="Cambria" w:cs="Arial"/>
                <w:bCs/>
                <w:iCs/>
                <w:sz w:val="20"/>
                <w:szCs w:val="20"/>
              </w:rPr>
              <w:t>&gt;</w:t>
            </w:r>
          </w:p>
        </w:tc>
      </w:tr>
    </w:tbl>
    <w:p w14:paraId="3CC746F7" w14:textId="22B56FEF" w:rsidR="00336BC1" w:rsidRPr="00A3429A" w:rsidRDefault="00146107" w:rsidP="00ED7AA5">
      <w:pPr>
        <w:rPr>
          <w:rFonts w:ascii="Cambria" w:hAnsi="Cambria" w:cs="Arial"/>
          <w:b/>
          <w:bCs/>
          <w:sz w:val="20"/>
          <w:szCs w:val="20"/>
        </w:rPr>
      </w:pPr>
      <w:r>
        <w:rPr>
          <w:rFonts w:ascii="Cambria" w:hAnsi="Cambria" w:cs="Arial"/>
          <w:b/>
          <w:bCs/>
          <w:sz w:val="20"/>
          <w:szCs w:val="20"/>
        </w:rPr>
        <w:t>*</w:t>
      </w:r>
      <w:r>
        <w:rPr>
          <w:rFonts w:ascii="Cambria" w:hAnsi="Cambria" w:cs="Arial"/>
          <w:sz w:val="20"/>
          <w:szCs w:val="20"/>
        </w:rPr>
        <w:t>obsahuje aj technickú podporu k licenciám eOffice – Outlook konektor</w:t>
      </w:r>
    </w:p>
    <w:p w14:paraId="11B96A6E" w14:textId="6A3A3AE3" w:rsidR="00EC0430" w:rsidRDefault="00EC0430">
      <w:pPr>
        <w:rPr>
          <w:rFonts w:ascii="Cambria" w:hAnsi="Cambria" w:cs="Arial"/>
          <w:b/>
          <w:bCs/>
          <w:sz w:val="20"/>
          <w:szCs w:val="20"/>
        </w:rPr>
      </w:pPr>
      <w:r>
        <w:rPr>
          <w:rFonts w:ascii="Cambria" w:hAnsi="Cambria" w:cs="Arial"/>
          <w:b/>
          <w:bCs/>
          <w:sz w:val="20"/>
          <w:szCs w:val="20"/>
        </w:rPr>
        <w:br w:type="page"/>
      </w:r>
    </w:p>
    <w:p w14:paraId="56F20C7A" w14:textId="1ED58162" w:rsidR="00336BC1" w:rsidRPr="00A3429A" w:rsidRDefault="00336BC1" w:rsidP="00A3429A">
      <w:pPr>
        <w:jc w:val="center"/>
        <w:rPr>
          <w:rFonts w:ascii="Cambria" w:hAnsi="Cambria" w:cs="Arial"/>
          <w:b/>
          <w:bCs/>
          <w:sz w:val="20"/>
          <w:szCs w:val="20"/>
        </w:rPr>
      </w:pPr>
    </w:p>
    <w:p w14:paraId="0618E778" w14:textId="0422730B" w:rsidR="00030D83" w:rsidRPr="00A3429A" w:rsidRDefault="00030D83" w:rsidP="00A3429A">
      <w:pPr>
        <w:rPr>
          <w:rFonts w:ascii="Cambria" w:hAnsi="Cambria" w:cs="Arial"/>
          <w:b/>
          <w:bCs/>
          <w:sz w:val="20"/>
          <w:szCs w:val="20"/>
        </w:rPr>
      </w:pPr>
      <w:r w:rsidRPr="00A3429A">
        <w:rPr>
          <w:rFonts w:ascii="Cambria" w:hAnsi="Cambria" w:cs="Arial"/>
          <w:b/>
          <w:bCs/>
          <w:sz w:val="20"/>
          <w:szCs w:val="20"/>
        </w:rPr>
        <w:t xml:space="preserve">Tabuľka </w:t>
      </w:r>
      <w:r w:rsidR="00771758" w:rsidRPr="00A3429A">
        <w:rPr>
          <w:rFonts w:ascii="Cambria" w:hAnsi="Cambria" w:cs="Arial"/>
          <w:b/>
          <w:bCs/>
          <w:sz w:val="20"/>
          <w:szCs w:val="20"/>
        </w:rPr>
        <w:t xml:space="preserve">č. </w:t>
      </w:r>
      <w:r w:rsidRPr="00A3429A">
        <w:rPr>
          <w:rFonts w:ascii="Cambria" w:hAnsi="Cambria" w:cs="Arial"/>
          <w:b/>
          <w:bCs/>
          <w:sz w:val="20"/>
          <w:szCs w:val="20"/>
        </w:rPr>
        <w:t>2</w:t>
      </w:r>
      <w:r w:rsidR="00317C7A" w:rsidRPr="00A3429A">
        <w:rPr>
          <w:rFonts w:ascii="Cambria" w:hAnsi="Cambria" w:cs="Arial"/>
          <w:b/>
          <w:bCs/>
          <w:sz w:val="20"/>
          <w:szCs w:val="20"/>
        </w:rPr>
        <w:t>a Cena za poskytovanie služby</w:t>
      </w:r>
      <w:r w:rsidR="00516263">
        <w:rPr>
          <w:rFonts w:ascii="Cambria" w:hAnsi="Cambria" w:cs="Arial"/>
          <w:b/>
          <w:bCs/>
          <w:sz w:val="20"/>
          <w:szCs w:val="20"/>
        </w:rPr>
        <w:t xml:space="preserve"> </w:t>
      </w:r>
      <w:r w:rsidR="00317C7A" w:rsidRPr="00A3429A">
        <w:rPr>
          <w:rFonts w:ascii="Cambria" w:hAnsi="Cambria" w:cs="Arial"/>
          <w:b/>
          <w:bCs/>
          <w:sz w:val="20"/>
          <w:szCs w:val="20"/>
        </w:rPr>
        <w:t>Implementácia</w:t>
      </w:r>
    </w:p>
    <w:tbl>
      <w:tblPr>
        <w:tblpPr w:leftFromText="141" w:rightFromText="141" w:vertAnchor="text" w:tblpY="126"/>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646"/>
        <w:gridCol w:w="345"/>
        <w:gridCol w:w="2994"/>
        <w:gridCol w:w="3662"/>
        <w:gridCol w:w="1981"/>
      </w:tblGrid>
      <w:tr w:rsidR="00317C7A" w:rsidRPr="00A3429A" w14:paraId="00082C7A" w14:textId="77777777" w:rsidTr="00B2719A">
        <w:trPr>
          <w:trHeight w:val="298"/>
        </w:trPr>
        <w:tc>
          <w:tcPr>
            <w:tcW w:w="513" w:type="pct"/>
            <w:gridSpan w:val="2"/>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578A0DAE" w14:textId="77777777" w:rsidR="00317C7A" w:rsidRPr="00A3429A" w:rsidRDefault="00317C7A" w:rsidP="008D705B">
            <w:pPr>
              <w:jc w:val="center"/>
              <w:rPr>
                <w:rFonts w:ascii="Cambria" w:hAnsi="Cambria" w:cs="Arial"/>
                <w:b/>
                <w:bCs/>
                <w:sz w:val="20"/>
                <w:szCs w:val="20"/>
              </w:rPr>
            </w:pPr>
            <w:r w:rsidRPr="00A3429A">
              <w:rPr>
                <w:rFonts w:ascii="Cambria" w:hAnsi="Cambria" w:cs="Arial"/>
                <w:b/>
                <w:bCs/>
                <w:sz w:val="20"/>
                <w:szCs w:val="20"/>
              </w:rPr>
              <w:t>Položka</w:t>
            </w:r>
          </w:p>
        </w:tc>
        <w:tc>
          <w:tcPr>
            <w:tcW w:w="3457" w:type="pct"/>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63BA885" w14:textId="77777777" w:rsidR="00317C7A" w:rsidRPr="00A3429A" w:rsidRDefault="00317C7A" w:rsidP="008D705B">
            <w:pPr>
              <w:jc w:val="center"/>
              <w:rPr>
                <w:rFonts w:ascii="Cambria" w:hAnsi="Cambria" w:cs="Arial"/>
                <w:b/>
                <w:bCs/>
                <w:sz w:val="20"/>
                <w:szCs w:val="20"/>
              </w:rPr>
            </w:pPr>
            <w:r w:rsidRPr="00A3429A">
              <w:rPr>
                <w:rFonts w:ascii="Cambria" w:hAnsi="Cambria" w:cs="Arial"/>
                <w:b/>
                <w:bCs/>
                <w:sz w:val="20"/>
                <w:szCs w:val="20"/>
              </w:rPr>
              <w:t>Popis</w:t>
            </w:r>
          </w:p>
        </w:tc>
        <w:tc>
          <w:tcPr>
            <w:tcW w:w="1030" w:type="pct"/>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9BCEE21" w14:textId="2B2445B3" w:rsidR="00317C7A" w:rsidRPr="00A3429A" w:rsidRDefault="00317C7A" w:rsidP="00F12DB4">
            <w:pPr>
              <w:jc w:val="center"/>
              <w:rPr>
                <w:rFonts w:ascii="Cambria" w:hAnsi="Cambria" w:cs="Arial"/>
                <w:b/>
                <w:bCs/>
                <w:sz w:val="20"/>
                <w:szCs w:val="20"/>
              </w:rPr>
            </w:pPr>
            <w:r w:rsidRPr="00A3429A">
              <w:rPr>
                <w:rFonts w:ascii="Cambria" w:hAnsi="Cambria" w:cs="Arial"/>
                <w:b/>
                <w:bCs/>
                <w:sz w:val="20"/>
                <w:szCs w:val="20"/>
              </w:rPr>
              <w:t>Cena v </w:t>
            </w:r>
            <w:r w:rsidR="001D68AC">
              <w:rPr>
                <w:rFonts w:ascii="Cambria" w:hAnsi="Cambria" w:cs="Arial"/>
                <w:b/>
                <w:bCs/>
                <w:sz w:val="20"/>
                <w:szCs w:val="20"/>
              </w:rPr>
              <w:t>eurách</w:t>
            </w:r>
            <w:r w:rsidR="001D68AC" w:rsidRPr="00A3429A">
              <w:rPr>
                <w:rFonts w:ascii="Cambria" w:hAnsi="Cambria" w:cs="Arial"/>
                <w:b/>
                <w:bCs/>
                <w:sz w:val="20"/>
                <w:szCs w:val="20"/>
              </w:rPr>
              <w:t xml:space="preserve"> </w:t>
            </w:r>
            <w:r w:rsidRPr="00A3429A">
              <w:rPr>
                <w:rFonts w:ascii="Cambria" w:hAnsi="Cambria" w:cs="Arial"/>
                <w:b/>
                <w:bCs/>
                <w:sz w:val="20"/>
                <w:szCs w:val="20"/>
              </w:rPr>
              <w:t>bez DPH za osobohodinu</w:t>
            </w:r>
          </w:p>
        </w:tc>
      </w:tr>
      <w:tr w:rsidR="00317C7A" w:rsidRPr="00A3429A" w14:paraId="53AA41E8" w14:textId="77777777" w:rsidTr="00B2719A">
        <w:trPr>
          <w:trHeight w:val="260"/>
        </w:trPr>
        <w:tc>
          <w:tcPr>
            <w:tcW w:w="513" w:type="pct"/>
            <w:gridSpan w:val="2"/>
            <w:vMerge/>
            <w:tcBorders>
              <w:top w:val="single" w:sz="4" w:space="0" w:color="auto"/>
              <w:left w:val="single" w:sz="4" w:space="0" w:color="auto"/>
              <w:bottom w:val="single" w:sz="4" w:space="0" w:color="auto"/>
              <w:right w:val="single" w:sz="4" w:space="0" w:color="auto"/>
            </w:tcBorders>
            <w:noWrap/>
            <w:vAlign w:val="center"/>
          </w:tcPr>
          <w:p w14:paraId="549EF88B" w14:textId="77777777" w:rsidR="00317C7A" w:rsidRPr="00B5118A" w:rsidRDefault="00317C7A" w:rsidP="008D705B">
            <w:pPr>
              <w:jc w:val="center"/>
              <w:rPr>
                <w:rFonts w:ascii="Cambria" w:hAnsi="Cambria" w:cs="Arial"/>
                <w:b/>
                <w:bCs/>
                <w:sz w:val="20"/>
                <w:szCs w:val="20"/>
              </w:rPr>
            </w:pPr>
          </w:p>
        </w:tc>
        <w:tc>
          <w:tcPr>
            <w:tcW w:w="1555" w:type="pc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71B1DD7D" w14:textId="77777777" w:rsidR="00317C7A" w:rsidRPr="00B5118A" w:rsidRDefault="00317C7A" w:rsidP="008D705B">
            <w:pPr>
              <w:jc w:val="center"/>
              <w:rPr>
                <w:rFonts w:ascii="Cambria" w:hAnsi="Cambria" w:cs="Arial"/>
                <w:b/>
                <w:bCs/>
                <w:sz w:val="20"/>
                <w:szCs w:val="20"/>
              </w:rPr>
            </w:pPr>
            <w:r w:rsidRPr="00B5118A">
              <w:rPr>
                <w:rFonts w:ascii="Cambria" w:hAnsi="Cambria" w:cs="Arial"/>
                <w:b/>
                <w:bCs/>
                <w:sz w:val="20"/>
                <w:szCs w:val="20"/>
              </w:rPr>
              <w:t>Objednávkové služby</w:t>
            </w:r>
          </w:p>
        </w:tc>
        <w:tc>
          <w:tcPr>
            <w:tcW w:w="1901" w:type="pc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4F8AE897" w14:textId="7AC30E66" w:rsidR="00317C7A" w:rsidRPr="00F12DB4" w:rsidRDefault="00317C7A" w:rsidP="00F12DB4">
            <w:pPr>
              <w:jc w:val="center"/>
              <w:rPr>
                <w:rFonts w:ascii="Cambria" w:hAnsi="Cambria" w:cs="Arial"/>
                <w:b/>
                <w:bCs/>
                <w:sz w:val="20"/>
                <w:szCs w:val="20"/>
              </w:rPr>
            </w:pPr>
            <w:r w:rsidRPr="00F12DB4">
              <w:rPr>
                <w:rFonts w:ascii="Cambria" w:hAnsi="Cambria" w:cs="Arial"/>
                <w:b/>
                <w:bCs/>
                <w:sz w:val="20"/>
                <w:szCs w:val="20"/>
              </w:rPr>
              <w:t xml:space="preserve"> </w:t>
            </w:r>
            <w:r w:rsidR="00ED7AA5">
              <w:rPr>
                <w:rFonts w:ascii="Cambria" w:hAnsi="Cambria" w:cs="Arial"/>
                <w:b/>
                <w:bCs/>
                <w:sz w:val="20"/>
                <w:szCs w:val="20"/>
              </w:rPr>
              <w:t>P</w:t>
            </w:r>
            <w:r w:rsidR="00ED7AA5" w:rsidRPr="00F12DB4">
              <w:rPr>
                <w:rFonts w:ascii="Cambria" w:hAnsi="Cambria" w:cs="Arial"/>
                <w:b/>
                <w:bCs/>
                <w:sz w:val="20"/>
                <w:szCs w:val="20"/>
              </w:rPr>
              <w:t>očet</w:t>
            </w:r>
            <w:r w:rsidR="00516263">
              <w:rPr>
                <w:rFonts w:ascii="Cambria" w:hAnsi="Cambria" w:cs="Arial"/>
                <w:b/>
                <w:bCs/>
                <w:sz w:val="20"/>
                <w:szCs w:val="20"/>
              </w:rPr>
              <w:t xml:space="preserve"> </w:t>
            </w:r>
            <w:r w:rsidRPr="00F12DB4">
              <w:rPr>
                <w:rFonts w:ascii="Cambria" w:hAnsi="Cambria" w:cs="Arial"/>
                <w:b/>
                <w:bCs/>
                <w:sz w:val="20"/>
                <w:szCs w:val="20"/>
              </w:rPr>
              <w:t>osobohodín počas doby trvania Servisnej zmluvy</w:t>
            </w:r>
          </w:p>
        </w:tc>
        <w:tc>
          <w:tcPr>
            <w:tcW w:w="1030" w:type="pct"/>
            <w:vMerge/>
            <w:tcBorders>
              <w:top w:val="single" w:sz="4" w:space="0" w:color="auto"/>
              <w:left w:val="single" w:sz="4" w:space="0" w:color="auto"/>
              <w:bottom w:val="single" w:sz="4" w:space="0" w:color="auto"/>
              <w:right w:val="single" w:sz="4" w:space="0" w:color="auto"/>
            </w:tcBorders>
            <w:vAlign w:val="center"/>
          </w:tcPr>
          <w:p w14:paraId="1F09BD27" w14:textId="77777777" w:rsidR="00317C7A" w:rsidRPr="00F12DB4" w:rsidRDefault="00317C7A" w:rsidP="00F12DB4">
            <w:pPr>
              <w:jc w:val="center"/>
              <w:rPr>
                <w:rFonts w:ascii="Cambria" w:hAnsi="Cambria" w:cs="Arial"/>
                <w:b/>
                <w:bCs/>
                <w:sz w:val="20"/>
                <w:szCs w:val="20"/>
              </w:rPr>
            </w:pPr>
          </w:p>
        </w:tc>
      </w:tr>
      <w:tr w:rsidR="00317C7A" w:rsidRPr="00A3429A" w14:paraId="7F908196" w14:textId="77777777" w:rsidTr="00B2719A">
        <w:trPr>
          <w:trHeight w:val="495"/>
        </w:trPr>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AF38B9" w14:textId="77777777" w:rsidR="00317C7A" w:rsidRPr="00F12DB4" w:rsidRDefault="00317C7A" w:rsidP="008D705B">
            <w:pPr>
              <w:jc w:val="center"/>
              <w:rPr>
                <w:rFonts w:ascii="Cambria" w:hAnsi="Cambria" w:cs="Arial"/>
                <w:b/>
                <w:bCs/>
                <w:sz w:val="20"/>
                <w:szCs w:val="20"/>
              </w:rPr>
            </w:pPr>
            <w:r w:rsidRPr="00F12DB4">
              <w:rPr>
                <w:rFonts w:ascii="Cambria" w:hAnsi="Cambria" w:cs="Arial"/>
                <w:b/>
                <w:bCs/>
                <w:sz w:val="20"/>
                <w:szCs w:val="20"/>
              </w:rPr>
              <w:t>SC</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1FEA12" w14:textId="77777777" w:rsidR="00317C7A" w:rsidRPr="00F12DB4" w:rsidRDefault="00317C7A" w:rsidP="008D705B">
            <w:pPr>
              <w:jc w:val="center"/>
              <w:rPr>
                <w:rFonts w:ascii="Cambria" w:hAnsi="Cambria" w:cs="Arial"/>
                <w:b/>
                <w:bCs/>
                <w:sz w:val="20"/>
                <w:szCs w:val="20"/>
              </w:rPr>
            </w:pPr>
            <w:r w:rsidRPr="00F12DB4">
              <w:rPr>
                <w:rFonts w:ascii="Cambria" w:hAnsi="Cambria" w:cs="Arial"/>
                <w:b/>
                <w:bCs/>
                <w:sz w:val="20"/>
                <w:szCs w:val="20"/>
              </w:rPr>
              <w:t>3</w:t>
            </w:r>
          </w:p>
        </w:tc>
        <w:tc>
          <w:tcPr>
            <w:tcW w:w="1555" w:type="pct"/>
            <w:tcBorders>
              <w:top w:val="single" w:sz="4" w:space="0" w:color="auto"/>
              <w:left w:val="single" w:sz="4" w:space="0" w:color="auto"/>
              <w:bottom w:val="single" w:sz="4" w:space="0" w:color="auto"/>
              <w:right w:val="single" w:sz="4" w:space="0" w:color="auto"/>
            </w:tcBorders>
            <w:noWrap/>
            <w:vAlign w:val="center"/>
          </w:tcPr>
          <w:p w14:paraId="59639EB6" w14:textId="77777777" w:rsidR="00317C7A" w:rsidRPr="00F12DB4" w:rsidRDefault="00317C7A" w:rsidP="00B2719A">
            <w:pPr>
              <w:rPr>
                <w:rFonts w:ascii="Cambria" w:hAnsi="Cambria" w:cs="Arial"/>
                <w:sz w:val="20"/>
                <w:szCs w:val="20"/>
              </w:rPr>
            </w:pPr>
            <w:r w:rsidRPr="00F12DB4">
              <w:rPr>
                <w:rFonts w:ascii="Cambria" w:hAnsi="Cambria" w:cs="Arial"/>
                <w:sz w:val="20"/>
                <w:szCs w:val="20"/>
              </w:rPr>
              <w:t xml:space="preserve">Implementácia - osobohodina </w:t>
            </w:r>
          </w:p>
        </w:tc>
        <w:tc>
          <w:tcPr>
            <w:tcW w:w="1901" w:type="pct"/>
            <w:tcBorders>
              <w:top w:val="single" w:sz="4" w:space="0" w:color="auto"/>
              <w:left w:val="single" w:sz="4" w:space="0" w:color="auto"/>
              <w:bottom w:val="single" w:sz="4" w:space="0" w:color="auto"/>
              <w:right w:val="single" w:sz="4" w:space="0" w:color="auto"/>
            </w:tcBorders>
            <w:shd w:val="clear" w:color="auto" w:fill="auto"/>
            <w:vAlign w:val="center"/>
          </w:tcPr>
          <w:p w14:paraId="5DCC94CA" w14:textId="77777777" w:rsidR="00317C7A" w:rsidRPr="00F12DB4" w:rsidRDefault="00317C7A" w:rsidP="00F12DB4">
            <w:pPr>
              <w:spacing w:line="259" w:lineRule="auto"/>
              <w:jc w:val="center"/>
              <w:rPr>
                <w:rFonts w:ascii="Cambria" w:hAnsi="Cambria" w:cs="Arial"/>
                <w:b/>
                <w:bCs/>
                <w:sz w:val="20"/>
                <w:szCs w:val="20"/>
              </w:rPr>
            </w:pPr>
            <w:r w:rsidRPr="00F12DB4">
              <w:rPr>
                <w:rFonts w:ascii="Cambria" w:hAnsi="Cambria" w:cs="Arial"/>
                <w:color w:val="000000" w:themeColor="text1"/>
                <w:sz w:val="20"/>
                <w:szCs w:val="20"/>
              </w:rPr>
              <w:t>3968</w:t>
            </w:r>
          </w:p>
        </w:tc>
        <w:tc>
          <w:tcPr>
            <w:tcW w:w="1030" w:type="pct"/>
            <w:tcBorders>
              <w:top w:val="single" w:sz="4" w:space="0" w:color="auto"/>
              <w:left w:val="single" w:sz="4" w:space="0" w:color="auto"/>
              <w:bottom w:val="single" w:sz="4" w:space="0" w:color="auto"/>
              <w:right w:val="single" w:sz="4" w:space="0" w:color="auto"/>
            </w:tcBorders>
            <w:shd w:val="clear" w:color="auto" w:fill="auto"/>
            <w:vAlign w:val="center"/>
          </w:tcPr>
          <w:p w14:paraId="0C750013" w14:textId="02801E3F" w:rsidR="00317C7A" w:rsidRPr="00F12DB4" w:rsidRDefault="00F12DB4" w:rsidP="008D705B">
            <w:pPr>
              <w:jc w:val="center"/>
              <w:rPr>
                <w:rFonts w:ascii="Cambria" w:hAnsi="Cambria" w:cs="Arial"/>
                <w:b/>
                <w:bCs/>
                <w:sz w:val="20"/>
                <w:szCs w:val="20"/>
              </w:rPr>
            </w:pPr>
            <w:r w:rsidRPr="0070158D">
              <w:rPr>
                <w:rFonts w:ascii="Cambria" w:hAnsi="Cambria" w:cs="Arial"/>
                <w:bCs/>
                <w:iCs/>
                <w:sz w:val="20"/>
                <w:szCs w:val="20"/>
              </w:rPr>
              <w:t>&lt;</w:t>
            </w:r>
            <w:r w:rsidRPr="0070158D">
              <w:rPr>
                <w:rFonts w:ascii="Cambria" w:hAnsi="Cambria" w:cs="Arial"/>
                <w:iCs/>
                <w:color w:val="00B0F0"/>
                <w:sz w:val="20"/>
                <w:szCs w:val="20"/>
              </w:rPr>
              <w:t>vyplní uchádzač</w:t>
            </w:r>
            <w:r w:rsidRPr="0070158D">
              <w:rPr>
                <w:rFonts w:ascii="Cambria" w:hAnsi="Cambria" w:cs="Arial"/>
                <w:bCs/>
                <w:iCs/>
                <w:sz w:val="20"/>
                <w:szCs w:val="20"/>
              </w:rPr>
              <w:t>&gt;</w:t>
            </w:r>
          </w:p>
        </w:tc>
      </w:tr>
      <w:tr w:rsidR="00317C7A" w:rsidRPr="00A3429A" w14:paraId="1EFA2637" w14:textId="77777777" w:rsidTr="00B2719A">
        <w:trPr>
          <w:trHeight w:val="1045"/>
        </w:trPr>
        <w:tc>
          <w:tcPr>
            <w:tcW w:w="513"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14:paraId="4FB9D1ED" w14:textId="07A7263F" w:rsidR="00317C7A" w:rsidRPr="00F12DB4" w:rsidRDefault="00317C7A" w:rsidP="00F12DB4">
            <w:pPr>
              <w:jc w:val="center"/>
              <w:rPr>
                <w:rFonts w:ascii="Cambria" w:hAnsi="Cambria" w:cs="Arial"/>
                <w:b/>
                <w:bCs/>
                <w:sz w:val="20"/>
                <w:szCs w:val="20"/>
              </w:rPr>
            </w:pPr>
            <w:r w:rsidRPr="00F12DB4">
              <w:rPr>
                <w:rFonts w:ascii="Cambria" w:hAnsi="Cambria" w:cs="Arial"/>
                <w:b/>
                <w:bCs/>
                <w:sz w:val="20"/>
                <w:szCs w:val="20"/>
              </w:rPr>
              <w:t>CCOS</w:t>
            </w:r>
          </w:p>
        </w:tc>
        <w:tc>
          <w:tcPr>
            <w:tcW w:w="3457"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14:paraId="145555C2" w14:textId="7BAF0479" w:rsidR="001D68AC" w:rsidRDefault="00636181" w:rsidP="00F12DB4">
            <w:pPr>
              <w:rPr>
                <w:rFonts w:ascii="Cambria" w:hAnsi="Cambria" w:cs="Arial"/>
                <w:b/>
                <w:bCs/>
                <w:sz w:val="20"/>
                <w:szCs w:val="20"/>
              </w:rPr>
            </w:pPr>
            <w:r w:rsidRPr="00B2719A">
              <w:rPr>
                <w:rFonts w:ascii="Cambria" w:hAnsi="Cambria" w:cs="Arial"/>
                <w:b/>
                <w:bCs/>
                <w:sz w:val="20"/>
                <w:szCs w:val="20"/>
              </w:rPr>
              <w:t>C</w:t>
            </w:r>
            <w:r w:rsidR="00317C7A" w:rsidRPr="00B2719A">
              <w:rPr>
                <w:rFonts w:ascii="Cambria" w:hAnsi="Cambria" w:cs="Arial"/>
                <w:b/>
                <w:bCs/>
                <w:sz w:val="20"/>
                <w:szCs w:val="20"/>
              </w:rPr>
              <w:t>elková cena za poskytnutie Objednávkových služieb počas doby trvania Servisnej zmluvy</w:t>
            </w:r>
          </w:p>
          <w:p w14:paraId="044B9DF5" w14:textId="77777777" w:rsidR="001D68AC" w:rsidRDefault="001D68AC" w:rsidP="00F12DB4">
            <w:pPr>
              <w:rPr>
                <w:rFonts w:ascii="Cambria" w:hAnsi="Cambria" w:cs="Arial"/>
                <w:sz w:val="20"/>
                <w:szCs w:val="20"/>
              </w:rPr>
            </w:pPr>
          </w:p>
          <w:p w14:paraId="64859F89" w14:textId="73A96C9E" w:rsidR="00317C7A" w:rsidRPr="00F12DB4" w:rsidRDefault="001D68AC" w:rsidP="00241A92">
            <w:pPr>
              <w:rPr>
                <w:rFonts w:ascii="Cambria" w:hAnsi="Cambria" w:cs="Arial"/>
                <w:b/>
                <w:bCs/>
                <w:sz w:val="20"/>
                <w:szCs w:val="20"/>
              </w:rPr>
            </w:pPr>
            <w:r>
              <w:rPr>
                <w:rFonts w:ascii="Cambria" w:hAnsi="Cambria" w:cs="Arial"/>
                <w:sz w:val="20"/>
                <w:szCs w:val="20"/>
              </w:rPr>
              <w:t>(</w:t>
            </w:r>
            <w:r w:rsidR="00F12DB4">
              <w:rPr>
                <w:rFonts w:ascii="Cambria" w:hAnsi="Cambria" w:cs="Arial"/>
                <w:sz w:val="20"/>
                <w:szCs w:val="20"/>
              </w:rPr>
              <w:t>vypočítaná ako</w:t>
            </w:r>
            <w:r w:rsidRPr="00B2719A">
              <w:rPr>
                <w:rFonts w:ascii="Cambria" w:hAnsi="Cambria" w:cs="Arial"/>
                <w:sz w:val="20"/>
                <w:szCs w:val="20"/>
              </w:rPr>
              <w:t xml:space="preserve"> </w:t>
            </w:r>
            <w:r w:rsidR="00317C7A" w:rsidRPr="00B2719A">
              <w:rPr>
                <w:rFonts w:ascii="Cambria" w:hAnsi="Cambria" w:cs="Arial"/>
                <w:sz w:val="20"/>
                <w:szCs w:val="20"/>
              </w:rPr>
              <w:t xml:space="preserve">CCOS = </w:t>
            </w:r>
            <w:r>
              <w:rPr>
                <w:rFonts w:ascii="Cambria" w:hAnsi="Cambria" w:cs="Arial"/>
                <w:sz w:val="20"/>
                <w:szCs w:val="20"/>
              </w:rPr>
              <w:t xml:space="preserve">cena za </w:t>
            </w:r>
            <w:r w:rsidR="00AE4429">
              <w:rPr>
                <w:rFonts w:ascii="Cambria" w:hAnsi="Cambria" w:cs="Arial"/>
                <w:sz w:val="20"/>
                <w:szCs w:val="20"/>
              </w:rPr>
              <w:t xml:space="preserve">jednu osobohodinu </w:t>
            </w:r>
            <w:r w:rsidR="00317C7A" w:rsidRPr="00B2719A">
              <w:rPr>
                <w:rFonts w:ascii="Cambria" w:hAnsi="Cambria" w:cs="Arial"/>
                <w:sz w:val="20"/>
                <w:szCs w:val="20"/>
              </w:rPr>
              <w:t xml:space="preserve">SC3 x </w:t>
            </w:r>
            <w:r w:rsidR="00F12DB4" w:rsidRPr="00B2719A">
              <w:rPr>
                <w:rFonts w:ascii="Cambria" w:hAnsi="Cambria" w:cs="Arial"/>
                <w:sz w:val="20"/>
                <w:szCs w:val="20"/>
              </w:rPr>
              <w:t>3968</w:t>
            </w:r>
            <w:r w:rsidR="00317C7A" w:rsidRPr="00B2719A">
              <w:rPr>
                <w:rFonts w:ascii="Cambria" w:hAnsi="Cambria" w:cs="Arial"/>
                <w:sz w:val="20"/>
                <w:szCs w:val="20"/>
              </w:rPr>
              <w:t>)</w:t>
            </w:r>
            <w:r w:rsidR="00317C7A" w:rsidRPr="00F12DB4">
              <w:rPr>
                <w:rFonts w:ascii="Cambria" w:hAnsi="Cambria" w:cs="Arial"/>
                <w:b/>
                <w:bCs/>
                <w:sz w:val="20"/>
                <w:szCs w:val="20"/>
              </w:rPr>
              <w:t xml:space="preserve"> </w:t>
            </w:r>
          </w:p>
        </w:tc>
        <w:tc>
          <w:tcPr>
            <w:tcW w:w="103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54624AE" w14:textId="6E72BCAD" w:rsidR="00317C7A" w:rsidRPr="00F12DB4" w:rsidRDefault="00F12DB4" w:rsidP="008D705B">
            <w:pPr>
              <w:jc w:val="center"/>
              <w:rPr>
                <w:rFonts w:ascii="Cambria" w:hAnsi="Cambria" w:cs="Arial"/>
                <w:b/>
                <w:bCs/>
                <w:sz w:val="20"/>
                <w:szCs w:val="20"/>
              </w:rPr>
            </w:pPr>
            <w:r w:rsidRPr="0070158D">
              <w:rPr>
                <w:rFonts w:ascii="Cambria" w:hAnsi="Cambria" w:cs="Arial"/>
                <w:bCs/>
                <w:iCs/>
                <w:sz w:val="20"/>
                <w:szCs w:val="20"/>
              </w:rPr>
              <w:t>&lt;</w:t>
            </w:r>
            <w:r w:rsidRPr="0070158D">
              <w:rPr>
                <w:rFonts w:ascii="Cambria" w:hAnsi="Cambria" w:cs="Arial"/>
                <w:iCs/>
                <w:color w:val="00B0F0"/>
                <w:sz w:val="20"/>
                <w:szCs w:val="20"/>
              </w:rPr>
              <w:t>vyplní uchádzač</w:t>
            </w:r>
            <w:r w:rsidRPr="0070158D">
              <w:rPr>
                <w:rFonts w:ascii="Cambria" w:hAnsi="Cambria" w:cs="Arial"/>
                <w:bCs/>
                <w:iCs/>
                <w:sz w:val="20"/>
                <w:szCs w:val="20"/>
              </w:rPr>
              <w:t>&gt;</w:t>
            </w:r>
          </w:p>
        </w:tc>
      </w:tr>
    </w:tbl>
    <w:p w14:paraId="4529E6F4" w14:textId="23447A96" w:rsidR="002901E1" w:rsidRDefault="002901E1" w:rsidP="002901E1">
      <w:pPr>
        <w:pStyle w:val="Caption"/>
        <w:keepNext/>
        <w:spacing w:line="240" w:lineRule="auto"/>
        <w:jc w:val="both"/>
        <w:rPr>
          <w:rFonts w:asciiTheme="majorHAnsi" w:hAnsiTheme="majorHAnsi"/>
          <w:bCs w:val="0"/>
          <w:iCs/>
          <w:sz w:val="20"/>
          <w:lang w:val="sk-SK"/>
        </w:rPr>
      </w:pPr>
    </w:p>
    <w:tbl>
      <w:tblPr>
        <w:tblpPr w:leftFromText="141" w:rightFromText="141" w:vertAnchor="page" w:horzAnchor="margin" w:tblpY="5031"/>
        <w:tblW w:w="5003"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975"/>
        <w:gridCol w:w="2990"/>
        <w:gridCol w:w="3686"/>
        <w:gridCol w:w="1983"/>
      </w:tblGrid>
      <w:tr w:rsidR="00FE7208" w:rsidRPr="002901E1" w14:paraId="515EF89E" w14:textId="77777777" w:rsidTr="00B2719A">
        <w:trPr>
          <w:trHeight w:val="298"/>
        </w:trPr>
        <w:tc>
          <w:tcPr>
            <w:tcW w:w="506" w:type="pct"/>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7432547F" w14:textId="77777777" w:rsidR="00FE7208" w:rsidRPr="002901E1" w:rsidRDefault="00FE7208" w:rsidP="00FE7208">
            <w:pPr>
              <w:pStyle w:val="Caption"/>
              <w:keepNext/>
              <w:spacing w:line="240" w:lineRule="auto"/>
              <w:jc w:val="both"/>
              <w:rPr>
                <w:rFonts w:asciiTheme="majorHAnsi" w:hAnsiTheme="majorHAnsi"/>
                <w:bCs w:val="0"/>
                <w:iCs/>
                <w:sz w:val="20"/>
                <w:lang w:val="sk-SK"/>
              </w:rPr>
            </w:pPr>
            <w:r w:rsidRPr="002901E1">
              <w:rPr>
                <w:rFonts w:asciiTheme="majorHAnsi" w:hAnsiTheme="majorHAnsi"/>
                <w:bCs w:val="0"/>
                <w:iCs/>
                <w:sz w:val="20"/>
                <w:lang w:val="sk-SK"/>
              </w:rPr>
              <w:t>Položka</w:t>
            </w:r>
          </w:p>
        </w:tc>
        <w:tc>
          <w:tcPr>
            <w:tcW w:w="3465" w:type="pct"/>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49E0916F" w14:textId="77777777" w:rsidR="00FE7208" w:rsidRPr="002901E1" w:rsidRDefault="00FE7208" w:rsidP="00FE7208">
            <w:pPr>
              <w:pStyle w:val="Caption"/>
              <w:keepNext/>
              <w:spacing w:line="240" w:lineRule="auto"/>
              <w:rPr>
                <w:rFonts w:asciiTheme="majorHAnsi" w:hAnsiTheme="majorHAnsi"/>
                <w:bCs w:val="0"/>
                <w:iCs/>
                <w:sz w:val="20"/>
                <w:lang w:val="sk-SK"/>
              </w:rPr>
            </w:pPr>
            <w:r w:rsidRPr="002901E1">
              <w:rPr>
                <w:rFonts w:asciiTheme="majorHAnsi" w:hAnsiTheme="majorHAnsi"/>
                <w:bCs w:val="0"/>
                <w:iCs/>
                <w:sz w:val="20"/>
                <w:lang w:val="sk-SK"/>
              </w:rPr>
              <w:t>Popis</w:t>
            </w:r>
          </w:p>
        </w:tc>
        <w:tc>
          <w:tcPr>
            <w:tcW w:w="1029" w:type="pct"/>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47382E8F" w14:textId="77777777" w:rsidR="00FE7208" w:rsidRPr="002901E1" w:rsidRDefault="00FE7208" w:rsidP="00FE7208">
            <w:pPr>
              <w:pStyle w:val="Caption"/>
              <w:keepNext/>
              <w:spacing w:line="240" w:lineRule="auto"/>
              <w:rPr>
                <w:rFonts w:asciiTheme="majorHAnsi" w:hAnsiTheme="majorHAnsi"/>
                <w:bCs w:val="0"/>
                <w:iCs/>
                <w:sz w:val="20"/>
                <w:lang w:val="sk-SK"/>
              </w:rPr>
            </w:pPr>
            <w:r w:rsidRPr="002901E1">
              <w:rPr>
                <w:rFonts w:asciiTheme="majorHAnsi" w:hAnsiTheme="majorHAnsi"/>
                <w:bCs w:val="0"/>
                <w:iCs/>
                <w:sz w:val="20"/>
                <w:lang w:val="sk-SK"/>
              </w:rPr>
              <w:t>Cena v</w:t>
            </w:r>
            <w:r>
              <w:rPr>
                <w:rFonts w:asciiTheme="majorHAnsi" w:hAnsiTheme="majorHAnsi"/>
                <w:bCs w:val="0"/>
                <w:iCs/>
                <w:sz w:val="20"/>
                <w:lang w:val="sk-SK"/>
              </w:rPr>
              <w:t xml:space="preserve"> eurách </w:t>
            </w:r>
            <w:r w:rsidRPr="002901E1">
              <w:rPr>
                <w:rFonts w:asciiTheme="majorHAnsi" w:hAnsiTheme="majorHAnsi"/>
                <w:bCs w:val="0"/>
                <w:iCs/>
                <w:sz w:val="20"/>
                <w:lang w:val="sk-SK"/>
              </w:rPr>
              <w:t>bez DPH za osobohodinu</w:t>
            </w:r>
          </w:p>
        </w:tc>
      </w:tr>
      <w:tr w:rsidR="00FE7208" w:rsidRPr="00092BD7" w14:paraId="3A6C1857" w14:textId="77777777" w:rsidTr="00B2719A">
        <w:trPr>
          <w:trHeight w:val="260"/>
        </w:trPr>
        <w:tc>
          <w:tcPr>
            <w:tcW w:w="506" w:type="pct"/>
            <w:vMerge/>
            <w:tcBorders>
              <w:top w:val="single" w:sz="4" w:space="0" w:color="auto"/>
              <w:left w:val="single" w:sz="4" w:space="0" w:color="auto"/>
              <w:bottom w:val="single" w:sz="4" w:space="0" w:color="auto"/>
              <w:right w:val="single" w:sz="4" w:space="0" w:color="auto"/>
            </w:tcBorders>
            <w:noWrap/>
            <w:vAlign w:val="center"/>
          </w:tcPr>
          <w:p w14:paraId="4374A8FA" w14:textId="77777777" w:rsidR="00FE7208" w:rsidRPr="00092BD7" w:rsidRDefault="00FE7208" w:rsidP="00FE7208">
            <w:pPr>
              <w:jc w:val="center"/>
              <w:rPr>
                <w:rFonts w:ascii="Cambria" w:hAnsi="Cambria" w:cs="Arial"/>
                <w:b/>
                <w:bCs/>
                <w:color w:val="000000"/>
                <w:sz w:val="20"/>
                <w:szCs w:val="20"/>
              </w:rPr>
            </w:pPr>
          </w:p>
        </w:tc>
        <w:tc>
          <w:tcPr>
            <w:tcW w:w="1552" w:type="pc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D836804" w14:textId="77777777" w:rsidR="00FE7208" w:rsidRPr="00092BD7" w:rsidRDefault="00FE7208" w:rsidP="00FE7208">
            <w:pPr>
              <w:jc w:val="center"/>
              <w:rPr>
                <w:rFonts w:ascii="Cambria" w:hAnsi="Cambria" w:cs="Arial"/>
                <w:b/>
                <w:bCs/>
                <w:color w:val="000000"/>
                <w:sz w:val="20"/>
                <w:szCs w:val="20"/>
              </w:rPr>
            </w:pPr>
            <w:r w:rsidRPr="00092BD7">
              <w:rPr>
                <w:rFonts w:ascii="Cambria" w:hAnsi="Cambria" w:cs="Arial"/>
                <w:b/>
                <w:bCs/>
                <w:color w:val="000000"/>
                <w:sz w:val="20"/>
                <w:szCs w:val="20"/>
              </w:rPr>
              <w:t>Objednávkové služby</w:t>
            </w:r>
          </w:p>
        </w:tc>
        <w:tc>
          <w:tcPr>
            <w:tcW w:w="1913" w:type="pc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53A628D" w14:textId="77777777" w:rsidR="00FE7208" w:rsidRPr="00092BD7" w:rsidRDefault="00FE7208" w:rsidP="00FE7208">
            <w:pPr>
              <w:spacing w:before="120"/>
              <w:jc w:val="center"/>
              <w:rPr>
                <w:rFonts w:ascii="Cambria" w:hAnsi="Cambria" w:cs="Arial"/>
                <w:b/>
                <w:bCs/>
                <w:color w:val="000000"/>
                <w:sz w:val="20"/>
                <w:szCs w:val="20"/>
              </w:rPr>
            </w:pPr>
            <w:r>
              <w:rPr>
                <w:rFonts w:ascii="Cambria" w:hAnsi="Cambria" w:cs="Arial"/>
                <w:b/>
                <w:bCs/>
                <w:color w:val="000000" w:themeColor="text1"/>
                <w:sz w:val="20"/>
                <w:szCs w:val="20"/>
              </w:rPr>
              <w:t>P</w:t>
            </w:r>
            <w:r w:rsidRPr="7EC9EA4E">
              <w:rPr>
                <w:rFonts w:ascii="Cambria" w:hAnsi="Cambria" w:cs="Arial"/>
                <w:b/>
                <w:bCs/>
                <w:color w:val="000000" w:themeColor="text1"/>
                <w:sz w:val="20"/>
                <w:szCs w:val="20"/>
              </w:rPr>
              <w:t>očet osobohodín počas doby trvania Servisnej zmluvy</w:t>
            </w:r>
          </w:p>
        </w:tc>
        <w:tc>
          <w:tcPr>
            <w:tcW w:w="1029" w:type="pct"/>
            <w:vMerge/>
            <w:tcBorders>
              <w:top w:val="single" w:sz="4" w:space="0" w:color="auto"/>
              <w:left w:val="single" w:sz="4" w:space="0" w:color="auto"/>
              <w:bottom w:val="single" w:sz="4" w:space="0" w:color="auto"/>
              <w:right w:val="single" w:sz="4" w:space="0" w:color="auto"/>
            </w:tcBorders>
            <w:vAlign w:val="center"/>
          </w:tcPr>
          <w:p w14:paraId="0BE3BA3B" w14:textId="77777777" w:rsidR="00FE7208" w:rsidRPr="00092BD7" w:rsidRDefault="00FE7208" w:rsidP="00FE7208">
            <w:pPr>
              <w:spacing w:before="120"/>
              <w:jc w:val="center"/>
              <w:rPr>
                <w:rFonts w:ascii="Cambria" w:hAnsi="Cambria" w:cs="Arial"/>
                <w:b/>
                <w:bCs/>
                <w:color w:val="000000"/>
                <w:sz w:val="20"/>
                <w:szCs w:val="20"/>
              </w:rPr>
            </w:pPr>
          </w:p>
        </w:tc>
      </w:tr>
      <w:tr w:rsidR="00FE7208" w:rsidRPr="00092BD7" w14:paraId="14FA6195" w14:textId="77777777" w:rsidTr="00B2719A">
        <w:trPr>
          <w:trHeight w:val="495"/>
        </w:trPr>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EE9034" w14:textId="46F100DF" w:rsidR="00FE7208" w:rsidRPr="00092BD7" w:rsidRDefault="00FE7208" w:rsidP="00FE7208">
            <w:pPr>
              <w:jc w:val="center"/>
              <w:rPr>
                <w:rFonts w:ascii="Cambria" w:hAnsi="Cambria" w:cs="Arial"/>
                <w:color w:val="000000"/>
                <w:sz w:val="20"/>
                <w:szCs w:val="20"/>
              </w:rPr>
            </w:pPr>
            <w:r w:rsidRPr="00092BD7">
              <w:rPr>
                <w:rFonts w:ascii="Cambria" w:hAnsi="Cambria" w:cs="Arial"/>
                <w:color w:val="000000"/>
                <w:sz w:val="20"/>
                <w:szCs w:val="20"/>
              </w:rPr>
              <w:t>SCO3</w:t>
            </w:r>
          </w:p>
          <w:p w14:paraId="5E1F097C" w14:textId="77777777" w:rsidR="00FE7208" w:rsidRPr="00092BD7" w:rsidRDefault="00FE7208" w:rsidP="00FE7208">
            <w:pPr>
              <w:jc w:val="center"/>
              <w:rPr>
                <w:rFonts w:ascii="Cambria" w:hAnsi="Cambria" w:cs="Arial"/>
                <w:color w:val="000000"/>
                <w:sz w:val="20"/>
                <w:szCs w:val="20"/>
              </w:rPr>
            </w:pPr>
          </w:p>
        </w:tc>
        <w:tc>
          <w:tcPr>
            <w:tcW w:w="1552" w:type="pct"/>
            <w:tcBorders>
              <w:top w:val="single" w:sz="4" w:space="0" w:color="auto"/>
              <w:left w:val="single" w:sz="4" w:space="0" w:color="auto"/>
              <w:bottom w:val="single" w:sz="4" w:space="0" w:color="auto"/>
              <w:right w:val="single" w:sz="4" w:space="0" w:color="auto"/>
            </w:tcBorders>
            <w:noWrap/>
            <w:vAlign w:val="center"/>
          </w:tcPr>
          <w:p w14:paraId="67BBB7C8" w14:textId="77777777" w:rsidR="00FE7208" w:rsidRPr="00092BD7" w:rsidRDefault="00FE7208" w:rsidP="00FE7208">
            <w:pPr>
              <w:rPr>
                <w:rFonts w:ascii="Cambria" w:hAnsi="Cambria" w:cs="Arial"/>
                <w:color w:val="000000"/>
                <w:sz w:val="20"/>
                <w:szCs w:val="20"/>
              </w:rPr>
            </w:pPr>
            <w:r>
              <w:rPr>
                <w:rFonts w:ascii="Cambria" w:hAnsi="Cambria" w:cs="Arial"/>
                <w:color w:val="000000"/>
                <w:sz w:val="20"/>
                <w:szCs w:val="20"/>
              </w:rPr>
              <w:t>Implementácia</w:t>
            </w:r>
            <w:r w:rsidRPr="00092BD7">
              <w:rPr>
                <w:rFonts w:ascii="Cambria" w:hAnsi="Cambria" w:cs="Arial"/>
                <w:color w:val="000000"/>
                <w:sz w:val="20"/>
                <w:szCs w:val="20"/>
              </w:rPr>
              <w:t xml:space="preserve">- osobohodina </w:t>
            </w:r>
          </w:p>
        </w:tc>
        <w:tc>
          <w:tcPr>
            <w:tcW w:w="1913" w:type="pct"/>
            <w:tcBorders>
              <w:top w:val="single" w:sz="4" w:space="0" w:color="auto"/>
              <w:left w:val="single" w:sz="4" w:space="0" w:color="auto"/>
              <w:bottom w:val="single" w:sz="4" w:space="0" w:color="auto"/>
              <w:right w:val="single" w:sz="4" w:space="0" w:color="auto"/>
            </w:tcBorders>
            <w:shd w:val="clear" w:color="auto" w:fill="auto"/>
            <w:vAlign w:val="center"/>
          </w:tcPr>
          <w:p w14:paraId="2786566A" w14:textId="77777777" w:rsidR="00FE7208" w:rsidRPr="009E47AE" w:rsidRDefault="00FE7208" w:rsidP="00FE7208">
            <w:pPr>
              <w:spacing w:line="259" w:lineRule="auto"/>
              <w:jc w:val="center"/>
              <w:rPr>
                <w:rFonts w:ascii="Cambria" w:eastAsia="Cambria" w:hAnsi="Cambria" w:cs="Cambria"/>
              </w:rPr>
            </w:pPr>
            <w:r w:rsidRPr="009E47AE">
              <w:rPr>
                <w:rFonts w:ascii="Cambria" w:hAnsi="Cambria" w:cs="Arial"/>
                <w:color w:val="000000" w:themeColor="text1"/>
                <w:sz w:val="20"/>
                <w:szCs w:val="20"/>
              </w:rPr>
              <w:t>1984</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tcPr>
          <w:p w14:paraId="67ADE36B" w14:textId="77777777" w:rsidR="00FE7208" w:rsidRPr="009E47AE" w:rsidRDefault="00FE7208" w:rsidP="00FE7208">
            <w:pPr>
              <w:jc w:val="center"/>
              <w:rPr>
                <w:rFonts w:ascii="Cambria" w:hAnsi="Cambria" w:cs="Arial"/>
                <w:color w:val="000000"/>
                <w:sz w:val="20"/>
                <w:szCs w:val="20"/>
              </w:rPr>
            </w:pPr>
            <w:r w:rsidRPr="00485DD1">
              <w:rPr>
                <w:rFonts w:ascii="Cambria" w:hAnsi="Cambria" w:cs="Arial"/>
                <w:bCs/>
                <w:iCs/>
                <w:sz w:val="20"/>
                <w:szCs w:val="20"/>
              </w:rPr>
              <w:t>&lt;</w:t>
            </w:r>
            <w:r w:rsidRPr="00485DD1">
              <w:rPr>
                <w:rFonts w:ascii="Cambria" w:hAnsi="Cambria" w:cs="Arial"/>
                <w:iCs/>
                <w:color w:val="00B0F0"/>
                <w:sz w:val="20"/>
                <w:szCs w:val="20"/>
              </w:rPr>
              <w:t>vyplní uchádzač</w:t>
            </w:r>
            <w:r w:rsidRPr="00485DD1">
              <w:rPr>
                <w:rFonts w:ascii="Cambria" w:hAnsi="Cambria" w:cs="Arial"/>
                <w:bCs/>
                <w:iCs/>
                <w:sz w:val="20"/>
                <w:szCs w:val="20"/>
              </w:rPr>
              <w:t>&gt;</w:t>
            </w:r>
          </w:p>
        </w:tc>
      </w:tr>
      <w:tr w:rsidR="00FE7208" w:rsidRPr="00092BD7" w14:paraId="403A7B3D" w14:textId="77777777" w:rsidTr="00B2719A">
        <w:trPr>
          <w:trHeight w:val="495"/>
        </w:trPr>
        <w:tc>
          <w:tcPr>
            <w:tcW w:w="506" w:type="pc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14:paraId="647E3F35" w14:textId="77777777" w:rsidR="00FE7208" w:rsidRPr="00092BD7" w:rsidRDefault="00FE7208" w:rsidP="00FE7208">
            <w:pPr>
              <w:rPr>
                <w:rFonts w:ascii="Cambria" w:hAnsi="Cambria" w:cs="Arial"/>
                <w:b/>
                <w:bCs/>
                <w:color w:val="000000"/>
                <w:sz w:val="20"/>
                <w:szCs w:val="20"/>
              </w:rPr>
            </w:pPr>
            <w:r w:rsidRPr="00092BD7">
              <w:rPr>
                <w:rFonts w:ascii="Cambria" w:hAnsi="Cambria" w:cs="Arial"/>
                <w:b/>
                <w:bCs/>
                <w:color w:val="000000"/>
                <w:sz w:val="20"/>
                <w:szCs w:val="20"/>
              </w:rPr>
              <w:t>CCSCO</w:t>
            </w:r>
            <w:r>
              <w:rPr>
                <w:rFonts w:ascii="Cambria" w:hAnsi="Cambria" w:cs="Arial"/>
                <w:b/>
                <w:bCs/>
                <w:color w:val="000000"/>
                <w:sz w:val="20"/>
                <w:szCs w:val="20"/>
              </w:rPr>
              <w:t>1</w:t>
            </w:r>
          </w:p>
        </w:tc>
        <w:tc>
          <w:tcPr>
            <w:tcW w:w="3465"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14:paraId="5A4BC94A" w14:textId="77777777" w:rsidR="00FE7208" w:rsidRPr="009E47AE" w:rsidRDefault="00FE7208" w:rsidP="00FE7208">
            <w:pPr>
              <w:rPr>
                <w:rFonts w:ascii="Cambria" w:hAnsi="Cambria" w:cs="Arial"/>
                <w:b/>
                <w:bCs/>
                <w:color w:val="000000"/>
                <w:sz w:val="20"/>
                <w:szCs w:val="20"/>
              </w:rPr>
            </w:pPr>
            <w:r w:rsidRPr="009E47AE">
              <w:rPr>
                <w:rFonts w:ascii="Cambria" w:hAnsi="Cambria" w:cs="Arial"/>
                <w:b/>
                <w:bCs/>
                <w:color w:val="000000"/>
                <w:sz w:val="20"/>
                <w:szCs w:val="20"/>
              </w:rPr>
              <w:t>Celková cena za poskytnutie Objednávkových služieb počas doby trvania Servisnej zmluvy</w:t>
            </w:r>
          </w:p>
          <w:p w14:paraId="28761172" w14:textId="77777777" w:rsidR="00FE7208" w:rsidRDefault="00FE7208" w:rsidP="00FE7208">
            <w:pPr>
              <w:rPr>
                <w:rFonts w:ascii="Cambria" w:hAnsi="Cambria" w:cs="Arial"/>
                <w:color w:val="000000"/>
                <w:sz w:val="20"/>
                <w:szCs w:val="20"/>
              </w:rPr>
            </w:pPr>
          </w:p>
          <w:p w14:paraId="54881C07" w14:textId="17D44F40" w:rsidR="00FE7208" w:rsidRPr="009E47AE" w:rsidRDefault="00FE7208" w:rsidP="00FE7208">
            <w:pPr>
              <w:rPr>
                <w:rFonts w:ascii="Cambria" w:hAnsi="Cambria" w:cs="Arial"/>
                <w:color w:val="000000"/>
                <w:sz w:val="20"/>
                <w:szCs w:val="20"/>
              </w:rPr>
            </w:pPr>
            <w:r>
              <w:rPr>
                <w:rFonts w:ascii="Cambria" w:hAnsi="Cambria" w:cs="Arial"/>
                <w:color w:val="000000"/>
                <w:sz w:val="20"/>
                <w:szCs w:val="20"/>
              </w:rPr>
              <w:t xml:space="preserve">(vypočítaná ako </w:t>
            </w:r>
            <w:r w:rsidRPr="009E47AE">
              <w:rPr>
                <w:rFonts w:ascii="Cambria" w:hAnsi="Cambria" w:cs="Arial"/>
                <w:color w:val="000000"/>
                <w:sz w:val="20"/>
                <w:szCs w:val="20"/>
              </w:rPr>
              <w:t xml:space="preserve">CCOSO1 = </w:t>
            </w:r>
            <w:r>
              <w:rPr>
                <w:rFonts w:ascii="Cambria" w:hAnsi="Cambria" w:cs="Arial"/>
                <w:color w:val="000000"/>
                <w:sz w:val="20"/>
                <w:szCs w:val="20"/>
              </w:rPr>
              <w:t xml:space="preserve">cena za jednu osobohodinu </w:t>
            </w:r>
            <w:r w:rsidRPr="009E47AE">
              <w:rPr>
                <w:rFonts w:ascii="Cambria" w:hAnsi="Cambria" w:cs="Arial"/>
                <w:color w:val="000000"/>
                <w:sz w:val="20"/>
                <w:szCs w:val="20"/>
              </w:rPr>
              <w:t>SCO3 x 1984)</w:t>
            </w:r>
          </w:p>
        </w:tc>
        <w:tc>
          <w:tcPr>
            <w:tcW w:w="102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4A81BAD" w14:textId="77777777" w:rsidR="00FE7208" w:rsidRPr="009E47AE" w:rsidRDefault="00FE7208" w:rsidP="00FE7208">
            <w:pPr>
              <w:jc w:val="center"/>
              <w:rPr>
                <w:rFonts w:ascii="Cambria" w:hAnsi="Cambria" w:cs="Arial"/>
                <w:b/>
                <w:bCs/>
                <w:color w:val="000000"/>
                <w:sz w:val="20"/>
                <w:szCs w:val="20"/>
              </w:rPr>
            </w:pPr>
            <w:r w:rsidRPr="0070158D">
              <w:rPr>
                <w:rFonts w:ascii="Cambria" w:hAnsi="Cambria" w:cs="Arial"/>
                <w:bCs/>
                <w:iCs/>
                <w:sz w:val="20"/>
                <w:szCs w:val="20"/>
              </w:rPr>
              <w:t>&lt;</w:t>
            </w:r>
            <w:r w:rsidRPr="0070158D">
              <w:rPr>
                <w:rFonts w:ascii="Cambria" w:hAnsi="Cambria" w:cs="Arial"/>
                <w:iCs/>
                <w:color w:val="00B0F0"/>
                <w:sz w:val="20"/>
                <w:szCs w:val="20"/>
              </w:rPr>
              <w:t>vyplní uchádzač</w:t>
            </w:r>
            <w:r w:rsidRPr="0070158D">
              <w:rPr>
                <w:rFonts w:ascii="Cambria" w:hAnsi="Cambria" w:cs="Arial"/>
                <w:bCs/>
                <w:iCs/>
                <w:sz w:val="20"/>
                <w:szCs w:val="20"/>
              </w:rPr>
              <w:t>&gt;</w:t>
            </w:r>
          </w:p>
        </w:tc>
      </w:tr>
    </w:tbl>
    <w:p w14:paraId="3610B436" w14:textId="30DE38D1" w:rsidR="00E00AA6" w:rsidRDefault="00E00AA6" w:rsidP="0070158D">
      <w:pPr>
        <w:pStyle w:val="Caption"/>
        <w:keepNext/>
        <w:spacing w:after="120" w:line="240" w:lineRule="auto"/>
        <w:jc w:val="both"/>
        <w:rPr>
          <w:rFonts w:asciiTheme="majorHAnsi" w:hAnsiTheme="majorHAnsi"/>
          <w:bCs w:val="0"/>
          <w:iCs/>
          <w:sz w:val="20"/>
          <w:lang w:val="sk-SK"/>
        </w:rPr>
      </w:pPr>
      <w:r>
        <w:rPr>
          <w:rFonts w:asciiTheme="majorHAnsi" w:hAnsiTheme="majorHAnsi"/>
          <w:bCs w:val="0"/>
          <w:iCs/>
          <w:sz w:val="20"/>
          <w:lang w:val="sk-SK"/>
        </w:rPr>
        <w:t>Tabuľka č. 2b Cena za poskytovanie služby Implementácia Opcia 1</w:t>
      </w:r>
    </w:p>
    <w:p w14:paraId="229A3930" w14:textId="77777777" w:rsidR="00092A90" w:rsidRDefault="00092A90" w:rsidP="00D56013">
      <w:pPr>
        <w:pStyle w:val="Caption"/>
        <w:keepNext/>
        <w:spacing w:line="240" w:lineRule="auto"/>
        <w:jc w:val="both"/>
        <w:rPr>
          <w:rFonts w:asciiTheme="majorHAnsi" w:hAnsiTheme="majorHAnsi"/>
          <w:bCs w:val="0"/>
          <w:iCs/>
          <w:sz w:val="20"/>
          <w:lang w:val="sk-SK"/>
        </w:rPr>
      </w:pPr>
    </w:p>
    <w:p w14:paraId="0BF55A34" w14:textId="28DC32EB" w:rsidR="00E737A9" w:rsidRPr="0070158D" w:rsidRDefault="00E737A9" w:rsidP="0070158D">
      <w:pPr>
        <w:pStyle w:val="Caption"/>
        <w:keepNext/>
        <w:spacing w:after="120" w:line="240" w:lineRule="auto"/>
        <w:jc w:val="both"/>
        <w:rPr>
          <w:rFonts w:asciiTheme="majorHAnsi" w:hAnsiTheme="majorHAnsi"/>
          <w:b w:val="0"/>
          <w:iCs/>
          <w:sz w:val="20"/>
          <w:lang w:val="sk-SK"/>
        </w:rPr>
      </w:pPr>
      <w:r w:rsidRPr="0070158D">
        <w:rPr>
          <w:rFonts w:asciiTheme="majorHAnsi" w:hAnsiTheme="majorHAnsi"/>
          <w:bCs w:val="0"/>
          <w:iCs/>
          <w:sz w:val="20"/>
          <w:lang w:val="sk-SK"/>
        </w:rPr>
        <w:t xml:space="preserve">Tabuľka </w:t>
      </w:r>
      <w:r w:rsidR="00771758">
        <w:rPr>
          <w:rFonts w:asciiTheme="majorHAnsi" w:hAnsiTheme="majorHAnsi"/>
          <w:bCs w:val="0"/>
          <w:iCs/>
          <w:sz w:val="20"/>
          <w:lang w:val="sk-SK"/>
        </w:rPr>
        <w:t xml:space="preserve">č. </w:t>
      </w:r>
      <w:r>
        <w:rPr>
          <w:rFonts w:asciiTheme="majorHAnsi" w:hAnsiTheme="majorHAnsi"/>
          <w:bCs w:val="0"/>
          <w:iCs/>
          <w:sz w:val="20"/>
          <w:lang w:val="sk-SK"/>
        </w:rPr>
        <w:t>3</w:t>
      </w:r>
      <w:r w:rsidRPr="0070158D">
        <w:rPr>
          <w:rFonts w:asciiTheme="majorHAnsi" w:hAnsiTheme="majorHAnsi"/>
          <w:bCs w:val="0"/>
          <w:iCs/>
          <w:sz w:val="20"/>
          <w:lang w:val="sk-SK"/>
        </w:rPr>
        <w:t xml:space="preserve">: </w:t>
      </w:r>
      <w:r w:rsidR="002901E1" w:rsidRPr="00092BD7">
        <w:rPr>
          <w:rFonts w:ascii="Cambria" w:hAnsi="Cambria" w:cs="Arial"/>
          <w:sz w:val="20"/>
          <w:lang w:val="sk-SK"/>
        </w:rPr>
        <w:t>Cena za poskytovanie Doplnkových služieb</w:t>
      </w:r>
    </w:p>
    <w:tbl>
      <w:tblPr>
        <w:tblW w:w="5037" w:type="pct"/>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000" w:firstRow="0" w:lastRow="0" w:firstColumn="0" w:lastColumn="0" w:noHBand="0" w:noVBand="0"/>
      </w:tblPr>
      <w:tblGrid>
        <w:gridCol w:w="1006"/>
        <w:gridCol w:w="2911"/>
        <w:gridCol w:w="3724"/>
        <w:gridCol w:w="2038"/>
      </w:tblGrid>
      <w:tr w:rsidR="00BF6080" w:rsidRPr="00092BD7" w14:paraId="35541578" w14:textId="77777777" w:rsidTr="0070164C">
        <w:trPr>
          <w:trHeight w:val="655"/>
          <w:jc w:val="center"/>
        </w:trPr>
        <w:tc>
          <w:tcPr>
            <w:tcW w:w="519" w:type="pct"/>
            <w:tcBorders>
              <w:top w:val="single" w:sz="12" w:space="0" w:color="000000" w:themeColor="text1"/>
              <w:bottom w:val="single" w:sz="6" w:space="0" w:color="000000" w:themeColor="text1"/>
            </w:tcBorders>
            <w:shd w:val="clear" w:color="auto" w:fill="95B3D7" w:themeFill="accent1" w:themeFillTint="99"/>
            <w:noWrap/>
            <w:vAlign w:val="center"/>
          </w:tcPr>
          <w:p w14:paraId="36CE02A1" w14:textId="77777777" w:rsidR="002901E1" w:rsidRPr="00092BD7" w:rsidRDefault="002901E1" w:rsidP="0070164C">
            <w:pPr>
              <w:ind w:hanging="118"/>
              <w:jc w:val="center"/>
              <w:rPr>
                <w:rFonts w:ascii="Cambria" w:hAnsi="Cambria" w:cs="Arial"/>
                <w:b/>
                <w:bCs/>
                <w:sz w:val="20"/>
                <w:szCs w:val="20"/>
              </w:rPr>
            </w:pPr>
            <w:r w:rsidRPr="00092BD7">
              <w:rPr>
                <w:rFonts w:ascii="Cambria" w:hAnsi="Cambria" w:cs="Arial"/>
                <w:b/>
                <w:bCs/>
                <w:sz w:val="20"/>
                <w:szCs w:val="20"/>
              </w:rPr>
              <w:t>Položka</w:t>
            </w:r>
          </w:p>
        </w:tc>
        <w:tc>
          <w:tcPr>
            <w:tcW w:w="1504" w:type="pct"/>
            <w:tcBorders>
              <w:top w:val="single" w:sz="12" w:space="0" w:color="000000" w:themeColor="text1"/>
              <w:bottom w:val="single" w:sz="6" w:space="0" w:color="000000" w:themeColor="text1"/>
            </w:tcBorders>
            <w:shd w:val="clear" w:color="auto" w:fill="95B3D7" w:themeFill="accent1" w:themeFillTint="99"/>
            <w:vAlign w:val="center"/>
          </w:tcPr>
          <w:p w14:paraId="1847A3EC" w14:textId="77777777" w:rsidR="002901E1" w:rsidRPr="00092BD7" w:rsidRDefault="002901E1" w:rsidP="008D705B">
            <w:pPr>
              <w:jc w:val="center"/>
              <w:rPr>
                <w:rFonts w:ascii="Cambria" w:hAnsi="Cambria" w:cs="Arial"/>
                <w:b/>
                <w:bCs/>
                <w:sz w:val="20"/>
                <w:szCs w:val="20"/>
              </w:rPr>
            </w:pPr>
            <w:r w:rsidRPr="00092BD7">
              <w:rPr>
                <w:rFonts w:ascii="Cambria" w:hAnsi="Cambria" w:cs="Arial"/>
                <w:b/>
                <w:bCs/>
                <w:sz w:val="20"/>
                <w:szCs w:val="20"/>
              </w:rPr>
              <w:t>Názov doplnkovej služby</w:t>
            </w:r>
          </w:p>
        </w:tc>
        <w:tc>
          <w:tcPr>
            <w:tcW w:w="1923" w:type="pct"/>
            <w:tcBorders>
              <w:top w:val="single" w:sz="12" w:space="0" w:color="000000" w:themeColor="text1"/>
              <w:bottom w:val="single" w:sz="6" w:space="0" w:color="000000" w:themeColor="text1"/>
            </w:tcBorders>
            <w:shd w:val="clear" w:color="auto" w:fill="95B3D7" w:themeFill="accent1" w:themeFillTint="99"/>
            <w:vAlign w:val="center"/>
          </w:tcPr>
          <w:p w14:paraId="0F684883" w14:textId="4DDF0FBD" w:rsidR="002901E1" w:rsidRPr="00092BD7" w:rsidRDefault="00FE7208" w:rsidP="008D705B">
            <w:pPr>
              <w:jc w:val="center"/>
              <w:rPr>
                <w:rFonts w:ascii="Cambria" w:hAnsi="Cambria" w:cs="Arial"/>
                <w:b/>
                <w:bCs/>
                <w:sz w:val="20"/>
                <w:szCs w:val="20"/>
              </w:rPr>
            </w:pPr>
            <w:r>
              <w:rPr>
                <w:rFonts w:ascii="Cambria" w:hAnsi="Cambria" w:cs="Arial"/>
                <w:b/>
                <w:bCs/>
                <w:sz w:val="20"/>
                <w:szCs w:val="20"/>
              </w:rPr>
              <w:t xml:space="preserve">Počet osobohodín určených na plnenie služby - </w:t>
            </w:r>
            <w:r w:rsidR="00E4614E">
              <w:rPr>
                <w:rFonts w:ascii="Cambria" w:hAnsi="Cambria" w:cs="Arial"/>
                <w:b/>
                <w:bCs/>
                <w:sz w:val="20"/>
                <w:szCs w:val="20"/>
              </w:rPr>
              <w:t>R</w:t>
            </w:r>
            <w:r w:rsidR="00E4614E" w:rsidRPr="00092BD7">
              <w:rPr>
                <w:rFonts w:ascii="Cambria" w:hAnsi="Cambria" w:cs="Arial"/>
                <w:b/>
                <w:bCs/>
                <w:sz w:val="20"/>
                <w:szCs w:val="20"/>
              </w:rPr>
              <w:t>ozsah</w:t>
            </w:r>
            <w:r>
              <w:rPr>
                <w:rFonts w:ascii="Cambria" w:hAnsi="Cambria" w:cs="Arial"/>
                <w:b/>
                <w:bCs/>
                <w:sz w:val="20"/>
                <w:szCs w:val="20"/>
              </w:rPr>
              <w:t xml:space="preserve"> </w:t>
            </w:r>
            <w:r w:rsidR="002901E1" w:rsidRPr="00092BD7">
              <w:rPr>
                <w:rFonts w:ascii="Cambria" w:hAnsi="Cambria" w:cs="Arial"/>
                <w:b/>
                <w:bCs/>
                <w:sz w:val="20"/>
                <w:szCs w:val="20"/>
              </w:rPr>
              <w:t xml:space="preserve">prác a služieb </w:t>
            </w:r>
          </w:p>
        </w:tc>
        <w:tc>
          <w:tcPr>
            <w:tcW w:w="1053" w:type="pct"/>
            <w:tcBorders>
              <w:top w:val="single" w:sz="12" w:space="0" w:color="000000" w:themeColor="text1"/>
              <w:bottom w:val="single" w:sz="6" w:space="0" w:color="000000" w:themeColor="text1"/>
            </w:tcBorders>
            <w:shd w:val="clear" w:color="auto" w:fill="95B3D7" w:themeFill="accent1" w:themeFillTint="99"/>
            <w:vAlign w:val="center"/>
          </w:tcPr>
          <w:p w14:paraId="2EB290C6" w14:textId="1959B10B" w:rsidR="002901E1" w:rsidRPr="00092BD7" w:rsidRDefault="002901E1" w:rsidP="008D705B">
            <w:pPr>
              <w:jc w:val="center"/>
              <w:rPr>
                <w:rFonts w:ascii="Cambria" w:hAnsi="Cambria" w:cs="Arial"/>
                <w:b/>
                <w:bCs/>
                <w:sz w:val="20"/>
                <w:szCs w:val="20"/>
              </w:rPr>
            </w:pPr>
            <w:r w:rsidRPr="00092BD7">
              <w:rPr>
                <w:rFonts w:ascii="Cambria" w:hAnsi="Cambria" w:cs="Arial"/>
                <w:b/>
                <w:bCs/>
                <w:sz w:val="20"/>
                <w:szCs w:val="20"/>
              </w:rPr>
              <w:t>Cena v</w:t>
            </w:r>
            <w:r w:rsidR="00FE7208">
              <w:rPr>
                <w:rFonts w:ascii="Cambria" w:hAnsi="Cambria" w:cs="Arial"/>
                <w:b/>
                <w:bCs/>
                <w:sz w:val="20"/>
                <w:szCs w:val="20"/>
              </w:rPr>
              <w:t xml:space="preserve"> eurách </w:t>
            </w:r>
            <w:r w:rsidRPr="00092BD7">
              <w:rPr>
                <w:rFonts w:ascii="Cambria" w:hAnsi="Cambria" w:cs="Arial"/>
                <w:b/>
                <w:bCs/>
                <w:sz w:val="20"/>
                <w:szCs w:val="20"/>
              </w:rPr>
              <w:t xml:space="preserve">bez DPH za osobohodinu </w:t>
            </w:r>
          </w:p>
          <w:p w14:paraId="1368C4D7" w14:textId="77777777" w:rsidR="002901E1" w:rsidRPr="00092BD7" w:rsidRDefault="002901E1" w:rsidP="008D705B">
            <w:pPr>
              <w:jc w:val="center"/>
              <w:rPr>
                <w:rFonts w:ascii="Cambria" w:hAnsi="Cambria" w:cs="Arial"/>
                <w:b/>
                <w:bCs/>
                <w:sz w:val="20"/>
                <w:szCs w:val="20"/>
              </w:rPr>
            </w:pPr>
          </w:p>
        </w:tc>
      </w:tr>
      <w:tr w:rsidR="00BF6080" w:rsidRPr="00092BD7" w14:paraId="7E54295B" w14:textId="77777777" w:rsidTr="0070164C">
        <w:trPr>
          <w:trHeight w:val="255"/>
          <w:jc w:val="center"/>
        </w:trPr>
        <w:tc>
          <w:tcPr>
            <w:tcW w:w="519" w:type="pct"/>
            <w:tcBorders>
              <w:top w:val="single" w:sz="6" w:space="0" w:color="000000" w:themeColor="text1"/>
              <w:bottom w:val="single" w:sz="6" w:space="0" w:color="000000" w:themeColor="text1"/>
            </w:tcBorders>
            <w:shd w:val="clear" w:color="auto" w:fill="auto"/>
            <w:noWrap/>
            <w:vAlign w:val="center"/>
          </w:tcPr>
          <w:p w14:paraId="75C85A42" w14:textId="77777777" w:rsidR="002901E1" w:rsidRPr="00092BD7" w:rsidRDefault="002901E1" w:rsidP="008D705B">
            <w:pPr>
              <w:jc w:val="center"/>
              <w:rPr>
                <w:rFonts w:ascii="Cambria" w:hAnsi="Cambria" w:cs="Arial"/>
                <w:sz w:val="20"/>
                <w:szCs w:val="20"/>
              </w:rPr>
            </w:pPr>
            <w:r w:rsidRPr="00092BD7">
              <w:rPr>
                <w:rFonts w:ascii="Cambria" w:hAnsi="Cambria" w:cs="Arial"/>
                <w:bCs/>
                <w:sz w:val="20"/>
                <w:szCs w:val="20"/>
              </w:rPr>
              <w:t>DS 1</w:t>
            </w:r>
          </w:p>
        </w:tc>
        <w:tc>
          <w:tcPr>
            <w:tcW w:w="1504" w:type="pct"/>
            <w:tcBorders>
              <w:top w:val="single" w:sz="6" w:space="0" w:color="000000" w:themeColor="text1"/>
              <w:bottom w:val="single" w:sz="6" w:space="0" w:color="000000" w:themeColor="text1"/>
            </w:tcBorders>
            <w:shd w:val="clear" w:color="auto" w:fill="auto"/>
            <w:noWrap/>
          </w:tcPr>
          <w:p w14:paraId="223B82A0" w14:textId="77777777" w:rsidR="002901E1" w:rsidRPr="00092BD7" w:rsidRDefault="002901E1" w:rsidP="0070164C">
            <w:pPr>
              <w:pStyle w:val="Textbubliny1"/>
              <w:jc w:val="left"/>
              <w:rPr>
                <w:rFonts w:ascii="Cambria" w:hAnsi="Cambria" w:cs="Arial"/>
                <w:sz w:val="20"/>
                <w:szCs w:val="20"/>
                <w:lang w:eastAsia="en-US"/>
              </w:rPr>
            </w:pPr>
            <w:proofErr w:type="spellStart"/>
            <w:r w:rsidRPr="00092BD7">
              <w:rPr>
                <w:rFonts w:ascii="Cambria" w:hAnsi="Cambria" w:cs="Arial"/>
                <w:sz w:val="20"/>
                <w:szCs w:val="20"/>
              </w:rPr>
              <w:t>Exit</w:t>
            </w:r>
            <w:proofErr w:type="spellEnd"/>
            <w:r w:rsidRPr="00092BD7">
              <w:rPr>
                <w:rFonts w:ascii="Cambria" w:hAnsi="Cambria" w:cs="Arial"/>
                <w:sz w:val="20"/>
                <w:szCs w:val="20"/>
              </w:rPr>
              <w:t xml:space="preserve"> služba</w:t>
            </w:r>
          </w:p>
        </w:tc>
        <w:tc>
          <w:tcPr>
            <w:tcW w:w="1923" w:type="pct"/>
            <w:tcBorders>
              <w:top w:val="single" w:sz="6" w:space="0" w:color="000000" w:themeColor="text1"/>
              <w:bottom w:val="single" w:sz="6" w:space="0" w:color="000000" w:themeColor="text1"/>
            </w:tcBorders>
            <w:shd w:val="clear" w:color="auto" w:fill="auto"/>
            <w:vAlign w:val="center"/>
          </w:tcPr>
          <w:p w14:paraId="600EF649" w14:textId="77777777" w:rsidR="002901E1" w:rsidRPr="00F12DB4" w:rsidRDefault="002901E1" w:rsidP="008D705B">
            <w:pPr>
              <w:pStyle w:val="xl32"/>
              <w:spacing w:before="60" w:beforeAutospacing="0" w:after="60" w:afterAutospacing="0" w:line="259" w:lineRule="auto"/>
              <w:rPr>
                <w:highlight w:val="yellow"/>
              </w:rPr>
            </w:pPr>
            <w:r w:rsidRPr="00F12DB4">
              <w:rPr>
                <w:rFonts w:ascii="Cambria" w:hAnsi="Cambria"/>
                <w:sz w:val="20"/>
                <w:szCs w:val="20"/>
              </w:rPr>
              <w:t>300</w:t>
            </w:r>
          </w:p>
        </w:tc>
        <w:tc>
          <w:tcPr>
            <w:tcW w:w="1053" w:type="pct"/>
            <w:tcBorders>
              <w:top w:val="single" w:sz="6" w:space="0" w:color="000000" w:themeColor="text1"/>
              <w:bottom w:val="single" w:sz="6" w:space="0" w:color="000000" w:themeColor="text1"/>
            </w:tcBorders>
            <w:shd w:val="clear" w:color="auto" w:fill="auto"/>
            <w:vAlign w:val="center"/>
          </w:tcPr>
          <w:p w14:paraId="390B3745" w14:textId="2072D1BF" w:rsidR="002901E1" w:rsidRPr="00092BD7" w:rsidRDefault="00F12DB4" w:rsidP="002901E1">
            <w:pPr>
              <w:jc w:val="center"/>
              <w:rPr>
                <w:rFonts w:ascii="Cambria" w:hAnsi="Cambria"/>
                <w:sz w:val="20"/>
                <w:szCs w:val="20"/>
              </w:rPr>
            </w:pPr>
            <w:r w:rsidRPr="0070158D">
              <w:rPr>
                <w:rFonts w:ascii="Cambria" w:hAnsi="Cambria" w:cs="Arial"/>
                <w:bCs/>
                <w:iCs/>
                <w:sz w:val="20"/>
                <w:szCs w:val="20"/>
              </w:rPr>
              <w:t>&lt;</w:t>
            </w:r>
            <w:r w:rsidRPr="0070158D">
              <w:rPr>
                <w:rFonts w:ascii="Cambria" w:hAnsi="Cambria" w:cs="Arial"/>
                <w:iCs/>
                <w:color w:val="00B0F0"/>
                <w:sz w:val="20"/>
                <w:szCs w:val="20"/>
              </w:rPr>
              <w:t>vyplní uchádzač</w:t>
            </w:r>
            <w:r w:rsidRPr="0070158D">
              <w:rPr>
                <w:rFonts w:ascii="Cambria" w:hAnsi="Cambria" w:cs="Arial"/>
                <w:bCs/>
                <w:iCs/>
                <w:sz w:val="20"/>
                <w:szCs w:val="20"/>
              </w:rPr>
              <w:t>&gt;</w:t>
            </w:r>
          </w:p>
        </w:tc>
      </w:tr>
      <w:tr w:rsidR="00BF6080" w:rsidRPr="00092BD7" w14:paraId="31E881DC" w14:textId="77777777" w:rsidTr="0070164C">
        <w:trPr>
          <w:trHeight w:val="619"/>
          <w:jc w:val="center"/>
        </w:trPr>
        <w:tc>
          <w:tcPr>
            <w:tcW w:w="519" w:type="pct"/>
            <w:tcBorders>
              <w:top w:val="single" w:sz="6" w:space="0" w:color="000000" w:themeColor="text1"/>
            </w:tcBorders>
            <w:noWrap/>
            <w:vAlign w:val="center"/>
          </w:tcPr>
          <w:p w14:paraId="7DC37959" w14:textId="749FA9BD" w:rsidR="002901E1" w:rsidRPr="00092BD7" w:rsidRDefault="002901E1" w:rsidP="008D705B">
            <w:pPr>
              <w:jc w:val="center"/>
              <w:rPr>
                <w:rFonts w:ascii="Cambria" w:hAnsi="Cambria" w:cs="Arial"/>
                <w:b/>
                <w:bCs/>
                <w:sz w:val="20"/>
                <w:szCs w:val="20"/>
              </w:rPr>
            </w:pPr>
            <w:r w:rsidRPr="00092BD7">
              <w:rPr>
                <w:rFonts w:ascii="Cambria" w:hAnsi="Cambria" w:cs="Arial"/>
                <w:b/>
                <w:bCs/>
                <w:sz w:val="20"/>
                <w:szCs w:val="20"/>
              </w:rPr>
              <w:t>DSI</w:t>
            </w:r>
          </w:p>
        </w:tc>
        <w:tc>
          <w:tcPr>
            <w:tcW w:w="3428" w:type="pct"/>
            <w:gridSpan w:val="2"/>
            <w:tcBorders>
              <w:top w:val="single" w:sz="6" w:space="0" w:color="000000" w:themeColor="text1"/>
            </w:tcBorders>
          </w:tcPr>
          <w:p w14:paraId="415AB931" w14:textId="77777777" w:rsidR="00BF6080" w:rsidRPr="0070164C" w:rsidRDefault="00636181" w:rsidP="008D705B">
            <w:pPr>
              <w:pStyle w:val="xl27"/>
              <w:spacing w:before="0" w:beforeAutospacing="0" w:after="0" w:afterAutospacing="0"/>
              <w:rPr>
                <w:rFonts w:ascii="Cambria" w:hAnsi="Cambria"/>
                <w:bCs w:val="0"/>
                <w:sz w:val="20"/>
                <w:szCs w:val="20"/>
                <w:lang w:val="sk-SK"/>
              </w:rPr>
            </w:pPr>
            <w:r w:rsidRPr="0070164C">
              <w:rPr>
                <w:rFonts w:ascii="Cambria" w:hAnsi="Cambria"/>
                <w:bCs w:val="0"/>
                <w:sz w:val="20"/>
                <w:szCs w:val="20"/>
                <w:lang w:val="sk-SK"/>
              </w:rPr>
              <w:t>C</w:t>
            </w:r>
            <w:r w:rsidR="002901E1" w:rsidRPr="0070164C">
              <w:rPr>
                <w:rFonts w:ascii="Cambria" w:hAnsi="Cambria"/>
                <w:bCs w:val="0"/>
                <w:sz w:val="20"/>
                <w:szCs w:val="20"/>
                <w:lang w:val="sk-SK"/>
              </w:rPr>
              <w:t>elková cena za poskytovanie doplnkových služieb</w:t>
            </w:r>
          </w:p>
          <w:p w14:paraId="3F725734" w14:textId="77777777" w:rsidR="00BF6080" w:rsidRDefault="00BF6080" w:rsidP="008D705B">
            <w:pPr>
              <w:pStyle w:val="xl27"/>
              <w:spacing w:before="0" w:beforeAutospacing="0" w:after="0" w:afterAutospacing="0"/>
              <w:rPr>
                <w:rFonts w:ascii="Cambria" w:hAnsi="Cambria"/>
                <w:b w:val="0"/>
                <w:sz w:val="20"/>
                <w:szCs w:val="20"/>
                <w:lang w:val="sk-SK"/>
              </w:rPr>
            </w:pPr>
          </w:p>
          <w:p w14:paraId="3034B050" w14:textId="0AF35973" w:rsidR="002901E1" w:rsidRPr="0070164C" w:rsidRDefault="00BF6080">
            <w:pPr>
              <w:pStyle w:val="xl27"/>
              <w:spacing w:before="0" w:beforeAutospacing="0" w:after="0" w:afterAutospacing="0"/>
              <w:rPr>
                <w:rFonts w:ascii="Cambria" w:hAnsi="Cambria"/>
                <w:b w:val="0"/>
                <w:bCs w:val="0"/>
                <w:sz w:val="20"/>
                <w:szCs w:val="20"/>
                <w:highlight w:val="yellow"/>
                <w:lang w:val="sk-SK"/>
              </w:rPr>
            </w:pPr>
            <w:r>
              <w:rPr>
                <w:rFonts w:ascii="Cambria" w:hAnsi="Cambria"/>
                <w:b w:val="0"/>
                <w:sz w:val="20"/>
                <w:szCs w:val="20"/>
                <w:lang w:val="sk-SK"/>
              </w:rPr>
              <w:t>(</w:t>
            </w:r>
            <w:r w:rsidR="00F12DB4">
              <w:rPr>
                <w:rFonts w:ascii="Cambria" w:hAnsi="Cambria"/>
                <w:b w:val="0"/>
                <w:sz w:val="20"/>
                <w:szCs w:val="20"/>
                <w:lang w:val="sk-SK"/>
              </w:rPr>
              <w:t>vypočítaná ako</w:t>
            </w:r>
            <w:r>
              <w:rPr>
                <w:rFonts w:ascii="Cambria" w:hAnsi="Cambria"/>
                <w:sz w:val="20"/>
                <w:szCs w:val="20"/>
                <w:lang w:val="sk-SK"/>
              </w:rPr>
              <w:t xml:space="preserve"> </w:t>
            </w:r>
            <w:r w:rsidR="002901E1" w:rsidRPr="0070164C">
              <w:rPr>
                <w:rFonts w:ascii="Cambria" w:hAnsi="Cambria"/>
                <w:b w:val="0"/>
                <w:bCs w:val="0"/>
                <w:sz w:val="20"/>
                <w:szCs w:val="20"/>
                <w:lang w:val="sk-SK"/>
              </w:rPr>
              <w:t xml:space="preserve">DSI = </w:t>
            </w:r>
            <w:r>
              <w:rPr>
                <w:rFonts w:ascii="Cambria" w:hAnsi="Cambria"/>
                <w:b w:val="0"/>
                <w:bCs w:val="0"/>
                <w:sz w:val="20"/>
                <w:szCs w:val="20"/>
                <w:lang w:val="sk-SK"/>
              </w:rPr>
              <w:t xml:space="preserve">cena za jednu osobohodinu </w:t>
            </w:r>
            <w:r w:rsidR="002901E1" w:rsidRPr="0070164C">
              <w:rPr>
                <w:rFonts w:ascii="Cambria" w:hAnsi="Cambria"/>
                <w:b w:val="0"/>
                <w:bCs w:val="0"/>
                <w:sz w:val="20"/>
                <w:szCs w:val="20"/>
                <w:lang w:val="sk-SK"/>
              </w:rPr>
              <w:t xml:space="preserve">DS1 x </w:t>
            </w:r>
            <w:r w:rsidR="00F12DB4" w:rsidRPr="0070164C">
              <w:rPr>
                <w:rFonts w:ascii="Cambria" w:hAnsi="Cambria"/>
                <w:b w:val="0"/>
                <w:bCs w:val="0"/>
                <w:sz w:val="20"/>
                <w:szCs w:val="20"/>
                <w:lang w:val="sk-SK"/>
              </w:rPr>
              <w:t>300</w:t>
            </w:r>
            <w:r w:rsidR="002901E1" w:rsidRPr="0070164C">
              <w:rPr>
                <w:rFonts w:ascii="Cambria" w:hAnsi="Cambria"/>
                <w:b w:val="0"/>
                <w:bCs w:val="0"/>
                <w:sz w:val="20"/>
                <w:szCs w:val="20"/>
                <w:lang w:val="sk-SK"/>
              </w:rPr>
              <w:t>)</w:t>
            </w:r>
          </w:p>
        </w:tc>
        <w:tc>
          <w:tcPr>
            <w:tcW w:w="1053" w:type="pct"/>
            <w:tcBorders>
              <w:top w:val="single" w:sz="6" w:space="0" w:color="000000" w:themeColor="text1"/>
              <w:bottom w:val="single" w:sz="12" w:space="0" w:color="000000" w:themeColor="text1"/>
            </w:tcBorders>
            <w:shd w:val="clear" w:color="auto" w:fill="auto"/>
            <w:vAlign w:val="center"/>
          </w:tcPr>
          <w:p w14:paraId="705CC46D" w14:textId="493FEDEA" w:rsidR="002901E1" w:rsidRPr="00092BD7" w:rsidRDefault="00F12DB4" w:rsidP="008D705B">
            <w:pPr>
              <w:jc w:val="center"/>
              <w:rPr>
                <w:rFonts w:ascii="Cambria" w:hAnsi="Cambria" w:cs="Arial"/>
                <w:b/>
                <w:i/>
                <w:iCs/>
                <w:sz w:val="20"/>
                <w:szCs w:val="20"/>
              </w:rPr>
            </w:pPr>
            <w:r w:rsidRPr="0070158D">
              <w:rPr>
                <w:rFonts w:ascii="Cambria" w:hAnsi="Cambria" w:cs="Arial"/>
                <w:bCs/>
                <w:iCs/>
                <w:sz w:val="20"/>
                <w:szCs w:val="20"/>
              </w:rPr>
              <w:t>&lt;</w:t>
            </w:r>
            <w:r w:rsidRPr="0070158D">
              <w:rPr>
                <w:rFonts w:ascii="Cambria" w:hAnsi="Cambria" w:cs="Arial"/>
                <w:iCs/>
                <w:color w:val="00B0F0"/>
                <w:sz w:val="20"/>
                <w:szCs w:val="20"/>
              </w:rPr>
              <w:t>vyplní uchádzač</w:t>
            </w:r>
            <w:r w:rsidRPr="0070158D">
              <w:rPr>
                <w:rFonts w:ascii="Cambria" w:hAnsi="Cambria" w:cs="Arial"/>
                <w:bCs/>
                <w:iCs/>
                <w:sz w:val="20"/>
                <w:szCs w:val="20"/>
              </w:rPr>
              <w:t>&gt;</w:t>
            </w:r>
          </w:p>
        </w:tc>
      </w:tr>
    </w:tbl>
    <w:p w14:paraId="751D9BF7" w14:textId="4CA1F672" w:rsidR="00E737A9" w:rsidRDefault="00E737A9" w:rsidP="000C64D1">
      <w:pPr>
        <w:spacing w:line="276" w:lineRule="auto"/>
        <w:jc w:val="both"/>
        <w:rPr>
          <w:rFonts w:asciiTheme="majorHAnsi" w:hAnsiTheme="majorHAnsi" w:cs="Arial"/>
          <w:sz w:val="20"/>
          <w:szCs w:val="20"/>
        </w:rPr>
      </w:pPr>
    </w:p>
    <w:p w14:paraId="7C7863E1" w14:textId="5F8E3B95" w:rsidR="00771758" w:rsidRPr="004E4076" w:rsidRDefault="00771758" w:rsidP="004E4076">
      <w:pPr>
        <w:pStyle w:val="Caption"/>
        <w:keepNext/>
        <w:spacing w:line="240" w:lineRule="auto"/>
        <w:jc w:val="both"/>
        <w:rPr>
          <w:rFonts w:asciiTheme="majorHAnsi" w:hAnsiTheme="majorHAnsi" w:cs="Arial"/>
          <w:b w:val="0"/>
          <w:sz w:val="20"/>
        </w:rPr>
      </w:pPr>
      <w:r w:rsidRPr="0070158D">
        <w:rPr>
          <w:rFonts w:asciiTheme="majorHAnsi" w:hAnsiTheme="majorHAnsi"/>
          <w:bCs w:val="0"/>
          <w:iCs/>
          <w:sz w:val="20"/>
          <w:lang w:val="sk-SK"/>
        </w:rPr>
        <w:t xml:space="preserve">Tabuľka </w:t>
      </w:r>
      <w:r>
        <w:rPr>
          <w:rFonts w:asciiTheme="majorHAnsi" w:hAnsiTheme="majorHAnsi"/>
          <w:bCs w:val="0"/>
          <w:iCs/>
          <w:sz w:val="20"/>
          <w:lang w:val="sk-SK"/>
        </w:rPr>
        <w:t>č. 4</w:t>
      </w:r>
      <w:r w:rsidRPr="0070158D">
        <w:rPr>
          <w:rFonts w:asciiTheme="majorHAnsi" w:hAnsiTheme="majorHAnsi"/>
          <w:bCs w:val="0"/>
          <w:iCs/>
          <w:sz w:val="20"/>
          <w:lang w:val="sk-SK"/>
        </w:rPr>
        <w:t xml:space="preserve">: </w:t>
      </w:r>
      <w:r w:rsidRPr="0070164C">
        <w:rPr>
          <w:rFonts w:asciiTheme="majorHAnsi" w:hAnsiTheme="majorHAnsi"/>
          <w:bCs w:val="0"/>
          <w:iCs/>
          <w:sz w:val="20"/>
          <w:lang w:val="sk-SK"/>
        </w:rPr>
        <w:t>Celková cena za predmet zákazky</w:t>
      </w:r>
    </w:p>
    <w:p w14:paraId="36153E5E" w14:textId="06DBDCF6" w:rsidR="00FE7208" w:rsidRPr="000961E2" w:rsidRDefault="00FE7208" w:rsidP="0070164C">
      <w:pPr>
        <w:pStyle w:val="Caption"/>
        <w:keepNext/>
        <w:spacing w:line="240" w:lineRule="auto"/>
        <w:jc w:val="both"/>
        <w:rPr>
          <w:rFonts w:asciiTheme="majorHAnsi" w:hAnsiTheme="majorHAnsi" w:cs="Arial"/>
          <w:sz w:val="20"/>
        </w:rPr>
      </w:pPr>
    </w:p>
    <w:p w14:paraId="4AEC7DAB" w14:textId="77777777" w:rsidR="000C64D1" w:rsidRPr="000961E2" w:rsidRDefault="000C64D1" w:rsidP="000C64D1">
      <w:pPr>
        <w:spacing w:line="276" w:lineRule="auto"/>
        <w:jc w:val="both"/>
        <w:rPr>
          <w:rFonts w:asciiTheme="majorHAnsi" w:hAnsiTheme="majorHAnsi" w:cs="Arial"/>
          <w:sz w:val="20"/>
          <w:szCs w:val="20"/>
        </w:rPr>
      </w:pPr>
    </w:p>
    <w:tbl>
      <w:tblPr>
        <w:tblpPr w:leftFromText="141" w:rightFromText="141" w:vertAnchor="text" w:horzAnchor="margin" w:tblpY="-266"/>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4945"/>
        <w:gridCol w:w="2835"/>
      </w:tblGrid>
      <w:tr w:rsidR="00FE7208" w:rsidRPr="008817A9" w14:paraId="3890DA3F" w14:textId="77777777" w:rsidTr="0070164C">
        <w:tc>
          <w:tcPr>
            <w:tcW w:w="1880" w:type="dxa"/>
            <w:tcBorders>
              <w:top w:val="single" w:sz="8" w:space="0" w:color="auto"/>
              <w:left w:val="single" w:sz="8" w:space="0" w:color="auto"/>
              <w:bottom w:val="single" w:sz="8" w:space="0" w:color="auto"/>
            </w:tcBorders>
            <w:shd w:val="clear" w:color="auto" w:fill="D9D9D9"/>
            <w:vAlign w:val="center"/>
          </w:tcPr>
          <w:p w14:paraId="422D70DD" w14:textId="4859D59E" w:rsidR="00FE7208" w:rsidRPr="00771758" w:rsidRDefault="00FE7208" w:rsidP="00DB1799">
            <w:pPr>
              <w:jc w:val="center"/>
              <w:rPr>
                <w:rFonts w:ascii="Cambria" w:hAnsi="Cambria"/>
                <w:b/>
                <w:bCs/>
                <w:sz w:val="20"/>
                <w:szCs w:val="20"/>
              </w:rPr>
            </w:pPr>
            <w:r w:rsidRPr="00771758">
              <w:rPr>
                <w:rFonts w:ascii="Cambria" w:hAnsi="Cambria"/>
                <w:b/>
                <w:bCs/>
                <w:sz w:val="20"/>
                <w:szCs w:val="20"/>
              </w:rPr>
              <w:t>Položka</w:t>
            </w:r>
          </w:p>
        </w:tc>
        <w:tc>
          <w:tcPr>
            <w:tcW w:w="4945" w:type="dxa"/>
            <w:tcBorders>
              <w:top w:val="single" w:sz="8" w:space="0" w:color="auto"/>
              <w:bottom w:val="single" w:sz="8" w:space="0" w:color="auto"/>
            </w:tcBorders>
            <w:shd w:val="clear" w:color="auto" w:fill="D9D9D9"/>
            <w:vAlign w:val="center"/>
          </w:tcPr>
          <w:p w14:paraId="644F9FBB" w14:textId="77777777" w:rsidR="00FE7208" w:rsidRPr="00771758" w:rsidRDefault="00FE7208" w:rsidP="00FE7208">
            <w:pPr>
              <w:jc w:val="center"/>
              <w:rPr>
                <w:rFonts w:ascii="Cambria" w:hAnsi="Cambria"/>
                <w:b/>
                <w:bCs/>
                <w:sz w:val="20"/>
                <w:szCs w:val="20"/>
              </w:rPr>
            </w:pPr>
            <w:r w:rsidRPr="00771758">
              <w:rPr>
                <w:rFonts w:ascii="Cambria" w:hAnsi="Cambria"/>
                <w:b/>
                <w:bCs/>
                <w:sz w:val="20"/>
                <w:szCs w:val="20"/>
              </w:rPr>
              <w:t>Popis</w:t>
            </w:r>
          </w:p>
        </w:tc>
        <w:tc>
          <w:tcPr>
            <w:tcW w:w="2835" w:type="dxa"/>
            <w:tcBorders>
              <w:top w:val="single" w:sz="8" w:space="0" w:color="auto"/>
              <w:bottom w:val="single" w:sz="8" w:space="0" w:color="auto"/>
              <w:right w:val="single" w:sz="8" w:space="0" w:color="auto"/>
            </w:tcBorders>
            <w:shd w:val="clear" w:color="auto" w:fill="D9D9D9"/>
          </w:tcPr>
          <w:p w14:paraId="5DAFB3C8" w14:textId="77777777" w:rsidR="00FE7208" w:rsidRPr="00771758" w:rsidRDefault="00FE7208" w:rsidP="00FE7208">
            <w:pPr>
              <w:jc w:val="center"/>
              <w:rPr>
                <w:rFonts w:ascii="Cambria" w:hAnsi="Cambria"/>
                <w:b/>
                <w:bCs/>
                <w:sz w:val="20"/>
                <w:szCs w:val="20"/>
              </w:rPr>
            </w:pPr>
            <w:r w:rsidRPr="00771758">
              <w:rPr>
                <w:rFonts w:ascii="Cambria" w:hAnsi="Cambria"/>
                <w:b/>
                <w:bCs/>
                <w:sz w:val="20"/>
                <w:szCs w:val="20"/>
              </w:rPr>
              <w:t xml:space="preserve">Cena </w:t>
            </w:r>
            <w:r>
              <w:rPr>
                <w:rFonts w:ascii="Cambria" w:hAnsi="Cambria"/>
                <w:b/>
                <w:bCs/>
                <w:sz w:val="20"/>
                <w:szCs w:val="20"/>
              </w:rPr>
              <w:t xml:space="preserve">za položku </w:t>
            </w:r>
            <w:r w:rsidRPr="00771758">
              <w:rPr>
                <w:rFonts w:ascii="Cambria" w:hAnsi="Cambria"/>
                <w:b/>
                <w:bCs/>
                <w:sz w:val="20"/>
                <w:szCs w:val="20"/>
              </w:rPr>
              <w:t>v</w:t>
            </w:r>
            <w:r>
              <w:rPr>
                <w:rFonts w:ascii="Cambria" w:hAnsi="Cambria"/>
                <w:b/>
                <w:bCs/>
                <w:sz w:val="20"/>
                <w:szCs w:val="20"/>
              </w:rPr>
              <w:t xml:space="preserve"> eurách </w:t>
            </w:r>
            <w:r w:rsidRPr="00771758">
              <w:rPr>
                <w:rFonts w:ascii="Cambria" w:hAnsi="Cambria"/>
                <w:b/>
                <w:bCs/>
                <w:sz w:val="20"/>
                <w:szCs w:val="20"/>
              </w:rPr>
              <w:t>bez DPH</w:t>
            </w:r>
          </w:p>
        </w:tc>
      </w:tr>
      <w:tr w:rsidR="00FE7208" w:rsidRPr="008817A9" w14:paraId="2FC06213" w14:textId="77777777" w:rsidTr="00FE7208">
        <w:tc>
          <w:tcPr>
            <w:tcW w:w="1880" w:type="dxa"/>
            <w:tcBorders>
              <w:top w:val="single" w:sz="8" w:space="0" w:color="auto"/>
              <w:bottom w:val="single" w:sz="4" w:space="0" w:color="auto"/>
            </w:tcBorders>
            <w:shd w:val="clear" w:color="auto" w:fill="auto"/>
            <w:vAlign w:val="center"/>
          </w:tcPr>
          <w:p w14:paraId="28116D84" w14:textId="77777777" w:rsidR="00FE7208" w:rsidRPr="00422B9D" w:rsidRDefault="00FE7208" w:rsidP="00FE7208">
            <w:pPr>
              <w:jc w:val="center"/>
              <w:rPr>
                <w:rFonts w:ascii="Cambria" w:hAnsi="Cambria"/>
                <w:sz w:val="20"/>
                <w:szCs w:val="20"/>
              </w:rPr>
            </w:pPr>
            <w:r w:rsidRPr="0070164C">
              <w:rPr>
                <w:rFonts w:ascii="Cambria" w:hAnsi="Cambria" w:cs="Arial"/>
                <w:sz w:val="20"/>
                <w:szCs w:val="20"/>
              </w:rPr>
              <w:t>CCPS</w:t>
            </w:r>
          </w:p>
        </w:tc>
        <w:tc>
          <w:tcPr>
            <w:tcW w:w="4945" w:type="dxa"/>
            <w:tcBorders>
              <w:top w:val="single" w:sz="8" w:space="0" w:color="auto"/>
              <w:bottom w:val="single" w:sz="4" w:space="0" w:color="auto"/>
            </w:tcBorders>
            <w:shd w:val="clear" w:color="auto" w:fill="auto"/>
          </w:tcPr>
          <w:p w14:paraId="3FA3377F" w14:textId="19884CCE" w:rsidR="00FE7208" w:rsidRPr="00422B9D" w:rsidRDefault="00FE7208" w:rsidP="00FE7208">
            <w:pPr>
              <w:rPr>
                <w:rFonts w:ascii="Cambria" w:hAnsi="Cambria"/>
                <w:sz w:val="20"/>
                <w:szCs w:val="20"/>
              </w:rPr>
            </w:pPr>
            <w:r w:rsidRPr="0070164C">
              <w:rPr>
                <w:rFonts w:ascii="Cambria" w:hAnsi="Cambria"/>
                <w:sz w:val="20"/>
                <w:szCs w:val="20"/>
              </w:rPr>
              <w:t xml:space="preserve">Cena za poskytovanie služieb Podpora a Údržba </w:t>
            </w:r>
          </w:p>
        </w:tc>
        <w:tc>
          <w:tcPr>
            <w:tcW w:w="2835" w:type="dxa"/>
            <w:tcBorders>
              <w:top w:val="single" w:sz="8" w:space="0" w:color="auto"/>
              <w:bottom w:val="single" w:sz="4" w:space="0" w:color="auto"/>
            </w:tcBorders>
            <w:shd w:val="clear" w:color="auto" w:fill="auto"/>
          </w:tcPr>
          <w:p w14:paraId="7394D51B" w14:textId="77777777" w:rsidR="00FE7208" w:rsidRPr="00771758" w:rsidRDefault="00FE7208" w:rsidP="00FE7208">
            <w:pPr>
              <w:jc w:val="center"/>
              <w:rPr>
                <w:rFonts w:ascii="Cambria" w:hAnsi="Cambria"/>
                <w:b/>
                <w:bCs/>
                <w:sz w:val="20"/>
                <w:szCs w:val="20"/>
              </w:rPr>
            </w:pPr>
            <w:r w:rsidRPr="0070158D">
              <w:rPr>
                <w:rFonts w:ascii="Cambria" w:hAnsi="Cambria" w:cs="Arial"/>
                <w:bCs/>
                <w:iCs/>
                <w:sz w:val="20"/>
                <w:szCs w:val="20"/>
              </w:rPr>
              <w:t>&lt;</w:t>
            </w:r>
            <w:r w:rsidRPr="0070158D">
              <w:rPr>
                <w:rFonts w:ascii="Cambria" w:hAnsi="Cambria" w:cs="Arial"/>
                <w:iCs/>
                <w:color w:val="00B0F0"/>
                <w:sz w:val="20"/>
                <w:szCs w:val="20"/>
              </w:rPr>
              <w:t>vyplní uchádzač</w:t>
            </w:r>
            <w:r w:rsidRPr="0070158D">
              <w:rPr>
                <w:rFonts w:ascii="Cambria" w:hAnsi="Cambria" w:cs="Arial"/>
                <w:bCs/>
                <w:iCs/>
                <w:sz w:val="20"/>
                <w:szCs w:val="20"/>
              </w:rPr>
              <w:t>&gt;</w:t>
            </w:r>
          </w:p>
        </w:tc>
      </w:tr>
      <w:tr w:rsidR="00FE7208" w:rsidRPr="008817A9" w14:paraId="2DBB167B" w14:textId="77777777" w:rsidTr="00FE7208">
        <w:tc>
          <w:tcPr>
            <w:tcW w:w="1880" w:type="dxa"/>
            <w:tcBorders>
              <w:top w:val="single" w:sz="4" w:space="0" w:color="auto"/>
            </w:tcBorders>
            <w:shd w:val="clear" w:color="auto" w:fill="auto"/>
            <w:vAlign w:val="center"/>
          </w:tcPr>
          <w:p w14:paraId="027F30B9" w14:textId="77777777" w:rsidR="00FE7208" w:rsidRPr="00422B9D" w:rsidRDefault="00FE7208" w:rsidP="00FE7208">
            <w:pPr>
              <w:jc w:val="center"/>
              <w:rPr>
                <w:rFonts w:ascii="Cambria" w:hAnsi="Cambria"/>
                <w:sz w:val="20"/>
                <w:szCs w:val="20"/>
              </w:rPr>
            </w:pPr>
            <w:r w:rsidRPr="0070164C">
              <w:rPr>
                <w:rFonts w:ascii="Cambria" w:hAnsi="Cambria" w:cs="Arial"/>
                <w:sz w:val="20"/>
                <w:szCs w:val="20"/>
              </w:rPr>
              <w:t>CCPSO1</w:t>
            </w:r>
          </w:p>
        </w:tc>
        <w:tc>
          <w:tcPr>
            <w:tcW w:w="4945" w:type="dxa"/>
            <w:tcBorders>
              <w:top w:val="single" w:sz="4" w:space="0" w:color="auto"/>
            </w:tcBorders>
            <w:shd w:val="clear" w:color="auto" w:fill="auto"/>
          </w:tcPr>
          <w:p w14:paraId="647CD710" w14:textId="17F4E44F" w:rsidR="00FE7208" w:rsidRPr="00422B9D" w:rsidRDefault="00FE7208" w:rsidP="00FE7208">
            <w:pPr>
              <w:rPr>
                <w:rFonts w:ascii="Cambria" w:hAnsi="Cambria"/>
                <w:sz w:val="20"/>
                <w:szCs w:val="20"/>
              </w:rPr>
            </w:pPr>
            <w:r w:rsidRPr="0070164C">
              <w:rPr>
                <w:rFonts w:ascii="Cambria" w:hAnsi="Cambria"/>
                <w:sz w:val="20"/>
                <w:szCs w:val="20"/>
              </w:rPr>
              <w:t>Cena za poskytovanie služieb Podpora a Údržba – Opcia 1</w:t>
            </w:r>
          </w:p>
        </w:tc>
        <w:tc>
          <w:tcPr>
            <w:tcW w:w="2835" w:type="dxa"/>
            <w:tcBorders>
              <w:top w:val="single" w:sz="4" w:space="0" w:color="auto"/>
            </w:tcBorders>
            <w:shd w:val="clear" w:color="auto" w:fill="auto"/>
            <w:vAlign w:val="center"/>
          </w:tcPr>
          <w:p w14:paraId="245360F3" w14:textId="77777777" w:rsidR="00FE7208" w:rsidRPr="00771758" w:rsidRDefault="00FE7208" w:rsidP="00FE7208">
            <w:pPr>
              <w:jc w:val="center"/>
              <w:rPr>
                <w:rFonts w:ascii="Cambria" w:hAnsi="Cambria"/>
                <w:b/>
                <w:bCs/>
                <w:sz w:val="20"/>
                <w:szCs w:val="20"/>
              </w:rPr>
            </w:pPr>
            <w:r w:rsidRPr="0070158D">
              <w:rPr>
                <w:rFonts w:ascii="Cambria" w:hAnsi="Cambria" w:cs="Arial"/>
                <w:bCs/>
                <w:iCs/>
                <w:sz w:val="20"/>
                <w:szCs w:val="20"/>
              </w:rPr>
              <w:t>&lt;</w:t>
            </w:r>
            <w:r w:rsidRPr="0070158D">
              <w:rPr>
                <w:rFonts w:ascii="Cambria" w:hAnsi="Cambria" w:cs="Arial"/>
                <w:iCs/>
                <w:color w:val="00B0F0"/>
                <w:sz w:val="20"/>
                <w:szCs w:val="20"/>
              </w:rPr>
              <w:t>vyplní uchádzač</w:t>
            </w:r>
            <w:r w:rsidRPr="0070158D">
              <w:rPr>
                <w:rFonts w:ascii="Cambria" w:hAnsi="Cambria" w:cs="Arial"/>
                <w:bCs/>
                <w:iCs/>
                <w:sz w:val="20"/>
                <w:szCs w:val="20"/>
              </w:rPr>
              <w:t>&gt;</w:t>
            </w:r>
          </w:p>
        </w:tc>
      </w:tr>
      <w:tr w:rsidR="00FE7208" w:rsidRPr="008817A9" w14:paraId="421945B2" w14:textId="77777777" w:rsidTr="00FE7208">
        <w:tc>
          <w:tcPr>
            <w:tcW w:w="1880" w:type="dxa"/>
            <w:shd w:val="clear" w:color="auto" w:fill="auto"/>
            <w:vAlign w:val="center"/>
          </w:tcPr>
          <w:p w14:paraId="7D5A3C1B" w14:textId="77777777" w:rsidR="00FE7208" w:rsidRPr="00422B9D" w:rsidRDefault="00FE7208" w:rsidP="00FE7208">
            <w:pPr>
              <w:jc w:val="center"/>
              <w:rPr>
                <w:rFonts w:ascii="Cambria" w:hAnsi="Cambria"/>
                <w:sz w:val="20"/>
                <w:szCs w:val="20"/>
              </w:rPr>
            </w:pPr>
            <w:r w:rsidRPr="0070164C">
              <w:rPr>
                <w:rFonts w:ascii="Cambria" w:hAnsi="Cambria" w:cs="Arial"/>
                <w:color w:val="000000"/>
                <w:sz w:val="20"/>
                <w:szCs w:val="20"/>
              </w:rPr>
              <w:t>CCOS</w:t>
            </w:r>
          </w:p>
        </w:tc>
        <w:tc>
          <w:tcPr>
            <w:tcW w:w="4945" w:type="dxa"/>
            <w:shd w:val="clear" w:color="auto" w:fill="auto"/>
          </w:tcPr>
          <w:p w14:paraId="09C0C655" w14:textId="19843D18" w:rsidR="00FE7208" w:rsidRPr="00DB1799" w:rsidRDefault="00FE7208" w:rsidP="00FE7208">
            <w:pPr>
              <w:pStyle w:val="Caption"/>
              <w:keepNext/>
              <w:spacing w:line="240" w:lineRule="auto"/>
              <w:jc w:val="both"/>
              <w:rPr>
                <w:rFonts w:asciiTheme="majorHAnsi" w:hAnsiTheme="majorHAnsi"/>
                <w:b w:val="0"/>
                <w:bCs w:val="0"/>
                <w:iCs/>
                <w:sz w:val="20"/>
                <w:lang w:val="sk-SK"/>
              </w:rPr>
            </w:pPr>
            <w:r w:rsidRPr="0070164C">
              <w:rPr>
                <w:rFonts w:ascii="Cambria" w:hAnsi="Cambria"/>
                <w:b w:val="0"/>
                <w:bCs w:val="0"/>
                <w:sz w:val="20"/>
                <w:lang w:val="sk-SK"/>
              </w:rPr>
              <w:t>Cena za poskytovanie služby Implementácia</w:t>
            </w:r>
          </w:p>
          <w:p w14:paraId="43855B5C" w14:textId="77777777" w:rsidR="00FE7208" w:rsidRPr="00422B9D" w:rsidRDefault="00FE7208" w:rsidP="00FE7208">
            <w:pPr>
              <w:rPr>
                <w:rFonts w:ascii="Cambria" w:hAnsi="Cambria"/>
                <w:sz w:val="20"/>
                <w:szCs w:val="20"/>
              </w:rPr>
            </w:pPr>
          </w:p>
        </w:tc>
        <w:tc>
          <w:tcPr>
            <w:tcW w:w="2835" w:type="dxa"/>
            <w:shd w:val="clear" w:color="auto" w:fill="auto"/>
            <w:vAlign w:val="center"/>
          </w:tcPr>
          <w:p w14:paraId="6E0E9FE7" w14:textId="77777777" w:rsidR="00FE7208" w:rsidRPr="00771758" w:rsidRDefault="00FE7208" w:rsidP="00FE7208">
            <w:pPr>
              <w:jc w:val="center"/>
              <w:rPr>
                <w:rFonts w:ascii="Cambria" w:hAnsi="Cambria"/>
                <w:b/>
                <w:bCs/>
                <w:sz w:val="20"/>
                <w:szCs w:val="20"/>
              </w:rPr>
            </w:pPr>
            <w:r w:rsidRPr="0070158D">
              <w:rPr>
                <w:rFonts w:ascii="Cambria" w:hAnsi="Cambria" w:cs="Arial"/>
                <w:bCs/>
                <w:iCs/>
                <w:sz w:val="20"/>
                <w:szCs w:val="20"/>
              </w:rPr>
              <w:t>&lt;</w:t>
            </w:r>
            <w:r w:rsidRPr="0070158D">
              <w:rPr>
                <w:rFonts w:ascii="Cambria" w:hAnsi="Cambria" w:cs="Arial"/>
                <w:iCs/>
                <w:color w:val="00B0F0"/>
                <w:sz w:val="20"/>
                <w:szCs w:val="20"/>
              </w:rPr>
              <w:t>vyplní uchádzač</w:t>
            </w:r>
            <w:r w:rsidRPr="0070158D">
              <w:rPr>
                <w:rFonts w:ascii="Cambria" w:hAnsi="Cambria" w:cs="Arial"/>
                <w:bCs/>
                <w:iCs/>
                <w:sz w:val="20"/>
                <w:szCs w:val="20"/>
              </w:rPr>
              <w:t>&gt;</w:t>
            </w:r>
          </w:p>
        </w:tc>
      </w:tr>
      <w:tr w:rsidR="00FE7208" w:rsidRPr="008817A9" w14:paraId="18ACD251" w14:textId="77777777" w:rsidTr="00FE7208">
        <w:tc>
          <w:tcPr>
            <w:tcW w:w="1880" w:type="dxa"/>
            <w:shd w:val="clear" w:color="auto" w:fill="auto"/>
            <w:vAlign w:val="center"/>
          </w:tcPr>
          <w:p w14:paraId="5E93A357" w14:textId="77777777" w:rsidR="00FE7208" w:rsidRPr="0070164C" w:rsidRDefault="00FE7208" w:rsidP="00FE7208">
            <w:pPr>
              <w:jc w:val="center"/>
              <w:rPr>
                <w:rFonts w:ascii="Cambria" w:hAnsi="Cambria" w:cs="Arial"/>
                <w:sz w:val="20"/>
                <w:szCs w:val="20"/>
              </w:rPr>
            </w:pPr>
            <w:r w:rsidRPr="0070164C">
              <w:rPr>
                <w:rFonts w:ascii="Cambria" w:hAnsi="Cambria" w:cs="Arial"/>
                <w:sz w:val="20"/>
                <w:szCs w:val="20"/>
              </w:rPr>
              <w:t>CCOSO1</w:t>
            </w:r>
          </w:p>
        </w:tc>
        <w:tc>
          <w:tcPr>
            <w:tcW w:w="4945" w:type="dxa"/>
            <w:shd w:val="clear" w:color="auto" w:fill="auto"/>
          </w:tcPr>
          <w:p w14:paraId="60EE2D1A" w14:textId="77777777" w:rsidR="00FE7208" w:rsidRPr="0070164C" w:rsidRDefault="00FE7208" w:rsidP="00FE7208">
            <w:pPr>
              <w:rPr>
                <w:rFonts w:ascii="Cambria" w:hAnsi="Cambria"/>
                <w:sz w:val="20"/>
                <w:szCs w:val="20"/>
              </w:rPr>
            </w:pPr>
            <w:r w:rsidRPr="0070164C">
              <w:rPr>
                <w:rFonts w:ascii="Cambria" w:hAnsi="Cambria"/>
                <w:sz w:val="20"/>
                <w:szCs w:val="20"/>
              </w:rPr>
              <w:t>Cena za poskytovanie služby Implementácia Opcia 1</w:t>
            </w:r>
          </w:p>
          <w:p w14:paraId="2C4518E3" w14:textId="77777777" w:rsidR="00FE7208" w:rsidRPr="00422B9D" w:rsidRDefault="00FE7208" w:rsidP="00FE7208">
            <w:pPr>
              <w:rPr>
                <w:rFonts w:asciiTheme="majorHAnsi" w:hAnsiTheme="majorHAnsi"/>
                <w:iCs/>
                <w:sz w:val="20"/>
              </w:rPr>
            </w:pPr>
          </w:p>
        </w:tc>
        <w:tc>
          <w:tcPr>
            <w:tcW w:w="2835" w:type="dxa"/>
            <w:shd w:val="clear" w:color="auto" w:fill="auto"/>
            <w:vAlign w:val="center"/>
          </w:tcPr>
          <w:p w14:paraId="71D87927" w14:textId="77777777" w:rsidR="00FE7208" w:rsidRPr="0070158D" w:rsidRDefault="00FE7208" w:rsidP="00FE7208">
            <w:pPr>
              <w:jc w:val="center"/>
              <w:rPr>
                <w:rFonts w:ascii="Cambria" w:hAnsi="Cambria" w:cs="Arial"/>
                <w:bCs/>
                <w:iCs/>
                <w:sz w:val="20"/>
                <w:szCs w:val="20"/>
              </w:rPr>
            </w:pPr>
            <w:r w:rsidRPr="0070158D">
              <w:rPr>
                <w:rFonts w:ascii="Cambria" w:hAnsi="Cambria" w:cs="Arial"/>
                <w:bCs/>
                <w:iCs/>
                <w:sz w:val="20"/>
                <w:szCs w:val="20"/>
              </w:rPr>
              <w:t>&lt;</w:t>
            </w:r>
            <w:r w:rsidRPr="0070158D">
              <w:rPr>
                <w:rFonts w:ascii="Cambria" w:hAnsi="Cambria" w:cs="Arial"/>
                <w:iCs/>
                <w:color w:val="00B0F0"/>
                <w:sz w:val="20"/>
                <w:szCs w:val="20"/>
              </w:rPr>
              <w:t>vyplní uchádzač</w:t>
            </w:r>
            <w:r w:rsidRPr="0070158D">
              <w:rPr>
                <w:rFonts w:ascii="Cambria" w:hAnsi="Cambria" w:cs="Arial"/>
                <w:bCs/>
                <w:iCs/>
                <w:sz w:val="20"/>
                <w:szCs w:val="20"/>
              </w:rPr>
              <w:t>&gt;</w:t>
            </w:r>
          </w:p>
        </w:tc>
      </w:tr>
      <w:tr w:rsidR="00FE7208" w:rsidRPr="008817A9" w14:paraId="02B7F127" w14:textId="77777777" w:rsidTr="00FE7208">
        <w:tc>
          <w:tcPr>
            <w:tcW w:w="1880" w:type="dxa"/>
            <w:shd w:val="clear" w:color="auto" w:fill="auto"/>
            <w:vAlign w:val="center"/>
          </w:tcPr>
          <w:p w14:paraId="390D3EB9" w14:textId="77777777" w:rsidR="00FE7208" w:rsidRPr="00422B9D" w:rsidRDefault="00FE7208" w:rsidP="00FE7208">
            <w:pPr>
              <w:jc w:val="center"/>
              <w:rPr>
                <w:rFonts w:ascii="Cambria" w:hAnsi="Cambria"/>
                <w:sz w:val="20"/>
                <w:szCs w:val="20"/>
              </w:rPr>
            </w:pPr>
            <w:r w:rsidRPr="0070164C">
              <w:rPr>
                <w:rFonts w:ascii="Cambria" w:hAnsi="Cambria" w:cs="Arial"/>
                <w:color w:val="000000"/>
                <w:sz w:val="20"/>
                <w:szCs w:val="20"/>
              </w:rPr>
              <w:t>DSI</w:t>
            </w:r>
          </w:p>
        </w:tc>
        <w:tc>
          <w:tcPr>
            <w:tcW w:w="4945" w:type="dxa"/>
            <w:shd w:val="clear" w:color="auto" w:fill="auto"/>
          </w:tcPr>
          <w:p w14:paraId="4C2C1C1E" w14:textId="77777777" w:rsidR="00FE7208" w:rsidRPr="00DB1799" w:rsidRDefault="00FE7208" w:rsidP="00FE7208">
            <w:pPr>
              <w:pStyle w:val="Caption"/>
              <w:keepNext/>
              <w:spacing w:after="120" w:line="240" w:lineRule="auto"/>
              <w:jc w:val="both"/>
              <w:rPr>
                <w:rFonts w:asciiTheme="majorHAnsi" w:hAnsiTheme="majorHAnsi"/>
                <w:b w:val="0"/>
                <w:bCs w:val="0"/>
                <w:iCs/>
                <w:sz w:val="20"/>
                <w:lang w:val="sk-SK"/>
              </w:rPr>
            </w:pPr>
            <w:r w:rsidRPr="0070164C">
              <w:rPr>
                <w:rFonts w:ascii="Cambria" w:hAnsi="Cambria" w:cs="Arial"/>
                <w:b w:val="0"/>
                <w:bCs w:val="0"/>
                <w:sz w:val="20"/>
                <w:lang w:val="sk-SK"/>
              </w:rPr>
              <w:t>Cena za poskytovanie Doplnkových služieb</w:t>
            </w:r>
          </w:p>
          <w:p w14:paraId="533F8DBA" w14:textId="77777777" w:rsidR="00FE7208" w:rsidRPr="00422B9D" w:rsidRDefault="00FE7208" w:rsidP="00FE7208">
            <w:pPr>
              <w:rPr>
                <w:rFonts w:asciiTheme="majorHAnsi" w:hAnsiTheme="majorHAnsi"/>
                <w:iCs/>
                <w:sz w:val="20"/>
              </w:rPr>
            </w:pPr>
          </w:p>
        </w:tc>
        <w:tc>
          <w:tcPr>
            <w:tcW w:w="2835" w:type="dxa"/>
            <w:shd w:val="clear" w:color="auto" w:fill="auto"/>
            <w:vAlign w:val="center"/>
          </w:tcPr>
          <w:p w14:paraId="482D08D0" w14:textId="77777777" w:rsidR="00FE7208" w:rsidRPr="0070158D" w:rsidRDefault="00FE7208" w:rsidP="00FE7208">
            <w:pPr>
              <w:jc w:val="center"/>
              <w:rPr>
                <w:rFonts w:ascii="Cambria" w:hAnsi="Cambria" w:cs="Arial"/>
                <w:bCs/>
                <w:iCs/>
                <w:sz w:val="20"/>
                <w:szCs w:val="20"/>
              </w:rPr>
            </w:pPr>
            <w:r w:rsidRPr="0070158D">
              <w:rPr>
                <w:rFonts w:ascii="Cambria" w:hAnsi="Cambria" w:cs="Arial"/>
                <w:bCs/>
                <w:iCs/>
                <w:sz w:val="20"/>
                <w:szCs w:val="20"/>
              </w:rPr>
              <w:t>&lt;</w:t>
            </w:r>
            <w:r w:rsidRPr="0070158D">
              <w:rPr>
                <w:rFonts w:ascii="Cambria" w:hAnsi="Cambria" w:cs="Arial"/>
                <w:iCs/>
                <w:color w:val="00B0F0"/>
                <w:sz w:val="20"/>
                <w:szCs w:val="20"/>
              </w:rPr>
              <w:t>vyplní uchádzač</w:t>
            </w:r>
            <w:r w:rsidRPr="0070158D">
              <w:rPr>
                <w:rFonts w:ascii="Cambria" w:hAnsi="Cambria" w:cs="Arial"/>
                <w:bCs/>
                <w:iCs/>
                <w:sz w:val="20"/>
                <w:szCs w:val="20"/>
              </w:rPr>
              <w:t>&gt;</w:t>
            </w:r>
          </w:p>
        </w:tc>
      </w:tr>
      <w:tr w:rsidR="00FE7208" w:rsidRPr="008817A9" w14:paraId="59694EFC" w14:textId="77777777" w:rsidTr="00FE7208">
        <w:tc>
          <w:tcPr>
            <w:tcW w:w="1880" w:type="dxa"/>
            <w:shd w:val="clear" w:color="auto" w:fill="auto"/>
            <w:vAlign w:val="center"/>
          </w:tcPr>
          <w:p w14:paraId="65AB139F" w14:textId="77777777" w:rsidR="00FE7208" w:rsidRPr="0070164C" w:rsidRDefault="00FE7208" w:rsidP="00FE7208">
            <w:pPr>
              <w:jc w:val="center"/>
              <w:rPr>
                <w:rFonts w:ascii="Cambria" w:hAnsi="Cambria"/>
                <w:b/>
                <w:bCs/>
                <w:sz w:val="20"/>
                <w:szCs w:val="20"/>
              </w:rPr>
            </w:pPr>
            <w:r w:rsidRPr="0070164C">
              <w:rPr>
                <w:rFonts w:ascii="Cambria" w:hAnsi="Cambria"/>
                <w:b/>
                <w:bCs/>
                <w:sz w:val="20"/>
                <w:szCs w:val="20"/>
              </w:rPr>
              <w:t>CC</w:t>
            </w:r>
          </w:p>
        </w:tc>
        <w:tc>
          <w:tcPr>
            <w:tcW w:w="4945" w:type="dxa"/>
            <w:tcBorders>
              <w:right w:val="single" w:sz="12" w:space="0" w:color="auto"/>
            </w:tcBorders>
            <w:shd w:val="clear" w:color="auto" w:fill="auto"/>
          </w:tcPr>
          <w:p w14:paraId="63651978" w14:textId="77777777" w:rsidR="00422B9D" w:rsidRDefault="00FE7208" w:rsidP="00FE7208">
            <w:pPr>
              <w:rPr>
                <w:rFonts w:ascii="Cambria" w:hAnsi="Cambria"/>
                <w:b/>
                <w:bCs/>
                <w:sz w:val="20"/>
                <w:szCs w:val="20"/>
              </w:rPr>
            </w:pPr>
            <w:r w:rsidRPr="00036F4A">
              <w:rPr>
                <w:rFonts w:ascii="Cambria" w:hAnsi="Cambria"/>
                <w:b/>
                <w:bCs/>
                <w:sz w:val="20"/>
                <w:szCs w:val="20"/>
              </w:rPr>
              <w:t>Celková cena za predmet zákazky</w:t>
            </w:r>
          </w:p>
          <w:p w14:paraId="5ECFC9F8" w14:textId="77777777" w:rsidR="00422B9D" w:rsidRDefault="00422B9D" w:rsidP="00FE7208">
            <w:pPr>
              <w:rPr>
                <w:rFonts w:ascii="Cambria" w:hAnsi="Cambria"/>
                <w:sz w:val="20"/>
                <w:szCs w:val="20"/>
              </w:rPr>
            </w:pPr>
          </w:p>
          <w:p w14:paraId="3A0A17C1" w14:textId="016CD012" w:rsidR="00FE7208" w:rsidRPr="004E4076" w:rsidRDefault="00422B9D" w:rsidP="00DB1799">
            <w:pPr>
              <w:rPr>
                <w:rFonts w:ascii="Cambria" w:hAnsi="Cambria"/>
                <w:sz w:val="20"/>
                <w:szCs w:val="20"/>
              </w:rPr>
            </w:pPr>
            <w:r>
              <w:rPr>
                <w:rFonts w:ascii="Cambria" w:hAnsi="Cambria"/>
                <w:sz w:val="20"/>
                <w:szCs w:val="20"/>
              </w:rPr>
              <w:t>(</w:t>
            </w:r>
            <w:r w:rsidR="00FE7208">
              <w:rPr>
                <w:rFonts w:ascii="Cambria" w:hAnsi="Cambria"/>
                <w:sz w:val="20"/>
                <w:szCs w:val="20"/>
              </w:rPr>
              <w:t>v</w:t>
            </w:r>
            <w:r w:rsidR="00FE7208" w:rsidRPr="009901DE">
              <w:rPr>
                <w:rFonts w:ascii="Cambria" w:hAnsi="Cambria"/>
                <w:sz w:val="20"/>
                <w:szCs w:val="20"/>
              </w:rPr>
              <w:t>ypočítaná ako</w:t>
            </w:r>
            <w:r>
              <w:rPr>
                <w:rFonts w:ascii="Cambria" w:hAnsi="Cambria"/>
                <w:sz w:val="20"/>
                <w:szCs w:val="20"/>
              </w:rPr>
              <w:t xml:space="preserve"> </w:t>
            </w:r>
            <w:r w:rsidR="00FE7208" w:rsidRPr="009901DE">
              <w:rPr>
                <w:rFonts w:ascii="Cambria" w:hAnsi="Cambria"/>
                <w:sz w:val="20"/>
                <w:szCs w:val="20"/>
              </w:rPr>
              <w:t>CC = cena za položku</w:t>
            </w:r>
            <w:r w:rsidR="00FE7208">
              <w:rPr>
                <w:rFonts w:ascii="Cambria" w:hAnsi="Cambria"/>
                <w:sz w:val="20"/>
                <w:szCs w:val="20"/>
              </w:rPr>
              <w:t xml:space="preserve"> </w:t>
            </w:r>
            <w:r w:rsidR="00FE7208" w:rsidRPr="009901DE">
              <w:rPr>
                <w:rFonts w:ascii="Cambria" w:hAnsi="Cambria" w:cs="Arial"/>
                <w:sz w:val="20"/>
                <w:szCs w:val="20"/>
              </w:rPr>
              <w:t>CCPS</w:t>
            </w:r>
            <w:r w:rsidR="00FE7208">
              <w:rPr>
                <w:rFonts w:ascii="Cambria" w:hAnsi="Cambria"/>
                <w:sz w:val="20"/>
                <w:szCs w:val="20"/>
              </w:rPr>
              <w:t xml:space="preserve"> </w:t>
            </w:r>
            <w:r w:rsidR="00FE7208" w:rsidRPr="009901DE">
              <w:rPr>
                <w:rFonts w:ascii="Cambria" w:hAnsi="Cambria"/>
                <w:sz w:val="20"/>
                <w:szCs w:val="20"/>
              </w:rPr>
              <w:t>+</w:t>
            </w:r>
            <w:r w:rsidR="00FE7208">
              <w:rPr>
                <w:rFonts w:ascii="Cambria" w:hAnsi="Cambria"/>
                <w:sz w:val="20"/>
                <w:szCs w:val="20"/>
              </w:rPr>
              <w:t xml:space="preserve"> </w:t>
            </w:r>
            <w:r w:rsidR="00FE7208" w:rsidRPr="009901DE">
              <w:rPr>
                <w:rFonts w:ascii="Cambria" w:hAnsi="Cambria"/>
                <w:sz w:val="20"/>
                <w:szCs w:val="20"/>
              </w:rPr>
              <w:t>cena za položku</w:t>
            </w:r>
            <w:r w:rsidR="00FE7208">
              <w:rPr>
                <w:rFonts w:ascii="Cambria" w:hAnsi="Cambria"/>
                <w:sz w:val="20"/>
                <w:szCs w:val="20"/>
              </w:rPr>
              <w:t xml:space="preserve"> </w:t>
            </w:r>
            <w:r w:rsidR="00FE7208" w:rsidRPr="009901DE">
              <w:rPr>
                <w:rFonts w:ascii="Cambria" w:hAnsi="Cambria" w:cs="Arial"/>
                <w:sz w:val="20"/>
                <w:szCs w:val="20"/>
              </w:rPr>
              <w:t>CCPSO1</w:t>
            </w:r>
            <w:r w:rsidR="00FE7208" w:rsidRPr="009901DE">
              <w:rPr>
                <w:rFonts w:ascii="Cambria" w:hAnsi="Cambria"/>
                <w:sz w:val="20"/>
                <w:szCs w:val="20"/>
              </w:rPr>
              <w:t xml:space="preserve"> +</w:t>
            </w:r>
            <w:r w:rsidR="00FE7208">
              <w:rPr>
                <w:rFonts w:ascii="Cambria" w:hAnsi="Cambria"/>
                <w:sz w:val="20"/>
                <w:szCs w:val="20"/>
              </w:rPr>
              <w:t xml:space="preserve"> </w:t>
            </w:r>
            <w:r w:rsidR="00FE7208" w:rsidRPr="009901DE">
              <w:rPr>
                <w:rFonts w:ascii="Cambria" w:hAnsi="Cambria"/>
                <w:sz w:val="20"/>
                <w:szCs w:val="20"/>
              </w:rPr>
              <w:t>cena za položku</w:t>
            </w:r>
            <w:r w:rsidR="00FE7208">
              <w:rPr>
                <w:rFonts w:ascii="Cambria" w:hAnsi="Cambria"/>
                <w:sz w:val="20"/>
                <w:szCs w:val="20"/>
              </w:rPr>
              <w:t xml:space="preserve"> </w:t>
            </w:r>
            <w:r w:rsidR="00FE7208" w:rsidRPr="009901DE">
              <w:rPr>
                <w:rFonts w:ascii="Cambria" w:hAnsi="Cambria" w:cs="Arial"/>
                <w:color w:val="000000"/>
                <w:sz w:val="20"/>
                <w:szCs w:val="20"/>
              </w:rPr>
              <w:t>CCOS</w:t>
            </w:r>
            <w:r w:rsidR="00FE7208">
              <w:rPr>
                <w:rFonts w:ascii="Cambria" w:hAnsi="Cambria"/>
                <w:sz w:val="20"/>
                <w:szCs w:val="20"/>
              </w:rPr>
              <w:t xml:space="preserve"> </w:t>
            </w:r>
            <w:r w:rsidR="00FE7208" w:rsidRPr="009901DE">
              <w:rPr>
                <w:rFonts w:ascii="Cambria" w:hAnsi="Cambria"/>
                <w:sz w:val="20"/>
                <w:szCs w:val="20"/>
              </w:rPr>
              <w:t>+ cena za položku CC</w:t>
            </w:r>
            <w:r w:rsidR="00FE7208" w:rsidRPr="00F12DB4">
              <w:rPr>
                <w:rFonts w:ascii="Cambria" w:hAnsi="Cambria"/>
                <w:sz w:val="20"/>
                <w:szCs w:val="20"/>
              </w:rPr>
              <w:t>OS01 + cena za položku DSI)</w:t>
            </w:r>
          </w:p>
        </w:tc>
        <w:tc>
          <w:tcPr>
            <w:tcW w:w="2835" w:type="dxa"/>
            <w:tcBorders>
              <w:top w:val="single" w:sz="12" w:space="0" w:color="auto"/>
              <w:left w:val="single" w:sz="12" w:space="0" w:color="auto"/>
              <w:bottom w:val="single" w:sz="12" w:space="0" w:color="auto"/>
              <w:right w:val="single" w:sz="12" w:space="0" w:color="auto"/>
            </w:tcBorders>
            <w:shd w:val="clear" w:color="auto" w:fill="auto"/>
            <w:vAlign w:val="center"/>
          </w:tcPr>
          <w:p w14:paraId="303E199C" w14:textId="77777777" w:rsidR="00FE7208" w:rsidRPr="00771758" w:rsidRDefault="00FE7208" w:rsidP="00FE7208">
            <w:pPr>
              <w:jc w:val="center"/>
              <w:rPr>
                <w:rFonts w:ascii="Cambria" w:hAnsi="Cambria"/>
                <w:b/>
                <w:bCs/>
                <w:sz w:val="20"/>
                <w:szCs w:val="20"/>
              </w:rPr>
            </w:pPr>
            <w:r w:rsidRPr="0070158D">
              <w:rPr>
                <w:rFonts w:ascii="Cambria" w:hAnsi="Cambria" w:cs="Arial"/>
                <w:bCs/>
                <w:iCs/>
                <w:sz w:val="20"/>
                <w:szCs w:val="20"/>
              </w:rPr>
              <w:t>&lt;</w:t>
            </w:r>
            <w:r w:rsidRPr="0070158D">
              <w:rPr>
                <w:rFonts w:ascii="Cambria" w:hAnsi="Cambria" w:cs="Arial"/>
                <w:iCs/>
                <w:color w:val="00B0F0"/>
                <w:sz w:val="20"/>
                <w:szCs w:val="20"/>
              </w:rPr>
              <w:t>vyplní uchádzač</w:t>
            </w:r>
            <w:r w:rsidRPr="0070158D">
              <w:rPr>
                <w:rFonts w:ascii="Cambria" w:hAnsi="Cambria" w:cs="Arial"/>
                <w:bCs/>
                <w:iCs/>
                <w:sz w:val="20"/>
                <w:szCs w:val="20"/>
              </w:rPr>
              <w:t>&gt;</w:t>
            </w:r>
          </w:p>
        </w:tc>
      </w:tr>
    </w:tbl>
    <w:p w14:paraId="6D9DDF36" w14:textId="77777777" w:rsidR="000C64D1" w:rsidRPr="000961E2" w:rsidRDefault="000C64D1" w:rsidP="000C64D1">
      <w:pPr>
        <w:pStyle w:val="Title"/>
        <w:spacing w:line="276" w:lineRule="auto"/>
        <w:jc w:val="both"/>
        <w:rPr>
          <w:rFonts w:asciiTheme="majorHAnsi" w:hAnsiTheme="majorHAnsi"/>
          <w:sz w:val="20"/>
          <w:szCs w:val="20"/>
          <w:lang w:val="de-AT"/>
        </w:rPr>
      </w:pPr>
      <w:r w:rsidRPr="004E4076">
        <w:rPr>
          <w:rFonts w:asciiTheme="majorHAnsi" w:hAnsiTheme="majorHAnsi"/>
          <w:b/>
          <w:sz w:val="20"/>
          <w:szCs w:val="20"/>
          <w:highlight w:val="yellow"/>
          <w:lang w:val="de-AT"/>
        </w:rPr>
        <w:t xml:space="preserve">Nie </w:t>
      </w:r>
      <w:proofErr w:type="spellStart"/>
      <w:r w:rsidRPr="004E4076">
        <w:rPr>
          <w:rFonts w:asciiTheme="majorHAnsi" w:hAnsiTheme="majorHAnsi"/>
          <w:b/>
          <w:sz w:val="20"/>
          <w:szCs w:val="20"/>
          <w:highlight w:val="yellow"/>
          <w:lang w:val="de-AT"/>
        </w:rPr>
        <w:t>som</w:t>
      </w:r>
      <w:proofErr w:type="spellEnd"/>
      <w:r w:rsidRPr="004E4076">
        <w:rPr>
          <w:rFonts w:asciiTheme="majorHAnsi" w:hAnsiTheme="majorHAnsi"/>
          <w:b/>
          <w:sz w:val="20"/>
          <w:szCs w:val="20"/>
          <w:highlight w:val="yellow"/>
          <w:lang w:val="de-AT"/>
        </w:rPr>
        <w:t xml:space="preserve"> </w:t>
      </w:r>
      <w:proofErr w:type="spellStart"/>
      <w:r w:rsidRPr="004E4076">
        <w:rPr>
          <w:rFonts w:asciiTheme="majorHAnsi" w:hAnsiTheme="majorHAnsi"/>
          <w:b/>
          <w:sz w:val="20"/>
          <w:szCs w:val="20"/>
          <w:highlight w:val="yellow"/>
          <w:lang w:val="de-AT"/>
        </w:rPr>
        <w:t>platcom</w:t>
      </w:r>
      <w:proofErr w:type="spellEnd"/>
      <w:r w:rsidRPr="004E4076">
        <w:rPr>
          <w:rFonts w:asciiTheme="majorHAnsi" w:hAnsiTheme="majorHAnsi"/>
          <w:b/>
          <w:sz w:val="20"/>
          <w:szCs w:val="20"/>
          <w:highlight w:val="yellow"/>
          <w:lang w:val="de-AT"/>
        </w:rPr>
        <w:t xml:space="preserve"> DPH</w:t>
      </w:r>
      <w:r w:rsidRPr="004E4076">
        <w:rPr>
          <w:rFonts w:asciiTheme="majorHAnsi" w:hAnsiTheme="majorHAnsi"/>
          <w:sz w:val="20"/>
          <w:szCs w:val="20"/>
          <w:highlight w:val="yellow"/>
          <w:lang w:val="de-AT"/>
        </w:rPr>
        <w:t xml:space="preserve"> – </w:t>
      </w:r>
      <w:proofErr w:type="spellStart"/>
      <w:r w:rsidRPr="004E4076">
        <w:rPr>
          <w:rFonts w:asciiTheme="majorHAnsi" w:hAnsiTheme="majorHAnsi"/>
          <w:sz w:val="20"/>
          <w:szCs w:val="20"/>
          <w:highlight w:val="yellow"/>
          <w:lang w:val="de-AT"/>
        </w:rPr>
        <w:t>uvedie</w:t>
      </w:r>
      <w:proofErr w:type="spellEnd"/>
      <w:r w:rsidRPr="004E4076">
        <w:rPr>
          <w:rFonts w:asciiTheme="majorHAnsi" w:hAnsiTheme="majorHAnsi"/>
          <w:sz w:val="20"/>
          <w:szCs w:val="20"/>
          <w:highlight w:val="yellow"/>
          <w:lang w:val="de-AT"/>
        </w:rPr>
        <w:t xml:space="preserve"> iba </w:t>
      </w:r>
      <w:proofErr w:type="spellStart"/>
      <w:r w:rsidRPr="004E4076">
        <w:rPr>
          <w:rFonts w:asciiTheme="majorHAnsi" w:hAnsiTheme="majorHAnsi"/>
          <w:sz w:val="20"/>
          <w:szCs w:val="20"/>
          <w:highlight w:val="yellow"/>
          <w:lang w:val="de-AT"/>
        </w:rPr>
        <w:t>uchádzač</w:t>
      </w:r>
      <w:proofErr w:type="spellEnd"/>
      <w:r w:rsidRPr="004E4076">
        <w:rPr>
          <w:rFonts w:asciiTheme="majorHAnsi" w:hAnsiTheme="majorHAnsi"/>
          <w:sz w:val="20"/>
          <w:szCs w:val="20"/>
          <w:highlight w:val="yellow"/>
          <w:lang w:val="de-AT"/>
        </w:rPr>
        <w:t xml:space="preserve">, </w:t>
      </w:r>
      <w:proofErr w:type="spellStart"/>
      <w:r w:rsidRPr="004E4076">
        <w:rPr>
          <w:rFonts w:asciiTheme="majorHAnsi" w:hAnsiTheme="majorHAnsi"/>
          <w:sz w:val="20"/>
          <w:szCs w:val="20"/>
          <w:highlight w:val="yellow"/>
          <w:lang w:val="de-AT"/>
        </w:rPr>
        <w:t>ktorý</w:t>
      </w:r>
      <w:proofErr w:type="spellEnd"/>
      <w:r w:rsidRPr="004E4076">
        <w:rPr>
          <w:rFonts w:asciiTheme="majorHAnsi" w:hAnsiTheme="majorHAnsi"/>
          <w:sz w:val="20"/>
          <w:szCs w:val="20"/>
          <w:highlight w:val="yellow"/>
          <w:lang w:val="de-AT"/>
        </w:rPr>
        <w:t xml:space="preserve"> nie je </w:t>
      </w:r>
      <w:proofErr w:type="spellStart"/>
      <w:r w:rsidRPr="004E4076">
        <w:rPr>
          <w:rFonts w:asciiTheme="majorHAnsi" w:hAnsiTheme="majorHAnsi"/>
          <w:sz w:val="20"/>
          <w:szCs w:val="20"/>
          <w:highlight w:val="yellow"/>
          <w:lang w:val="de-AT"/>
        </w:rPr>
        <w:t>platcom</w:t>
      </w:r>
      <w:proofErr w:type="spellEnd"/>
      <w:r w:rsidRPr="004E4076">
        <w:rPr>
          <w:rFonts w:asciiTheme="majorHAnsi" w:hAnsiTheme="majorHAnsi"/>
          <w:sz w:val="20"/>
          <w:szCs w:val="20"/>
          <w:highlight w:val="yellow"/>
          <w:lang w:val="de-AT"/>
        </w:rPr>
        <w:t xml:space="preserve"> DPH!</w:t>
      </w:r>
    </w:p>
    <w:p w14:paraId="5C890F81" w14:textId="77777777" w:rsidR="000C64D1" w:rsidRPr="000961E2" w:rsidRDefault="000C64D1" w:rsidP="000C64D1">
      <w:pPr>
        <w:spacing w:line="276" w:lineRule="auto"/>
        <w:rPr>
          <w:rFonts w:asciiTheme="majorHAnsi" w:hAnsiTheme="majorHAnsi" w:cs="Arial"/>
          <w:b/>
          <w:sz w:val="20"/>
          <w:szCs w:val="20"/>
        </w:rPr>
      </w:pPr>
    </w:p>
    <w:p w14:paraId="1124AF7E" w14:textId="77777777" w:rsidR="000C64D1" w:rsidRPr="000961E2" w:rsidRDefault="000C64D1" w:rsidP="000C64D1">
      <w:pPr>
        <w:spacing w:line="276" w:lineRule="auto"/>
        <w:rPr>
          <w:rFonts w:asciiTheme="majorHAnsi" w:hAnsiTheme="majorHAnsi" w:cs="Arial"/>
          <w:sz w:val="20"/>
          <w:szCs w:val="20"/>
        </w:rPr>
      </w:pPr>
    </w:p>
    <w:p w14:paraId="476D3044" w14:textId="77777777" w:rsidR="000C64D1" w:rsidRPr="000961E2" w:rsidRDefault="000C64D1" w:rsidP="000C64D1">
      <w:pPr>
        <w:spacing w:line="276" w:lineRule="auto"/>
        <w:rPr>
          <w:rFonts w:asciiTheme="majorHAnsi" w:hAnsiTheme="majorHAnsi" w:cs="Arial"/>
          <w:sz w:val="20"/>
          <w:szCs w:val="20"/>
        </w:rPr>
      </w:pPr>
    </w:p>
    <w:p w14:paraId="42E18316" w14:textId="77777777" w:rsidR="000C64D1" w:rsidRPr="000961E2" w:rsidRDefault="000C64D1" w:rsidP="000C64D1">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Pr="000961E2">
        <w:rPr>
          <w:rFonts w:asciiTheme="majorHAnsi" w:hAnsiTheme="majorHAnsi" w:cs="Arial"/>
          <w:bCs/>
          <w:sz w:val="20"/>
          <w:szCs w:val="20"/>
        </w:rPr>
        <w:t>……………………………….......................</w:t>
      </w:r>
    </w:p>
    <w:p w14:paraId="606EA96C" w14:textId="77777777" w:rsidR="000C64D1" w:rsidRPr="000961E2" w:rsidRDefault="000C64D1" w:rsidP="000C64D1">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10668A8D" w14:textId="77777777" w:rsidR="000C64D1" w:rsidRPr="000961E2" w:rsidRDefault="000C64D1" w:rsidP="000C64D1">
      <w:pPr>
        <w:spacing w:line="276" w:lineRule="auto"/>
        <w:ind w:left="4963"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Pr="000961E2">
        <w:rPr>
          <w:rFonts w:asciiTheme="majorHAnsi" w:hAnsiTheme="majorHAnsi" w:cs="Arial"/>
          <w:i/>
          <w:sz w:val="20"/>
          <w:szCs w:val="20"/>
        </w:rPr>
        <w:sym w:font="Symbol" w:char="F05D"/>
      </w:r>
    </w:p>
    <w:p w14:paraId="48DDEF6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372F3F"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11C470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4DD816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0BB210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EF72C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4E13C0B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6D6218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FD1E09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71A297F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4BF58472" w14:textId="77777777" w:rsidR="000C64D1" w:rsidRPr="000961E2" w:rsidRDefault="000C64D1" w:rsidP="00AA6ED9">
      <w:pPr>
        <w:pStyle w:val="ListParagraph"/>
        <w:numPr>
          <w:ilvl w:val="1"/>
          <w:numId w:val="37"/>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4E6F144" w14:textId="77777777" w:rsidR="000C64D1" w:rsidRPr="000961E2" w:rsidRDefault="000C64D1" w:rsidP="00AA6ED9">
      <w:pPr>
        <w:pStyle w:val="ListParagraph"/>
        <w:numPr>
          <w:ilvl w:val="1"/>
          <w:numId w:val="37"/>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p>
    <w:p w14:paraId="4AC28E1A" w14:textId="77777777" w:rsidR="000C64D1" w:rsidRPr="000961E2" w:rsidRDefault="000C64D1" w:rsidP="000C64D1">
      <w:pPr>
        <w:spacing w:line="276" w:lineRule="auto"/>
        <w:rPr>
          <w:rFonts w:asciiTheme="majorHAnsi" w:eastAsia="SimSun" w:hAnsiTheme="majorHAnsi" w:cs="Arial"/>
          <w:i/>
          <w:snapToGrid w:val="0"/>
          <w:sz w:val="18"/>
          <w:szCs w:val="18"/>
        </w:rPr>
        <w:sectPr w:rsidR="000C64D1" w:rsidRPr="000961E2" w:rsidSect="00D4233D">
          <w:headerReference w:type="even" r:id="rId25"/>
          <w:headerReference w:type="default" r:id="rId26"/>
          <w:footerReference w:type="even" r:id="rId27"/>
          <w:footerReference w:type="default" r:id="rId28"/>
          <w:headerReference w:type="first" r:id="rId29"/>
          <w:footerReference w:type="first" r:id="rId30"/>
          <w:type w:val="continuous"/>
          <w:pgSz w:w="11906" w:h="16838" w:code="9"/>
          <w:pgMar w:top="1418" w:right="1134" w:bottom="1134" w:left="1134" w:header="709" w:footer="759" w:gutter="0"/>
          <w:pgNumType w:chapSep="period"/>
          <w:cols w:space="708"/>
          <w:docGrid w:linePitch="360"/>
        </w:sect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p>
    <w:p w14:paraId="6FCCC730" w14:textId="77777777" w:rsidR="00E124AA" w:rsidRPr="000961E2" w:rsidRDefault="00E124AA" w:rsidP="000410E4">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1E0279B8" w14:textId="77777777" w:rsidR="002774F5" w:rsidRPr="000961E2" w:rsidRDefault="002774F5" w:rsidP="00387B7D">
      <w:pPr>
        <w:spacing w:line="276" w:lineRule="auto"/>
        <w:rPr>
          <w:rFonts w:asciiTheme="majorHAnsi" w:hAnsiTheme="majorHAnsi" w:cs="Arial"/>
          <w:b/>
          <w:bCs/>
          <w:sz w:val="20"/>
          <w:szCs w:val="20"/>
        </w:rPr>
      </w:pPr>
    </w:p>
    <w:p w14:paraId="216F5BE8" w14:textId="77777777" w:rsidR="00BB73CB" w:rsidRPr="000961E2" w:rsidRDefault="00E124AA" w:rsidP="00BA4669">
      <w:pPr>
        <w:keepNext/>
        <w:numPr>
          <w:ilvl w:val="0"/>
          <w:numId w:val="2"/>
        </w:numPr>
        <w:shd w:val="clear" w:color="auto" w:fill="D9D9D9"/>
        <w:tabs>
          <w:tab w:val="clear" w:pos="574"/>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Vymedzenie predmetu zákazky</w:t>
      </w:r>
      <w:bookmarkStart w:id="21" w:name="RANGE_A7"/>
      <w:bookmarkStart w:id="22" w:name="RANGE_A16"/>
      <w:bookmarkStart w:id="23" w:name="RANGE_A20"/>
      <w:bookmarkStart w:id="24" w:name="RANGE_A25"/>
      <w:bookmarkStart w:id="25" w:name="RANGE_A32"/>
      <w:bookmarkStart w:id="26" w:name="RANGE_A43"/>
      <w:bookmarkStart w:id="27" w:name="RANGE_A44"/>
      <w:bookmarkStart w:id="28" w:name="RANGE_A45"/>
      <w:bookmarkStart w:id="29" w:name="RANGE_A46"/>
      <w:bookmarkStart w:id="30" w:name="RANGE_A56"/>
      <w:bookmarkStart w:id="31" w:name="RANGE_A57"/>
      <w:bookmarkStart w:id="32" w:name="_Toc234050292"/>
      <w:bookmarkStart w:id="33" w:name="_Toc288546623"/>
      <w:bookmarkEnd w:id="21"/>
      <w:bookmarkEnd w:id="22"/>
      <w:bookmarkEnd w:id="23"/>
      <w:bookmarkEnd w:id="24"/>
      <w:bookmarkEnd w:id="25"/>
      <w:bookmarkEnd w:id="26"/>
      <w:bookmarkEnd w:id="27"/>
      <w:bookmarkEnd w:id="28"/>
      <w:bookmarkEnd w:id="29"/>
      <w:bookmarkEnd w:id="30"/>
      <w:bookmarkEnd w:id="31"/>
    </w:p>
    <w:p w14:paraId="7C3DFB71" w14:textId="7B80D86D" w:rsidR="0059793D" w:rsidRDefault="0059793D" w:rsidP="00BA466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rPr>
      </w:pPr>
      <w:bookmarkStart w:id="34" w:name="_Hlk503420177"/>
      <w:r w:rsidRPr="00242087">
        <w:rPr>
          <w:rFonts w:asciiTheme="majorHAnsi" w:hAnsiTheme="majorHAnsi" w:cs="Arial"/>
          <w:sz w:val="20"/>
          <w:szCs w:val="20"/>
        </w:rPr>
        <w:t>Predmetom zákazky je</w:t>
      </w:r>
      <w:r>
        <w:rPr>
          <w:rFonts w:asciiTheme="majorHAnsi" w:hAnsiTheme="majorHAnsi" w:cs="Arial"/>
          <w:sz w:val="20"/>
        </w:rPr>
        <w:t>:</w:t>
      </w:r>
    </w:p>
    <w:p w14:paraId="673C198C" w14:textId="2CE84DB4" w:rsidR="003143BD" w:rsidRPr="0008464C" w:rsidRDefault="003143BD" w:rsidP="003143BD">
      <w:pPr>
        <w:pStyle w:val="Heading1"/>
        <w:tabs>
          <w:tab w:val="clear" w:pos="540"/>
          <w:tab w:val="num" w:pos="567"/>
        </w:tabs>
        <w:ind w:left="567"/>
        <w:jc w:val="both"/>
        <w:rPr>
          <w:rFonts w:ascii="Cambria" w:hAnsi="Cambria" w:cs="Calibri"/>
          <w:noProof w:val="0"/>
          <w:sz w:val="20"/>
          <w:szCs w:val="20"/>
        </w:rPr>
      </w:pPr>
      <w:r w:rsidRPr="00EC7F3C">
        <w:rPr>
          <w:rFonts w:ascii="Cambria" w:hAnsi="Cambria" w:cs="Calibri"/>
          <w:noProof w:val="0"/>
          <w:sz w:val="20"/>
          <w:szCs w:val="20"/>
        </w:rPr>
        <w:t>Predmetom zákazky je poskytnutie a zabezpečenie služieb spojených s prevádzkou, údržbou a rozvojom existujúceho informačného systému pre digitalizáciu podateľne, registratúry a archívu</w:t>
      </w:r>
      <w:r w:rsidR="00516263">
        <w:rPr>
          <w:rFonts w:ascii="Cambria" w:hAnsi="Cambria" w:cs="Calibri"/>
          <w:noProof w:val="0"/>
          <w:sz w:val="20"/>
          <w:szCs w:val="20"/>
        </w:rPr>
        <w:t xml:space="preserve"> </w:t>
      </w:r>
      <w:r w:rsidRPr="00EC7F3C">
        <w:rPr>
          <w:rFonts w:ascii="Cambria" w:hAnsi="Cambria" w:cs="Calibri"/>
          <w:noProof w:val="0"/>
          <w:sz w:val="20"/>
          <w:szCs w:val="20"/>
        </w:rPr>
        <w:t xml:space="preserve">(IS DIPRA) na SW platforme eOffice a eArchive </w:t>
      </w:r>
      <w:r>
        <w:rPr>
          <w:rFonts w:ascii="Cambria" w:hAnsi="Cambria" w:cs="Calibri"/>
          <w:noProof w:val="0"/>
          <w:sz w:val="20"/>
          <w:szCs w:val="20"/>
        </w:rPr>
        <w:t xml:space="preserve">na obdobie 24 mesiacov s opciou na ďalších 12 mesiacov </w:t>
      </w:r>
      <w:r w:rsidRPr="00EC7F3C">
        <w:rPr>
          <w:rFonts w:ascii="Cambria" w:hAnsi="Cambria" w:cs="Calibri"/>
          <w:noProof w:val="0"/>
          <w:sz w:val="20"/>
          <w:szCs w:val="20"/>
        </w:rPr>
        <w:t xml:space="preserve">s cieľom zabezpečiť dostupnosť a udržateľnosť IS DIPRA, a to prostredníctvom nasledujúcich služieb po dobu trvania </w:t>
      </w:r>
      <w:r w:rsidRPr="0008464C">
        <w:rPr>
          <w:rFonts w:ascii="Cambria" w:hAnsi="Cambria" w:cs="Calibri"/>
          <w:noProof w:val="0"/>
          <w:sz w:val="20"/>
          <w:szCs w:val="20"/>
        </w:rPr>
        <w:t>Zmluvy č. C-NBS1-000-077-098 o poskytovaní servisných služieb pri zabezpečení prevádzky IS DIPRA</w:t>
      </w:r>
      <w:r w:rsidRPr="00EC7F3C">
        <w:rPr>
          <w:rFonts w:ascii="Cambria" w:hAnsi="Cambria" w:cs="Calibri"/>
          <w:noProof w:val="0"/>
          <w:sz w:val="20"/>
          <w:szCs w:val="20"/>
        </w:rPr>
        <w:t>:</w:t>
      </w:r>
    </w:p>
    <w:p w14:paraId="07AD056D" w14:textId="77777777" w:rsidR="003143BD" w:rsidRPr="00EC7F3C" w:rsidRDefault="003143BD" w:rsidP="003143BD">
      <w:pPr>
        <w:pStyle w:val="Heading1"/>
        <w:keepNext w:val="0"/>
        <w:numPr>
          <w:ilvl w:val="1"/>
          <w:numId w:val="57"/>
        </w:numPr>
        <w:tabs>
          <w:tab w:val="clear" w:pos="1440"/>
          <w:tab w:val="num" w:pos="284"/>
          <w:tab w:val="num" w:pos="360"/>
          <w:tab w:val="left" w:pos="851"/>
        </w:tabs>
        <w:ind w:left="1616" w:hanging="1049"/>
        <w:jc w:val="both"/>
        <w:rPr>
          <w:rFonts w:ascii="Cambria" w:hAnsi="Cambria" w:cs="Calibri"/>
          <w:noProof w:val="0"/>
          <w:sz w:val="20"/>
          <w:szCs w:val="20"/>
        </w:rPr>
      </w:pPr>
      <w:r w:rsidRPr="00EC7F3C">
        <w:rPr>
          <w:rFonts w:ascii="Cambria" w:hAnsi="Cambria" w:cs="Calibri"/>
          <w:noProof w:val="0"/>
          <w:sz w:val="20"/>
          <w:szCs w:val="20"/>
        </w:rPr>
        <w:t>Podpora</w:t>
      </w:r>
      <w:r>
        <w:rPr>
          <w:rFonts w:ascii="Cambria" w:hAnsi="Cambria" w:cs="Calibri"/>
          <w:noProof w:val="0"/>
          <w:sz w:val="20"/>
          <w:szCs w:val="20"/>
        </w:rPr>
        <w:t>;</w:t>
      </w:r>
    </w:p>
    <w:p w14:paraId="13B5D9DA" w14:textId="77777777" w:rsidR="003143BD" w:rsidRPr="00EC7F3C" w:rsidRDefault="003143BD" w:rsidP="003143BD">
      <w:pPr>
        <w:pStyle w:val="Heading1"/>
        <w:keepNext w:val="0"/>
        <w:numPr>
          <w:ilvl w:val="1"/>
          <w:numId w:val="57"/>
        </w:numPr>
        <w:tabs>
          <w:tab w:val="clear" w:pos="1440"/>
          <w:tab w:val="num" w:pos="284"/>
          <w:tab w:val="num" w:pos="360"/>
          <w:tab w:val="left" w:pos="851"/>
        </w:tabs>
        <w:ind w:left="1616" w:hanging="1049"/>
        <w:jc w:val="both"/>
        <w:rPr>
          <w:rFonts w:ascii="Cambria" w:hAnsi="Cambria" w:cs="Calibri"/>
          <w:noProof w:val="0"/>
          <w:sz w:val="20"/>
          <w:szCs w:val="20"/>
        </w:rPr>
      </w:pPr>
      <w:r w:rsidRPr="00EC7F3C">
        <w:rPr>
          <w:rFonts w:ascii="Cambria" w:hAnsi="Cambria" w:cs="Calibri"/>
          <w:noProof w:val="0"/>
          <w:sz w:val="20"/>
          <w:szCs w:val="20"/>
        </w:rPr>
        <w:t>Údržba</w:t>
      </w:r>
      <w:r>
        <w:rPr>
          <w:rFonts w:ascii="Cambria" w:hAnsi="Cambria" w:cs="Calibri"/>
          <w:noProof w:val="0"/>
          <w:sz w:val="20"/>
          <w:szCs w:val="20"/>
        </w:rPr>
        <w:t>;</w:t>
      </w:r>
    </w:p>
    <w:p w14:paraId="42733CF6" w14:textId="77777777" w:rsidR="003143BD" w:rsidRPr="00EC7F3C" w:rsidRDefault="003143BD" w:rsidP="003143BD">
      <w:pPr>
        <w:pStyle w:val="Heading1"/>
        <w:keepNext w:val="0"/>
        <w:numPr>
          <w:ilvl w:val="1"/>
          <w:numId w:val="57"/>
        </w:numPr>
        <w:tabs>
          <w:tab w:val="clear" w:pos="1440"/>
          <w:tab w:val="num" w:pos="284"/>
          <w:tab w:val="num" w:pos="360"/>
          <w:tab w:val="left" w:pos="851"/>
        </w:tabs>
        <w:ind w:left="1616" w:hanging="1049"/>
        <w:jc w:val="both"/>
        <w:rPr>
          <w:rFonts w:ascii="Cambria" w:hAnsi="Cambria" w:cs="Calibri"/>
          <w:noProof w:val="0"/>
          <w:sz w:val="20"/>
          <w:szCs w:val="20"/>
        </w:rPr>
      </w:pPr>
      <w:r w:rsidRPr="00EC7F3C">
        <w:rPr>
          <w:rFonts w:ascii="Cambria" w:hAnsi="Cambria" w:cs="Calibri"/>
          <w:noProof w:val="0"/>
          <w:sz w:val="20"/>
          <w:szCs w:val="20"/>
        </w:rPr>
        <w:t>Implementácia</w:t>
      </w:r>
      <w:r>
        <w:rPr>
          <w:rFonts w:ascii="Cambria" w:hAnsi="Cambria" w:cs="Calibri"/>
          <w:noProof w:val="0"/>
          <w:sz w:val="20"/>
          <w:szCs w:val="20"/>
        </w:rPr>
        <w:t>;</w:t>
      </w:r>
    </w:p>
    <w:p w14:paraId="59F68F1E" w14:textId="77777777" w:rsidR="003143BD" w:rsidRPr="00EC7F3C" w:rsidRDefault="003143BD" w:rsidP="003143BD">
      <w:pPr>
        <w:pStyle w:val="BodyTextIndent"/>
        <w:numPr>
          <w:ilvl w:val="1"/>
          <w:numId w:val="57"/>
        </w:numPr>
        <w:tabs>
          <w:tab w:val="left" w:pos="851"/>
        </w:tabs>
        <w:spacing w:after="0"/>
        <w:ind w:hanging="873"/>
        <w:jc w:val="both"/>
        <w:rPr>
          <w:rFonts w:ascii="Cambria" w:hAnsi="Cambria" w:cs="Calibri"/>
        </w:rPr>
      </w:pPr>
      <w:r w:rsidRPr="00EC7F3C">
        <w:rPr>
          <w:rFonts w:ascii="Cambria" w:hAnsi="Cambria" w:cs="Calibri"/>
        </w:rPr>
        <w:t>Doplnkové služby (</w:t>
      </w:r>
      <w:proofErr w:type="spellStart"/>
      <w:r w:rsidRPr="00EC7F3C">
        <w:rPr>
          <w:rFonts w:ascii="Cambria" w:hAnsi="Cambria" w:cs="Calibri"/>
        </w:rPr>
        <w:t>Exit</w:t>
      </w:r>
      <w:proofErr w:type="spellEnd"/>
      <w:r w:rsidRPr="00EC7F3C">
        <w:rPr>
          <w:rFonts w:ascii="Cambria" w:hAnsi="Cambria" w:cs="Calibri"/>
        </w:rPr>
        <w:t xml:space="preserve"> služba)</w:t>
      </w:r>
      <w:r>
        <w:rPr>
          <w:rFonts w:ascii="Cambria" w:hAnsi="Cambria" w:cs="Calibri"/>
        </w:rPr>
        <w:t>.</w:t>
      </w:r>
    </w:p>
    <w:p w14:paraId="62DD655C" w14:textId="706C1F6C" w:rsidR="003143BD" w:rsidRPr="00EC7F3C" w:rsidRDefault="0029611A" w:rsidP="003143BD">
      <w:pPr>
        <w:pStyle w:val="Heading1"/>
        <w:tabs>
          <w:tab w:val="clear" w:pos="540"/>
          <w:tab w:val="num" w:pos="567"/>
        </w:tabs>
        <w:ind w:left="567"/>
        <w:jc w:val="both"/>
        <w:rPr>
          <w:rFonts w:ascii="Cambria" w:hAnsi="Cambria" w:cs="Calibri"/>
          <w:noProof w:val="0"/>
          <w:sz w:val="20"/>
          <w:szCs w:val="20"/>
        </w:rPr>
      </w:pPr>
      <w:r>
        <w:rPr>
          <w:rFonts w:ascii="Cambria" w:hAnsi="Cambria" w:cs="Calibri"/>
          <w:noProof w:val="0"/>
          <w:sz w:val="20"/>
          <w:szCs w:val="20"/>
        </w:rPr>
        <w:t>Verejný obstarávateľ požaduje, aby s</w:t>
      </w:r>
      <w:r w:rsidRPr="00EC7F3C">
        <w:rPr>
          <w:rFonts w:ascii="Cambria" w:hAnsi="Cambria" w:cs="Calibri"/>
          <w:noProof w:val="0"/>
          <w:sz w:val="20"/>
          <w:szCs w:val="20"/>
        </w:rPr>
        <w:t>lužb</w:t>
      </w:r>
      <w:r>
        <w:rPr>
          <w:rFonts w:ascii="Cambria" w:hAnsi="Cambria" w:cs="Calibri"/>
          <w:noProof w:val="0"/>
          <w:sz w:val="20"/>
          <w:szCs w:val="20"/>
        </w:rPr>
        <w:t>a</w:t>
      </w:r>
      <w:r w:rsidRPr="00EC7F3C">
        <w:rPr>
          <w:rFonts w:ascii="Cambria" w:hAnsi="Cambria" w:cs="Calibri"/>
          <w:noProof w:val="0"/>
          <w:sz w:val="20"/>
          <w:szCs w:val="20"/>
        </w:rPr>
        <w:t xml:space="preserve"> podpory a</w:t>
      </w:r>
      <w:r>
        <w:rPr>
          <w:rFonts w:ascii="Cambria" w:hAnsi="Cambria" w:cs="Calibri"/>
          <w:noProof w:val="0"/>
          <w:sz w:val="20"/>
          <w:szCs w:val="20"/>
        </w:rPr>
        <w:t xml:space="preserve"> služba </w:t>
      </w:r>
      <w:r w:rsidRPr="00EC7F3C">
        <w:rPr>
          <w:rFonts w:ascii="Cambria" w:hAnsi="Cambria" w:cs="Calibri"/>
          <w:noProof w:val="0"/>
          <w:sz w:val="20"/>
          <w:szCs w:val="20"/>
        </w:rPr>
        <w:t>údržby prevádzky zahŕňa</w:t>
      </w:r>
      <w:r>
        <w:rPr>
          <w:rFonts w:ascii="Cambria" w:hAnsi="Cambria" w:cs="Calibri"/>
          <w:noProof w:val="0"/>
          <w:sz w:val="20"/>
          <w:szCs w:val="20"/>
        </w:rPr>
        <w:t>la</w:t>
      </w:r>
      <w:r w:rsidRPr="00EC7F3C">
        <w:rPr>
          <w:rFonts w:ascii="Cambria" w:hAnsi="Cambria" w:cs="Calibri"/>
          <w:noProof w:val="0"/>
          <w:sz w:val="20"/>
          <w:szCs w:val="20"/>
        </w:rPr>
        <w:t xml:space="preserve"> zabezpečovanie bežnej servisnej podpory, ako aj poskytovanie podpory pre zaistenie spoľahlivej, kontinuálnej a bezpečnej prevádzky IS DIPRA v súlade s aktuálnymi platnými funkčnými a nefunkčnými požiadavkami, vrátane riešenia incidentov</w:t>
      </w:r>
      <w:r w:rsidR="003143BD" w:rsidRPr="00EC7F3C">
        <w:rPr>
          <w:rFonts w:ascii="Cambria" w:hAnsi="Cambria" w:cs="Calibri"/>
          <w:noProof w:val="0"/>
          <w:sz w:val="20"/>
          <w:szCs w:val="20"/>
        </w:rPr>
        <w:t xml:space="preserve">. </w:t>
      </w:r>
    </w:p>
    <w:p w14:paraId="2FF0C17F" w14:textId="7E825228" w:rsidR="0029611A" w:rsidRPr="004C28D1" w:rsidRDefault="0029611A" w:rsidP="004C28D1">
      <w:pPr>
        <w:ind w:left="567"/>
      </w:pPr>
      <w:r>
        <w:rPr>
          <w:rFonts w:ascii="Cambria" w:hAnsi="Cambria" w:cs="Calibri"/>
          <w:noProof w:val="0"/>
          <w:sz w:val="20"/>
          <w:szCs w:val="20"/>
        </w:rPr>
        <w:t>Verejný obstarávateľ požaduje, aby s</w:t>
      </w:r>
      <w:r w:rsidRPr="00EC7F3C">
        <w:rPr>
          <w:rFonts w:ascii="Cambria" w:hAnsi="Cambria" w:cs="Calibri"/>
          <w:noProof w:val="0"/>
          <w:sz w:val="20"/>
          <w:szCs w:val="20"/>
        </w:rPr>
        <w:t>lužba implementáci</w:t>
      </w:r>
      <w:r>
        <w:rPr>
          <w:rFonts w:ascii="Cambria" w:hAnsi="Cambria" w:cs="Calibri"/>
          <w:noProof w:val="0"/>
          <w:sz w:val="20"/>
          <w:szCs w:val="20"/>
        </w:rPr>
        <w:t>e</w:t>
      </w:r>
      <w:r w:rsidRPr="00EC7F3C">
        <w:rPr>
          <w:rFonts w:ascii="Cambria" w:hAnsi="Cambria" w:cs="Calibri"/>
          <w:noProof w:val="0"/>
          <w:sz w:val="20"/>
          <w:szCs w:val="20"/>
        </w:rPr>
        <w:t xml:space="preserve"> zahŕňa</w:t>
      </w:r>
      <w:r>
        <w:rPr>
          <w:rFonts w:ascii="Cambria" w:hAnsi="Cambria" w:cs="Calibri"/>
          <w:noProof w:val="0"/>
          <w:sz w:val="20"/>
          <w:szCs w:val="20"/>
        </w:rPr>
        <w:t>la</w:t>
      </w:r>
      <w:r w:rsidRPr="00EC7F3C">
        <w:rPr>
          <w:rFonts w:ascii="Cambria" w:hAnsi="Cambria" w:cs="Calibri"/>
          <w:noProof w:val="0"/>
          <w:sz w:val="20"/>
          <w:szCs w:val="20"/>
        </w:rPr>
        <w:t xml:space="preserve"> úpravy a zmeny funkčnosti existujúceho systému IS DIPRA, ktoré vyplynú z legislatívnych zmien alebo z novovzniknutých potrieb NBS a udržiavanie aktuálnosti príslušnej dokumentácie IS DIPRA.</w:t>
      </w:r>
    </w:p>
    <w:p w14:paraId="5B9403E0" w14:textId="21D9F201" w:rsidR="003143BD" w:rsidRPr="00EC7F3C" w:rsidRDefault="003143BD" w:rsidP="003143BD">
      <w:pPr>
        <w:pStyle w:val="Heading1"/>
        <w:tabs>
          <w:tab w:val="clear" w:pos="540"/>
          <w:tab w:val="num" w:pos="567"/>
        </w:tabs>
        <w:ind w:left="567"/>
        <w:jc w:val="both"/>
        <w:rPr>
          <w:rFonts w:ascii="Cambria" w:hAnsi="Cambria" w:cs="Calibri"/>
          <w:noProof w:val="0"/>
          <w:sz w:val="20"/>
          <w:szCs w:val="20"/>
        </w:rPr>
      </w:pPr>
      <w:r w:rsidRPr="00EC7F3C">
        <w:rPr>
          <w:rFonts w:ascii="Cambria" w:hAnsi="Cambria" w:cs="Calibri"/>
          <w:noProof w:val="0"/>
          <w:sz w:val="20"/>
          <w:szCs w:val="20"/>
        </w:rPr>
        <w:t>Existujúci IS DIPRA na platforme eOffice a eArchive bol implementovaný na SW licenciách poskytujúcich systém elektronickej správy registratúry, ktorá disponuje osvedčením o zhode s požiadavkami výnosu MV SR č. 525/2011 Z.</w:t>
      </w:r>
      <w:r w:rsidR="0029611A">
        <w:rPr>
          <w:rFonts w:ascii="Cambria" w:hAnsi="Cambria" w:cs="Calibri"/>
          <w:noProof w:val="0"/>
          <w:sz w:val="20"/>
          <w:szCs w:val="20"/>
        </w:rPr>
        <w:t xml:space="preserve"> </w:t>
      </w:r>
      <w:r w:rsidRPr="00EC7F3C">
        <w:rPr>
          <w:rFonts w:ascii="Cambria" w:hAnsi="Cambria" w:cs="Calibri"/>
          <w:noProof w:val="0"/>
          <w:sz w:val="20"/>
          <w:szCs w:val="20"/>
        </w:rPr>
        <w:t xml:space="preserve">z. o štandardoch pre elektronické informačné systémy na Správu </w:t>
      </w:r>
      <w:r>
        <w:rPr>
          <w:rFonts w:ascii="Cambria" w:hAnsi="Cambria" w:cs="Calibri"/>
          <w:noProof w:val="0"/>
          <w:sz w:val="20"/>
          <w:szCs w:val="20"/>
        </w:rPr>
        <w:t>r</w:t>
      </w:r>
      <w:r w:rsidRPr="00EC7F3C">
        <w:rPr>
          <w:rFonts w:ascii="Cambria" w:hAnsi="Cambria" w:cs="Calibri"/>
          <w:noProof w:val="0"/>
          <w:sz w:val="20"/>
          <w:szCs w:val="20"/>
        </w:rPr>
        <w:t xml:space="preserve">egistratúry na najvyššej možnej (vysokej) úrovni. </w:t>
      </w:r>
    </w:p>
    <w:p w14:paraId="586583A3" w14:textId="77777777" w:rsidR="003143BD" w:rsidRPr="00EC7F3C" w:rsidRDefault="003143BD" w:rsidP="003143BD">
      <w:pPr>
        <w:pStyle w:val="Heading1"/>
        <w:tabs>
          <w:tab w:val="clear" w:pos="540"/>
          <w:tab w:val="num" w:pos="567"/>
        </w:tabs>
        <w:ind w:left="567"/>
        <w:jc w:val="both"/>
        <w:rPr>
          <w:rFonts w:ascii="Cambria" w:hAnsi="Cambria" w:cs="Calibri"/>
          <w:noProof w:val="0"/>
          <w:sz w:val="20"/>
          <w:szCs w:val="20"/>
        </w:rPr>
      </w:pPr>
      <w:r w:rsidRPr="00EC7F3C">
        <w:rPr>
          <w:rFonts w:ascii="Cambria" w:hAnsi="Cambria" w:cs="Calibri"/>
          <w:noProof w:val="0"/>
          <w:sz w:val="20"/>
          <w:szCs w:val="20"/>
        </w:rPr>
        <w:t xml:space="preserve">Pre zabezpečenie merania, analýzy o priebehu činnosti aktivít aplikácií a časoch odozvy distribuovaných softvérových aplikácií bol do informačného systému DIPRA integrovaný plne kompatibilný </w:t>
      </w:r>
      <w:proofErr w:type="spellStart"/>
      <w:r w:rsidRPr="00EC7F3C">
        <w:rPr>
          <w:rFonts w:ascii="Cambria" w:hAnsi="Cambria" w:cs="Calibri"/>
          <w:noProof w:val="0"/>
          <w:sz w:val="20"/>
          <w:szCs w:val="20"/>
        </w:rPr>
        <w:t>service</w:t>
      </w:r>
      <w:proofErr w:type="spellEnd"/>
      <w:r w:rsidRPr="00EC7F3C">
        <w:rPr>
          <w:rFonts w:ascii="Cambria" w:hAnsi="Cambria" w:cs="Calibri"/>
          <w:noProof w:val="0"/>
          <w:sz w:val="20"/>
          <w:szCs w:val="20"/>
        </w:rPr>
        <w:t xml:space="preserve">- </w:t>
      </w:r>
      <w:proofErr w:type="spellStart"/>
      <w:r w:rsidRPr="00EC7F3C">
        <w:rPr>
          <w:rFonts w:ascii="Cambria" w:hAnsi="Cambria" w:cs="Calibri"/>
          <w:noProof w:val="0"/>
          <w:sz w:val="20"/>
          <w:szCs w:val="20"/>
        </w:rPr>
        <w:t>deskový</w:t>
      </w:r>
      <w:proofErr w:type="spellEnd"/>
      <w:r w:rsidRPr="00EC7F3C">
        <w:rPr>
          <w:rFonts w:ascii="Cambria" w:hAnsi="Cambria" w:cs="Calibri"/>
          <w:noProof w:val="0"/>
          <w:sz w:val="20"/>
          <w:szCs w:val="20"/>
        </w:rPr>
        <w:t xml:space="preserve"> SW nástroj na efektívny manažment incidentov. </w:t>
      </w:r>
    </w:p>
    <w:p w14:paraId="4977E732" w14:textId="2D4D8BB7" w:rsidR="003143BD" w:rsidRPr="00EC7F3C" w:rsidRDefault="003143BD" w:rsidP="003143BD">
      <w:pPr>
        <w:pStyle w:val="Heading1"/>
        <w:tabs>
          <w:tab w:val="clear" w:pos="540"/>
          <w:tab w:val="num" w:pos="567"/>
        </w:tabs>
        <w:ind w:left="567"/>
        <w:jc w:val="both"/>
        <w:rPr>
          <w:rFonts w:ascii="Cambria" w:hAnsi="Cambria" w:cs="Calibri"/>
          <w:noProof w:val="0"/>
          <w:sz w:val="20"/>
          <w:szCs w:val="20"/>
        </w:rPr>
      </w:pPr>
      <w:r w:rsidRPr="00EC7F3C">
        <w:rPr>
          <w:rFonts w:ascii="Cambria" w:hAnsi="Cambria" w:cs="Calibri"/>
          <w:noProof w:val="0"/>
          <w:sz w:val="20"/>
          <w:szCs w:val="20"/>
        </w:rPr>
        <w:t xml:space="preserve">Do systému IS DIPRA bol integrovaný IS Outlook prostredníctvom </w:t>
      </w:r>
      <w:r>
        <w:rPr>
          <w:rFonts w:ascii="Cambria" w:hAnsi="Cambria" w:cs="Calibri"/>
          <w:noProof w:val="0"/>
          <w:sz w:val="20"/>
          <w:szCs w:val="20"/>
        </w:rPr>
        <w:t xml:space="preserve">eOffice - </w:t>
      </w:r>
      <w:r w:rsidRPr="00EC7F3C">
        <w:rPr>
          <w:rFonts w:ascii="Cambria" w:hAnsi="Cambria" w:cs="Calibri"/>
          <w:noProof w:val="0"/>
          <w:sz w:val="20"/>
          <w:szCs w:val="20"/>
        </w:rPr>
        <w:t>Outlook konektora. Súčasťou služby podpory a údržby je</w:t>
      </w:r>
      <w:r w:rsidR="00516263">
        <w:rPr>
          <w:rFonts w:ascii="Cambria" w:hAnsi="Cambria" w:cs="Calibri"/>
          <w:noProof w:val="0"/>
          <w:sz w:val="20"/>
          <w:szCs w:val="20"/>
        </w:rPr>
        <w:t xml:space="preserve"> </w:t>
      </w:r>
      <w:r>
        <w:rPr>
          <w:rFonts w:ascii="Cambria" w:hAnsi="Cambria" w:cs="Calibri"/>
          <w:noProof w:val="0"/>
          <w:sz w:val="20"/>
          <w:szCs w:val="20"/>
        </w:rPr>
        <w:t>technická podpora k</w:t>
      </w:r>
      <w:r w:rsidRPr="00EC7F3C">
        <w:rPr>
          <w:rFonts w:ascii="Cambria" w:hAnsi="Cambria" w:cs="Calibri"/>
          <w:noProof w:val="0"/>
          <w:sz w:val="20"/>
          <w:szCs w:val="20"/>
        </w:rPr>
        <w:t xml:space="preserve"> licenci</w:t>
      </w:r>
      <w:r>
        <w:rPr>
          <w:rFonts w:ascii="Cambria" w:hAnsi="Cambria" w:cs="Calibri"/>
          <w:noProof w:val="0"/>
          <w:sz w:val="20"/>
          <w:szCs w:val="20"/>
        </w:rPr>
        <w:t>ám</w:t>
      </w:r>
      <w:r w:rsidRPr="00EC7F3C">
        <w:rPr>
          <w:rFonts w:ascii="Cambria" w:hAnsi="Cambria" w:cs="Calibri"/>
          <w:noProof w:val="0"/>
          <w:sz w:val="20"/>
          <w:szCs w:val="20"/>
        </w:rPr>
        <w:t xml:space="preserve"> eOffice </w:t>
      </w:r>
      <w:r>
        <w:rPr>
          <w:rFonts w:ascii="Cambria" w:hAnsi="Cambria" w:cs="Calibri"/>
          <w:noProof w:val="0"/>
          <w:sz w:val="20"/>
          <w:szCs w:val="20"/>
        </w:rPr>
        <w:t xml:space="preserve">- </w:t>
      </w:r>
      <w:r w:rsidRPr="00EC7F3C">
        <w:rPr>
          <w:rFonts w:ascii="Cambria" w:hAnsi="Cambria" w:cs="Calibri"/>
          <w:noProof w:val="0"/>
          <w:sz w:val="20"/>
          <w:szCs w:val="20"/>
        </w:rPr>
        <w:t xml:space="preserve">Outlook konektor Software </w:t>
      </w:r>
      <w:proofErr w:type="spellStart"/>
      <w:r w:rsidRPr="00EC7F3C">
        <w:rPr>
          <w:rFonts w:ascii="Cambria" w:hAnsi="Cambria" w:cs="Calibri"/>
          <w:noProof w:val="0"/>
          <w:sz w:val="20"/>
          <w:szCs w:val="20"/>
        </w:rPr>
        <w:t>Maintenance</w:t>
      </w:r>
      <w:proofErr w:type="spellEnd"/>
      <w:r w:rsidR="00516263">
        <w:rPr>
          <w:rFonts w:ascii="Cambria" w:hAnsi="Cambria" w:cs="Calibri"/>
          <w:noProof w:val="0"/>
          <w:sz w:val="20"/>
          <w:szCs w:val="20"/>
        </w:rPr>
        <w:t xml:space="preserve"> </w:t>
      </w:r>
      <w:proofErr w:type="spellStart"/>
      <w:r w:rsidRPr="00EC7F3C">
        <w:rPr>
          <w:rFonts w:ascii="Cambria" w:hAnsi="Cambria" w:cs="Calibri"/>
          <w:noProof w:val="0"/>
          <w:sz w:val="20"/>
          <w:szCs w:val="20"/>
        </w:rPr>
        <w:t>Advanced</w:t>
      </w:r>
      <w:proofErr w:type="spellEnd"/>
      <w:r w:rsidRPr="00EC7F3C">
        <w:rPr>
          <w:rFonts w:ascii="Cambria" w:hAnsi="Cambria" w:cs="Calibri"/>
          <w:noProof w:val="0"/>
          <w:sz w:val="20"/>
          <w:szCs w:val="20"/>
        </w:rPr>
        <w:t xml:space="preserve"> (SLA 8</w:t>
      </w:r>
      <w:r w:rsidR="0029611A">
        <w:rPr>
          <w:rFonts w:ascii="Cambria" w:hAnsi="Cambria" w:cs="Calibri"/>
          <w:noProof w:val="0"/>
          <w:sz w:val="20"/>
          <w:szCs w:val="20"/>
        </w:rPr>
        <w:t xml:space="preserve"> </w:t>
      </w:r>
      <w:r w:rsidRPr="00EC7F3C">
        <w:rPr>
          <w:rFonts w:ascii="Cambria" w:hAnsi="Cambria" w:cs="Calibri"/>
          <w:noProof w:val="0"/>
          <w:sz w:val="20"/>
          <w:szCs w:val="20"/>
        </w:rPr>
        <w:t>x</w:t>
      </w:r>
      <w:r w:rsidR="0029611A">
        <w:rPr>
          <w:rFonts w:ascii="Cambria" w:hAnsi="Cambria" w:cs="Calibri"/>
          <w:noProof w:val="0"/>
          <w:sz w:val="20"/>
          <w:szCs w:val="20"/>
        </w:rPr>
        <w:t xml:space="preserve"> </w:t>
      </w:r>
      <w:r w:rsidRPr="00EC7F3C">
        <w:rPr>
          <w:rFonts w:ascii="Cambria" w:hAnsi="Cambria" w:cs="Calibri"/>
          <w:noProof w:val="0"/>
          <w:sz w:val="20"/>
          <w:szCs w:val="20"/>
        </w:rPr>
        <w:t xml:space="preserve">5). </w:t>
      </w:r>
    </w:p>
    <w:p w14:paraId="4184D043" w14:textId="55706766" w:rsidR="00EB3890" w:rsidRPr="00EB3890" w:rsidRDefault="00EE43BB" w:rsidP="00BA466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P</w:t>
      </w:r>
      <w:r w:rsidR="00242087" w:rsidRPr="00242087">
        <w:rPr>
          <w:rFonts w:asciiTheme="majorHAnsi" w:hAnsiTheme="majorHAnsi" w:cs="Arial"/>
          <w:sz w:val="20"/>
          <w:szCs w:val="20"/>
        </w:rPr>
        <w:t>redmet zákazky</w:t>
      </w:r>
      <w:r>
        <w:rPr>
          <w:rFonts w:asciiTheme="majorHAnsi" w:hAnsiTheme="majorHAnsi" w:cs="Arial"/>
          <w:sz w:val="20"/>
          <w:szCs w:val="20"/>
        </w:rPr>
        <w:t>, t. j. uvedené služby musia byť dodané minimálne v rozsahu a podľa špecifikácie uvedenej</w:t>
      </w:r>
      <w:r w:rsidR="00516263">
        <w:rPr>
          <w:rFonts w:asciiTheme="majorHAnsi" w:hAnsiTheme="majorHAnsi" w:cs="Arial"/>
          <w:sz w:val="20"/>
          <w:szCs w:val="20"/>
        </w:rPr>
        <w:t xml:space="preserve"> </w:t>
      </w:r>
      <w:r w:rsidR="00242087">
        <w:rPr>
          <w:rFonts w:asciiTheme="majorHAnsi" w:hAnsiTheme="majorHAnsi" w:cs="Arial"/>
          <w:sz w:val="20"/>
          <w:szCs w:val="20"/>
        </w:rPr>
        <w:t xml:space="preserve">v prílohe č. </w:t>
      </w:r>
      <w:r>
        <w:rPr>
          <w:rFonts w:asciiTheme="majorHAnsi" w:hAnsiTheme="majorHAnsi" w:cs="Arial"/>
          <w:sz w:val="20"/>
          <w:szCs w:val="20"/>
        </w:rPr>
        <w:t xml:space="preserve">2 „Špecifikácia servisných služieb“ návrhu </w:t>
      </w:r>
      <w:r w:rsidR="003B5DCC">
        <w:rPr>
          <w:rFonts w:asciiTheme="majorHAnsi" w:hAnsiTheme="majorHAnsi" w:cs="Arial"/>
          <w:sz w:val="20"/>
          <w:szCs w:val="20"/>
        </w:rPr>
        <w:t>zmluvy</w:t>
      </w:r>
      <w:r>
        <w:rPr>
          <w:rFonts w:asciiTheme="majorHAnsi" w:hAnsiTheme="majorHAnsi" w:cs="Arial"/>
          <w:sz w:val="20"/>
          <w:szCs w:val="20"/>
        </w:rPr>
        <w:t xml:space="preserve"> a v súlade s touto </w:t>
      </w:r>
      <w:r w:rsidR="003B5DCC">
        <w:rPr>
          <w:rFonts w:asciiTheme="majorHAnsi" w:hAnsiTheme="majorHAnsi" w:cs="Arial"/>
          <w:sz w:val="20"/>
          <w:szCs w:val="20"/>
        </w:rPr>
        <w:t>zmluvou</w:t>
      </w:r>
      <w:r>
        <w:rPr>
          <w:rFonts w:asciiTheme="majorHAnsi" w:hAnsiTheme="majorHAnsi" w:cs="Arial"/>
          <w:sz w:val="20"/>
          <w:szCs w:val="20"/>
        </w:rPr>
        <w:t xml:space="preserve"> a v súlade s prílohou č. 1 „Všeobecné obchodné podmienky“ návrhu </w:t>
      </w:r>
      <w:r w:rsidR="003B5DCC">
        <w:rPr>
          <w:rFonts w:asciiTheme="majorHAnsi" w:hAnsiTheme="majorHAnsi" w:cs="Arial"/>
          <w:sz w:val="20"/>
          <w:szCs w:val="20"/>
        </w:rPr>
        <w:t>zmluvy</w:t>
      </w:r>
      <w:r w:rsidR="00B7112D">
        <w:rPr>
          <w:rFonts w:asciiTheme="majorHAnsi" w:hAnsiTheme="majorHAnsi" w:cs="Arial"/>
          <w:sz w:val="20"/>
          <w:szCs w:val="20"/>
        </w:rPr>
        <w:t>, ktor</w:t>
      </w:r>
      <w:r w:rsidR="0059793D">
        <w:rPr>
          <w:rFonts w:asciiTheme="majorHAnsi" w:hAnsiTheme="majorHAnsi" w:cs="Arial"/>
          <w:sz w:val="20"/>
          <w:szCs w:val="20"/>
        </w:rPr>
        <w:t>á</w:t>
      </w:r>
      <w:r w:rsidR="00B7112D">
        <w:rPr>
          <w:rFonts w:asciiTheme="majorHAnsi" w:hAnsiTheme="majorHAnsi" w:cs="Arial"/>
          <w:sz w:val="20"/>
          <w:szCs w:val="20"/>
        </w:rPr>
        <w:t xml:space="preserve"> tvorí samostatnú prílohu časti D</w:t>
      </w:r>
      <w:r w:rsidR="0070158D">
        <w:rPr>
          <w:rFonts w:asciiTheme="majorHAnsi" w:hAnsiTheme="majorHAnsi" w:cs="Arial"/>
          <w:sz w:val="20"/>
          <w:szCs w:val="20"/>
        </w:rPr>
        <w:t>.</w:t>
      </w:r>
      <w:r w:rsidR="00B7112D">
        <w:rPr>
          <w:rFonts w:asciiTheme="majorHAnsi" w:hAnsiTheme="majorHAnsi" w:cs="Arial"/>
          <w:sz w:val="20"/>
          <w:szCs w:val="20"/>
        </w:rPr>
        <w:t xml:space="preserve"> </w:t>
      </w:r>
      <w:r w:rsidR="00B7112D" w:rsidRPr="00B7112D">
        <w:rPr>
          <w:rFonts w:asciiTheme="majorHAnsi" w:hAnsiTheme="majorHAnsi" w:cs="Arial"/>
          <w:i/>
          <w:iCs/>
          <w:sz w:val="20"/>
          <w:szCs w:val="20"/>
        </w:rPr>
        <w:t>SAMOSTATNÉ PRÍLOHY</w:t>
      </w:r>
      <w:r w:rsidR="00B7112D">
        <w:rPr>
          <w:rFonts w:asciiTheme="majorHAnsi" w:hAnsiTheme="majorHAnsi" w:cs="Arial"/>
          <w:i/>
          <w:iCs/>
          <w:sz w:val="20"/>
          <w:szCs w:val="20"/>
        </w:rPr>
        <w:t xml:space="preserve"> </w:t>
      </w:r>
      <w:r w:rsidR="00B7112D" w:rsidRPr="00B7112D">
        <w:rPr>
          <w:rFonts w:asciiTheme="majorHAnsi" w:hAnsiTheme="majorHAnsi" w:cs="Arial"/>
          <w:sz w:val="20"/>
          <w:szCs w:val="20"/>
        </w:rPr>
        <w:t>týchto súťažných podkladov</w:t>
      </w:r>
      <w:r w:rsidR="00B7112D">
        <w:rPr>
          <w:rFonts w:asciiTheme="majorHAnsi" w:hAnsiTheme="majorHAnsi" w:cs="Arial"/>
          <w:i/>
          <w:iCs/>
          <w:sz w:val="20"/>
          <w:szCs w:val="20"/>
        </w:rPr>
        <w:t>.</w:t>
      </w:r>
    </w:p>
    <w:p w14:paraId="7B3AD2CE" w14:textId="543B9190" w:rsidR="00C93359" w:rsidRPr="00C93359" w:rsidRDefault="00C93359" w:rsidP="00BA466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C93359">
        <w:rPr>
          <w:rFonts w:asciiTheme="majorHAnsi" w:hAnsiTheme="majorHAnsi" w:cs="Arial"/>
          <w:sz w:val="20"/>
          <w:szCs w:val="20"/>
        </w:rPr>
        <w:t>Bližšie podmienky realizácie zákazky a predmetu zmluvy sú taktiež uvedené v prílohe č.</w:t>
      </w:r>
      <w:r w:rsidR="00516263">
        <w:rPr>
          <w:rFonts w:asciiTheme="majorHAnsi" w:hAnsiTheme="majorHAnsi" w:cs="Arial"/>
          <w:sz w:val="20"/>
          <w:szCs w:val="20"/>
        </w:rPr>
        <w:t xml:space="preserve"> </w:t>
      </w:r>
      <w:r w:rsidR="00960EF6">
        <w:rPr>
          <w:rFonts w:asciiTheme="majorHAnsi" w:hAnsiTheme="majorHAnsi" w:cs="Arial"/>
          <w:sz w:val="20"/>
          <w:szCs w:val="20"/>
        </w:rPr>
        <w:t>1</w:t>
      </w:r>
      <w:r w:rsidR="0059793D">
        <w:rPr>
          <w:rFonts w:asciiTheme="majorHAnsi" w:hAnsiTheme="majorHAnsi" w:cs="Arial"/>
          <w:sz w:val="20"/>
          <w:szCs w:val="20"/>
        </w:rPr>
        <w:t xml:space="preserve">, </w:t>
      </w:r>
      <w:r w:rsidRPr="00C93359">
        <w:rPr>
          <w:rFonts w:asciiTheme="majorHAnsi" w:hAnsiTheme="majorHAnsi" w:cs="Arial"/>
          <w:sz w:val="20"/>
          <w:szCs w:val="20"/>
        </w:rPr>
        <w:t>ktor</w:t>
      </w:r>
      <w:r w:rsidR="0059793D">
        <w:rPr>
          <w:rFonts w:asciiTheme="majorHAnsi" w:hAnsiTheme="majorHAnsi" w:cs="Arial"/>
          <w:sz w:val="20"/>
          <w:szCs w:val="20"/>
        </w:rPr>
        <w:t>á</w:t>
      </w:r>
      <w:r w:rsidRPr="00C93359">
        <w:rPr>
          <w:rFonts w:asciiTheme="majorHAnsi" w:hAnsiTheme="majorHAnsi" w:cs="Arial"/>
          <w:sz w:val="20"/>
          <w:szCs w:val="20"/>
        </w:rPr>
        <w:t xml:space="preserve"> tvorí samostatnú prílohu časti D</w:t>
      </w:r>
      <w:r w:rsidR="003C0D7C">
        <w:rPr>
          <w:rFonts w:asciiTheme="majorHAnsi" w:hAnsiTheme="majorHAnsi" w:cs="Arial"/>
          <w:sz w:val="20"/>
          <w:szCs w:val="20"/>
        </w:rPr>
        <w:t>.</w:t>
      </w:r>
      <w:r w:rsidRPr="00C93359">
        <w:rPr>
          <w:rFonts w:asciiTheme="majorHAnsi" w:hAnsiTheme="majorHAnsi" w:cs="Arial"/>
          <w:sz w:val="20"/>
          <w:szCs w:val="20"/>
        </w:rPr>
        <w:t xml:space="preserve"> </w:t>
      </w:r>
      <w:r w:rsidRPr="0059793D">
        <w:rPr>
          <w:rFonts w:asciiTheme="majorHAnsi" w:hAnsiTheme="majorHAnsi" w:cs="Arial"/>
          <w:i/>
          <w:iCs/>
          <w:sz w:val="20"/>
          <w:szCs w:val="20"/>
        </w:rPr>
        <w:t>SAMOSTATNÉ PRÍLOHY</w:t>
      </w:r>
      <w:r w:rsidRPr="00C93359">
        <w:rPr>
          <w:rFonts w:asciiTheme="majorHAnsi" w:hAnsiTheme="majorHAnsi" w:cs="Arial"/>
          <w:sz w:val="20"/>
          <w:szCs w:val="20"/>
        </w:rPr>
        <w:t xml:space="preserve"> týchto súťažných podkladov</w:t>
      </w:r>
      <w:r>
        <w:rPr>
          <w:rFonts w:asciiTheme="majorHAnsi" w:hAnsiTheme="majorHAnsi" w:cs="Arial"/>
          <w:sz w:val="20"/>
          <w:szCs w:val="20"/>
        </w:rPr>
        <w:t>.</w:t>
      </w:r>
    </w:p>
    <w:p w14:paraId="433AE6DE" w14:textId="7177B59C" w:rsidR="00387B7D" w:rsidRPr="00E35910" w:rsidRDefault="00387B7D" w:rsidP="00AA6ED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FD3C28">
        <w:rPr>
          <w:rFonts w:asciiTheme="majorHAnsi" w:hAnsiTheme="majorHAnsi" w:cs="Arial"/>
          <w:b/>
          <w:sz w:val="20"/>
          <w:szCs w:val="20"/>
        </w:rPr>
        <w:t>V</w:t>
      </w:r>
      <w:r w:rsidRPr="00FD3C28">
        <w:rPr>
          <w:rFonts w:asciiTheme="majorHAnsi" w:hAnsiTheme="majorHAnsi" w:cs="Arial"/>
          <w:b/>
          <w:bCs/>
          <w:color w:val="000000"/>
          <w:sz w:val="20"/>
          <w:szCs w:val="20"/>
        </w:rPr>
        <w:t>erejný obstarávateľ vylúči z verejného obstarávania ponuku, ktorá nebude spĺňať požiadavky verejného obstarávateľa na predmet zákazky.</w:t>
      </w:r>
    </w:p>
    <w:p w14:paraId="187F0AF3" w14:textId="37C6B6DD" w:rsidR="007F4B83" w:rsidRDefault="007F4B83" w:rsidP="00E35910">
      <w:pPr>
        <w:shd w:val="clear" w:color="auto" w:fill="FFFFFF" w:themeFill="background1"/>
        <w:jc w:val="both"/>
        <w:rPr>
          <w:rFonts w:asciiTheme="majorHAnsi" w:hAnsiTheme="majorHAnsi" w:cs="Arial"/>
          <w:sz w:val="20"/>
          <w:szCs w:val="20"/>
        </w:rPr>
      </w:pPr>
    </w:p>
    <w:p w14:paraId="5D620F01" w14:textId="77777777" w:rsidR="003249CB" w:rsidRPr="00E35910" w:rsidRDefault="003249CB" w:rsidP="00E35910">
      <w:pPr>
        <w:shd w:val="clear" w:color="auto" w:fill="FFFFFF" w:themeFill="background1"/>
        <w:jc w:val="both"/>
        <w:rPr>
          <w:rFonts w:asciiTheme="majorHAnsi" w:hAnsiTheme="majorHAnsi" w:cs="Arial"/>
          <w:sz w:val="20"/>
          <w:szCs w:val="20"/>
        </w:rPr>
      </w:pPr>
    </w:p>
    <w:bookmarkEnd w:id="32"/>
    <w:bookmarkEnd w:id="33"/>
    <w:bookmarkEnd w:id="34"/>
    <w:p w14:paraId="21664538" w14:textId="77777777" w:rsidR="00917DB2" w:rsidRPr="000961E2" w:rsidRDefault="00917DB2">
      <w:pPr>
        <w:rPr>
          <w:rFonts w:asciiTheme="majorHAnsi" w:hAnsiTheme="majorHAnsi" w:cs="Arial"/>
          <w:b/>
          <w:sz w:val="20"/>
          <w:szCs w:val="20"/>
        </w:rPr>
      </w:pPr>
      <w:r w:rsidRPr="000961E2">
        <w:rPr>
          <w:rFonts w:asciiTheme="majorHAnsi" w:hAnsiTheme="majorHAnsi" w:cs="Arial"/>
          <w:b/>
          <w:sz w:val="20"/>
          <w:szCs w:val="20"/>
        </w:rPr>
        <w:br w:type="page"/>
      </w:r>
    </w:p>
    <w:p w14:paraId="4AD92D50" w14:textId="42ED0F6D" w:rsidR="00E124AA" w:rsidRPr="000961E2" w:rsidRDefault="00E124AA" w:rsidP="004544DE">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C.</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OBCHODNÉ </w:t>
      </w:r>
      <w:r w:rsidRPr="007639B2">
        <w:rPr>
          <w:rFonts w:asciiTheme="majorHAnsi" w:hAnsiTheme="majorHAnsi" w:cs="Arial"/>
          <w:b/>
          <w:bCs/>
          <w:i/>
          <w:sz w:val="20"/>
          <w:szCs w:val="20"/>
        </w:rPr>
        <w:t>PODMIENKY</w:t>
      </w:r>
      <w:r w:rsidR="003D7887" w:rsidRPr="007639B2">
        <w:rPr>
          <w:rFonts w:asciiTheme="majorHAnsi" w:hAnsiTheme="majorHAnsi" w:cs="Arial"/>
          <w:b/>
          <w:bCs/>
          <w:i/>
          <w:sz w:val="20"/>
          <w:szCs w:val="20"/>
        </w:rPr>
        <w:t xml:space="preserve"> DODANIA</w:t>
      </w:r>
      <w:r w:rsidRPr="000961E2">
        <w:rPr>
          <w:rFonts w:asciiTheme="majorHAnsi" w:hAnsiTheme="majorHAnsi" w:cs="Arial"/>
          <w:b/>
          <w:bCs/>
          <w:i/>
          <w:sz w:val="20"/>
          <w:szCs w:val="20"/>
        </w:rPr>
        <w:t xml:space="preserve"> PREDMETU ZÁKAZKY</w:t>
      </w:r>
    </w:p>
    <w:p w14:paraId="08AC3706" w14:textId="77777777" w:rsidR="004544DE" w:rsidRPr="000961E2" w:rsidRDefault="004544DE" w:rsidP="004544DE">
      <w:pPr>
        <w:spacing w:line="276" w:lineRule="auto"/>
        <w:jc w:val="right"/>
        <w:rPr>
          <w:rFonts w:asciiTheme="majorHAnsi" w:hAnsiTheme="majorHAnsi" w:cs="Arial"/>
          <w:b/>
          <w:bCs/>
          <w:sz w:val="20"/>
          <w:szCs w:val="20"/>
        </w:rPr>
      </w:pPr>
    </w:p>
    <w:p w14:paraId="51C7964E" w14:textId="77777777" w:rsidR="00E124AA" w:rsidRPr="000961E2" w:rsidRDefault="004544DE" w:rsidP="004E407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Pokyny pre vypracovanie záväzných zmluvných podmienok</w:t>
      </w:r>
    </w:p>
    <w:p w14:paraId="6289F02D" w14:textId="3CF89E3A" w:rsidR="00834A6F" w:rsidRPr="007639B2" w:rsidRDefault="00834A6F" w:rsidP="00AA6ED9">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7639B2">
        <w:rPr>
          <w:rFonts w:asciiTheme="majorHAnsi" w:hAnsiTheme="majorHAnsi" w:cs="Arial"/>
          <w:sz w:val="20"/>
          <w:szCs w:val="20"/>
          <w:shd w:val="clear" w:color="auto" w:fill="FFFFFF" w:themeFill="background1"/>
        </w:rPr>
        <w:t xml:space="preserve">Uchádzač </w:t>
      </w:r>
      <w:r w:rsidRPr="007639B2">
        <w:rPr>
          <w:rFonts w:asciiTheme="majorHAnsi" w:hAnsiTheme="majorHAnsi" w:cs="Arial"/>
          <w:sz w:val="20"/>
          <w:szCs w:val="20"/>
        </w:rPr>
        <w:t>vo svojej</w:t>
      </w:r>
      <w:r w:rsidR="00516263">
        <w:rPr>
          <w:rFonts w:asciiTheme="majorHAnsi" w:hAnsiTheme="majorHAnsi" w:cs="Arial"/>
          <w:sz w:val="20"/>
          <w:szCs w:val="20"/>
        </w:rPr>
        <w:t xml:space="preserve"> </w:t>
      </w:r>
      <w:r w:rsidRPr="007639B2">
        <w:rPr>
          <w:rFonts w:asciiTheme="majorHAnsi" w:hAnsiTheme="majorHAnsi" w:cs="Arial"/>
          <w:sz w:val="20"/>
          <w:szCs w:val="20"/>
        </w:rPr>
        <w:t>ponuke predloží vyplnené a oprávnenou osobou uchádzača podpísané zmluvné podmienky poskytnutia predmetu zákazky (návrh zmluvy v jednom vyhotovení s jej prílohami), podľa tejto časti súťažných podkladov. Zmluva je prílohou tejto časti súťažných podkladov.</w:t>
      </w:r>
    </w:p>
    <w:p w14:paraId="083D4647" w14:textId="77777777" w:rsidR="00834A6F" w:rsidRPr="0002443D" w:rsidRDefault="00834A6F" w:rsidP="00AA6ED9">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7639B2">
        <w:rPr>
          <w:rFonts w:asciiTheme="majorHAnsi" w:hAnsiTheme="majorHAnsi" w:cs="Arial"/>
          <w:sz w:val="20"/>
          <w:szCs w:val="20"/>
          <w:shd w:val="clear" w:color="auto" w:fill="FFFFFF" w:themeFill="background1"/>
        </w:rPr>
        <w:t>Uzavretá zmluva nesmie byť v rozpore so súťažnými podkladmi a s ponukou predloženou úspešným uchádzačom.</w:t>
      </w:r>
    </w:p>
    <w:p w14:paraId="34E6F527" w14:textId="18FBD838" w:rsidR="00834A6F" w:rsidRPr="007639B2" w:rsidRDefault="00834A6F" w:rsidP="00AA6ED9">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sz w:val="20"/>
          <w:szCs w:val="20"/>
          <w:shd w:val="clear" w:color="auto" w:fill="FFFFFF" w:themeFill="background1"/>
        </w:rPr>
        <w:t xml:space="preserve">V návrhu </w:t>
      </w:r>
      <w:r w:rsidRPr="007639B2">
        <w:rPr>
          <w:rFonts w:asciiTheme="majorHAnsi" w:hAnsiTheme="majorHAnsi" w:cs="Arial"/>
          <w:sz w:val="20"/>
          <w:szCs w:val="20"/>
          <w:shd w:val="clear" w:color="auto" w:fill="FFFFFF" w:themeFill="background1"/>
        </w:rPr>
        <w:t>zmluvy sa namiesto pojmu „uchádzač“ uvádza pojem „</w:t>
      </w:r>
      <w:r w:rsidR="00094B82">
        <w:rPr>
          <w:rFonts w:asciiTheme="majorHAnsi" w:hAnsiTheme="majorHAnsi" w:cs="Arial"/>
          <w:sz w:val="20"/>
          <w:szCs w:val="20"/>
          <w:shd w:val="clear" w:color="auto" w:fill="FFFFFF" w:themeFill="background1"/>
        </w:rPr>
        <w:t>poskyto</w:t>
      </w:r>
      <w:r w:rsidR="00094B82" w:rsidRPr="007639B2">
        <w:rPr>
          <w:rFonts w:asciiTheme="majorHAnsi" w:hAnsiTheme="majorHAnsi" w:cs="Arial"/>
          <w:sz w:val="20"/>
          <w:szCs w:val="20"/>
          <w:shd w:val="clear" w:color="auto" w:fill="FFFFFF" w:themeFill="background1"/>
        </w:rPr>
        <w:t>vateľ</w:t>
      </w:r>
      <w:r w:rsidRPr="007639B2">
        <w:rPr>
          <w:rFonts w:asciiTheme="majorHAnsi" w:hAnsiTheme="majorHAnsi" w:cs="Arial"/>
          <w:sz w:val="20"/>
          <w:szCs w:val="20"/>
          <w:shd w:val="clear" w:color="auto" w:fill="FFFFFF" w:themeFill="background1"/>
        </w:rPr>
        <w:t>“ a namiesto pojmu „verejný obstarávateľ“ sa uvádza pojem „objednávateľ“.</w:t>
      </w:r>
    </w:p>
    <w:p w14:paraId="66BFA867" w14:textId="77777777" w:rsidR="00834A6F" w:rsidRPr="0002443D" w:rsidRDefault="00834A6F" w:rsidP="00AA6ED9">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sz w:val="20"/>
          <w:szCs w:val="20"/>
          <w:shd w:val="clear" w:color="auto" w:fill="FFFFFF" w:themeFill="background1"/>
        </w:rPr>
        <w:t>Obchodné podmienky dodania predmetu zákazky podľa tejto časti súťažných podkladov sú záväzným právnym dokumentom pre dodanie predmetu zákazky.</w:t>
      </w:r>
    </w:p>
    <w:p w14:paraId="3A1ECDEE" w14:textId="42F1A4C6" w:rsidR="00834A6F" w:rsidRPr="0002443D" w:rsidRDefault="00834A6F" w:rsidP="00AA6ED9">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b/>
          <w:sz w:val="20"/>
          <w:szCs w:val="20"/>
          <w:shd w:val="clear" w:color="auto" w:fill="FFFFFF" w:themeFill="background1"/>
        </w:rPr>
        <w:t xml:space="preserve">Uchádzač musí akceptovať </w:t>
      </w:r>
      <w:r w:rsidRPr="007639B2">
        <w:rPr>
          <w:rFonts w:asciiTheme="majorHAnsi" w:hAnsiTheme="majorHAnsi" w:cs="Arial"/>
          <w:b/>
          <w:sz w:val="20"/>
          <w:szCs w:val="20"/>
          <w:shd w:val="clear" w:color="auto" w:fill="FFFFFF" w:themeFill="background1"/>
        </w:rPr>
        <w:t xml:space="preserve">zmluvu spolu s jej prílohami bez akýchkoľvek zmien s výnimkou ustanovení, ktoré sú v zmluve označené na doplnenie </w:t>
      </w:r>
      <w:r w:rsidRPr="007639B2">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77777777" w:rsidR="00AF08E6" w:rsidRPr="0002443D" w:rsidRDefault="00834A6F" w:rsidP="00AA6ED9">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 prílohe k tejto časti súťažných podkladov.</w:t>
      </w:r>
    </w:p>
    <w:p w14:paraId="35ABF27B" w14:textId="77777777" w:rsidR="00AF08E6" w:rsidRPr="007639B2" w:rsidRDefault="00834A6F" w:rsidP="00AA6ED9">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sz w:val="20"/>
          <w:szCs w:val="20"/>
          <w:shd w:val="clear" w:color="auto" w:fill="FFFFFF" w:themeFill="background1"/>
        </w:rPr>
        <w:t xml:space="preserve">Zmeny </w:t>
      </w:r>
      <w:r w:rsidRPr="007639B2">
        <w:rPr>
          <w:rFonts w:asciiTheme="majorHAnsi" w:hAnsiTheme="majorHAnsi" w:cs="Arial"/>
          <w:sz w:val="20"/>
          <w:szCs w:val="20"/>
          <w:shd w:val="clear" w:color="auto" w:fill="FFFFFF" w:themeFill="background1"/>
        </w:rPr>
        <w:t>zmluvy je možné vykonať iba v súlade s § 18 zákona o verejnom obstarávaní.</w:t>
      </w:r>
    </w:p>
    <w:p w14:paraId="6798B769" w14:textId="20822F87" w:rsidR="00D2766A" w:rsidRPr="007639B2" w:rsidRDefault="00834A6F" w:rsidP="00AA6ED9">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7639B2">
        <w:rPr>
          <w:rFonts w:asciiTheme="majorHAnsi" w:hAnsiTheme="majorHAnsi" w:cs="Arial"/>
          <w:sz w:val="20"/>
          <w:szCs w:val="20"/>
          <w:shd w:val="clear" w:color="auto" w:fill="FFFFFF" w:themeFill="background1"/>
        </w:rPr>
        <w:t>Verejný</w:t>
      </w:r>
      <w:r w:rsidRPr="007639B2">
        <w:rPr>
          <w:rFonts w:asciiTheme="majorHAnsi" w:hAnsiTheme="majorHAnsi" w:cs="Arial"/>
          <w:sz w:val="20"/>
          <w:szCs w:val="20"/>
        </w:rPr>
        <w:t xml:space="preserve"> </w:t>
      </w:r>
      <w:r w:rsidRPr="007639B2">
        <w:rPr>
          <w:rFonts w:asciiTheme="majorHAnsi" w:hAnsiTheme="majorHAnsi" w:cs="Arial"/>
          <w:sz w:val="20"/>
          <w:szCs w:val="20"/>
          <w:shd w:val="clear" w:color="auto" w:fill="FFFFFF" w:themeFill="background1"/>
        </w:rPr>
        <w:t>obstarávateľ</w:t>
      </w:r>
      <w:r w:rsidRPr="007639B2">
        <w:rPr>
          <w:rFonts w:asciiTheme="majorHAnsi" w:hAnsiTheme="majorHAnsi" w:cs="Arial"/>
          <w:sz w:val="20"/>
          <w:szCs w:val="20"/>
        </w:rPr>
        <w:t xml:space="preserve"> môže odstúpiť od zmluvy okrem dôvodov v nej uvedených aj v súlade s § 19 zákona o verejnom obstarávaní.</w:t>
      </w:r>
    </w:p>
    <w:p w14:paraId="054A5B49" w14:textId="77777777" w:rsidR="00834A6F" w:rsidRPr="000961E2" w:rsidRDefault="00834A6F" w:rsidP="00797A63">
      <w:pPr>
        <w:tabs>
          <w:tab w:val="left" w:pos="567"/>
        </w:tabs>
        <w:jc w:val="both"/>
        <w:rPr>
          <w:rFonts w:asciiTheme="majorHAnsi" w:hAnsiTheme="majorHAnsi" w:cs="Arial"/>
          <w:sz w:val="20"/>
          <w:szCs w:val="20"/>
        </w:rPr>
      </w:pPr>
    </w:p>
    <w:p w14:paraId="68C1365F" w14:textId="77777777" w:rsidR="004E58F5" w:rsidRPr="000961E2" w:rsidRDefault="004E58F5" w:rsidP="004E407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Návrh zmluvy</w:t>
      </w:r>
    </w:p>
    <w:p w14:paraId="574FC4AF" w14:textId="2B2957E7" w:rsidR="004E58F5" w:rsidRPr="000961E2" w:rsidRDefault="001A17B7" w:rsidP="00797A63">
      <w:pPr>
        <w:pStyle w:val="BodyTextIndent"/>
        <w:ind w:left="0"/>
        <w:jc w:val="both"/>
        <w:rPr>
          <w:rFonts w:asciiTheme="majorHAnsi" w:hAnsiTheme="majorHAnsi" w:cs="Arial"/>
        </w:rPr>
      </w:pPr>
      <w:r w:rsidRPr="000961E2">
        <w:rPr>
          <w:rFonts w:asciiTheme="majorHAnsi" w:hAnsiTheme="majorHAnsi" w:cs="Arial"/>
          <w:bCs/>
        </w:rPr>
        <w:t>N</w:t>
      </w:r>
      <w:r w:rsidR="001E3F86" w:rsidRPr="000961E2">
        <w:rPr>
          <w:rFonts w:asciiTheme="majorHAnsi" w:hAnsiTheme="majorHAnsi" w:cs="Arial"/>
          <w:bCs/>
        </w:rPr>
        <w:t>ávrh zml</w:t>
      </w:r>
      <w:r w:rsidR="00C93359">
        <w:rPr>
          <w:rFonts w:asciiTheme="majorHAnsi" w:hAnsiTheme="majorHAnsi" w:cs="Arial"/>
          <w:bCs/>
        </w:rPr>
        <w:t>uvy</w:t>
      </w:r>
      <w:r w:rsidR="00FE749B" w:rsidRPr="000961E2">
        <w:rPr>
          <w:rFonts w:asciiTheme="majorHAnsi" w:hAnsiTheme="majorHAnsi" w:cs="Arial"/>
          <w:bCs/>
        </w:rPr>
        <w:t xml:space="preserve"> </w:t>
      </w:r>
      <w:r w:rsidR="00A66E82" w:rsidRPr="000961E2">
        <w:rPr>
          <w:rFonts w:asciiTheme="majorHAnsi" w:hAnsiTheme="majorHAnsi" w:cs="Arial"/>
          <w:bCs/>
        </w:rPr>
        <w:t>tvor</w:t>
      </w:r>
      <w:r w:rsidR="00C93359">
        <w:rPr>
          <w:rFonts w:asciiTheme="majorHAnsi" w:hAnsiTheme="majorHAnsi" w:cs="Arial"/>
          <w:bCs/>
        </w:rPr>
        <w:t>í</w:t>
      </w:r>
      <w:r w:rsidR="001126FF">
        <w:rPr>
          <w:rFonts w:asciiTheme="majorHAnsi" w:hAnsiTheme="majorHAnsi" w:cs="Arial"/>
          <w:bCs/>
        </w:rPr>
        <w:t xml:space="preserve"> samostatnú</w:t>
      </w:r>
      <w:r w:rsidRPr="000961E2">
        <w:rPr>
          <w:rFonts w:asciiTheme="majorHAnsi" w:hAnsiTheme="majorHAnsi" w:cs="Arial"/>
          <w:bCs/>
        </w:rPr>
        <w:t xml:space="preserve"> </w:t>
      </w:r>
      <w:r w:rsidR="006541E6" w:rsidRPr="000961E2">
        <w:rPr>
          <w:rFonts w:asciiTheme="majorHAnsi" w:hAnsiTheme="majorHAnsi" w:cs="Arial"/>
          <w:bCs/>
        </w:rPr>
        <w:t>p</w:t>
      </w:r>
      <w:r w:rsidRPr="000961E2">
        <w:rPr>
          <w:rFonts w:asciiTheme="majorHAnsi" w:hAnsiTheme="majorHAnsi" w:cs="Arial"/>
          <w:bCs/>
        </w:rPr>
        <w:t>rílohu</w:t>
      </w:r>
      <w:r w:rsidR="004E58F5" w:rsidRPr="000961E2">
        <w:rPr>
          <w:rFonts w:asciiTheme="majorHAnsi" w:hAnsiTheme="majorHAnsi" w:cs="Arial"/>
          <w:bCs/>
        </w:rPr>
        <w:t xml:space="preserve"> </w:t>
      </w:r>
      <w:r w:rsidR="00C93359">
        <w:rPr>
          <w:rFonts w:asciiTheme="majorHAnsi" w:hAnsiTheme="majorHAnsi" w:cs="Arial"/>
          <w:bCs/>
        </w:rPr>
        <w:t xml:space="preserve">č. </w:t>
      </w:r>
      <w:r w:rsidR="00F75349">
        <w:rPr>
          <w:rFonts w:asciiTheme="majorHAnsi" w:hAnsiTheme="majorHAnsi" w:cs="Arial"/>
          <w:bCs/>
        </w:rPr>
        <w:t xml:space="preserve">1 </w:t>
      </w:r>
      <w:r w:rsidR="0074172C" w:rsidRPr="000961E2">
        <w:rPr>
          <w:rFonts w:asciiTheme="majorHAnsi" w:hAnsiTheme="majorHAnsi" w:cs="Arial"/>
          <w:bCs/>
        </w:rPr>
        <w:t>časti</w:t>
      </w:r>
      <w:r w:rsidR="003C0D7C">
        <w:rPr>
          <w:rFonts w:asciiTheme="majorHAnsi" w:hAnsiTheme="majorHAnsi" w:cs="Arial"/>
          <w:bCs/>
        </w:rPr>
        <w:t xml:space="preserve"> D.</w:t>
      </w:r>
      <w:r w:rsidR="0074172C" w:rsidRPr="000961E2">
        <w:rPr>
          <w:rFonts w:asciiTheme="majorHAnsi" w:hAnsiTheme="majorHAnsi" w:cs="Arial"/>
          <w:bCs/>
        </w:rPr>
        <w:t xml:space="preserve"> </w:t>
      </w:r>
      <w:r w:rsidR="003C0D7C" w:rsidRPr="0059793D">
        <w:rPr>
          <w:rFonts w:asciiTheme="majorHAnsi" w:hAnsiTheme="majorHAnsi" w:cs="Arial"/>
          <w:i/>
          <w:iCs/>
        </w:rPr>
        <w:t>SAMOSTATNÉ PRÍLOHY</w:t>
      </w:r>
      <w:r w:rsidR="003C0D7C" w:rsidRPr="00C93359">
        <w:rPr>
          <w:rFonts w:asciiTheme="majorHAnsi" w:hAnsiTheme="majorHAnsi" w:cs="Arial"/>
        </w:rPr>
        <w:t xml:space="preserve"> týchto súťažných podkladov</w:t>
      </w:r>
      <w:r w:rsidR="004E58F5" w:rsidRPr="000961E2">
        <w:rPr>
          <w:rFonts w:asciiTheme="majorHAnsi" w:hAnsiTheme="majorHAnsi" w:cs="Arial"/>
          <w:bCs/>
        </w:rPr>
        <w:t>.</w:t>
      </w:r>
    </w:p>
    <w:p w14:paraId="182E5063" w14:textId="3D21D99A" w:rsidR="00C706F2" w:rsidRPr="000961E2" w:rsidRDefault="00C706F2">
      <w:pPr>
        <w:rPr>
          <w:rFonts w:asciiTheme="majorHAnsi" w:hAnsiTheme="majorHAnsi" w:cs="Arial"/>
          <w:b/>
          <w:sz w:val="20"/>
          <w:szCs w:val="20"/>
        </w:rPr>
      </w:pPr>
      <w:r w:rsidRPr="000961E2">
        <w:rPr>
          <w:rFonts w:asciiTheme="majorHAnsi" w:hAnsiTheme="majorHAnsi" w:cs="Arial"/>
          <w:b/>
          <w:sz w:val="20"/>
          <w:szCs w:val="20"/>
        </w:rPr>
        <w:br w:type="page"/>
      </w:r>
    </w:p>
    <w:p w14:paraId="56A5B36C" w14:textId="77777777" w:rsidR="001013D4" w:rsidRPr="000961E2" w:rsidRDefault="001013D4">
      <w:pPr>
        <w:rPr>
          <w:rFonts w:asciiTheme="majorHAnsi" w:hAnsiTheme="majorHAnsi" w:cs="Arial"/>
          <w:b/>
          <w:sz w:val="20"/>
          <w:szCs w:val="20"/>
        </w:rPr>
      </w:pPr>
    </w:p>
    <w:p w14:paraId="1818947E" w14:textId="77777777" w:rsidR="001013D4" w:rsidRPr="000961E2" w:rsidRDefault="001013D4"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961E2">
        <w:rPr>
          <w:rFonts w:asciiTheme="majorHAnsi" w:hAnsiTheme="majorHAnsi" w:cs="Arial"/>
          <w:b/>
          <w:sz w:val="20"/>
          <w:szCs w:val="20"/>
        </w:rPr>
        <w:t>D.</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SAMOSTATNÉ PRÍLOHY</w:t>
      </w:r>
    </w:p>
    <w:p w14:paraId="4F7A7291" w14:textId="77777777" w:rsidR="00C706F2" w:rsidRPr="000961E2" w:rsidRDefault="00C706F2" w:rsidP="001013D4">
      <w:pPr>
        <w:pStyle w:val="BodyText"/>
        <w:tabs>
          <w:tab w:val="left" w:pos="567"/>
        </w:tabs>
        <w:jc w:val="right"/>
        <w:rPr>
          <w:rFonts w:asciiTheme="majorHAnsi" w:hAnsiTheme="majorHAnsi" w:cs="Arial"/>
          <w:color w:val="000000"/>
          <w:sz w:val="20"/>
          <w:szCs w:val="20"/>
        </w:rPr>
      </w:pPr>
    </w:p>
    <w:p w14:paraId="3B37FDBA" w14:textId="77777777" w:rsidR="0002443D" w:rsidRDefault="0002443D">
      <w:pPr>
        <w:rPr>
          <w:rFonts w:asciiTheme="majorHAnsi" w:hAnsiTheme="majorHAnsi" w:cs="Arial"/>
          <w:sz w:val="20"/>
          <w:szCs w:val="20"/>
        </w:rPr>
      </w:pPr>
    </w:p>
    <w:p w14:paraId="43497F26" w14:textId="47ADBA60" w:rsidR="00DC1FEB" w:rsidRPr="00D34061" w:rsidRDefault="00DC1FEB" w:rsidP="00DC1FEB">
      <w:pPr>
        <w:tabs>
          <w:tab w:val="left" w:pos="284"/>
        </w:tabs>
        <w:jc w:val="both"/>
        <w:rPr>
          <w:rFonts w:asciiTheme="majorHAnsi" w:hAnsiTheme="majorHAnsi" w:cs="Arial"/>
          <w:sz w:val="20"/>
          <w:szCs w:val="20"/>
        </w:rPr>
      </w:pPr>
      <w:r w:rsidRPr="008A0DB9">
        <w:rPr>
          <w:rFonts w:asciiTheme="majorHAnsi" w:hAnsiTheme="majorHAnsi" w:cs="Arial"/>
          <w:sz w:val="20"/>
          <w:szCs w:val="20"/>
        </w:rPr>
        <w:t xml:space="preserve">Príloha č. </w:t>
      </w:r>
      <w:r>
        <w:rPr>
          <w:rFonts w:asciiTheme="majorHAnsi" w:hAnsiTheme="majorHAnsi" w:cs="Arial"/>
          <w:sz w:val="20"/>
          <w:szCs w:val="20"/>
        </w:rPr>
        <w:t xml:space="preserve">1 – </w:t>
      </w:r>
      <w:r w:rsidRPr="00D34061">
        <w:rPr>
          <w:rFonts w:asciiTheme="majorHAnsi" w:hAnsiTheme="majorHAnsi" w:cs="Arial"/>
          <w:sz w:val="20"/>
          <w:szCs w:val="20"/>
        </w:rPr>
        <w:t>Zmluva č. C-NBS1-000-077-098 o poskytovaní servisných služieb pri zabezpečení prevádzky IS DIPRA</w:t>
      </w:r>
      <w:r>
        <w:rPr>
          <w:rFonts w:asciiTheme="majorHAnsi" w:hAnsiTheme="majorHAnsi" w:cs="Arial"/>
          <w:sz w:val="20"/>
          <w:szCs w:val="20"/>
        </w:rPr>
        <w:t xml:space="preserve"> </w:t>
      </w:r>
    </w:p>
    <w:p w14:paraId="1A679D5D" w14:textId="146BB434" w:rsidR="00C93359" w:rsidRDefault="00C93359" w:rsidP="00CE456E">
      <w:pPr>
        <w:rPr>
          <w:rFonts w:asciiTheme="majorHAnsi" w:hAnsiTheme="majorHAnsi" w:cs="Arial"/>
          <w:sz w:val="20"/>
          <w:szCs w:val="20"/>
        </w:rPr>
      </w:pPr>
    </w:p>
    <w:p w14:paraId="281858F4" w14:textId="77777777" w:rsidR="00C93359" w:rsidRPr="000961E2" w:rsidRDefault="00C93359">
      <w:pPr>
        <w:rPr>
          <w:rFonts w:asciiTheme="majorHAnsi" w:hAnsiTheme="majorHAnsi" w:cs="Arial"/>
          <w:sz w:val="20"/>
          <w:szCs w:val="20"/>
        </w:rPr>
      </w:pPr>
    </w:p>
    <w:sectPr w:rsidR="00C93359" w:rsidRPr="000961E2" w:rsidSect="00651C97">
      <w:headerReference w:type="first" r:id="rId31"/>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7378F" w14:textId="77777777" w:rsidR="005B4DD1" w:rsidRDefault="005B4DD1">
      <w:r>
        <w:separator/>
      </w:r>
    </w:p>
  </w:endnote>
  <w:endnote w:type="continuationSeparator" w:id="0">
    <w:p w14:paraId="67017374" w14:textId="77777777" w:rsidR="005B4DD1" w:rsidRDefault="005B4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6A" w14:textId="22583BBC" w:rsidR="00491543" w:rsidRPr="0081675D" w:rsidRDefault="00491543"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sidR="00192AC4">
      <w:rPr>
        <w:rFonts w:ascii="Cambria" w:hAnsi="Cambria" w:cs="Arial Narrow"/>
        <w:sz w:val="16"/>
        <w:szCs w:val="16"/>
      </w:rPr>
      <w:t xml:space="preserve">december </w:t>
    </w:r>
    <w:r w:rsidR="00F64C72">
      <w:rPr>
        <w:rFonts w:ascii="Cambria" w:hAnsi="Cambria" w:cs="Arial Narrow"/>
        <w:sz w:val="16"/>
        <w:szCs w:val="16"/>
      </w:rPr>
      <w:t>2022</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Pr="0081675D">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4BE5AD3D" w:rsidR="00491543" w:rsidRPr="0081675D" w:rsidRDefault="00491543" w:rsidP="008B36F2">
    <w:pPr>
      <w:pStyle w:val="Footer"/>
      <w:pBdr>
        <w:top w:val="single" w:sz="4" w:space="1" w:color="auto"/>
      </w:pBdr>
      <w:tabs>
        <w:tab w:val="left" w:pos="9072"/>
      </w:tabs>
      <w:ind w:right="566"/>
      <w:rPr>
        <w:rFonts w:ascii="Cambria" w:hAnsi="Cambria"/>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sidR="00192AC4">
      <w:rPr>
        <w:rFonts w:ascii="Cambria" w:hAnsi="Cambria" w:cs="Arial Narrow"/>
        <w:sz w:val="16"/>
        <w:szCs w:val="16"/>
      </w:rPr>
      <w:t xml:space="preserve">december </w:t>
    </w:r>
    <w:r w:rsidRPr="0081675D">
      <w:rPr>
        <w:rFonts w:ascii="Cambria" w:hAnsi="Cambria" w:cs="Arial Narrow"/>
        <w:sz w:val="16"/>
        <w:szCs w:val="16"/>
      </w:rPr>
      <w:t>20</w:t>
    </w:r>
    <w:r w:rsidR="00F64C72">
      <w:rPr>
        <w:rFonts w:ascii="Cambria" w:hAnsi="Cambria" w:cs="Arial Narrow"/>
        <w:sz w:val="16"/>
        <w:szCs w:val="16"/>
      </w:rPr>
      <w:t>22</w:t>
    </w:r>
    <w:r w:rsidRPr="0081675D">
      <w:rPr>
        <w:rFonts w:ascii="Cambria" w:hAnsi="Cambria" w:cs="Arial Narrow"/>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42AF" w14:textId="77777777" w:rsidR="00491543" w:rsidRDefault="004915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AEA2" w14:textId="52F1EA88" w:rsidR="00491543" w:rsidRPr="0081675D" w:rsidRDefault="00491543"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sidR="00722CE1">
      <w:rPr>
        <w:rFonts w:ascii="Cambria" w:hAnsi="Cambria" w:cs="Arial Narrow"/>
        <w:sz w:val="16"/>
        <w:szCs w:val="16"/>
      </w:rPr>
      <w:t>dece</w:t>
    </w:r>
    <w:r w:rsidR="00474871">
      <w:rPr>
        <w:rFonts w:ascii="Cambria" w:hAnsi="Cambria" w:cs="Arial Narrow"/>
        <w:sz w:val="16"/>
        <w:szCs w:val="16"/>
      </w:rPr>
      <w:t>m</w:t>
    </w:r>
    <w:r w:rsidR="00722CE1">
      <w:rPr>
        <w:rFonts w:ascii="Cambria" w:hAnsi="Cambria" w:cs="Arial Narrow"/>
        <w:sz w:val="16"/>
        <w:szCs w:val="16"/>
      </w:rPr>
      <w:t xml:space="preserve">ber </w:t>
    </w:r>
    <w:r w:rsidR="00660BEF">
      <w:rPr>
        <w:rFonts w:ascii="Cambria" w:hAnsi="Cambria" w:cs="Arial Narrow"/>
        <w:sz w:val="16"/>
        <w:szCs w:val="16"/>
      </w:rPr>
      <w:t>2022</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/31</w:t>
    </w:r>
  </w:p>
  <w:p w14:paraId="23F1667B" w14:textId="56337ECF" w:rsidR="00491543" w:rsidRPr="0038251A" w:rsidRDefault="00491543" w:rsidP="0038251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94ADF" w14:textId="77777777" w:rsidR="00491543" w:rsidRDefault="00491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6A61B" w14:textId="77777777" w:rsidR="005B4DD1" w:rsidRDefault="005B4DD1">
      <w:r>
        <w:separator/>
      </w:r>
    </w:p>
  </w:footnote>
  <w:footnote w:type="continuationSeparator" w:id="0">
    <w:p w14:paraId="60141CFC" w14:textId="77777777" w:rsidR="005B4DD1" w:rsidRDefault="005B4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491543" w:rsidRPr="000961E2" w:rsidRDefault="00491543" w:rsidP="006F0BA8">
    <w:pPr>
      <w:pStyle w:val="Header"/>
      <w:jc w:val="center"/>
      <w:rPr>
        <w:rFonts w:asciiTheme="majorHAnsi" w:hAnsiTheme="majorHAnsi"/>
      </w:rPr>
    </w:pPr>
    <w:r w:rsidRPr="00064A59">
      <w:drawing>
        <wp:inline distT="0" distB="0" distL="0" distR="0" wp14:anchorId="450CD8B7" wp14:editId="18E2B99A">
          <wp:extent cx="1803400" cy="697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8AED" w14:textId="77777777" w:rsidR="00491543" w:rsidRDefault="004915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4FC5" w14:textId="348DEA55" w:rsidR="00491543" w:rsidRPr="0038251A" w:rsidRDefault="00491543" w:rsidP="003825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6480" w14:textId="77777777" w:rsidR="00491543" w:rsidRDefault="00491543" w:rsidP="006D35B2">
    <w:pPr>
      <w:pStyle w:val="Header"/>
      <w:jc w:val="center"/>
    </w:pPr>
    <w:r>
      <w:drawing>
        <wp:inline distT="0" distB="0" distL="0" distR="0" wp14:anchorId="279275DF" wp14:editId="38C0BD76">
          <wp:extent cx="1981200" cy="10001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491543" w:rsidRDefault="00491543"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FFFFFF88"/>
    <w:multiLevelType w:val="singleLevel"/>
    <w:tmpl w:val="65C25F1E"/>
    <w:lvl w:ilvl="0">
      <w:start w:val="1"/>
      <w:numFmt w:val="decimal"/>
      <w:pStyle w:val="Odstavec6"/>
      <w:lvlText w:val="%1."/>
      <w:lvlJc w:val="left"/>
      <w:pPr>
        <w:tabs>
          <w:tab w:val="num" w:pos="360"/>
        </w:tabs>
        <w:ind w:left="360" w:hanging="360"/>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07737D73"/>
    <w:multiLevelType w:val="hybridMultilevel"/>
    <w:tmpl w:val="EFA675D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0E2164"/>
    <w:multiLevelType w:val="multilevel"/>
    <w:tmpl w:val="0F324362"/>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sz w:val="20"/>
      </w:rPr>
    </w:lvl>
    <w:lvl w:ilvl="3">
      <w:start w:val="1"/>
      <w:numFmt w:val="decimal"/>
      <w:lvlText w:val="%1.%2.5"/>
      <w:lvlJc w:val="left"/>
      <w:pPr>
        <w:ind w:left="3954" w:hanging="720"/>
      </w:pPr>
      <w:rPr>
        <w:rFonts w:asciiTheme="majorHAnsi" w:hAnsiTheme="majorHAnsi" w:cs="Arial" w:hint="default"/>
        <w:b w:val="0"/>
        <w:bCs/>
        <w:sz w:val="20"/>
        <w:szCs w:val="20"/>
      </w:rPr>
    </w:lvl>
    <w:lvl w:ilvl="4">
      <w:start w:val="1"/>
      <w:numFmt w:val="decimal"/>
      <w:lvlText w:val="%1.%2.%3.%4.%5"/>
      <w:lvlJc w:val="left"/>
      <w:pPr>
        <w:ind w:left="5392"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7"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6434078"/>
    <w:multiLevelType w:val="hybridMultilevel"/>
    <w:tmpl w:val="6C9279F8"/>
    <w:lvl w:ilvl="0" w:tplc="88B4DB2E">
      <w:start w:val="1"/>
      <w:numFmt w:val="bullet"/>
      <w:lvlText w:val=""/>
      <w:lvlJc w:val="left"/>
      <w:pPr>
        <w:ind w:left="2280" w:hanging="360"/>
      </w:pPr>
      <w:rPr>
        <w:rFonts w:ascii="Symbol" w:hAnsi="Symbol" w:hint="default"/>
        <w:color w:val="auto"/>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9"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197C62F8"/>
    <w:multiLevelType w:val="hybridMultilevel"/>
    <w:tmpl w:val="4BDA4E5C"/>
    <w:lvl w:ilvl="0" w:tplc="041B0001">
      <w:start w:val="1"/>
      <w:numFmt w:val="bullet"/>
      <w:lvlText w:val=""/>
      <w:lvlJc w:val="left"/>
      <w:pPr>
        <w:ind w:left="2847" w:hanging="360"/>
      </w:pPr>
      <w:rPr>
        <w:rFonts w:ascii="Symbol" w:hAnsi="Symbol" w:hint="default"/>
      </w:rPr>
    </w:lvl>
    <w:lvl w:ilvl="1" w:tplc="041B0003" w:tentative="1">
      <w:start w:val="1"/>
      <w:numFmt w:val="bullet"/>
      <w:lvlText w:val="o"/>
      <w:lvlJc w:val="left"/>
      <w:pPr>
        <w:ind w:left="3567" w:hanging="360"/>
      </w:pPr>
      <w:rPr>
        <w:rFonts w:ascii="Courier New" w:hAnsi="Courier New" w:cs="Courier New" w:hint="default"/>
      </w:rPr>
    </w:lvl>
    <w:lvl w:ilvl="2" w:tplc="041B0005" w:tentative="1">
      <w:start w:val="1"/>
      <w:numFmt w:val="bullet"/>
      <w:lvlText w:val=""/>
      <w:lvlJc w:val="left"/>
      <w:pPr>
        <w:ind w:left="4287" w:hanging="360"/>
      </w:pPr>
      <w:rPr>
        <w:rFonts w:ascii="Wingdings" w:hAnsi="Wingdings" w:hint="default"/>
      </w:rPr>
    </w:lvl>
    <w:lvl w:ilvl="3" w:tplc="041B0001" w:tentative="1">
      <w:start w:val="1"/>
      <w:numFmt w:val="bullet"/>
      <w:lvlText w:val=""/>
      <w:lvlJc w:val="left"/>
      <w:pPr>
        <w:ind w:left="5007" w:hanging="360"/>
      </w:pPr>
      <w:rPr>
        <w:rFonts w:ascii="Symbol" w:hAnsi="Symbol" w:hint="default"/>
      </w:rPr>
    </w:lvl>
    <w:lvl w:ilvl="4" w:tplc="041B0003" w:tentative="1">
      <w:start w:val="1"/>
      <w:numFmt w:val="bullet"/>
      <w:lvlText w:val="o"/>
      <w:lvlJc w:val="left"/>
      <w:pPr>
        <w:ind w:left="5727" w:hanging="360"/>
      </w:pPr>
      <w:rPr>
        <w:rFonts w:ascii="Courier New" w:hAnsi="Courier New" w:cs="Courier New" w:hint="default"/>
      </w:rPr>
    </w:lvl>
    <w:lvl w:ilvl="5" w:tplc="041B0005" w:tentative="1">
      <w:start w:val="1"/>
      <w:numFmt w:val="bullet"/>
      <w:lvlText w:val=""/>
      <w:lvlJc w:val="left"/>
      <w:pPr>
        <w:ind w:left="6447" w:hanging="360"/>
      </w:pPr>
      <w:rPr>
        <w:rFonts w:ascii="Wingdings" w:hAnsi="Wingdings" w:hint="default"/>
      </w:rPr>
    </w:lvl>
    <w:lvl w:ilvl="6" w:tplc="041B0001" w:tentative="1">
      <w:start w:val="1"/>
      <w:numFmt w:val="bullet"/>
      <w:lvlText w:val=""/>
      <w:lvlJc w:val="left"/>
      <w:pPr>
        <w:ind w:left="7167" w:hanging="360"/>
      </w:pPr>
      <w:rPr>
        <w:rFonts w:ascii="Symbol" w:hAnsi="Symbol" w:hint="default"/>
      </w:rPr>
    </w:lvl>
    <w:lvl w:ilvl="7" w:tplc="041B0003" w:tentative="1">
      <w:start w:val="1"/>
      <w:numFmt w:val="bullet"/>
      <w:lvlText w:val="o"/>
      <w:lvlJc w:val="left"/>
      <w:pPr>
        <w:ind w:left="7887" w:hanging="360"/>
      </w:pPr>
      <w:rPr>
        <w:rFonts w:ascii="Courier New" w:hAnsi="Courier New" w:cs="Courier New" w:hint="default"/>
      </w:rPr>
    </w:lvl>
    <w:lvl w:ilvl="8" w:tplc="041B0005" w:tentative="1">
      <w:start w:val="1"/>
      <w:numFmt w:val="bullet"/>
      <w:lvlText w:val=""/>
      <w:lvlJc w:val="left"/>
      <w:pPr>
        <w:ind w:left="8607" w:hanging="360"/>
      </w:pPr>
      <w:rPr>
        <w:rFonts w:ascii="Wingdings" w:hAnsi="Wingdings" w:hint="default"/>
      </w:rPr>
    </w:lvl>
  </w:abstractNum>
  <w:abstractNum w:abstractNumId="11"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2" w15:restartNumberingAfterBreak="0">
    <w:nsid w:val="20A0442D"/>
    <w:multiLevelType w:val="hybridMultilevel"/>
    <w:tmpl w:val="4754D52E"/>
    <w:lvl w:ilvl="0" w:tplc="158AA708">
      <w:numFmt w:val="bullet"/>
      <w:lvlText w:val="-"/>
      <w:lvlJc w:val="left"/>
      <w:pPr>
        <w:ind w:left="720" w:hanging="360"/>
      </w:pPr>
      <w:rPr>
        <w:rFonts w:ascii="Cambria" w:eastAsia="Times New Roman"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6"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1070F17"/>
    <w:multiLevelType w:val="hybridMultilevel"/>
    <w:tmpl w:val="39F863E4"/>
    <w:lvl w:ilvl="0" w:tplc="041B0001">
      <w:start w:val="1"/>
      <w:numFmt w:val="bullet"/>
      <w:lvlText w:val=""/>
      <w:lvlJc w:val="left"/>
      <w:pPr>
        <w:ind w:left="768" w:hanging="360"/>
      </w:pPr>
      <w:rPr>
        <w:rFonts w:ascii="Symbol" w:hAnsi="Symbol" w:hint="default"/>
      </w:rPr>
    </w:lvl>
    <w:lvl w:ilvl="1" w:tplc="041B0003" w:tentative="1">
      <w:start w:val="1"/>
      <w:numFmt w:val="bullet"/>
      <w:lvlText w:val="o"/>
      <w:lvlJc w:val="left"/>
      <w:pPr>
        <w:ind w:left="1488" w:hanging="360"/>
      </w:pPr>
      <w:rPr>
        <w:rFonts w:ascii="Courier New" w:hAnsi="Courier New" w:cs="Courier New" w:hint="default"/>
      </w:rPr>
    </w:lvl>
    <w:lvl w:ilvl="2" w:tplc="041B0005" w:tentative="1">
      <w:start w:val="1"/>
      <w:numFmt w:val="bullet"/>
      <w:lvlText w:val=""/>
      <w:lvlJc w:val="left"/>
      <w:pPr>
        <w:ind w:left="2208" w:hanging="360"/>
      </w:pPr>
      <w:rPr>
        <w:rFonts w:ascii="Wingdings" w:hAnsi="Wingdings" w:hint="default"/>
      </w:rPr>
    </w:lvl>
    <w:lvl w:ilvl="3" w:tplc="041B0001" w:tentative="1">
      <w:start w:val="1"/>
      <w:numFmt w:val="bullet"/>
      <w:lvlText w:val=""/>
      <w:lvlJc w:val="left"/>
      <w:pPr>
        <w:ind w:left="2928" w:hanging="360"/>
      </w:pPr>
      <w:rPr>
        <w:rFonts w:ascii="Symbol" w:hAnsi="Symbol" w:hint="default"/>
      </w:rPr>
    </w:lvl>
    <w:lvl w:ilvl="4" w:tplc="041B0003" w:tentative="1">
      <w:start w:val="1"/>
      <w:numFmt w:val="bullet"/>
      <w:lvlText w:val="o"/>
      <w:lvlJc w:val="left"/>
      <w:pPr>
        <w:ind w:left="3648" w:hanging="360"/>
      </w:pPr>
      <w:rPr>
        <w:rFonts w:ascii="Courier New" w:hAnsi="Courier New" w:cs="Courier New" w:hint="default"/>
      </w:rPr>
    </w:lvl>
    <w:lvl w:ilvl="5" w:tplc="041B0005" w:tentative="1">
      <w:start w:val="1"/>
      <w:numFmt w:val="bullet"/>
      <w:lvlText w:val=""/>
      <w:lvlJc w:val="left"/>
      <w:pPr>
        <w:ind w:left="4368" w:hanging="360"/>
      </w:pPr>
      <w:rPr>
        <w:rFonts w:ascii="Wingdings" w:hAnsi="Wingdings" w:hint="default"/>
      </w:rPr>
    </w:lvl>
    <w:lvl w:ilvl="6" w:tplc="041B0001" w:tentative="1">
      <w:start w:val="1"/>
      <w:numFmt w:val="bullet"/>
      <w:lvlText w:val=""/>
      <w:lvlJc w:val="left"/>
      <w:pPr>
        <w:ind w:left="5088" w:hanging="360"/>
      </w:pPr>
      <w:rPr>
        <w:rFonts w:ascii="Symbol" w:hAnsi="Symbol" w:hint="default"/>
      </w:rPr>
    </w:lvl>
    <w:lvl w:ilvl="7" w:tplc="041B0003" w:tentative="1">
      <w:start w:val="1"/>
      <w:numFmt w:val="bullet"/>
      <w:lvlText w:val="o"/>
      <w:lvlJc w:val="left"/>
      <w:pPr>
        <w:ind w:left="5808" w:hanging="360"/>
      </w:pPr>
      <w:rPr>
        <w:rFonts w:ascii="Courier New" w:hAnsi="Courier New" w:cs="Courier New" w:hint="default"/>
      </w:rPr>
    </w:lvl>
    <w:lvl w:ilvl="8" w:tplc="041B0005" w:tentative="1">
      <w:start w:val="1"/>
      <w:numFmt w:val="bullet"/>
      <w:lvlText w:val=""/>
      <w:lvlJc w:val="left"/>
      <w:pPr>
        <w:ind w:left="6528" w:hanging="360"/>
      </w:pPr>
      <w:rPr>
        <w:rFonts w:ascii="Wingdings" w:hAnsi="Wingdings" w:hint="default"/>
      </w:rPr>
    </w:lvl>
  </w:abstractNum>
  <w:abstractNum w:abstractNumId="20"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3812418B"/>
    <w:multiLevelType w:val="hybridMultilevel"/>
    <w:tmpl w:val="25045B24"/>
    <w:lvl w:ilvl="0" w:tplc="D638B438">
      <w:start w:val="1"/>
      <w:numFmt w:val="decimal"/>
      <w:lvlText w:val="%1."/>
      <w:lvlJc w:val="left"/>
      <w:pPr>
        <w:tabs>
          <w:tab w:val="num" w:pos="720"/>
        </w:tabs>
        <w:ind w:left="720" w:hanging="360"/>
      </w:pPr>
      <w:rPr>
        <w:rFonts w:hint="default"/>
      </w:rPr>
    </w:lvl>
    <w:lvl w:ilvl="1" w:tplc="041B0001">
      <w:start w:val="1"/>
      <w:numFmt w:val="bullet"/>
      <w:lvlText w:val=""/>
      <w:lvlJc w:val="left"/>
      <w:pPr>
        <w:tabs>
          <w:tab w:val="num" w:pos="1440"/>
        </w:tabs>
        <w:ind w:left="1440" w:hanging="360"/>
      </w:pPr>
      <w:rPr>
        <w:rFonts w:ascii="Symbol" w:hAnsi="Symbol" w:hint="default"/>
        <w:b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5"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6"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8"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9" w15:restartNumberingAfterBreak="0">
    <w:nsid w:val="40890129"/>
    <w:multiLevelType w:val="hybridMultilevel"/>
    <w:tmpl w:val="915041F4"/>
    <w:lvl w:ilvl="0" w:tplc="855A72E8">
      <w:start w:val="1"/>
      <w:numFmt w:val="decimal"/>
      <w:lvlText w:val="%1)"/>
      <w:lvlJc w:val="left"/>
      <w:pPr>
        <w:ind w:left="2849" w:hanging="360"/>
      </w:pPr>
      <w:rPr>
        <w:rFonts w:hint="default"/>
        <w:b w:val="0"/>
        <w:bCs/>
      </w:rPr>
    </w:lvl>
    <w:lvl w:ilvl="1" w:tplc="041B0019" w:tentative="1">
      <w:start w:val="1"/>
      <w:numFmt w:val="lowerLetter"/>
      <w:lvlText w:val="%2."/>
      <w:lvlJc w:val="left"/>
      <w:pPr>
        <w:ind w:left="3569" w:hanging="360"/>
      </w:pPr>
    </w:lvl>
    <w:lvl w:ilvl="2" w:tplc="041B001B" w:tentative="1">
      <w:start w:val="1"/>
      <w:numFmt w:val="lowerRoman"/>
      <w:lvlText w:val="%3."/>
      <w:lvlJc w:val="right"/>
      <w:pPr>
        <w:ind w:left="4289" w:hanging="180"/>
      </w:pPr>
    </w:lvl>
    <w:lvl w:ilvl="3" w:tplc="041B000F" w:tentative="1">
      <w:start w:val="1"/>
      <w:numFmt w:val="decimal"/>
      <w:lvlText w:val="%4."/>
      <w:lvlJc w:val="left"/>
      <w:pPr>
        <w:ind w:left="5009" w:hanging="360"/>
      </w:pPr>
    </w:lvl>
    <w:lvl w:ilvl="4" w:tplc="041B0019" w:tentative="1">
      <w:start w:val="1"/>
      <w:numFmt w:val="lowerLetter"/>
      <w:lvlText w:val="%5."/>
      <w:lvlJc w:val="left"/>
      <w:pPr>
        <w:ind w:left="5729" w:hanging="360"/>
      </w:pPr>
    </w:lvl>
    <w:lvl w:ilvl="5" w:tplc="041B001B" w:tentative="1">
      <w:start w:val="1"/>
      <w:numFmt w:val="lowerRoman"/>
      <w:lvlText w:val="%6."/>
      <w:lvlJc w:val="right"/>
      <w:pPr>
        <w:ind w:left="6449" w:hanging="180"/>
      </w:pPr>
    </w:lvl>
    <w:lvl w:ilvl="6" w:tplc="041B000F" w:tentative="1">
      <w:start w:val="1"/>
      <w:numFmt w:val="decimal"/>
      <w:lvlText w:val="%7."/>
      <w:lvlJc w:val="left"/>
      <w:pPr>
        <w:ind w:left="7169" w:hanging="360"/>
      </w:pPr>
    </w:lvl>
    <w:lvl w:ilvl="7" w:tplc="041B0019" w:tentative="1">
      <w:start w:val="1"/>
      <w:numFmt w:val="lowerLetter"/>
      <w:lvlText w:val="%8."/>
      <w:lvlJc w:val="left"/>
      <w:pPr>
        <w:ind w:left="7889" w:hanging="360"/>
      </w:pPr>
    </w:lvl>
    <w:lvl w:ilvl="8" w:tplc="041B001B" w:tentative="1">
      <w:start w:val="1"/>
      <w:numFmt w:val="lowerRoman"/>
      <w:lvlText w:val="%9."/>
      <w:lvlJc w:val="right"/>
      <w:pPr>
        <w:ind w:left="8609" w:hanging="180"/>
      </w:pPr>
    </w:lvl>
  </w:abstractNum>
  <w:abstractNum w:abstractNumId="30"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3"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A170A74"/>
    <w:multiLevelType w:val="hybridMultilevel"/>
    <w:tmpl w:val="4B927BC4"/>
    <w:lvl w:ilvl="0" w:tplc="93D8595A">
      <w:start w:val="1"/>
      <w:numFmt w:val="bullet"/>
      <w:lvlText w:val="-"/>
      <w:lvlJc w:val="left"/>
      <w:pPr>
        <w:ind w:left="1080" w:hanging="360"/>
      </w:pPr>
      <w:rPr>
        <w:rFonts w:ascii="Cambria" w:eastAsiaTheme="minorHAnsi" w:hAnsi="Cambria" w:cstheme="minorBidi" w:hint="default"/>
        <w:sz w:val="2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9" w15:restartNumberingAfterBreak="0">
    <w:nsid w:val="4C2E4678"/>
    <w:multiLevelType w:val="hybridMultilevel"/>
    <w:tmpl w:val="3D069350"/>
    <w:lvl w:ilvl="0" w:tplc="FF260F3C">
      <w:start w:val="1"/>
      <w:numFmt w:val="lowerLetter"/>
      <w:lvlText w:val="%1)"/>
      <w:lvlJc w:val="left"/>
      <w:pPr>
        <w:ind w:left="402" w:hanging="287"/>
      </w:pPr>
      <w:rPr>
        <w:rFonts w:hint="default"/>
        <w:spacing w:val="-1"/>
        <w:w w:val="106"/>
      </w:rPr>
    </w:lvl>
    <w:lvl w:ilvl="1" w:tplc="B3FC3CDA">
      <w:numFmt w:val="bullet"/>
      <w:lvlText w:val="•"/>
      <w:lvlJc w:val="left"/>
      <w:pPr>
        <w:ind w:left="1292" w:hanging="287"/>
      </w:pPr>
      <w:rPr>
        <w:rFonts w:hint="default"/>
      </w:rPr>
    </w:lvl>
    <w:lvl w:ilvl="2" w:tplc="E440ECA8">
      <w:numFmt w:val="bullet"/>
      <w:lvlText w:val="•"/>
      <w:lvlJc w:val="left"/>
      <w:pPr>
        <w:ind w:left="2185" w:hanging="287"/>
      </w:pPr>
      <w:rPr>
        <w:rFonts w:hint="default"/>
      </w:rPr>
    </w:lvl>
    <w:lvl w:ilvl="3" w:tplc="93907E1C">
      <w:numFmt w:val="bullet"/>
      <w:lvlText w:val="•"/>
      <w:lvlJc w:val="left"/>
      <w:pPr>
        <w:ind w:left="3077" w:hanging="287"/>
      </w:pPr>
      <w:rPr>
        <w:rFonts w:hint="default"/>
      </w:rPr>
    </w:lvl>
    <w:lvl w:ilvl="4" w:tplc="981CD10E">
      <w:numFmt w:val="bullet"/>
      <w:lvlText w:val="•"/>
      <w:lvlJc w:val="left"/>
      <w:pPr>
        <w:ind w:left="3970" w:hanging="287"/>
      </w:pPr>
      <w:rPr>
        <w:rFonts w:hint="default"/>
      </w:rPr>
    </w:lvl>
    <w:lvl w:ilvl="5" w:tplc="B58AF356">
      <w:numFmt w:val="bullet"/>
      <w:lvlText w:val="•"/>
      <w:lvlJc w:val="left"/>
      <w:pPr>
        <w:ind w:left="4863" w:hanging="287"/>
      </w:pPr>
      <w:rPr>
        <w:rFonts w:hint="default"/>
      </w:rPr>
    </w:lvl>
    <w:lvl w:ilvl="6" w:tplc="EDEC2BA0">
      <w:numFmt w:val="bullet"/>
      <w:lvlText w:val="•"/>
      <w:lvlJc w:val="left"/>
      <w:pPr>
        <w:ind w:left="5755" w:hanging="287"/>
      </w:pPr>
      <w:rPr>
        <w:rFonts w:hint="default"/>
      </w:rPr>
    </w:lvl>
    <w:lvl w:ilvl="7" w:tplc="14346268">
      <w:numFmt w:val="bullet"/>
      <w:lvlText w:val="•"/>
      <w:lvlJc w:val="left"/>
      <w:pPr>
        <w:ind w:left="6648" w:hanging="287"/>
      </w:pPr>
      <w:rPr>
        <w:rFonts w:hint="default"/>
      </w:rPr>
    </w:lvl>
    <w:lvl w:ilvl="8" w:tplc="BD38888C">
      <w:numFmt w:val="bullet"/>
      <w:lvlText w:val="•"/>
      <w:lvlJc w:val="left"/>
      <w:pPr>
        <w:ind w:left="7541" w:hanging="287"/>
      </w:pPr>
      <w:rPr>
        <w:rFonts w:hint="default"/>
      </w:rPr>
    </w:lvl>
  </w:abstractNum>
  <w:abstractNum w:abstractNumId="40" w15:restartNumberingAfterBreak="0">
    <w:nsid w:val="4C9112BD"/>
    <w:multiLevelType w:val="multilevel"/>
    <w:tmpl w:val="3D5EACB6"/>
    <w:lvl w:ilvl="0">
      <w:start w:val="35"/>
      <w:numFmt w:val="decimal"/>
      <w:lvlText w:val="%1"/>
      <w:lvlJc w:val="left"/>
      <w:pPr>
        <w:ind w:left="684" w:hanging="684"/>
      </w:pPr>
      <w:rPr>
        <w:rFonts w:hint="default"/>
        <w:b w:val="0"/>
      </w:rPr>
    </w:lvl>
    <w:lvl w:ilvl="1">
      <w:start w:val="1"/>
      <w:numFmt w:val="decimal"/>
      <w:lvlText w:val="%1.%2"/>
      <w:lvlJc w:val="left"/>
      <w:pPr>
        <w:ind w:left="1762" w:hanging="684"/>
      </w:pPr>
      <w:rPr>
        <w:rFonts w:hint="default"/>
        <w:b w:val="0"/>
      </w:rPr>
    </w:lvl>
    <w:lvl w:ilvl="2">
      <w:start w:val="3"/>
      <w:numFmt w:val="decimal"/>
      <w:lvlText w:val="%1.%2.%3"/>
      <w:lvlJc w:val="left"/>
      <w:pPr>
        <w:ind w:left="2876" w:hanging="720"/>
      </w:pPr>
      <w:rPr>
        <w:rFonts w:hint="default"/>
        <w:b w:val="0"/>
      </w:rPr>
    </w:lvl>
    <w:lvl w:ilvl="3">
      <w:start w:val="1"/>
      <w:numFmt w:val="decimal"/>
      <w:lvlText w:val="%1.%2.%3.%4"/>
      <w:lvlJc w:val="left"/>
      <w:pPr>
        <w:ind w:left="3954" w:hanging="720"/>
      </w:pPr>
      <w:rPr>
        <w:rFonts w:hint="default"/>
        <w:b w:val="0"/>
      </w:rPr>
    </w:lvl>
    <w:lvl w:ilvl="4">
      <w:start w:val="1"/>
      <w:numFmt w:val="decimal"/>
      <w:lvlText w:val="%1.%2.%3.%4.%5"/>
      <w:lvlJc w:val="left"/>
      <w:pPr>
        <w:ind w:left="5392" w:hanging="1080"/>
      </w:pPr>
      <w:rPr>
        <w:rFonts w:hint="default"/>
        <w:b w:val="0"/>
      </w:rPr>
    </w:lvl>
    <w:lvl w:ilvl="5">
      <w:start w:val="1"/>
      <w:numFmt w:val="decimal"/>
      <w:lvlText w:val="%1.%2.%3.%4.%5.%6"/>
      <w:lvlJc w:val="left"/>
      <w:pPr>
        <w:ind w:left="6470" w:hanging="1080"/>
      </w:pPr>
      <w:rPr>
        <w:rFonts w:hint="default"/>
        <w:b w:val="0"/>
      </w:rPr>
    </w:lvl>
    <w:lvl w:ilvl="6">
      <w:start w:val="1"/>
      <w:numFmt w:val="decimal"/>
      <w:lvlText w:val="%1.%2.%3.%4.%5.%6.%7"/>
      <w:lvlJc w:val="left"/>
      <w:pPr>
        <w:ind w:left="7908" w:hanging="1440"/>
      </w:pPr>
      <w:rPr>
        <w:rFonts w:hint="default"/>
        <w:b w:val="0"/>
      </w:rPr>
    </w:lvl>
    <w:lvl w:ilvl="7">
      <w:start w:val="1"/>
      <w:numFmt w:val="decimal"/>
      <w:lvlText w:val="%1.%2.%3.%4.%5.%6.%7.%8"/>
      <w:lvlJc w:val="left"/>
      <w:pPr>
        <w:ind w:left="8986" w:hanging="1440"/>
      </w:pPr>
      <w:rPr>
        <w:rFonts w:hint="default"/>
        <w:b w:val="0"/>
      </w:rPr>
    </w:lvl>
    <w:lvl w:ilvl="8">
      <w:start w:val="1"/>
      <w:numFmt w:val="decimal"/>
      <w:lvlText w:val="%1.%2.%3.%4.%5.%6.%7.%8.%9"/>
      <w:lvlJc w:val="left"/>
      <w:pPr>
        <w:ind w:left="10424" w:hanging="1800"/>
      </w:pPr>
      <w:rPr>
        <w:rFonts w:hint="default"/>
        <w:b w:val="0"/>
      </w:rPr>
    </w:lvl>
  </w:abstractNum>
  <w:abstractNum w:abstractNumId="41" w15:restartNumberingAfterBreak="0">
    <w:nsid w:val="4D1031F9"/>
    <w:multiLevelType w:val="multilevel"/>
    <w:tmpl w:val="98C4FEEC"/>
    <w:lvl w:ilvl="0">
      <w:start w:val="3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43"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4EA6E02"/>
    <w:multiLevelType w:val="multilevel"/>
    <w:tmpl w:val="1D023AB0"/>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5"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7"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D321A40"/>
    <w:multiLevelType w:val="multilevel"/>
    <w:tmpl w:val="8F7024F8"/>
    <w:lvl w:ilvl="0">
      <w:start w:val="25"/>
      <w:numFmt w:val="decimal"/>
      <w:lvlText w:val="%1"/>
      <w:lvlJc w:val="left"/>
      <w:pPr>
        <w:ind w:left="375" w:hanging="375"/>
      </w:pPr>
      <w:rPr>
        <w:rFonts w:hint="default"/>
      </w:rPr>
    </w:lvl>
    <w:lvl w:ilvl="1">
      <w:start w:val="1"/>
      <w:numFmt w:val="decimal"/>
      <w:lvlText w:val="2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0"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63BF7217"/>
    <w:multiLevelType w:val="multilevel"/>
    <w:tmpl w:val="DCBE0AE2"/>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52"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2989"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5"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6" w15:restartNumberingAfterBreak="0">
    <w:nsid w:val="668A1C05"/>
    <w:multiLevelType w:val="hybridMultilevel"/>
    <w:tmpl w:val="659C8C8C"/>
    <w:lvl w:ilvl="0" w:tplc="041B0001">
      <w:start w:val="1"/>
      <w:numFmt w:val="bullet"/>
      <w:lvlText w:val=""/>
      <w:lvlJc w:val="left"/>
      <w:pPr>
        <w:ind w:left="2847" w:hanging="360"/>
      </w:pPr>
      <w:rPr>
        <w:rFonts w:ascii="Symbol" w:hAnsi="Symbol" w:hint="default"/>
      </w:rPr>
    </w:lvl>
    <w:lvl w:ilvl="1" w:tplc="041B0003" w:tentative="1">
      <w:start w:val="1"/>
      <w:numFmt w:val="bullet"/>
      <w:lvlText w:val="o"/>
      <w:lvlJc w:val="left"/>
      <w:pPr>
        <w:ind w:left="3567" w:hanging="360"/>
      </w:pPr>
      <w:rPr>
        <w:rFonts w:ascii="Courier New" w:hAnsi="Courier New" w:cs="Courier New" w:hint="default"/>
      </w:rPr>
    </w:lvl>
    <w:lvl w:ilvl="2" w:tplc="041B0005" w:tentative="1">
      <w:start w:val="1"/>
      <w:numFmt w:val="bullet"/>
      <w:lvlText w:val=""/>
      <w:lvlJc w:val="left"/>
      <w:pPr>
        <w:ind w:left="4287" w:hanging="360"/>
      </w:pPr>
      <w:rPr>
        <w:rFonts w:ascii="Wingdings" w:hAnsi="Wingdings" w:hint="default"/>
      </w:rPr>
    </w:lvl>
    <w:lvl w:ilvl="3" w:tplc="041B0001">
      <w:start w:val="1"/>
      <w:numFmt w:val="bullet"/>
      <w:lvlText w:val=""/>
      <w:lvlJc w:val="left"/>
      <w:pPr>
        <w:ind w:left="5007" w:hanging="360"/>
      </w:pPr>
      <w:rPr>
        <w:rFonts w:ascii="Symbol" w:hAnsi="Symbol" w:hint="default"/>
      </w:rPr>
    </w:lvl>
    <w:lvl w:ilvl="4" w:tplc="041B0003" w:tentative="1">
      <w:start w:val="1"/>
      <w:numFmt w:val="bullet"/>
      <w:lvlText w:val="o"/>
      <w:lvlJc w:val="left"/>
      <w:pPr>
        <w:ind w:left="5727" w:hanging="360"/>
      </w:pPr>
      <w:rPr>
        <w:rFonts w:ascii="Courier New" w:hAnsi="Courier New" w:cs="Courier New" w:hint="default"/>
      </w:rPr>
    </w:lvl>
    <w:lvl w:ilvl="5" w:tplc="041B0005" w:tentative="1">
      <w:start w:val="1"/>
      <w:numFmt w:val="bullet"/>
      <w:lvlText w:val=""/>
      <w:lvlJc w:val="left"/>
      <w:pPr>
        <w:ind w:left="6447" w:hanging="360"/>
      </w:pPr>
      <w:rPr>
        <w:rFonts w:ascii="Wingdings" w:hAnsi="Wingdings" w:hint="default"/>
      </w:rPr>
    </w:lvl>
    <w:lvl w:ilvl="6" w:tplc="041B0001" w:tentative="1">
      <w:start w:val="1"/>
      <w:numFmt w:val="bullet"/>
      <w:lvlText w:val=""/>
      <w:lvlJc w:val="left"/>
      <w:pPr>
        <w:ind w:left="7167" w:hanging="360"/>
      </w:pPr>
      <w:rPr>
        <w:rFonts w:ascii="Symbol" w:hAnsi="Symbol" w:hint="default"/>
      </w:rPr>
    </w:lvl>
    <w:lvl w:ilvl="7" w:tplc="041B0003" w:tentative="1">
      <w:start w:val="1"/>
      <w:numFmt w:val="bullet"/>
      <w:lvlText w:val="o"/>
      <w:lvlJc w:val="left"/>
      <w:pPr>
        <w:ind w:left="7887" w:hanging="360"/>
      </w:pPr>
      <w:rPr>
        <w:rFonts w:ascii="Courier New" w:hAnsi="Courier New" w:cs="Courier New" w:hint="default"/>
      </w:rPr>
    </w:lvl>
    <w:lvl w:ilvl="8" w:tplc="041B0005" w:tentative="1">
      <w:start w:val="1"/>
      <w:numFmt w:val="bullet"/>
      <w:lvlText w:val=""/>
      <w:lvlJc w:val="left"/>
      <w:pPr>
        <w:ind w:left="8607" w:hanging="360"/>
      </w:pPr>
      <w:rPr>
        <w:rFonts w:ascii="Wingdings" w:hAnsi="Wingdings" w:hint="default"/>
      </w:rPr>
    </w:lvl>
  </w:abstractNum>
  <w:abstractNum w:abstractNumId="57" w15:restartNumberingAfterBreak="0">
    <w:nsid w:val="66E4792B"/>
    <w:multiLevelType w:val="hybridMultilevel"/>
    <w:tmpl w:val="C4AEC280"/>
    <w:lvl w:ilvl="0" w:tplc="3F10B8C4">
      <w:numFmt w:val="bullet"/>
      <w:lvlText w:val="-"/>
      <w:lvlJc w:val="left"/>
      <w:pPr>
        <w:ind w:left="720" w:hanging="360"/>
      </w:pPr>
      <w:rPr>
        <w:rFonts w:ascii="Verdana" w:eastAsia="Calibri" w:hAnsi="Verdana"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8"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0"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1" w15:restartNumberingAfterBreak="0">
    <w:nsid w:val="7827455E"/>
    <w:multiLevelType w:val="multilevel"/>
    <w:tmpl w:val="C60A1C98"/>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62"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3" w15:restartNumberingAfterBreak="0">
    <w:nsid w:val="7953275A"/>
    <w:multiLevelType w:val="hybridMultilevel"/>
    <w:tmpl w:val="1CAC43D2"/>
    <w:lvl w:ilvl="0" w:tplc="AF24816A">
      <w:numFmt w:val="bullet"/>
      <w:lvlText w:val="-"/>
      <w:lvlJc w:val="left"/>
      <w:pPr>
        <w:ind w:left="720" w:hanging="360"/>
      </w:pPr>
      <w:rPr>
        <w:rFonts w:ascii="Cambria" w:eastAsia="Times New Roman" w:hAnsi="Cambria"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4" w15:restartNumberingAfterBreak="0">
    <w:nsid w:val="7AD62EB1"/>
    <w:multiLevelType w:val="multilevel"/>
    <w:tmpl w:val="CEB23E28"/>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23"/>
  </w:num>
  <w:num w:numId="3">
    <w:abstractNumId w:val="7"/>
  </w:num>
  <w:num w:numId="4">
    <w:abstractNumId w:val="35"/>
  </w:num>
  <w:num w:numId="5">
    <w:abstractNumId w:val="9"/>
  </w:num>
  <w:num w:numId="6">
    <w:abstractNumId w:val="49"/>
  </w:num>
  <w:num w:numId="7">
    <w:abstractNumId w:val="31"/>
  </w:num>
  <w:num w:numId="8">
    <w:abstractNumId w:val="55"/>
  </w:num>
  <w:num w:numId="9">
    <w:abstractNumId w:val="16"/>
  </w:num>
  <w:num w:numId="10">
    <w:abstractNumId w:val="65"/>
  </w:num>
  <w:num w:numId="11">
    <w:abstractNumId w:val="0"/>
  </w:num>
  <w:num w:numId="12">
    <w:abstractNumId w:val="11"/>
  </w:num>
  <w:num w:numId="13">
    <w:abstractNumId w:val="32"/>
  </w:num>
  <w:num w:numId="14">
    <w:abstractNumId w:val="3"/>
  </w:num>
  <w:num w:numId="15">
    <w:abstractNumId w:val="28"/>
  </w:num>
  <w:num w:numId="16">
    <w:abstractNumId w:val="8"/>
  </w:num>
  <w:num w:numId="17">
    <w:abstractNumId w:val="59"/>
  </w:num>
  <w:num w:numId="18">
    <w:abstractNumId w:val="27"/>
  </w:num>
  <w:num w:numId="19">
    <w:abstractNumId w:val="46"/>
  </w:num>
  <w:num w:numId="20">
    <w:abstractNumId w:val="33"/>
  </w:num>
  <w:num w:numId="21">
    <w:abstractNumId w:val="15"/>
  </w:num>
  <w:num w:numId="22">
    <w:abstractNumId w:val="25"/>
  </w:num>
  <w:num w:numId="23">
    <w:abstractNumId w:val="20"/>
  </w:num>
  <w:num w:numId="24">
    <w:abstractNumId w:val="37"/>
  </w:num>
  <w:num w:numId="25">
    <w:abstractNumId w:val="5"/>
  </w:num>
  <w:num w:numId="26">
    <w:abstractNumId w:val="48"/>
  </w:num>
  <w:num w:numId="27">
    <w:abstractNumId w:val="52"/>
  </w:num>
  <w:num w:numId="28">
    <w:abstractNumId w:val="14"/>
  </w:num>
  <w:num w:numId="29">
    <w:abstractNumId w:val="47"/>
  </w:num>
  <w:num w:numId="30">
    <w:abstractNumId w:val="53"/>
  </w:num>
  <w:num w:numId="31">
    <w:abstractNumId w:val="34"/>
  </w:num>
  <w:num w:numId="32">
    <w:abstractNumId w:val="58"/>
  </w:num>
  <w:num w:numId="33">
    <w:abstractNumId w:val="54"/>
  </w:num>
  <w:num w:numId="34">
    <w:abstractNumId w:val="6"/>
  </w:num>
  <w:num w:numId="35">
    <w:abstractNumId w:val="51"/>
  </w:num>
  <w:num w:numId="36">
    <w:abstractNumId w:val="44"/>
  </w:num>
  <w:num w:numId="37">
    <w:abstractNumId w:val="60"/>
  </w:num>
  <w:num w:numId="38">
    <w:abstractNumId w:val="64"/>
  </w:num>
  <w:num w:numId="39">
    <w:abstractNumId w:val="45"/>
  </w:num>
  <w:num w:numId="40">
    <w:abstractNumId w:val="13"/>
  </w:num>
  <w:num w:numId="41">
    <w:abstractNumId w:val="18"/>
  </w:num>
  <w:num w:numId="42">
    <w:abstractNumId w:val="36"/>
  </w:num>
  <w:num w:numId="43">
    <w:abstractNumId w:val="62"/>
  </w:num>
  <w:num w:numId="44">
    <w:abstractNumId w:val="17"/>
  </w:num>
  <w:num w:numId="45">
    <w:abstractNumId w:val="41"/>
  </w:num>
  <w:num w:numId="46">
    <w:abstractNumId w:val="43"/>
  </w:num>
  <w:num w:numId="47">
    <w:abstractNumId w:val="50"/>
  </w:num>
  <w:num w:numId="48">
    <w:abstractNumId w:val="30"/>
  </w:num>
  <w:num w:numId="49">
    <w:abstractNumId w:val="26"/>
  </w:num>
  <w:num w:numId="50">
    <w:abstractNumId w:val="42"/>
  </w:num>
  <w:num w:numId="51">
    <w:abstractNumId w:val="21"/>
  </w:num>
  <w:num w:numId="52">
    <w:abstractNumId w:val="19"/>
  </w:num>
  <w:num w:numId="53">
    <w:abstractNumId w:val="38"/>
  </w:num>
  <w:num w:numId="54">
    <w:abstractNumId w:val="1"/>
  </w:num>
  <w:num w:numId="55">
    <w:abstractNumId w:val="56"/>
  </w:num>
  <w:num w:numId="56">
    <w:abstractNumId w:val="4"/>
  </w:num>
  <w:num w:numId="57">
    <w:abstractNumId w:val="22"/>
  </w:num>
  <w:num w:numId="58">
    <w:abstractNumId w:val="10"/>
  </w:num>
  <w:num w:numId="59">
    <w:abstractNumId w:val="29"/>
  </w:num>
  <w:num w:numId="60">
    <w:abstractNumId w:val="40"/>
  </w:num>
  <w:num w:numId="61">
    <w:abstractNumId w:val="61"/>
  </w:num>
  <w:num w:numId="62">
    <w:abstractNumId w:val="57"/>
  </w:num>
  <w:num w:numId="63">
    <w:abstractNumId w:val="39"/>
  </w:num>
  <w:num w:numId="64">
    <w:abstractNumId w:val="12"/>
  </w:num>
  <w:num w:numId="65">
    <w:abstractNumId w:val="63"/>
    <w:lvlOverride w:ilvl="0"/>
    <w:lvlOverride w:ilvl="1"/>
    <w:lvlOverride w:ilvl="2"/>
    <w:lvlOverride w:ilvl="3"/>
    <w:lvlOverride w:ilvl="4"/>
    <w:lvlOverride w:ilvl="5"/>
    <w:lvlOverride w:ilvl="6"/>
    <w:lvlOverride w:ilvl="7"/>
    <w:lvlOverride w:ilv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characterSpacingControl w:val="doNotCompress"/>
  <w:doNotValidateAgainstSchema/>
  <w:doNotDemarcateInvalidXml/>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841"/>
    <w:rsid w:val="0000442B"/>
    <w:rsid w:val="000058B5"/>
    <w:rsid w:val="00005B43"/>
    <w:rsid w:val="00005C77"/>
    <w:rsid w:val="00006F07"/>
    <w:rsid w:val="00007055"/>
    <w:rsid w:val="000075ED"/>
    <w:rsid w:val="00007669"/>
    <w:rsid w:val="00007799"/>
    <w:rsid w:val="00007897"/>
    <w:rsid w:val="00007D73"/>
    <w:rsid w:val="000109D7"/>
    <w:rsid w:val="0001216B"/>
    <w:rsid w:val="00012631"/>
    <w:rsid w:val="00012EFC"/>
    <w:rsid w:val="000137B3"/>
    <w:rsid w:val="000151CD"/>
    <w:rsid w:val="000155DC"/>
    <w:rsid w:val="00015F8B"/>
    <w:rsid w:val="0001606D"/>
    <w:rsid w:val="00016B73"/>
    <w:rsid w:val="00020C11"/>
    <w:rsid w:val="00020D30"/>
    <w:rsid w:val="00020FAA"/>
    <w:rsid w:val="0002136D"/>
    <w:rsid w:val="00021D74"/>
    <w:rsid w:val="00022648"/>
    <w:rsid w:val="00022D4F"/>
    <w:rsid w:val="00023780"/>
    <w:rsid w:val="00023C03"/>
    <w:rsid w:val="00023C68"/>
    <w:rsid w:val="00023EB3"/>
    <w:rsid w:val="0002443D"/>
    <w:rsid w:val="000250A9"/>
    <w:rsid w:val="000255C0"/>
    <w:rsid w:val="00025BB0"/>
    <w:rsid w:val="0002603A"/>
    <w:rsid w:val="0002660E"/>
    <w:rsid w:val="00026CCE"/>
    <w:rsid w:val="00026E84"/>
    <w:rsid w:val="00030D83"/>
    <w:rsid w:val="00031190"/>
    <w:rsid w:val="000311BF"/>
    <w:rsid w:val="00031844"/>
    <w:rsid w:val="00031B89"/>
    <w:rsid w:val="000320DC"/>
    <w:rsid w:val="0003231E"/>
    <w:rsid w:val="000326B6"/>
    <w:rsid w:val="000337E9"/>
    <w:rsid w:val="00034743"/>
    <w:rsid w:val="00034C00"/>
    <w:rsid w:val="00034DC0"/>
    <w:rsid w:val="000350AC"/>
    <w:rsid w:val="0003528E"/>
    <w:rsid w:val="000355E9"/>
    <w:rsid w:val="00036733"/>
    <w:rsid w:val="00036F4A"/>
    <w:rsid w:val="00040C66"/>
    <w:rsid w:val="00040F17"/>
    <w:rsid w:val="000410E4"/>
    <w:rsid w:val="0004133B"/>
    <w:rsid w:val="00041DF8"/>
    <w:rsid w:val="00042649"/>
    <w:rsid w:val="00042D55"/>
    <w:rsid w:val="00043374"/>
    <w:rsid w:val="00043502"/>
    <w:rsid w:val="00043A53"/>
    <w:rsid w:val="0004448A"/>
    <w:rsid w:val="0004467D"/>
    <w:rsid w:val="00044699"/>
    <w:rsid w:val="00045A10"/>
    <w:rsid w:val="00045F07"/>
    <w:rsid w:val="00045F31"/>
    <w:rsid w:val="00046327"/>
    <w:rsid w:val="00047B1E"/>
    <w:rsid w:val="00047D17"/>
    <w:rsid w:val="0005058E"/>
    <w:rsid w:val="00050B0F"/>
    <w:rsid w:val="00051A88"/>
    <w:rsid w:val="00051EBA"/>
    <w:rsid w:val="00052B69"/>
    <w:rsid w:val="00052C1E"/>
    <w:rsid w:val="000531B7"/>
    <w:rsid w:val="000542EE"/>
    <w:rsid w:val="0005449D"/>
    <w:rsid w:val="0005455D"/>
    <w:rsid w:val="00054C77"/>
    <w:rsid w:val="00054DBA"/>
    <w:rsid w:val="000557F0"/>
    <w:rsid w:val="00055B7C"/>
    <w:rsid w:val="000563C4"/>
    <w:rsid w:val="00056BE5"/>
    <w:rsid w:val="00057382"/>
    <w:rsid w:val="0005740A"/>
    <w:rsid w:val="00057689"/>
    <w:rsid w:val="000605EB"/>
    <w:rsid w:val="00061BCD"/>
    <w:rsid w:val="00061C45"/>
    <w:rsid w:val="00062029"/>
    <w:rsid w:val="00064209"/>
    <w:rsid w:val="0006472E"/>
    <w:rsid w:val="00064D21"/>
    <w:rsid w:val="00064EDF"/>
    <w:rsid w:val="000653C7"/>
    <w:rsid w:val="00065F72"/>
    <w:rsid w:val="00066DB1"/>
    <w:rsid w:val="00067B6A"/>
    <w:rsid w:val="00067CF9"/>
    <w:rsid w:val="00067F1B"/>
    <w:rsid w:val="000703B9"/>
    <w:rsid w:val="000703E7"/>
    <w:rsid w:val="00070628"/>
    <w:rsid w:val="00070804"/>
    <w:rsid w:val="00071D8C"/>
    <w:rsid w:val="00071E16"/>
    <w:rsid w:val="000720FB"/>
    <w:rsid w:val="000727E1"/>
    <w:rsid w:val="00073855"/>
    <w:rsid w:val="000739F1"/>
    <w:rsid w:val="00073AC8"/>
    <w:rsid w:val="00074252"/>
    <w:rsid w:val="00075822"/>
    <w:rsid w:val="00076113"/>
    <w:rsid w:val="00076546"/>
    <w:rsid w:val="00076A21"/>
    <w:rsid w:val="00076DAF"/>
    <w:rsid w:val="00077955"/>
    <w:rsid w:val="00077B92"/>
    <w:rsid w:val="00077E0B"/>
    <w:rsid w:val="00081135"/>
    <w:rsid w:val="0008169F"/>
    <w:rsid w:val="0008181A"/>
    <w:rsid w:val="000819DA"/>
    <w:rsid w:val="00081DC0"/>
    <w:rsid w:val="00081EC4"/>
    <w:rsid w:val="00082252"/>
    <w:rsid w:val="000822F1"/>
    <w:rsid w:val="0008275D"/>
    <w:rsid w:val="00082B26"/>
    <w:rsid w:val="00082BCB"/>
    <w:rsid w:val="00082C6C"/>
    <w:rsid w:val="000832D1"/>
    <w:rsid w:val="0008464C"/>
    <w:rsid w:val="00084785"/>
    <w:rsid w:val="00084B26"/>
    <w:rsid w:val="00084DD0"/>
    <w:rsid w:val="000852A6"/>
    <w:rsid w:val="00085385"/>
    <w:rsid w:val="00085FA7"/>
    <w:rsid w:val="00087BD6"/>
    <w:rsid w:val="0009050C"/>
    <w:rsid w:val="00090552"/>
    <w:rsid w:val="00090EF8"/>
    <w:rsid w:val="000915C9"/>
    <w:rsid w:val="00091DEE"/>
    <w:rsid w:val="00092A90"/>
    <w:rsid w:val="00092C54"/>
    <w:rsid w:val="00092FC8"/>
    <w:rsid w:val="0009335F"/>
    <w:rsid w:val="000934B9"/>
    <w:rsid w:val="00093DED"/>
    <w:rsid w:val="0009423A"/>
    <w:rsid w:val="00094B82"/>
    <w:rsid w:val="00094F05"/>
    <w:rsid w:val="000953F1"/>
    <w:rsid w:val="0009574A"/>
    <w:rsid w:val="000961E2"/>
    <w:rsid w:val="00096512"/>
    <w:rsid w:val="00097092"/>
    <w:rsid w:val="0009796C"/>
    <w:rsid w:val="00097D3B"/>
    <w:rsid w:val="000A09EE"/>
    <w:rsid w:val="000A2645"/>
    <w:rsid w:val="000A2689"/>
    <w:rsid w:val="000A2BB9"/>
    <w:rsid w:val="000A2DC7"/>
    <w:rsid w:val="000A2EA7"/>
    <w:rsid w:val="000A2EE5"/>
    <w:rsid w:val="000A323D"/>
    <w:rsid w:val="000A4AF4"/>
    <w:rsid w:val="000A4CB5"/>
    <w:rsid w:val="000A51ED"/>
    <w:rsid w:val="000A641F"/>
    <w:rsid w:val="000A65EE"/>
    <w:rsid w:val="000A6682"/>
    <w:rsid w:val="000A6729"/>
    <w:rsid w:val="000A6974"/>
    <w:rsid w:val="000A71C3"/>
    <w:rsid w:val="000A7461"/>
    <w:rsid w:val="000A76D1"/>
    <w:rsid w:val="000A7B50"/>
    <w:rsid w:val="000B00BE"/>
    <w:rsid w:val="000B00D4"/>
    <w:rsid w:val="000B0356"/>
    <w:rsid w:val="000B05D2"/>
    <w:rsid w:val="000B08AC"/>
    <w:rsid w:val="000B09A7"/>
    <w:rsid w:val="000B0AEC"/>
    <w:rsid w:val="000B0EF5"/>
    <w:rsid w:val="000B1480"/>
    <w:rsid w:val="000B1497"/>
    <w:rsid w:val="000B1696"/>
    <w:rsid w:val="000B1F74"/>
    <w:rsid w:val="000B2053"/>
    <w:rsid w:val="000B3070"/>
    <w:rsid w:val="000B37C2"/>
    <w:rsid w:val="000B3C3E"/>
    <w:rsid w:val="000B472E"/>
    <w:rsid w:val="000B51C3"/>
    <w:rsid w:val="000B5871"/>
    <w:rsid w:val="000B5CA6"/>
    <w:rsid w:val="000B6013"/>
    <w:rsid w:val="000B61AE"/>
    <w:rsid w:val="000B6333"/>
    <w:rsid w:val="000B682B"/>
    <w:rsid w:val="000B6F4F"/>
    <w:rsid w:val="000B7C6B"/>
    <w:rsid w:val="000C05F0"/>
    <w:rsid w:val="000C0BE2"/>
    <w:rsid w:val="000C0DB0"/>
    <w:rsid w:val="000C12CB"/>
    <w:rsid w:val="000C19A9"/>
    <w:rsid w:val="000C1C4B"/>
    <w:rsid w:val="000C28D2"/>
    <w:rsid w:val="000C2AE6"/>
    <w:rsid w:val="000C2DD5"/>
    <w:rsid w:val="000C2EE4"/>
    <w:rsid w:val="000C328B"/>
    <w:rsid w:val="000C3650"/>
    <w:rsid w:val="000C3986"/>
    <w:rsid w:val="000C3FEE"/>
    <w:rsid w:val="000C4AC8"/>
    <w:rsid w:val="000C555B"/>
    <w:rsid w:val="000C579E"/>
    <w:rsid w:val="000C61D1"/>
    <w:rsid w:val="000C64D1"/>
    <w:rsid w:val="000C69A6"/>
    <w:rsid w:val="000C6C05"/>
    <w:rsid w:val="000C6E72"/>
    <w:rsid w:val="000C7C1A"/>
    <w:rsid w:val="000D133C"/>
    <w:rsid w:val="000D1FA8"/>
    <w:rsid w:val="000D237D"/>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4DE"/>
    <w:rsid w:val="000E0CE0"/>
    <w:rsid w:val="000E0F81"/>
    <w:rsid w:val="000E1242"/>
    <w:rsid w:val="000E12A9"/>
    <w:rsid w:val="000E14EC"/>
    <w:rsid w:val="000E1A47"/>
    <w:rsid w:val="000E1B67"/>
    <w:rsid w:val="000E1E2E"/>
    <w:rsid w:val="000E1FF1"/>
    <w:rsid w:val="000E275A"/>
    <w:rsid w:val="000E290B"/>
    <w:rsid w:val="000E3705"/>
    <w:rsid w:val="000E3874"/>
    <w:rsid w:val="000E3B35"/>
    <w:rsid w:val="000E3D46"/>
    <w:rsid w:val="000E54D5"/>
    <w:rsid w:val="000E5A82"/>
    <w:rsid w:val="000E5D30"/>
    <w:rsid w:val="000E66B5"/>
    <w:rsid w:val="000E6F37"/>
    <w:rsid w:val="000F00A0"/>
    <w:rsid w:val="000F05F5"/>
    <w:rsid w:val="000F0C25"/>
    <w:rsid w:val="000F17FD"/>
    <w:rsid w:val="000F19C6"/>
    <w:rsid w:val="000F2B8B"/>
    <w:rsid w:val="000F32E5"/>
    <w:rsid w:val="000F3EB2"/>
    <w:rsid w:val="000F4646"/>
    <w:rsid w:val="000F49E3"/>
    <w:rsid w:val="000F512D"/>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92"/>
    <w:rsid w:val="001049B2"/>
    <w:rsid w:val="00104DE2"/>
    <w:rsid w:val="0010564E"/>
    <w:rsid w:val="001065C4"/>
    <w:rsid w:val="001066E0"/>
    <w:rsid w:val="00106C73"/>
    <w:rsid w:val="0010710A"/>
    <w:rsid w:val="00107320"/>
    <w:rsid w:val="0010752E"/>
    <w:rsid w:val="00107537"/>
    <w:rsid w:val="0011027A"/>
    <w:rsid w:val="00110B86"/>
    <w:rsid w:val="00110C7E"/>
    <w:rsid w:val="00111009"/>
    <w:rsid w:val="0011147E"/>
    <w:rsid w:val="0011161A"/>
    <w:rsid w:val="00111E9F"/>
    <w:rsid w:val="001126FF"/>
    <w:rsid w:val="00112D15"/>
    <w:rsid w:val="00112F0B"/>
    <w:rsid w:val="00112F85"/>
    <w:rsid w:val="00115150"/>
    <w:rsid w:val="001155CA"/>
    <w:rsid w:val="00115719"/>
    <w:rsid w:val="00116642"/>
    <w:rsid w:val="00116BEB"/>
    <w:rsid w:val="00116D6C"/>
    <w:rsid w:val="0011755A"/>
    <w:rsid w:val="00117A1F"/>
    <w:rsid w:val="00120BE2"/>
    <w:rsid w:val="00120E10"/>
    <w:rsid w:val="00121327"/>
    <w:rsid w:val="00121CF4"/>
    <w:rsid w:val="00122D3F"/>
    <w:rsid w:val="00122D81"/>
    <w:rsid w:val="00123288"/>
    <w:rsid w:val="00123613"/>
    <w:rsid w:val="0012527E"/>
    <w:rsid w:val="001256C4"/>
    <w:rsid w:val="001256E1"/>
    <w:rsid w:val="00125914"/>
    <w:rsid w:val="00125DF5"/>
    <w:rsid w:val="0012625E"/>
    <w:rsid w:val="001262C1"/>
    <w:rsid w:val="00126D5F"/>
    <w:rsid w:val="00127196"/>
    <w:rsid w:val="00130FE7"/>
    <w:rsid w:val="001313B9"/>
    <w:rsid w:val="00131EC9"/>
    <w:rsid w:val="00131F98"/>
    <w:rsid w:val="001331DD"/>
    <w:rsid w:val="00133369"/>
    <w:rsid w:val="00133E09"/>
    <w:rsid w:val="001342BF"/>
    <w:rsid w:val="001343F3"/>
    <w:rsid w:val="001344A4"/>
    <w:rsid w:val="00134AC1"/>
    <w:rsid w:val="00134ADF"/>
    <w:rsid w:val="0013514D"/>
    <w:rsid w:val="00135420"/>
    <w:rsid w:val="001354F9"/>
    <w:rsid w:val="00135DD4"/>
    <w:rsid w:val="00137074"/>
    <w:rsid w:val="001379B3"/>
    <w:rsid w:val="001404BA"/>
    <w:rsid w:val="001414A2"/>
    <w:rsid w:val="001415B9"/>
    <w:rsid w:val="001419DC"/>
    <w:rsid w:val="00142123"/>
    <w:rsid w:val="00143675"/>
    <w:rsid w:val="00144153"/>
    <w:rsid w:val="0014443E"/>
    <w:rsid w:val="00144619"/>
    <w:rsid w:val="00144E63"/>
    <w:rsid w:val="00145512"/>
    <w:rsid w:val="001459F0"/>
    <w:rsid w:val="00145B47"/>
    <w:rsid w:val="001460A6"/>
    <w:rsid w:val="00146107"/>
    <w:rsid w:val="0014619A"/>
    <w:rsid w:val="00147319"/>
    <w:rsid w:val="0014743B"/>
    <w:rsid w:val="001515E7"/>
    <w:rsid w:val="00151B20"/>
    <w:rsid w:val="00151FD1"/>
    <w:rsid w:val="0015269A"/>
    <w:rsid w:val="00152CFE"/>
    <w:rsid w:val="001530EB"/>
    <w:rsid w:val="001533C4"/>
    <w:rsid w:val="00154034"/>
    <w:rsid w:val="001544D9"/>
    <w:rsid w:val="001553B4"/>
    <w:rsid w:val="001554B2"/>
    <w:rsid w:val="00155B67"/>
    <w:rsid w:val="00157CD9"/>
    <w:rsid w:val="001611F7"/>
    <w:rsid w:val="0016152C"/>
    <w:rsid w:val="001620DF"/>
    <w:rsid w:val="00162AC7"/>
    <w:rsid w:val="00163358"/>
    <w:rsid w:val="00163476"/>
    <w:rsid w:val="00163F8B"/>
    <w:rsid w:val="0016491C"/>
    <w:rsid w:val="00164CBE"/>
    <w:rsid w:val="001653FD"/>
    <w:rsid w:val="001657B1"/>
    <w:rsid w:val="00165D9D"/>
    <w:rsid w:val="00166199"/>
    <w:rsid w:val="001661EE"/>
    <w:rsid w:val="00166908"/>
    <w:rsid w:val="00166A17"/>
    <w:rsid w:val="00167271"/>
    <w:rsid w:val="00167BF2"/>
    <w:rsid w:val="001702CF"/>
    <w:rsid w:val="001703F7"/>
    <w:rsid w:val="00170505"/>
    <w:rsid w:val="0017170F"/>
    <w:rsid w:val="001726DA"/>
    <w:rsid w:val="001732D9"/>
    <w:rsid w:val="001737B9"/>
    <w:rsid w:val="00173F44"/>
    <w:rsid w:val="00174ADD"/>
    <w:rsid w:val="00174B9B"/>
    <w:rsid w:val="00174D6D"/>
    <w:rsid w:val="00175D55"/>
    <w:rsid w:val="00176168"/>
    <w:rsid w:val="001768E3"/>
    <w:rsid w:val="00176B11"/>
    <w:rsid w:val="001770B7"/>
    <w:rsid w:val="00177236"/>
    <w:rsid w:val="001779C6"/>
    <w:rsid w:val="00177BF1"/>
    <w:rsid w:val="00177C69"/>
    <w:rsid w:val="00180367"/>
    <w:rsid w:val="001807BA"/>
    <w:rsid w:val="00180A0F"/>
    <w:rsid w:val="001813C3"/>
    <w:rsid w:val="00181944"/>
    <w:rsid w:val="001826CB"/>
    <w:rsid w:val="0018288A"/>
    <w:rsid w:val="00182D50"/>
    <w:rsid w:val="00183E18"/>
    <w:rsid w:val="001844CA"/>
    <w:rsid w:val="0018494A"/>
    <w:rsid w:val="00184B8C"/>
    <w:rsid w:val="00184C64"/>
    <w:rsid w:val="0018587C"/>
    <w:rsid w:val="00185EAE"/>
    <w:rsid w:val="001863EF"/>
    <w:rsid w:val="00186D40"/>
    <w:rsid w:val="0018752B"/>
    <w:rsid w:val="001876B3"/>
    <w:rsid w:val="001913ED"/>
    <w:rsid w:val="001916DA"/>
    <w:rsid w:val="00192AC4"/>
    <w:rsid w:val="001930D1"/>
    <w:rsid w:val="001930F6"/>
    <w:rsid w:val="00193512"/>
    <w:rsid w:val="00193A30"/>
    <w:rsid w:val="00193C72"/>
    <w:rsid w:val="00193CA7"/>
    <w:rsid w:val="00194149"/>
    <w:rsid w:val="0019428E"/>
    <w:rsid w:val="001942AF"/>
    <w:rsid w:val="00194301"/>
    <w:rsid w:val="00194EA7"/>
    <w:rsid w:val="00195536"/>
    <w:rsid w:val="00195A61"/>
    <w:rsid w:val="001966B2"/>
    <w:rsid w:val="00196AC5"/>
    <w:rsid w:val="00196CDC"/>
    <w:rsid w:val="00197322"/>
    <w:rsid w:val="001A056A"/>
    <w:rsid w:val="001A0F3A"/>
    <w:rsid w:val="001A132E"/>
    <w:rsid w:val="001A17B7"/>
    <w:rsid w:val="001A2460"/>
    <w:rsid w:val="001A2A3C"/>
    <w:rsid w:val="001A2D7F"/>
    <w:rsid w:val="001A2D8D"/>
    <w:rsid w:val="001A33C4"/>
    <w:rsid w:val="001A354D"/>
    <w:rsid w:val="001A3778"/>
    <w:rsid w:val="001A3B06"/>
    <w:rsid w:val="001A4183"/>
    <w:rsid w:val="001A481B"/>
    <w:rsid w:val="001A4948"/>
    <w:rsid w:val="001A4A8B"/>
    <w:rsid w:val="001A686A"/>
    <w:rsid w:val="001A6B51"/>
    <w:rsid w:val="001A6E42"/>
    <w:rsid w:val="001A7547"/>
    <w:rsid w:val="001A76CC"/>
    <w:rsid w:val="001A7BF1"/>
    <w:rsid w:val="001A7EB7"/>
    <w:rsid w:val="001A7EBC"/>
    <w:rsid w:val="001B023A"/>
    <w:rsid w:val="001B066E"/>
    <w:rsid w:val="001B0DD4"/>
    <w:rsid w:val="001B0E7F"/>
    <w:rsid w:val="001B1904"/>
    <w:rsid w:val="001B1F7B"/>
    <w:rsid w:val="001B2171"/>
    <w:rsid w:val="001B259C"/>
    <w:rsid w:val="001B2755"/>
    <w:rsid w:val="001B2EE8"/>
    <w:rsid w:val="001B2F6A"/>
    <w:rsid w:val="001B3011"/>
    <w:rsid w:val="001B30E6"/>
    <w:rsid w:val="001B3224"/>
    <w:rsid w:val="001B3C23"/>
    <w:rsid w:val="001B3DDF"/>
    <w:rsid w:val="001B454D"/>
    <w:rsid w:val="001B4F86"/>
    <w:rsid w:val="001B5E5B"/>
    <w:rsid w:val="001B5E85"/>
    <w:rsid w:val="001B6525"/>
    <w:rsid w:val="001C00F9"/>
    <w:rsid w:val="001C01ED"/>
    <w:rsid w:val="001C0DC0"/>
    <w:rsid w:val="001C185C"/>
    <w:rsid w:val="001C1A96"/>
    <w:rsid w:val="001C3478"/>
    <w:rsid w:val="001C3A83"/>
    <w:rsid w:val="001C3EEE"/>
    <w:rsid w:val="001C4415"/>
    <w:rsid w:val="001C4448"/>
    <w:rsid w:val="001C5251"/>
    <w:rsid w:val="001C594C"/>
    <w:rsid w:val="001C604E"/>
    <w:rsid w:val="001C674F"/>
    <w:rsid w:val="001C6DC8"/>
    <w:rsid w:val="001C6E44"/>
    <w:rsid w:val="001C6F43"/>
    <w:rsid w:val="001C7035"/>
    <w:rsid w:val="001C792E"/>
    <w:rsid w:val="001C7E4D"/>
    <w:rsid w:val="001D078D"/>
    <w:rsid w:val="001D08AE"/>
    <w:rsid w:val="001D09EA"/>
    <w:rsid w:val="001D0B4B"/>
    <w:rsid w:val="001D1571"/>
    <w:rsid w:val="001D1776"/>
    <w:rsid w:val="001D1F4C"/>
    <w:rsid w:val="001D2152"/>
    <w:rsid w:val="001D237B"/>
    <w:rsid w:val="001D2E6F"/>
    <w:rsid w:val="001D3C17"/>
    <w:rsid w:val="001D4329"/>
    <w:rsid w:val="001D4374"/>
    <w:rsid w:val="001D43EA"/>
    <w:rsid w:val="001D4AD8"/>
    <w:rsid w:val="001D4CC8"/>
    <w:rsid w:val="001D59BE"/>
    <w:rsid w:val="001D68AC"/>
    <w:rsid w:val="001D6EFD"/>
    <w:rsid w:val="001D7094"/>
    <w:rsid w:val="001D787F"/>
    <w:rsid w:val="001D7DE5"/>
    <w:rsid w:val="001E03E4"/>
    <w:rsid w:val="001E05E7"/>
    <w:rsid w:val="001E0A85"/>
    <w:rsid w:val="001E0FA9"/>
    <w:rsid w:val="001E1047"/>
    <w:rsid w:val="001E107E"/>
    <w:rsid w:val="001E11EC"/>
    <w:rsid w:val="001E2B91"/>
    <w:rsid w:val="001E391B"/>
    <w:rsid w:val="001E3DA1"/>
    <w:rsid w:val="001E3F86"/>
    <w:rsid w:val="001E41E2"/>
    <w:rsid w:val="001E4BEE"/>
    <w:rsid w:val="001E4E42"/>
    <w:rsid w:val="001E579B"/>
    <w:rsid w:val="001E5B4A"/>
    <w:rsid w:val="001E7995"/>
    <w:rsid w:val="001E7C9B"/>
    <w:rsid w:val="001E7EA7"/>
    <w:rsid w:val="001F031C"/>
    <w:rsid w:val="001F1284"/>
    <w:rsid w:val="001F164D"/>
    <w:rsid w:val="001F1810"/>
    <w:rsid w:val="001F18F7"/>
    <w:rsid w:val="001F237C"/>
    <w:rsid w:val="001F2B52"/>
    <w:rsid w:val="001F3038"/>
    <w:rsid w:val="001F322A"/>
    <w:rsid w:val="001F4D5F"/>
    <w:rsid w:val="001F5D6F"/>
    <w:rsid w:val="001F6291"/>
    <w:rsid w:val="001F6466"/>
    <w:rsid w:val="001F68C5"/>
    <w:rsid w:val="001F6974"/>
    <w:rsid w:val="001F6B59"/>
    <w:rsid w:val="00201FBF"/>
    <w:rsid w:val="002020E5"/>
    <w:rsid w:val="002022EE"/>
    <w:rsid w:val="0020285C"/>
    <w:rsid w:val="00202F12"/>
    <w:rsid w:val="002030D0"/>
    <w:rsid w:val="00203122"/>
    <w:rsid w:val="00203A08"/>
    <w:rsid w:val="00203B73"/>
    <w:rsid w:val="00203C6B"/>
    <w:rsid w:val="002041F6"/>
    <w:rsid w:val="00204461"/>
    <w:rsid w:val="00204ACB"/>
    <w:rsid w:val="00205784"/>
    <w:rsid w:val="00205F55"/>
    <w:rsid w:val="00206631"/>
    <w:rsid w:val="00206688"/>
    <w:rsid w:val="002069BB"/>
    <w:rsid w:val="00206E1B"/>
    <w:rsid w:val="00207E03"/>
    <w:rsid w:val="00210099"/>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EAB"/>
    <w:rsid w:val="00216F84"/>
    <w:rsid w:val="002201DA"/>
    <w:rsid w:val="002209AF"/>
    <w:rsid w:val="00220CFA"/>
    <w:rsid w:val="00221944"/>
    <w:rsid w:val="00221976"/>
    <w:rsid w:val="00221C6B"/>
    <w:rsid w:val="0022209E"/>
    <w:rsid w:val="00222198"/>
    <w:rsid w:val="00222925"/>
    <w:rsid w:val="00223784"/>
    <w:rsid w:val="00225F01"/>
    <w:rsid w:val="002260DC"/>
    <w:rsid w:val="002262AD"/>
    <w:rsid w:val="00226A6B"/>
    <w:rsid w:val="00226AD9"/>
    <w:rsid w:val="00227E20"/>
    <w:rsid w:val="0023066B"/>
    <w:rsid w:val="002312D3"/>
    <w:rsid w:val="002313E5"/>
    <w:rsid w:val="00232062"/>
    <w:rsid w:val="002323A3"/>
    <w:rsid w:val="00232E8A"/>
    <w:rsid w:val="00232E91"/>
    <w:rsid w:val="00233430"/>
    <w:rsid w:val="002335BB"/>
    <w:rsid w:val="002341B4"/>
    <w:rsid w:val="002346AA"/>
    <w:rsid w:val="00234BA1"/>
    <w:rsid w:val="00234BBB"/>
    <w:rsid w:val="00234BD6"/>
    <w:rsid w:val="00234DEB"/>
    <w:rsid w:val="00235163"/>
    <w:rsid w:val="0023578A"/>
    <w:rsid w:val="002358B5"/>
    <w:rsid w:val="00235C36"/>
    <w:rsid w:val="002368D1"/>
    <w:rsid w:val="00236E87"/>
    <w:rsid w:val="0023777D"/>
    <w:rsid w:val="00237FA4"/>
    <w:rsid w:val="0024136D"/>
    <w:rsid w:val="0024141F"/>
    <w:rsid w:val="0024155C"/>
    <w:rsid w:val="00241A92"/>
    <w:rsid w:val="00242087"/>
    <w:rsid w:val="00242472"/>
    <w:rsid w:val="0024321D"/>
    <w:rsid w:val="002440D2"/>
    <w:rsid w:val="00244B19"/>
    <w:rsid w:val="00244C33"/>
    <w:rsid w:val="00244D66"/>
    <w:rsid w:val="002451EA"/>
    <w:rsid w:val="0024540E"/>
    <w:rsid w:val="00245563"/>
    <w:rsid w:val="00245858"/>
    <w:rsid w:val="0024644F"/>
    <w:rsid w:val="002464AC"/>
    <w:rsid w:val="002469C4"/>
    <w:rsid w:val="00246F5F"/>
    <w:rsid w:val="00247045"/>
    <w:rsid w:val="00247B52"/>
    <w:rsid w:val="00247BD3"/>
    <w:rsid w:val="00247C11"/>
    <w:rsid w:val="0025032E"/>
    <w:rsid w:val="002509AD"/>
    <w:rsid w:val="002510B0"/>
    <w:rsid w:val="0025121B"/>
    <w:rsid w:val="002515DF"/>
    <w:rsid w:val="00251719"/>
    <w:rsid w:val="00251851"/>
    <w:rsid w:val="00251C4E"/>
    <w:rsid w:val="00252FEF"/>
    <w:rsid w:val="002534CF"/>
    <w:rsid w:val="0025395C"/>
    <w:rsid w:val="002540E7"/>
    <w:rsid w:val="00254236"/>
    <w:rsid w:val="00254582"/>
    <w:rsid w:val="00254E60"/>
    <w:rsid w:val="00254ED1"/>
    <w:rsid w:val="00254F70"/>
    <w:rsid w:val="0025528B"/>
    <w:rsid w:val="00256021"/>
    <w:rsid w:val="002560E3"/>
    <w:rsid w:val="002565F0"/>
    <w:rsid w:val="00256824"/>
    <w:rsid w:val="00256DBC"/>
    <w:rsid w:val="00256DC6"/>
    <w:rsid w:val="00257770"/>
    <w:rsid w:val="002606DE"/>
    <w:rsid w:val="002607EE"/>
    <w:rsid w:val="002610EB"/>
    <w:rsid w:val="002620CF"/>
    <w:rsid w:val="0026244D"/>
    <w:rsid w:val="00263587"/>
    <w:rsid w:val="002640EF"/>
    <w:rsid w:val="00264C28"/>
    <w:rsid w:val="00264DE6"/>
    <w:rsid w:val="00265B8B"/>
    <w:rsid w:val="00265CA9"/>
    <w:rsid w:val="00266AD2"/>
    <w:rsid w:val="0026778E"/>
    <w:rsid w:val="00267AF1"/>
    <w:rsid w:val="00267FD2"/>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FB1"/>
    <w:rsid w:val="002762AF"/>
    <w:rsid w:val="002766A6"/>
    <w:rsid w:val="002774A4"/>
    <w:rsid w:val="002774F5"/>
    <w:rsid w:val="00280AEA"/>
    <w:rsid w:val="00281317"/>
    <w:rsid w:val="00281569"/>
    <w:rsid w:val="00281BE8"/>
    <w:rsid w:val="00281D56"/>
    <w:rsid w:val="00282025"/>
    <w:rsid w:val="002823A6"/>
    <w:rsid w:val="002827E3"/>
    <w:rsid w:val="00282E31"/>
    <w:rsid w:val="00282E42"/>
    <w:rsid w:val="00283453"/>
    <w:rsid w:val="00283511"/>
    <w:rsid w:val="002840DF"/>
    <w:rsid w:val="00285B62"/>
    <w:rsid w:val="0028627B"/>
    <w:rsid w:val="00286384"/>
    <w:rsid w:val="00286537"/>
    <w:rsid w:val="002867DD"/>
    <w:rsid w:val="00286D94"/>
    <w:rsid w:val="00287297"/>
    <w:rsid w:val="0028742E"/>
    <w:rsid w:val="00287C40"/>
    <w:rsid w:val="002901E1"/>
    <w:rsid w:val="00290B88"/>
    <w:rsid w:val="00290BD6"/>
    <w:rsid w:val="00291253"/>
    <w:rsid w:val="0029137E"/>
    <w:rsid w:val="0029478C"/>
    <w:rsid w:val="00294A9C"/>
    <w:rsid w:val="00294ACC"/>
    <w:rsid w:val="00294FFD"/>
    <w:rsid w:val="0029551A"/>
    <w:rsid w:val="00295A32"/>
    <w:rsid w:val="00295C9F"/>
    <w:rsid w:val="0029611A"/>
    <w:rsid w:val="00296852"/>
    <w:rsid w:val="00296A98"/>
    <w:rsid w:val="00297B10"/>
    <w:rsid w:val="00297EBC"/>
    <w:rsid w:val="00297FAB"/>
    <w:rsid w:val="002A00E5"/>
    <w:rsid w:val="002A02E6"/>
    <w:rsid w:val="002A0474"/>
    <w:rsid w:val="002A04A7"/>
    <w:rsid w:val="002A11E5"/>
    <w:rsid w:val="002A125A"/>
    <w:rsid w:val="002A1912"/>
    <w:rsid w:val="002A1C7C"/>
    <w:rsid w:val="002A1E12"/>
    <w:rsid w:val="002A1F8A"/>
    <w:rsid w:val="002A2175"/>
    <w:rsid w:val="002A2996"/>
    <w:rsid w:val="002A2AFB"/>
    <w:rsid w:val="002A2FEA"/>
    <w:rsid w:val="002A3E08"/>
    <w:rsid w:val="002A45A8"/>
    <w:rsid w:val="002A503A"/>
    <w:rsid w:val="002A530B"/>
    <w:rsid w:val="002A6520"/>
    <w:rsid w:val="002A692A"/>
    <w:rsid w:val="002A6BE0"/>
    <w:rsid w:val="002A70AF"/>
    <w:rsid w:val="002A7591"/>
    <w:rsid w:val="002A7B8D"/>
    <w:rsid w:val="002B3260"/>
    <w:rsid w:val="002B39FA"/>
    <w:rsid w:val="002B4412"/>
    <w:rsid w:val="002B4A1D"/>
    <w:rsid w:val="002B4A43"/>
    <w:rsid w:val="002B4E59"/>
    <w:rsid w:val="002B50FF"/>
    <w:rsid w:val="002B55B7"/>
    <w:rsid w:val="002B5BD6"/>
    <w:rsid w:val="002B627D"/>
    <w:rsid w:val="002B6836"/>
    <w:rsid w:val="002B68CB"/>
    <w:rsid w:val="002B6BF2"/>
    <w:rsid w:val="002B70A0"/>
    <w:rsid w:val="002B7F01"/>
    <w:rsid w:val="002C09A9"/>
    <w:rsid w:val="002C0B88"/>
    <w:rsid w:val="002C120E"/>
    <w:rsid w:val="002C1931"/>
    <w:rsid w:val="002C19E2"/>
    <w:rsid w:val="002C1FD1"/>
    <w:rsid w:val="002C203D"/>
    <w:rsid w:val="002C2295"/>
    <w:rsid w:val="002C32A5"/>
    <w:rsid w:val="002C3A02"/>
    <w:rsid w:val="002C3FD6"/>
    <w:rsid w:val="002C4079"/>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011A"/>
    <w:rsid w:val="002D0128"/>
    <w:rsid w:val="002D102E"/>
    <w:rsid w:val="002D15CF"/>
    <w:rsid w:val="002D2674"/>
    <w:rsid w:val="002D3AE4"/>
    <w:rsid w:val="002D4043"/>
    <w:rsid w:val="002D5DC6"/>
    <w:rsid w:val="002D6497"/>
    <w:rsid w:val="002D6BFC"/>
    <w:rsid w:val="002D6F0B"/>
    <w:rsid w:val="002D708C"/>
    <w:rsid w:val="002D74B4"/>
    <w:rsid w:val="002D750E"/>
    <w:rsid w:val="002D7534"/>
    <w:rsid w:val="002D7864"/>
    <w:rsid w:val="002E0A74"/>
    <w:rsid w:val="002E1378"/>
    <w:rsid w:val="002E13CA"/>
    <w:rsid w:val="002E16DB"/>
    <w:rsid w:val="002E32CF"/>
    <w:rsid w:val="002E3307"/>
    <w:rsid w:val="002E333A"/>
    <w:rsid w:val="002E44D7"/>
    <w:rsid w:val="002E4576"/>
    <w:rsid w:val="002E4B20"/>
    <w:rsid w:val="002E5627"/>
    <w:rsid w:val="002E5AD1"/>
    <w:rsid w:val="002E5E44"/>
    <w:rsid w:val="002E5F84"/>
    <w:rsid w:val="002E6A3E"/>
    <w:rsid w:val="002F0059"/>
    <w:rsid w:val="002F00D5"/>
    <w:rsid w:val="002F1294"/>
    <w:rsid w:val="002F1441"/>
    <w:rsid w:val="002F2890"/>
    <w:rsid w:val="002F2A83"/>
    <w:rsid w:val="002F2AAD"/>
    <w:rsid w:val="002F2CF5"/>
    <w:rsid w:val="002F2F0E"/>
    <w:rsid w:val="002F300D"/>
    <w:rsid w:val="002F34DE"/>
    <w:rsid w:val="002F3868"/>
    <w:rsid w:val="002F3E3E"/>
    <w:rsid w:val="002F4421"/>
    <w:rsid w:val="002F700C"/>
    <w:rsid w:val="002F706B"/>
    <w:rsid w:val="002F7BF5"/>
    <w:rsid w:val="002F7D5E"/>
    <w:rsid w:val="00300516"/>
    <w:rsid w:val="0030059E"/>
    <w:rsid w:val="00300691"/>
    <w:rsid w:val="0030078A"/>
    <w:rsid w:val="0030084E"/>
    <w:rsid w:val="00300FFC"/>
    <w:rsid w:val="003010A1"/>
    <w:rsid w:val="00303102"/>
    <w:rsid w:val="00303FBE"/>
    <w:rsid w:val="00304329"/>
    <w:rsid w:val="003045EC"/>
    <w:rsid w:val="0030478F"/>
    <w:rsid w:val="00304A52"/>
    <w:rsid w:val="00304D68"/>
    <w:rsid w:val="00304E1A"/>
    <w:rsid w:val="003055EB"/>
    <w:rsid w:val="00305750"/>
    <w:rsid w:val="0030585C"/>
    <w:rsid w:val="00305971"/>
    <w:rsid w:val="00305A40"/>
    <w:rsid w:val="0030676D"/>
    <w:rsid w:val="003071D2"/>
    <w:rsid w:val="0030742F"/>
    <w:rsid w:val="003106BE"/>
    <w:rsid w:val="003120AF"/>
    <w:rsid w:val="0031224A"/>
    <w:rsid w:val="00312919"/>
    <w:rsid w:val="00312C0D"/>
    <w:rsid w:val="00312EB8"/>
    <w:rsid w:val="003143BD"/>
    <w:rsid w:val="00314DF4"/>
    <w:rsid w:val="003152C8"/>
    <w:rsid w:val="003156D1"/>
    <w:rsid w:val="00316077"/>
    <w:rsid w:val="003166A3"/>
    <w:rsid w:val="0031690E"/>
    <w:rsid w:val="00316C19"/>
    <w:rsid w:val="00317C7A"/>
    <w:rsid w:val="0032076D"/>
    <w:rsid w:val="00320E73"/>
    <w:rsid w:val="003218B9"/>
    <w:rsid w:val="00321B14"/>
    <w:rsid w:val="00321D2F"/>
    <w:rsid w:val="00322105"/>
    <w:rsid w:val="00322AC7"/>
    <w:rsid w:val="00322EC0"/>
    <w:rsid w:val="00323186"/>
    <w:rsid w:val="003231F2"/>
    <w:rsid w:val="003232D2"/>
    <w:rsid w:val="003232F7"/>
    <w:rsid w:val="003236BB"/>
    <w:rsid w:val="00323A61"/>
    <w:rsid w:val="00323CFC"/>
    <w:rsid w:val="00324449"/>
    <w:rsid w:val="003244D9"/>
    <w:rsid w:val="003249CB"/>
    <w:rsid w:val="003254F1"/>
    <w:rsid w:val="0032566B"/>
    <w:rsid w:val="00325A0B"/>
    <w:rsid w:val="003261A8"/>
    <w:rsid w:val="003273E7"/>
    <w:rsid w:val="003273F1"/>
    <w:rsid w:val="0032758D"/>
    <w:rsid w:val="003277C1"/>
    <w:rsid w:val="003279A1"/>
    <w:rsid w:val="00327B7E"/>
    <w:rsid w:val="003305BF"/>
    <w:rsid w:val="00332530"/>
    <w:rsid w:val="00332ADE"/>
    <w:rsid w:val="00332F0B"/>
    <w:rsid w:val="003346A6"/>
    <w:rsid w:val="003352A1"/>
    <w:rsid w:val="003353A5"/>
    <w:rsid w:val="003358D5"/>
    <w:rsid w:val="003363D4"/>
    <w:rsid w:val="003365B2"/>
    <w:rsid w:val="00336927"/>
    <w:rsid w:val="00336BC1"/>
    <w:rsid w:val="00337FB3"/>
    <w:rsid w:val="00340A1E"/>
    <w:rsid w:val="00340F51"/>
    <w:rsid w:val="0034166D"/>
    <w:rsid w:val="00341CA2"/>
    <w:rsid w:val="00341CCC"/>
    <w:rsid w:val="00343008"/>
    <w:rsid w:val="0034309C"/>
    <w:rsid w:val="003434EF"/>
    <w:rsid w:val="00343721"/>
    <w:rsid w:val="0034376E"/>
    <w:rsid w:val="00343920"/>
    <w:rsid w:val="0034470A"/>
    <w:rsid w:val="00344A6D"/>
    <w:rsid w:val="00344A95"/>
    <w:rsid w:val="00345A5D"/>
    <w:rsid w:val="00345AB7"/>
    <w:rsid w:val="00346542"/>
    <w:rsid w:val="00346AEC"/>
    <w:rsid w:val="003478B4"/>
    <w:rsid w:val="003479CF"/>
    <w:rsid w:val="0035124D"/>
    <w:rsid w:val="00351A2D"/>
    <w:rsid w:val="00351C6A"/>
    <w:rsid w:val="00352DF4"/>
    <w:rsid w:val="003536EF"/>
    <w:rsid w:val="0035376B"/>
    <w:rsid w:val="00353DF7"/>
    <w:rsid w:val="00354510"/>
    <w:rsid w:val="00354F52"/>
    <w:rsid w:val="0035537F"/>
    <w:rsid w:val="003556C3"/>
    <w:rsid w:val="00355963"/>
    <w:rsid w:val="00356176"/>
    <w:rsid w:val="003564F7"/>
    <w:rsid w:val="00356646"/>
    <w:rsid w:val="00356B43"/>
    <w:rsid w:val="00357BB7"/>
    <w:rsid w:val="00360387"/>
    <w:rsid w:val="00360B37"/>
    <w:rsid w:val="00361669"/>
    <w:rsid w:val="00361854"/>
    <w:rsid w:val="00361F5D"/>
    <w:rsid w:val="0036246E"/>
    <w:rsid w:val="0036250F"/>
    <w:rsid w:val="003629EA"/>
    <w:rsid w:val="00363555"/>
    <w:rsid w:val="00364C50"/>
    <w:rsid w:val="00364CF7"/>
    <w:rsid w:val="003650A6"/>
    <w:rsid w:val="0036585A"/>
    <w:rsid w:val="00365CC0"/>
    <w:rsid w:val="003662AA"/>
    <w:rsid w:val="0036635E"/>
    <w:rsid w:val="003668A2"/>
    <w:rsid w:val="0036694E"/>
    <w:rsid w:val="00367C3C"/>
    <w:rsid w:val="003703A7"/>
    <w:rsid w:val="00370AF7"/>
    <w:rsid w:val="003714B7"/>
    <w:rsid w:val="00371AE8"/>
    <w:rsid w:val="003725A0"/>
    <w:rsid w:val="003731DE"/>
    <w:rsid w:val="003734A3"/>
    <w:rsid w:val="00373684"/>
    <w:rsid w:val="00373DA4"/>
    <w:rsid w:val="0037409A"/>
    <w:rsid w:val="0037437D"/>
    <w:rsid w:val="0037487B"/>
    <w:rsid w:val="00374D51"/>
    <w:rsid w:val="00375F09"/>
    <w:rsid w:val="00376449"/>
    <w:rsid w:val="003769F5"/>
    <w:rsid w:val="00376A7B"/>
    <w:rsid w:val="00376C4E"/>
    <w:rsid w:val="00377006"/>
    <w:rsid w:val="00377936"/>
    <w:rsid w:val="00377AD8"/>
    <w:rsid w:val="00380EBF"/>
    <w:rsid w:val="00381647"/>
    <w:rsid w:val="00381B40"/>
    <w:rsid w:val="00381C4A"/>
    <w:rsid w:val="00382143"/>
    <w:rsid w:val="0038226C"/>
    <w:rsid w:val="0038251A"/>
    <w:rsid w:val="00383E1F"/>
    <w:rsid w:val="003841F3"/>
    <w:rsid w:val="003845A1"/>
    <w:rsid w:val="003846D0"/>
    <w:rsid w:val="00384D7A"/>
    <w:rsid w:val="003852EF"/>
    <w:rsid w:val="0038558A"/>
    <w:rsid w:val="003866A4"/>
    <w:rsid w:val="00386763"/>
    <w:rsid w:val="00387B7D"/>
    <w:rsid w:val="00387F01"/>
    <w:rsid w:val="003908F7"/>
    <w:rsid w:val="00390C39"/>
    <w:rsid w:val="003926BF"/>
    <w:rsid w:val="00392EFC"/>
    <w:rsid w:val="0039368A"/>
    <w:rsid w:val="003938F6"/>
    <w:rsid w:val="00393AC6"/>
    <w:rsid w:val="00393BBC"/>
    <w:rsid w:val="00393D0C"/>
    <w:rsid w:val="00395A68"/>
    <w:rsid w:val="00395AD3"/>
    <w:rsid w:val="00395DB4"/>
    <w:rsid w:val="0039691C"/>
    <w:rsid w:val="003974CF"/>
    <w:rsid w:val="003976C1"/>
    <w:rsid w:val="00397A8D"/>
    <w:rsid w:val="00397BAF"/>
    <w:rsid w:val="003A049C"/>
    <w:rsid w:val="003A1490"/>
    <w:rsid w:val="003A19F7"/>
    <w:rsid w:val="003A1D5D"/>
    <w:rsid w:val="003A1D7C"/>
    <w:rsid w:val="003A1DB1"/>
    <w:rsid w:val="003A1DEA"/>
    <w:rsid w:val="003A1DFB"/>
    <w:rsid w:val="003A24C9"/>
    <w:rsid w:val="003A24E6"/>
    <w:rsid w:val="003A26F3"/>
    <w:rsid w:val="003A2C6A"/>
    <w:rsid w:val="003A2EBE"/>
    <w:rsid w:val="003A2FFE"/>
    <w:rsid w:val="003A361E"/>
    <w:rsid w:val="003A3DC8"/>
    <w:rsid w:val="003A3E3F"/>
    <w:rsid w:val="003A3F1A"/>
    <w:rsid w:val="003A41CD"/>
    <w:rsid w:val="003A4C1B"/>
    <w:rsid w:val="003A4FBE"/>
    <w:rsid w:val="003A511A"/>
    <w:rsid w:val="003A51B8"/>
    <w:rsid w:val="003A6298"/>
    <w:rsid w:val="003A6304"/>
    <w:rsid w:val="003A6364"/>
    <w:rsid w:val="003A658E"/>
    <w:rsid w:val="003A66A2"/>
    <w:rsid w:val="003A6A88"/>
    <w:rsid w:val="003A701A"/>
    <w:rsid w:val="003A7CF4"/>
    <w:rsid w:val="003A7CFD"/>
    <w:rsid w:val="003A7FBF"/>
    <w:rsid w:val="003B00B5"/>
    <w:rsid w:val="003B0ED6"/>
    <w:rsid w:val="003B1022"/>
    <w:rsid w:val="003B1AE9"/>
    <w:rsid w:val="003B2568"/>
    <w:rsid w:val="003B281A"/>
    <w:rsid w:val="003B3789"/>
    <w:rsid w:val="003B39C0"/>
    <w:rsid w:val="003B3D2E"/>
    <w:rsid w:val="003B3D44"/>
    <w:rsid w:val="003B44AA"/>
    <w:rsid w:val="003B541B"/>
    <w:rsid w:val="003B5DCC"/>
    <w:rsid w:val="003B65B8"/>
    <w:rsid w:val="003B74B0"/>
    <w:rsid w:val="003B792B"/>
    <w:rsid w:val="003C0258"/>
    <w:rsid w:val="003C06EA"/>
    <w:rsid w:val="003C06FF"/>
    <w:rsid w:val="003C0D48"/>
    <w:rsid w:val="003C0D7C"/>
    <w:rsid w:val="003C10FB"/>
    <w:rsid w:val="003C17C7"/>
    <w:rsid w:val="003C1A30"/>
    <w:rsid w:val="003C1E56"/>
    <w:rsid w:val="003C2693"/>
    <w:rsid w:val="003C2DCC"/>
    <w:rsid w:val="003C30CA"/>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1D62"/>
    <w:rsid w:val="003D21F4"/>
    <w:rsid w:val="003D25DE"/>
    <w:rsid w:val="003D2D4F"/>
    <w:rsid w:val="003D30EB"/>
    <w:rsid w:val="003D371E"/>
    <w:rsid w:val="003D4810"/>
    <w:rsid w:val="003D4B26"/>
    <w:rsid w:val="003D4C70"/>
    <w:rsid w:val="003D568B"/>
    <w:rsid w:val="003D588F"/>
    <w:rsid w:val="003D6839"/>
    <w:rsid w:val="003D69A1"/>
    <w:rsid w:val="003D7887"/>
    <w:rsid w:val="003D7994"/>
    <w:rsid w:val="003D79BD"/>
    <w:rsid w:val="003E03D1"/>
    <w:rsid w:val="003E0BD6"/>
    <w:rsid w:val="003E0DC1"/>
    <w:rsid w:val="003E0F86"/>
    <w:rsid w:val="003E1D42"/>
    <w:rsid w:val="003E29CB"/>
    <w:rsid w:val="003E2D40"/>
    <w:rsid w:val="003E3523"/>
    <w:rsid w:val="003E3529"/>
    <w:rsid w:val="003E3AEA"/>
    <w:rsid w:val="003E3B27"/>
    <w:rsid w:val="003E3CB7"/>
    <w:rsid w:val="003E3FF8"/>
    <w:rsid w:val="003E44E8"/>
    <w:rsid w:val="003E4CBB"/>
    <w:rsid w:val="003E4EBF"/>
    <w:rsid w:val="003E4F09"/>
    <w:rsid w:val="003E4F7C"/>
    <w:rsid w:val="003E5C35"/>
    <w:rsid w:val="003E5C8F"/>
    <w:rsid w:val="003E5D7A"/>
    <w:rsid w:val="003E5FB4"/>
    <w:rsid w:val="003E65A9"/>
    <w:rsid w:val="003E6AAF"/>
    <w:rsid w:val="003E6DE8"/>
    <w:rsid w:val="003E7041"/>
    <w:rsid w:val="003E7FFE"/>
    <w:rsid w:val="003F0A2F"/>
    <w:rsid w:val="003F15E4"/>
    <w:rsid w:val="003F325F"/>
    <w:rsid w:val="003F3450"/>
    <w:rsid w:val="003F4081"/>
    <w:rsid w:val="003F46DF"/>
    <w:rsid w:val="003F4C8B"/>
    <w:rsid w:val="003F5281"/>
    <w:rsid w:val="003F57B9"/>
    <w:rsid w:val="003F62D3"/>
    <w:rsid w:val="003F63FC"/>
    <w:rsid w:val="003F67B0"/>
    <w:rsid w:val="003F67C3"/>
    <w:rsid w:val="003F6D40"/>
    <w:rsid w:val="003F7227"/>
    <w:rsid w:val="00400110"/>
    <w:rsid w:val="0040042E"/>
    <w:rsid w:val="00400C3D"/>
    <w:rsid w:val="00400E91"/>
    <w:rsid w:val="00401589"/>
    <w:rsid w:val="00401ABE"/>
    <w:rsid w:val="00401E6D"/>
    <w:rsid w:val="00402D7C"/>
    <w:rsid w:val="00402F49"/>
    <w:rsid w:val="00403992"/>
    <w:rsid w:val="004043A7"/>
    <w:rsid w:val="004051A4"/>
    <w:rsid w:val="004054BC"/>
    <w:rsid w:val="0040567D"/>
    <w:rsid w:val="0040576F"/>
    <w:rsid w:val="004057C9"/>
    <w:rsid w:val="00405877"/>
    <w:rsid w:val="00406569"/>
    <w:rsid w:val="004066BD"/>
    <w:rsid w:val="00407191"/>
    <w:rsid w:val="00407D8A"/>
    <w:rsid w:val="00407DBA"/>
    <w:rsid w:val="00407FDD"/>
    <w:rsid w:val="00411146"/>
    <w:rsid w:val="004121C8"/>
    <w:rsid w:val="00412B8C"/>
    <w:rsid w:val="00412C98"/>
    <w:rsid w:val="00413662"/>
    <w:rsid w:val="00413F50"/>
    <w:rsid w:val="00414245"/>
    <w:rsid w:val="00414446"/>
    <w:rsid w:val="00414BEC"/>
    <w:rsid w:val="00414CBD"/>
    <w:rsid w:val="00414EAE"/>
    <w:rsid w:val="004150B0"/>
    <w:rsid w:val="00415220"/>
    <w:rsid w:val="00415275"/>
    <w:rsid w:val="00415A2F"/>
    <w:rsid w:val="00415B28"/>
    <w:rsid w:val="004160FC"/>
    <w:rsid w:val="004171EB"/>
    <w:rsid w:val="00417DBA"/>
    <w:rsid w:val="00417F3A"/>
    <w:rsid w:val="00420A9A"/>
    <w:rsid w:val="004212AF"/>
    <w:rsid w:val="004213F6"/>
    <w:rsid w:val="00421A0D"/>
    <w:rsid w:val="00421B4E"/>
    <w:rsid w:val="00421B77"/>
    <w:rsid w:val="00421CF8"/>
    <w:rsid w:val="004229D3"/>
    <w:rsid w:val="00422B9D"/>
    <w:rsid w:val="004230D1"/>
    <w:rsid w:val="00423ACA"/>
    <w:rsid w:val="00424042"/>
    <w:rsid w:val="004242A6"/>
    <w:rsid w:val="00424585"/>
    <w:rsid w:val="00424F6F"/>
    <w:rsid w:val="00425210"/>
    <w:rsid w:val="0042548C"/>
    <w:rsid w:val="00426897"/>
    <w:rsid w:val="00426BA3"/>
    <w:rsid w:val="00427271"/>
    <w:rsid w:val="004274FC"/>
    <w:rsid w:val="0042769B"/>
    <w:rsid w:val="00430358"/>
    <w:rsid w:val="00430F0B"/>
    <w:rsid w:val="0043155A"/>
    <w:rsid w:val="004326EB"/>
    <w:rsid w:val="00432A03"/>
    <w:rsid w:val="004330B7"/>
    <w:rsid w:val="004339DA"/>
    <w:rsid w:val="00433EC2"/>
    <w:rsid w:val="00434640"/>
    <w:rsid w:val="00434D75"/>
    <w:rsid w:val="0043520B"/>
    <w:rsid w:val="00435CA2"/>
    <w:rsid w:val="00435DB9"/>
    <w:rsid w:val="00435E22"/>
    <w:rsid w:val="00435F4A"/>
    <w:rsid w:val="004361FD"/>
    <w:rsid w:val="004362CD"/>
    <w:rsid w:val="004364FC"/>
    <w:rsid w:val="00437018"/>
    <w:rsid w:val="004373A4"/>
    <w:rsid w:val="00437C19"/>
    <w:rsid w:val="00437DE4"/>
    <w:rsid w:val="004404B7"/>
    <w:rsid w:val="004406BA"/>
    <w:rsid w:val="0044081B"/>
    <w:rsid w:val="00440F3F"/>
    <w:rsid w:val="00440F71"/>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70DD"/>
    <w:rsid w:val="0044783D"/>
    <w:rsid w:val="00447B79"/>
    <w:rsid w:val="0045057B"/>
    <w:rsid w:val="00450E6C"/>
    <w:rsid w:val="00452617"/>
    <w:rsid w:val="00452811"/>
    <w:rsid w:val="00452FF8"/>
    <w:rsid w:val="00453502"/>
    <w:rsid w:val="00453E72"/>
    <w:rsid w:val="004544DE"/>
    <w:rsid w:val="0045450F"/>
    <w:rsid w:val="004546A0"/>
    <w:rsid w:val="0045489A"/>
    <w:rsid w:val="004548EC"/>
    <w:rsid w:val="00454906"/>
    <w:rsid w:val="00454A6A"/>
    <w:rsid w:val="00454B16"/>
    <w:rsid w:val="004552EB"/>
    <w:rsid w:val="00456925"/>
    <w:rsid w:val="00456D79"/>
    <w:rsid w:val="0045723F"/>
    <w:rsid w:val="004577F5"/>
    <w:rsid w:val="0046043F"/>
    <w:rsid w:val="00460A94"/>
    <w:rsid w:val="00460DE6"/>
    <w:rsid w:val="00460E48"/>
    <w:rsid w:val="0046107A"/>
    <w:rsid w:val="00461F3E"/>
    <w:rsid w:val="0046227C"/>
    <w:rsid w:val="00464232"/>
    <w:rsid w:val="00464688"/>
    <w:rsid w:val="00464878"/>
    <w:rsid w:val="00464BE3"/>
    <w:rsid w:val="00464C82"/>
    <w:rsid w:val="0046562E"/>
    <w:rsid w:val="0046594C"/>
    <w:rsid w:val="0046607A"/>
    <w:rsid w:val="0046697C"/>
    <w:rsid w:val="004678EA"/>
    <w:rsid w:val="00467FF6"/>
    <w:rsid w:val="0047073E"/>
    <w:rsid w:val="00471603"/>
    <w:rsid w:val="0047179E"/>
    <w:rsid w:val="00471C38"/>
    <w:rsid w:val="00471FD5"/>
    <w:rsid w:val="00472C1B"/>
    <w:rsid w:val="00472D6C"/>
    <w:rsid w:val="00473AA5"/>
    <w:rsid w:val="00473ACA"/>
    <w:rsid w:val="00474871"/>
    <w:rsid w:val="00474A14"/>
    <w:rsid w:val="00474B37"/>
    <w:rsid w:val="004750B9"/>
    <w:rsid w:val="00476139"/>
    <w:rsid w:val="00476F93"/>
    <w:rsid w:val="0047726F"/>
    <w:rsid w:val="004774E2"/>
    <w:rsid w:val="0047778A"/>
    <w:rsid w:val="00477C49"/>
    <w:rsid w:val="004804C3"/>
    <w:rsid w:val="00480B89"/>
    <w:rsid w:val="004814F0"/>
    <w:rsid w:val="00482221"/>
    <w:rsid w:val="00482395"/>
    <w:rsid w:val="00482DBF"/>
    <w:rsid w:val="00483489"/>
    <w:rsid w:val="0048370C"/>
    <w:rsid w:val="0048397C"/>
    <w:rsid w:val="00484075"/>
    <w:rsid w:val="00484B47"/>
    <w:rsid w:val="00484C37"/>
    <w:rsid w:val="0048517B"/>
    <w:rsid w:val="00485DD1"/>
    <w:rsid w:val="004870C3"/>
    <w:rsid w:val="004877E2"/>
    <w:rsid w:val="00487965"/>
    <w:rsid w:val="00487E39"/>
    <w:rsid w:val="004905D9"/>
    <w:rsid w:val="004910B0"/>
    <w:rsid w:val="00491543"/>
    <w:rsid w:val="00491B38"/>
    <w:rsid w:val="00491BCE"/>
    <w:rsid w:val="00491FFE"/>
    <w:rsid w:val="00492239"/>
    <w:rsid w:val="00492608"/>
    <w:rsid w:val="004929AB"/>
    <w:rsid w:val="00493355"/>
    <w:rsid w:val="0049444B"/>
    <w:rsid w:val="00495258"/>
    <w:rsid w:val="00495595"/>
    <w:rsid w:val="00495629"/>
    <w:rsid w:val="00495C98"/>
    <w:rsid w:val="0049601B"/>
    <w:rsid w:val="00496458"/>
    <w:rsid w:val="00496B55"/>
    <w:rsid w:val="00497B3E"/>
    <w:rsid w:val="004A067C"/>
    <w:rsid w:val="004A1480"/>
    <w:rsid w:val="004A1EBF"/>
    <w:rsid w:val="004A2B29"/>
    <w:rsid w:val="004A3B00"/>
    <w:rsid w:val="004A3C29"/>
    <w:rsid w:val="004A3D3E"/>
    <w:rsid w:val="004A42F9"/>
    <w:rsid w:val="004A4893"/>
    <w:rsid w:val="004A5503"/>
    <w:rsid w:val="004A5FC7"/>
    <w:rsid w:val="004A61E6"/>
    <w:rsid w:val="004A6AEC"/>
    <w:rsid w:val="004A72B7"/>
    <w:rsid w:val="004A7719"/>
    <w:rsid w:val="004A7816"/>
    <w:rsid w:val="004B0DE8"/>
    <w:rsid w:val="004B13E5"/>
    <w:rsid w:val="004B1451"/>
    <w:rsid w:val="004B14FB"/>
    <w:rsid w:val="004B193A"/>
    <w:rsid w:val="004B2658"/>
    <w:rsid w:val="004B3E69"/>
    <w:rsid w:val="004B3E96"/>
    <w:rsid w:val="004B47C0"/>
    <w:rsid w:val="004B507C"/>
    <w:rsid w:val="004B51C3"/>
    <w:rsid w:val="004B5C94"/>
    <w:rsid w:val="004B61F5"/>
    <w:rsid w:val="004B7A2C"/>
    <w:rsid w:val="004C012B"/>
    <w:rsid w:val="004C0503"/>
    <w:rsid w:val="004C0985"/>
    <w:rsid w:val="004C0EDD"/>
    <w:rsid w:val="004C1313"/>
    <w:rsid w:val="004C13C7"/>
    <w:rsid w:val="004C1733"/>
    <w:rsid w:val="004C1851"/>
    <w:rsid w:val="004C1EC8"/>
    <w:rsid w:val="004C2237"/>
    <w:rsid w:val="004C248F"/>
    <w:rsid w:val="004C275F"/>
    <w:rsid w:val="004C2817"/>
    <w:rsid w:val="004C28D1"/>
    <w:rsid w:val="004C2C74"/>
    <w:rsid w:val="004C2D6A"/>
    <w:rsid w:val="004C31DE"/>
    <w:rsid w:val="004C336A"/>
    <w:rsid w:val="004C3E97"/>
    <w:rsid w:val="004C427E"/>
    <w:rsid w:val="004C5429"/>
    <w:rsid w:val="004C5A69"/>
    <w:rsid w:val="004C5C37"/>
    <w:rsid w:val="004C5E35"/>
    <w:rsid w:val="004C636D"/>
    <w:rsid w:val="004C7CA5"/>
    <w:rsid w:val="004D004A"/>
    <w:rsid w:val="004D023F"/>
    <w:rsid w:val="004D031B"/>
    <w:rsid w:val="004D0431"/>
    <w:rsid w:val="004D07E0"/>
    <w:rsid w:val="004D0BF4"/>
    <w:rsid w:val="004D0C72"/>
    <w:rsid w:val="004D1061"/>
    <w:rsid w:val="004D12C5"/>
    <w:rsid w:val="004D1A65"/>
    <w:rsid w:val="004D1CCF"/>
    <w:rsid w:val="004D277A"/>
    <w:rsid w:val="004D27A8"/>
    <w:rsid w:val="004D2C91"/>
    <w:rsid w:val="004D337F"/>
    <w:rsid w:val="004D3AC1"/>
    <w:rsid w:val="004D4336"/>
    <w:rsid w:val="004D5E1A"/>
    <w:rsid w:val="004D5F8B"/>
    <w:rsid w:val="004D66BA"/>
    <w:rsid w:val="004D6A34"/>
    <w:rsid w:val="004D6A41"/>
    <w:rsid w:val="004D6C6E"/>
    <w:rsid w:val="004D6E42"/>
    <w:rsid w:val="004D7496"/>
    <w:rsid w:val="004D7D19"/>
    <w:rsid w:val="004E0E23"/>
    <w:rsid w:val="004E14F2"/>
    <w:rsid w:val="004E29F1"/>
    <w:rsid w:val="004E2AEE"/>
    <w:rsid w:val="004E2D44"/>
    <w:rsid w:val="004E34C6"/>
    <w:rsid w:val="004E4076"/>
    <w:rsid w:val="004E421F"/>
    <w:rsid w:val="004E442D"/>
    <w:rsid w:val="004E5122"/>
    <w:rsid w:val="004E58F5"/>
    <w:rsid w:val="004E5F87"/>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22C4"/>
    <w:rsid w:val="004F2694"/>
    <w:rsid w:val="004F2DC5"/>
    <w:rsid w:val="004F2F64"/>
    <w:rsid w:val="004F3BAE"/>
    <w:rsid w:val="004F446C"/>
    <w:rsid w:val="004F46F7"/>
    <w:rsid w:val="004F48B4"/>
    <w:rsid w:val="004F4B9A"/>
    <w:rsid w:val="004F511B"/>
    <w:rsid w:val="004F540C"/>
    <w:rsid w:val="004F6479"/>
    <w:rsid w:val="004F6C78"/>
    <w:rsid w:val="004F6EEC"/>
    <w:rsid w:val="004F72EF"/>
    <w:rsid w:val="004F763D"/>
    <w:rsid w:val="0050007F"/>
    <w:rsid w:val="0050068A"/>
    <w:rsid w:val="005009A8"/>
    <w:rsid w:val="00500A43"/>
    <w:rsid w:val="00500BB4"/>
    <w:rsid w:val="00500DDC"/>
    <w:rsid w:val="00500F0F"/>
    <w:rsid w:val="00502792"/>
    <w:rsid w:val="00502801"/>
    <w:rsid w:val="0050362C"/>
    <w:rsid w:val="0050409B"/>
    <w:rsid w:val="00504AA6"/>
    <w:rsid w:val="00504DFA"/>
    <w:rsid w:val="00504E11"/>
    <w:rsid w:val="005063CB"/>
    <w:rsid w:val="00506A56"/>
    <w:rsid w:val="00506CE5"/>
    <w:rsid w:val="00507206"/>
    <w:rsid w:val="00507862"/>
    <w:rsid w:val="00510336"/>
    <w:rsid w:val="00510FC8"/>
    <w:rsid w:val="00511634"/>
    <w:rsid w:val="00511C0D"/>
    <w:rsid w:val="00512AE8"/>
    <w:rsid w:val="00512B85"/>
    <w:rsid w:val="0051363C"/>
    <w:rsid w:val="005148D3"/>
    <w:rsid w:val="00515238"/>
    <w:rsid w:val="00516263"/>
    <w:rsid w:val="00516385"/>
    <w:rsid w:val="00516527"/>
    <w:rsid w:val="00516BB4"/>
    <w:rsid w:val="00516C4F"/>
    <w:rsid w:val="00517116"/>
    <w:rsid w:val="005174BF"/>
    <w:rsid w:val="005176F3"/>
    <w:rsid w:val="005203E8"/>
    <w:rsid w:val="00520A95"/>
    <w:rsid w:val="00520C29"/>
    <w:rsid w:val="005215BA"/>
    <w:rsid w:val="0052185D"/>
    <w:rsid w:val="005222A0"/>
    <w:rsid w:val="00522866"/>
    <w:rsid w:val="005230D1"/>
    <w:rsid w:val="00523A13"/>
    <w:rsid w:val="005242D4"/>
    <w:rsid w:val="005247DC"/>
    <w:rsid w:val="0052505C"/>
    <w:rsid w:val="00525DA7"/>
    <w:rsid w:val="00526080"/>
    <w:rsid w:val="00526303"/>
    <w:rsid w:val="0052652F"/>
    <w:rsid w:val="0052668B"/>
    <w:rsid w:val="00526F90"/>
    <w:rsid w:val="0052710D"/>
    <w:rsid w:val="00527170"/>
    <w:rsid w:val="00527E7A"/>
    <w:rsid w:val="0053103A"/>
    <w:rsid w:val="0053113A"/>
    <w:rsid w:val="0053183E"/>
    <w:rsid w:val="0053228C"/>
    <w:rsid w:val="00532CC6"/>
    <w:rsid w:val="00532E0C"/>
    <w:rsid w:val="005334C1"/>
    <w:rsid w:val="00534AF6"/>
    <w:rsid w:val="005369E0"/>
    <w:rsid w:val="00536BFC"/>
    <w:rsid w:val="00537C3A"/>
    <w:rsid w:val="00537F8D"/>
    <w:rsid w:val="00540107"/>
    <w:rsid w:val="00540180"/>
    <w:rsid w:val="005409B5"/>
    <w:rsid w:val="00540BE7"/>
    <w:rsid w:val="005429BF"/>
    <w:rsid w:val="00542BD8"/>
    <w:rsid w:val="005431C7"/>
    <w:rsid w:val="005448FA"/>
    <w:rsid w:val="00544FC7"/>
    <w:rsid w:val="0054528D"/>
    <w:rsid w:val="00545837"/>
    <w:rsid w:val="00547437"/>
    <w:rsid w:val="00550392"/>
    <w:rsid w:val="00550458"/>
    <w:rsid w:val="00550851"/>
    <w:rsid w:val="005513CA"/>
    <w:rsid w:val="005519F8"/>
    <w:rsid w:val="00551F20"/>
    <w:rsid w:val="00551FF2"/>
    <w:rsid w:val="005521B9"/>
    <w:rsid w:val="00552C09"/>
    <w:rsid w:val="0055383E"/>
    <w:rsid w:val="00554700"/>
    <w:rsid w:val="005574BD"/>
    <w:rsid w:val="005574C5"/>
    <w:rsid w:val="00560CA9"/>
    <w:rsid w:val="00561750"/>
    <w:rsid w:val="00562A40"/>
    <w:rsid w:val="00562BC0"/>
    <w:rsid w:val="00562E15"/>
    <w:rsid w:val="005633C6"/>
    <w:rsid w:val="00563466"/>
    <w:rsid w:val="005638E1"/>
    <w:rsid w:val="0056475D"/>
    <w:rsid w:val="00564C23"/>
    <w:rsid w:val="0056544E"/>
    <w:rsid w:val="00565622"/>
    <w:rsid w:val="00565E1D"/>
    <w:rsid w:val="00566DDC"/>
    <w:rsid w:val="00567B9B"/>
    <w:rsid w:val="00567C9B"/>
    <w:rsid w:val="00571020"/>
    <w:rsid w:val="0057108F"/>
    <w:rsid w:val="00571BA7"/>
    <w:rsid w:val="00571DC8"/>
    <w:rsid w:val="00572046"/>
    <w:rsid w:val="005720A0"/>
    <w:rsid w:val="005728FC"/>
    <w:rsid w:val="00572E75"/>
    <w:rsid w:val="005733D9"/>
    <w:rsid w:val="00573B8A"/>
    <w:rsid w:val="00573DB5"/>
    <w:rsid w:val="00574915"/>
    <w:rsid w:val="00575121"/>
    <w:rsid w:val="005757C4"/>
    <w:rsid w:val="00575854"/>
    <w:rsid w:val="00575BAC"/>
    <w:rsid w:val="00575D28"/>
    <w:rsid w:val="0057617D"/>
    <w:rsid w:val="0057624A"/>
    <w:rsid w:val="00576CF9"/>
    <w:rsid w:val="00577876"/>
    <w:rsid w:val="005801D5"/>
    <w:rsid w:val="005807AB"/>
    <w:rsid w:val="00580DEF"/>
    <w:rsid w:val="00581337"/>
    <w:rsid w:val="00581722"/>
    <w:rsid w:val="00582177"/>
    <w:rsid w:val="00583567"/>
    <w:rsid w:val="00584256"/>
    <w:rsid w:val="00584267"/>
    <w:rsid w:val="005844C0"/>
    <w:rsid w:val="00584743"/>
    <w:rsid w:val="0058481D"/>
    <w:rsid w:val="00584BF7"/>
    <w:rsid w:val="00584CE3"/>
    <w:rsid w:val="00585276"/>
    <w:rsid w:val="00585850"/>
    <w:rsid w:val="005859E2"/>
    <w:rsid w:val="00586A51"/>
    <w:rsid w:val="00587AB4"/>
    <w:rsid w:val="00587E2A"/>
    <w:rsid w:val="00590157"/>
    <w:rsid w:val="00590761"/>
    <w:rsid w:val="00590BC7"/>
    <w:rsid w:val="00591E46"/>
    <w:rsid w:val="005920C7"/>
    <w:rsid w:val="005922AD"/>
    <w:rsid w:val="005929CC"/>
    <w:rsid w:val="00592B1A"/>
    <w:rsid w:val="00593BC5"/>
    <w:rsid w:val="00593BE3"/>
    <w:rsid w:val="005940FC"/>
    <w:rsid w:val="005943CD"/>
    <w:rsid w:val="00594D47"/>
    <w:rsid w:val="00595420"/>
    <w:rsid w:val="00595588"/>
    <w:rsid w:val="005959B4"/>
    <w:rsid w:val="00595CC0"/>
    <w:rsid w:val="0059656E"/>
    <w:rsid w:val="005969DD"/>
    <w:rsid w:val="00597306"/>
    <w:rsid w:val="0059793D"/>
    <w:rsid w:val="00597F2C"/>
    <w:rsid w:val="005A059B"/>
    <w:rsid w:val="005A191A"/>
    <w:rsid w:val="005A1C96"/>
    <w:rsid w:val="005A1F46"/>
    <w:rsid w:val="005A1FB3"/>
    <w:rsid w:val="005A2157"/>
    <w:rsid w:val="005A2EDA"/>
    <w:rsid w:val="005A3457"/>
    <w:rsid w:val="005A388D"/>
    <w:rsid w:val="005A38E5"/>
    <w:rsid w:val="005A39B8"/>
    <w:rsid w:val="005A3A71"/>
    <w:rsid w:val="005A3E6F"/>
    <w:rsid w:val="005A4705"/>
    <w:rsid w:val="005A4C61"/>
    <w:rsid w:val="005A50E2"/>
    <w:rsid w:val="005A7354"/>
    <w:rsid w:val="005A75AA"/>
    <w:rsid w:val="005A7997"/>
    <w:rsid w:val="005B0948"/>
    <w:rsid w:val="005B0973"/>
    <w:rsid w:val="005B1F77"/>
    <w:rsid w:val="005B252D"/>
    <w:rsid w:val="005B2954"/>
    <w:rsid w:val="005B2DEA"/>
    <w:rsid w:val="005B3C68"/>
    <w:rsid w:val="005B4525"/>
    <w:rsid w:val="005B4553"/>
    <w:rsid w:val="005B469C"/>
    <w:rsid w:val="005B4DD1"/>
    <w:rsid w:val="005B4DDE"/>
    <w:rsid w:val="005B5368"/>
    <w:rsid w:val="005B5528"/>
    <w:rsid w:val="005B5CAC"/>
    <w:rsid w:val="005B64BE"/>
    <w:rsid w:val="005B6548"/>
    <w:rsid w:val="005B65E7"/>
    <w:rsid w:val="005B6711"/>
    <w:rsid w:val="005B69D6"/>
    <w:rsid w:val="005B6CA0"/>
    <w:rsid w:val="005B6CCA"/>
    <w:rsid w:val="005B7151"/>
    <w:rsid w:val="005B7377"/>
    <w:rsid w:val="005B74AE"/>
    <w:rsid w:val="005C0C49"/>
    <w:rsid w:val="005C14E3"/>
    <w:rsid w:val="005C17BA"/>
    <w:rsid w:val="005C1D39"/>
    <w:rsid w:val="005C2147"/>
    <w:rsid w:val="005C21B9"/>
    <w:rsid w:val="005C28BF"/>
    <w:rsid w:val="005C32A3"/>
    <w:rsid w:val="005C38FB"/>
    <w:rsid w:val="005C4E5F"/>
    <w:rsid w:val="005C5941"/>
    <w:rsid w:val="005C5DE0"/>
    <w:rsid w:val="005C7405"/>
    <w:rsid w:val="005C7924"/>
    <w:rsid w:val="005D001A"/>
    <w:rsid w:val="005D124D"/>
    <w:rsid w:val="005D17CE"/>
    <w:rsid w:val="005D263E"/>
    <w:rsid w:val="005D3705"/>
    <w:rsid w:val="005D5628"/>
    <w:rsid w:val="005D6387"/>
    <w:rsid w:val="005D684D"/>
    <w:rsid w:val="005E0F94"/>
    <w:rsid w:val="005E19B1"/>
    <w:rsid w:val="005E1E33"/>
    <w:rsid w:val="005E219D"/>
    <w:rsid w:val="005E2512"/>
    <w:rsid w:val="005E2F08"/>
    <w:rsid w:val="005E3149"/>
    <w:rsid w:val="005E4631"/>
    <w:rsid w:val="005E5384"/>
    <w:rsid w:val="005E55FF"/>
    <w:rsid w:val="005E5C82"/>
    <w:rsid w:val="005E615A"/>
    <w:rsid w:val="005E696B"/>
    <w:rsid w:val="005E6AC3"/>
    <w:rsid w:val="005E742F"/>
    <w:rsid w:val="005E7BF2"/>
    <w:rsid w:val="005E7E69"/>
    <w:rsid w:val="005E7E92"/>
    <w:rsid w:val="005E7F7A"/>
    <w:rsid w:val="005F01E3"/>
    <w:rsid w:val="005F05CC"/>
    <w:rsid w:val="005F05F0"/>
    <w:rsid w:val="005F0BBF"/>
    <w:rsid w:val="005F0ECB"/>
    <w:rsid w:val="005F11A5"/>
    <w:rsid w:val="005F14A2"/>
    <w:rsid w:val="005F1CA2"/>
    <w:rsid w:val="005F1EFA"/>
    <w:rsid w:val="005F4307"/>
    <w:rsid w:val="005F4312"/>
    <w:rsid w:val="005F4C1B"/>
    <w:rsid w:val="005F4F33"/>
    <w:rsid w:val="005F51C6"/>
    <w:rsid w:val="005F56B9"/>
    <w:rsid w:val="005F6C68"/>
    <w:rsid w:val="005F6C74"/>
    <w:rsid w:val="005F762B"/>
    <w:rsid w:val="005F771B"/>
    <w:rsid w:val="00600008"/>
    <w:rsid w:val="00600D2C"/>
    <w:rsid w:val="006017A3"/>
    <w:rsid w:val="00601BB2"/>
    <w:rsid w:val="00601F3E"/>
    <w:rsid w:val="006024E3"/>
    <w:rsid w:val="00602941"/>
    <w:rsid w:val="00603430"/>
    <w:rsid w:val="00603A04"/>
    <w:rsid w:val="00603AAC"/>
    <w:rsid w:val="006047F1"/>
    <w:rsid w:val="006051D6"/>
    <w:rsid w:val="00605210"/>
    <w:rsid w:val="00605677"/>
    <w:rsid w:val="006065D7"/>
    <w:rsid w:val="006066DC"/>
    <w:rsid w:val="00606E3A"/>
    <w:rsid w:val="0060711F"/>
    <w:rsid w:val="006073B6"/>
    <w:rsid w:val="006077D3"/>
    <w:rsid w:val="006102D4"/>
    <w:rsid w:val="006107BA"/>
    <w:rsid w:val="00611628"/>
    <w:rsid w:val="006117C1"/>
    <w:rsid w:val="00611B68"/>
    <w:rsid w:val="00611D19"/>
    <w:rsid w:val="00611F41"/>
    <w:rsid w:val="00612837"/>
    <w:rsid w:val="00612901"/>
    <w:rsid w:val="006133AC"/>
    <w:rsid w:val="0061353F"/>
    <w:rsid w:val="00613543"/>
    <w:rsid w:val="00613604"/>
    <w:rsid w:val="0061369E"/>
    <w:rsid w:val="00613BB1"/>
    <w:rsid w:val="00613CCE"/>
    <w:rsid w:val="00613D59"/>
    <w:rsid w:val="0061488C"/>
    <w:rsid w:val="00615297"/>
    <w:rsid w:val="00615475"/>
    <w:rsid w:val="006163B7"/>
    <w:rsid w:val="006163CC"/>
    <w:rsid w:val="00616674"/>
    <w:rsid w:val="00616CBE"/>
    <w:rsid w:val="00616F3E"/>
    <w:rsid w:val="00617E05"/>
    <w:rsid w:val="00620FBB"/>
    <w:rsid w:val="0062118E"/>
    <w:rsid w:val="006212B2"/>
    <w:rsid w:val="00621597"/>
    <w:rsid w:val="00621817"/>
    <w:rsid w:val="006226FD"/>
    <w:rsid w:val="00622786"/>
    <w:rsid w:val="00623388"/>
    <w:rsid w:val="00623780"/>
    <w:rsid w:val="00623FA4"/>
    <w:rsid w:val="00625B55"/>
    <w:rsid w:val="00625B57"/>
    <w:rsid w:val="00625FBB"/>
    <w:rsid w:val="00626A2F"/>
    <w:rsid w:val="00627499"/>
    <w:rsid w:val="00627741"/>
    <w:rsid w:val="006277B4"/>
    <w:rsid w:val="00627892"/>
    <w:rsid w:val="00627EA0"/>
    <w:rsid w:val="00630ADD"/>
    <w:rsid w:val="00630AF6"/>
    <w:rsid w:val="00631250"/>
    <w:rsid w:val="006315CF"/>
    <w:rsid w:val="006320E9"/>
    <w:rsid w:val="00634DDA"/>
    <w:rsid w:val="0063537F"/>
    <w:rsid w:val="00636181"/>
    <w:rsid w:val="00636B0A"/>
    <w:rsid w:val="0064041C"/>
    <w:rsid w:val="00640578"/>
    <w:rsid w:val="00640751"/>
    <w:rsid w:val="0064094F"/>
    <w:rsid w:val="006409A2"/>
    <w:rsid w:val="0064141C"/>
    <w:rsid w:val="006414D0"/>
    <w:rsid w:val="00642209"/>
    <w:rsid w:val="00642DB1"/>
    <w:rsid w:val="00643198"/>
    <w:rsid w:val="006432AF"/>
    <w:rsid w:val="00643C0B"/>
    <w:rsid w:val="006445F6"/>
    <w:rsid w:val="00644AEC"/>
    <w:rsid w:val="006450E4"/>
    <w:rsid w:val="00646C68"/>
    <w:rsid w:val="00646DFF"/>
    <w:rsid w:val="0064712D"/>
    <w:rsid w:val="006479F1"/>
    <w:rsid w:val="00647CD2"/>
    <w:rsid w:val="00647DF8"/>
    <w:rsid w:val="0065013E"/>
    <w:rsid w:val="00651C97"/>
    <w:rsid w:val="00651E23"/>
    <w:rsid w:val="00652713"/>
    <w:rsid w:val="00652A72"/>
    <w:rsid w:val="006531CE"/>
    <w:rsid w:val="00653228"/>
    <w:rsid w:val="0065329D"/>
    <w:rsid w:val="00653906"/>
    <w:rsid w:val="006541E6"/>
    <w:rsid w:val="00654E83"/>
    <w:rsid w:val="00655C47"/>
    <w:rsid w:val="00655DF8"/>
    <w:rsid w:val="00655DFD"/>
    <w:rsid w:val="006566E6"/>
    <w:rsid w:val="00656FE4"/>
    <w:rsid w:val="006573C5"/>
    <w:rsid w:val="00657EA2"/>
    <w:rsid w:val="0066014D"/>
    <w:rsid w:val="00660BEF"/>
    <w:rsid w:val="006610FF"/>
    <w:rsid w:val="00661232"/>
    <w:rsid w:val="0066181B"/>
    <w:rsid w:val="0066227E"/>
    <w:rsid w:val="0066244D"/>
    <w:rsid w:val="00662526"/>
    <w:rsid w:val="00662CD7"/>
    <w:rsid w:val="00662E68"/>
    <w:rsid w:val="00663CAE"/>
    <w:rsid w:val="00663D23"/>
    <w:rsid w:val="00663E53"/>
    <w:rsid w:val="006642B1"/>
    <w:rsid w:val="006648A9"/>
    <w:rsid w:val="00665490"/>
    <w:rsid w:val="006658CD"/>
    <w:rsid w:val="00665E59"/>
    <w:rsid w:val="006661A0"/>
    <w:rsid w:val="006662D6"/>
    <w:rsid w:val="00666730"/>
    <w:rsid w:val="00666BA7"/>
    <w:rsid w:val="00666EC1"/>
    <w:rsid w:val="00667106"/>
    <w:rsid w:val="0067143C"/>
    <w:rsid w:val="00671879"/>
    <w:rsid w:val="00671B42"/>
    <w:rsid w:val="006725D3"/>
    <w:rsid w:val="00672853"/>
    <w:rsid w:val="00673A75"/>
    <w:rsid w:val="00673D71"/>
    <w:rsid w:val="0067427B"/>
    <w:rsid w:val="00674BDD"/>
    <w:rsid w:val="00674E8B"/>
    <w:rsid w:val="00675891"/>
    <w:rsid w:val="0067618A"/>
    <w:rsid w:val="006766F5"/>
    <w:rsid w:val="0067772F"/>
    <w:rsid w:val="006801AC"/>
    <w:rsid w:val="006802FD"/>
    <w:rsid w:val="00680A08"/>
    <w:rsid w:val="00681C91"/>
    <w:rsid w:val="0068211D"/>
    <w:rsid w:val="006829E4"/>
    <w:rsid w:val="00683365"/>
    <w:rsid w:val="006845A7"/>
    <w:rsid w:val="00684C14"/>
    <w:rsid w:val="00684C79"/>
    <w:rsid w:val="00685824"/>
    <w:rsid w:val="00685E24"/>
    <w:rsid w:val="00686AD6"/>
    <w:rsid w:val="00686B0A"/>
    <w:rsid w:val="006875B2"/>
    <w:rsid w:val="006878ED"/>
    <w:rsid w:val="00687DBB"/>
    <w:rsid w:val="00690201"/>
    <w:rsid w:val="0069034C"/>
    <w:rsid w:val="00690B0E"/>
    <w:rsid w:val="0069146C"/>
    <w:rsid w:val="006918F9"/>
    <w:rsid w:val="006924A0"/>
    <w:rsid w:val="00693214"/>
    <w:rsid w:val="00695E46"/>
    <w:rsid w:val="00695F20"/>
    <w:rsid w:val="00696A09"/>
    <w:rsid w:val="00697169"/>
    <w:rsid w:val="006973F3"/>
    <w:rsid w:val="00697487"/>
    <w:rsid w:val="006A0304"/>
    <w:rsid w:val="006A1DCB"/>
    <w:rsid w:val="006A2327"/>
    <w:rsid w:val="006A3D1F"/>
    <w:rsid w:val="006A41AD"/>
    <w:rsid w:val="006A4D8D"/>
    <w:rsid w:val="006A51D8"/>
    <w:rsid w:val="006A688C"/>
    <w:rsid w:val="006A6B0F"/>
    <w:rsid w:val="006B0026"/>
    <w:rsid w:val="006B0585"/>
    <w:rsid w:val="006B06AC"/>
    <w:rsid w:val="006B074A"/>
    <w:rsid w:val="006B0E54"/>
    <w:rsid w:val="006B1BD3"/>
    <w:rsid w:val="006B1BFE"/>
    <w:rsid w:val="006B2FF2"/>
    <w:rsid w:val="006B3B8A"/>
    <w:rsid w:val="006B402C"/>
    <w:rsid w:val="006B469B"/>
    <w:rsid w:val="006B4985"/>
    <w:rsid w:val="006B4A3A"/>
    <w:rsid w:val="006B5519"/>
    <w:rsid w:val="006B552B"/>
    <w:rsid w:val="006B6084"/>
    <w:rsid w:val="006B6613"/>
    <w:rsid w:val="006B7D52"/>
    <w:rsid w:val="006B7D92"/>
    <w:rsid w:val="006C084A"/>
    <w:rsid w:val="006C09FB"/>
    <w:rsid w:val="006C0EEB"/>
    <w:rsid w:val="006C18DE"/>
    <w:rsid w:val="006C1BDF"/>
    <w:rsid w:val="006C1FC1"/>
    <w:rsid w:val="006C2538"/>
    <w:rsid w:val="006C2CA9"/>
    <w:rsid w:val="006C333B"/>
    <w:rsid w:val="006C34D4"/>
    <w:rsid w:val="006C35E5"/>
    <w:rsid w:val="006C440A"/>
    <w:rsid w:val="006C491E"/>
    <w:rsid w:val="006C4AEC"/>
    <w:rsid w:val="006C57BD"/>
    <w:rsid w:val="006C6741"/>
    <w:rsid w:val="006C6824"/>
    <w:rsid w:val="006C6AD2"/>
    <w:rsid w:val="006C6D53"/>
    <w:rsid w:val="006C74CC"/>
    <w:rsid w:val="006C7593"/>
    <w:rsid w:val="006C7F30"/>
    <w:rsid w:val="006D0102"/>
    <w:rsid w:val="006D0832"/>
    <w:rsid w:val="006D0ADE"/>
    <w:rsid w:val="006D0E46"/>
    <w:rsid w:val="006D18FD"/>
    <w:rsid w:val="006D268D"/>
    <w:rsid w:val="006D296D"/>
    <w:rsid w:val="006D2C74"/>
    <w:rsid w:val="006D35B2"/>
    <w:rsid w:val="006D3DE3"/>
    <w:rsid w:val="006D4EA5"/>
    <w:rsid w:val="006D5924"/>
    <w:rsid w:val="006D6742"/>
    <w:rsid w:val="006D7836"/>
    <w:rsid w:val="006D7946"/>
    <w:rsid w:val="006D7B64"/>
    <w:rsid w:val="006D7C54"/>
    <w:rsid w:val="006E006A"/>
    <w:rsid w:val="006E01CD"/>
    <w:rsid w:val="006E0C99"/>
    <w:rsid w:val="006E261B"/>
    <w:rsid w:val="006E3671"/>
    <w:rsid w:val="006E444C"/>
    <w:rsid w:val="006E45F6"/>
    <w:rsid w:val="006E4F64"/>
    <w:rsid w:val="006E5835"/>
    <w:rsid w:val="006E730E"/>
    <w:rsid w:val="006E7414"/>
    <w:rsid w:val="006E755E"/>
    <w:rsid w:val="006E7FA3"/>
    <w:rsid w:val="006F0293"/>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B87"/>
    <w:rsid w:val="006F4C38"/>
    <w:rsid w:val="006F4D8D"/>
    <w:rsid w:val="006F5371"/>
    <w:rsid w:val="006F5538"/>
    <w:rsid w:val="006F56F5"/>
    <w:rsid w:val="006F5E37"/>
    <w:rsid w:val="006F5EDC"/>
    <w:rsid w:val="006F6366"/>
    <w:rsid w:val="006F6BD6"/>
    <w:rsid w:val="006F7335"/>
    <w:rsid w:val="006F7AD5"/>
    <w:rsid w:val="0070007F"/>
    <w:rsid w:val="00700145"/>
    <w:rsid w:val="00700E43"/>
    <w:rsid w:val="0070158D"/>
    <w:rsid w:val="0070164C"/>
    <w:rsid w:val="00702CD5"/>
    <w:rsid w:val="007034F4"/>
    <w:rsid w:val="00703B1D"/>
    <w:rsid w:val="00706383"/>
    <w:rsid w:val="00706BEC"/>
    <w:rsid w:val="00706D10"/>
    <w:rsid w:val="007073E6"/>
    <w:rsid w:val="007104AB"/>
    <w:rsid w:val="00710A91"/>
    <w:rsid w:val="00710AEE"/>
    <w:rsid w:val="00711004"/>
    <w:rsid w:val="00711294"/>
    <w:rsid w:val="007124A3"/>
    <w:rsid w:val="00712D63"/>
    <w:rsid w:val="00712E45"/>
    <w:rsid w:val="0071370B"/>
    <w:rsid w:val="00713A03"/>
    <w:rsid w:val="00714232"/>
    <w:rsid w:val="00715AE7"/>
    <w:rsid w:val="00715E7D"/>
    <w:rsid w:val="0071694C"/>
    <w:rsid w:val="0071757C"/>
    <w:rsid w:val="00717A37"/>
    <w:rsid w:val="0072048B"/>
    <w:rsid w:val="007222B8"/>
    <w:rsid w:val="00722799"/>
    <w:rsid w:val="00722CE1"/>
    <w:rsid w:val="00723BB5"/>
    <w:rsid w:val="007241F0"/>
    <w:rsid w:val="0072438A"/>
    <w:rsid w:val="007248FD"/>
    <w:rsid w:val="00724B85"/>
    <w:rsid w:val="00724CDD"/>
    <w:rsid w:val="00725FD2"/>
    <w:rsid w:val="007261E5"/>
    <w:rsid w:val="007265CF"/>
    <w:rsid w:val="00727DE9"/>
    <w:rsid w:val="0073132C"/>
    <w:rsid w:val="0073153E"/>
    <w:rsid w:val="0073177A"/>
    <w:rsid w:val="00732F9B"/>
    <w:rsid w:val="00732FEA"/>
    <w:rsid w:val="00733967"/>
    <w:rsid w:val="00733BED"/>
    <w:rsid w:val="00733F6A"/>
    <w:rsid w:val="00733FEA"/>
    <w:rsid w:val="00734BB7"/>
    <w:rsid w:val="0073540B"/>
    <w:rsid w:val="00735FCF"/>
    <w:rsid w:val="007361BB"/>
    <w:rsid w:val="0073621B"/>
    <w:rsid w:val="00736310"/>
    <w:rsid w:val="0073774B"/>
    <w:rsid w:val="00740828"/>
    <w:rsid w:val="007408CA"/>
    <w:rsid w:val="0074172C"/>
    <w:rsid w:val="00741DA3"/>
    <w:rsid w:val="007436FC"/>
    <w:rsid w:val="00743E8B"/>
    <w:rsid w:val="007440BE"/>
    <w:rsid w:val="007460DE"/>
    <w:rsid w:val="00746463"/>
    <w:rsid w:val="00746537"/>
    <w:rsid w:val="00746F91"/>
    <w:rsid w:val="00747042"/>
    <w:rsid w:val="0074705F"/>
    <w:rsid w:val="007473A7"/>
    <w:rsid w:val="007479E8"/>
    <w:rsid w:val="0075041E"/>
    <w:rsid w:val="00750438"/>
    <w:rsid w:val="0075047C"/>
    <w:rsid w:val="00750A4D"/>
    <w:rsid w:val="00750D62"/>
    <w:rsid w:val="00751B5B"/>
    <w:rsid w:val="0075229C"/>
    <w:rsid w:val="00752B93"/>
    <w:rsid w:val="00754216"/>
    <w:rsid w:val="007547E5"/>
    <w:rsid w:val="007550DD"/>
    <w:rsid w:val="007553AF"/>
    <w:rsid w:val="007563E7"/>
    <w:rsid w:val="00756E73"/>
    <w:rsid w:val="00760E9C"/>
    <w:rsid w:val="00761B87"/>
    <w:rsid w:val="00761C8A"/>
    <w:rsid w:val="0076367B"/>
    <w:rsid w:val="007638F6"/>
    <w:rsid w:val="007639B2"/>
    <w:rsid w:val="00763CA7"/>
    <w:rsid w:val="007644E2"/>
    <w:rsid w:val="00764B00"/>
    <w:rsid w:val="00764E1E"/>
    <w:rsid w:val="0076522E"/>
    <w:rsid w:val="007654BE"/>
    <w:rsid w:val="00765B4A"/>
    <w:rsid w:val="00765B61"/>
    <w:rsid w:val="007669B7"/>
    <w:rsid w:val="00766F5B"/>
    <w:rsid w:val="00766FDF"/>
    <w:rsid w:val="00767034"/>
    <w:rsid w:val="007674DD"/>
    <w:rsid w:val="00767C4C"/>
    <w:rsid w:val="00767C67"/>
    <w:rsid w:val="00767DF6"/>
    <w:rsid w:val="00767F56"/>
    <w:rsid w:val="007702FF"/>
    <w:rsid w:val="00770977"/>
    <w:rsid w:val="00770BE9"/>
    <w:rsid w:val="007710A8"/>
    <w:rsid w:val="007716D7"/>
    <w:rsid w:val="00771758"/>
    <w:rsid w:val="007722E6"/>
    <w:rsid w:val="00773507"/>
    <w:rsid w:val="007735F1"/>
    <w:rsid w:val="0077372C"/>
    <w:rsid w:val="00773C03"/>
    <w:rsid w:val="0077407E"/>
    <w:rsid w:val="00774315"/>
    <w:rsid w:val="00774695"/>
    <w:rsid w:val="00775311"/>
    <w:rsid w:val="00775443"/>
    <w:rsid w:val="00775C92"/>
    <w:rsid w:val="00775E1F"/>
    <w:rsid w:val="00776272"/>
    <w:rsid w:val="007765C9"/>
    <w:rsid w:val="0077661C"/>
    <w:rsid w:val="0077684A"/>
    <w:rsid w:val="00777FB2"/>
    <w:rsid w:val="007804D1"/>
    <w:rsid w:val="0078063A"/>
    <w:rsid w:val="0078083D"/>
    <w:rsid w:val="00780854"/>
    <w:rsid w:val="007808BA"/>
    <w:rsid w:val="00780EC6"/>
    <w:rsid w:val="00781052"/>
    <w:rsid w:val="007815D0"/>
    <w:rsid w:val="0078277E"/>
    <w:rsid w:val="00782928"/>
    <w:rsid w:val="00782A3B"/>
    <w:rsid w:val="00783D4F"/>
    <w:rsid w:val="007845EB"/>
    <w:rsid w:val="00784907"/>
    <w:rsid w:val="00784AED"/>
    <w:rsid w:val="00784D50"/>
    <w:rsid w:val="00784E87"/>
    <w:rsid w:val="00785213"/>
    <w:rsid w:val="0078686F"/>
    <w:rsid w:val="007869EE"/>
    <w:rsid w:val="00786D02"/>
    <w:rsid w:val="00787236"/>
    <w:rsid w:val="00790A2B"/>
    <w:rsid w:val="00791716"/>
    <w:rsid w:val="00791AC4"/>
    <w:rsid w:val="00791EBF"/>
    <w:rsid w:val="0079253C"/>
    <w:rsid w:val="0079536D"/>
    <w:rsid w:val="00796432"/>
    <w:rsid w:val="00796BD2"/>
    <w:rsid w:val="007978F6"/>
    <w:rsid w:val="00797A63"/>
    <w:rsid w:val="00797C37"/>
    <w:rsid w:val="00797E25"/>
    <w:rsid w:val="007A0F62"/>
    <w:rsid w:val="007A1552"/>
    <w:rsid w:val="007A2903"/>
    <w:rsid w:val="007A2C00"/>
    <w:rsid w:val="007A2D3F"/>
    <w:rsid w:val="007A3473"/>
    <w:rsid w:val="007A3C99"/>
    <w:rsid w:val="007A3E2C"/>
    <w:rsid w:val="007A46A9"/>
    <w:rsid w:val="007A5456"/>
    <w:rsid w:val="007A71B2"/>
    <w:rsid w:val="007A72E4"/>
    <w:rsid w:val="007A79FE"/>
    <w:rsid w:val="007B07D1"/>
    <w:rsid w:val="007B0FA8"/>
    <w:rsid w:val="007B136F"/>
    <w:rsid w:val="007B1490"/>
    <w:rsid w:val="007B16C5"/>
    <w:rsid w:val="007B178C"/>
    <w:rsid w:val="007B2A0A"/>
    <w:rsid w:val="007B2ACB"/>
    <w:rsid w:val="007B4B89"/>
    <w:rsid w:val="007B4D7E"/>
    <w:rsid w:val="007B4DEE"/>
    <w:rsid w:val="007B5616"/>
    <w:rsid w:val="007B644D"/>
    <w:rsid w:val="007B6AAD"/>
    <w:rsid w:val="007B7306"/>
    <w:rsid w:val="007B761E"/>
    <w:rsid w:val="007B7911"/>
    <w:rsid w:val="007C0721"/>
    <w:rsid w:val="007C1AD0"/>
    <w:rsid w:val="007C1D64"/>
    <w:rsid w:val="007C20D8"/>
    <w:rsid w:val="007C2810"/>
    <w:rsid w:val="007C319D"/>
    <w:rsid w:val="007C33DE"/>
    <w:rsid w:val="007C41D8"/>
    <w:rsid w:val="007C4217"/>
    <w:rsid w:val="007C42C4"/>
    <w:rsid w:val="007C4566"/>
    <w:rsid w:val="007C46B9"/>
    <w:rsid w:val="007C4987"/>
    <w:rsid w:val="007C49E6"/>
    <w:rsid w:val="007C4C81"/>
    <w:rsid w:val="007C5A55"/>
    <w:rsid w:val="007C5C4C"/>
    <w:rsid w:val="007C6039"/>
    <w:rsid w:val="007C66EA"/>
    <w:rsid w:val="007C6C23"/>
    <w:rsid w:val="007C6F5F"/>
    <w:rsid w:val="007C7150"/>
    <w:rsid w:val="007C7B3C"/>
    <w:rsid w:val="007D0705"/>
    <w:rsid w:val="007D0A26"/>
    <w:rsid w:val="007D14B4"/>
    <w:rsid w:val="007D14CA"/>
    <w:rsid w:val="007D19BF"/>
    <w:rsid w:val="007D1A8D"/>
    <w:rsid w:val="007D2A6B"/>
    <w:rsid w:val="007D534C"/>
    <w:rsid w:val="007D5789"/>
    <w:rsid w:val="007D6F43"/>
    <w:rsid w:val="007D705C"/>
    <w:rsid w:val="007D7212"/>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9B9"/>
    <w:rsid w:val="007E6B6E"/>
    <w:rsid w:val="007E6CF4"/>
    <w:rsid w:val="007E740E"/>
    <w:rsid w:val="007E746C"/>
    <w:rsid w:val="007E7474"/>
    <w:rsid w:val="007F051B"/>
    <w:rsid w:val="007F0F59"/>
    <w:rsid w:val="007F1305"/>
    <w:rsid w:val="007F1348"/>
    <w:rsid w:val="007F20B6"/>
    <w:rsid w:val="007F219F"/>
    <w:rsid w:val="007F29AB"/>
    <w:rsid w:val="007F2B1D"/>
    <w:rsid w:val="007F2DAA"/>
    <w:rsid w:val="007F2DAC"/>
    <w:rsid w:val="007F3994"/>
    <w:rsid w:val="007F49CD"/>
    <w:rsid w:val="007F4B83"/>
    <w:rsid w:val="007F5822"/>
    <w:rsid w:val="007F63F5"/>
    <w:rsid w:val="007F6D58"/>
    <w:rsid w:val="007F772D"/>
    <w:rsid w:val="007F7CD1"/>
    <w:rsid w:val="007F7D40"/>
    <w:rsid w:val="00800472"/>
    <w:rsid w:val="0080063B"/>
    <w:rsid w:val="00800C1F"/>
    <w:rsid w:val="00801199"/>
    <w:rsid w:val="00801286"/>
    <w:rsid w:val="00801FFC"/>
    <w:rsid w:val="0080289E"/>
    <w:rsid w:val="008038E6"/>
    <w:rsid w:val="00803A61"/>
    <w:rsid w:val="008042F4"/>
    <w:rsid w:val="008048F2"/>
    <w:rsid w:val="00804AC4"/>
    <w:rsid w:val="00804B77"/>
    <w:rsid w:val="00804E04"/>
    <w:rsid w:val="00806AE6"/>
    <w:rsid w:val="0080754F"/>
    <w:rsid w:val="00807E57"/>
    <w:rsid w:val="008101C7"/>
    <w:rsid w:val="008102DB"/>
    <w:rsid w:val="00810942"/>
    <w:rsid w:val="00810AB1"/>
    <w:rsid w:val="00810B83"/>
    <w:rsid w:val="00811139"/>
    <w:rsid w:val="00811EE2"/>
    <w:rsid w:val="008121DC"/>
    <w:rsid w:val="0081258C"/>
    <w:rsid w:val="008125D1"/>
    <w:rsid w:val="00812AA8"/>
    <w:rsid w:val="00812B56"/>
    <w:rsid w:val="00812DE5"/>
    <w:rsid w:val="00813292"/>
    <w:rsid w:val="008148D7"/>
    <w:rsid w:val="00814B3E"/>
    <w:rsid w:val="008157DD"/>
    <w:rsid w:val="00815FAC"/>
    <w:rsid w:val="0081675D"/>
    <w:rsid w:val="008168E2"/>
    <w:rsid w:val="00816F3E"/>
    <w:rsid w:val="00817738"/>
    <w:rsid w:val="00820282"/>
    <w:rsid w:val="00820881"/>
    <w:rsid w:val="00820B67"/>
    <w:rsid w:val="00820ED7"/>
    <w:rsid w:val="00820FBD"/>
    <w:rsid w:val="0082160A"/>
    <w:rsid w:val="00822807"/>
    <w:rsid w:val="00822FB4"/>
    <w:rsid w:val="008233E6"/>
    <w:rsid w:val="00823418"/>
    <w:rsid w:val="00823B80"/>
    <w:rsid w:val="0082400D"/>
    <w:rsid w:val="0082438F"/>
    <w:rsid w:val="0082444A"/>
    <w:rsid w:val="00825C4C"/>
    <w:rsid w:val="00825CE0"/>
    <w:rsid w:val="00826425"/>
    <w:rsid w:val="0082687F"/>
    <w:rsid w:val="00826A6C"/>
    <w:rsid w:val="008271F5"/>
    <w:rsid w:val="00827445"/>
    <w:rsid w:val="0082791B"/>
    <w:rsid w:val="00827AE9"/>
    <w:rsid w:val="00827C57"/>
    <w:rsid w:val="00827F61"/>
    <w:rsid w:val="00830011"/>
    <w:rsid w:val="00830427"/>
    <w:rsid w:val="008306B7"/>
    <w:rsid w:val="00830CA6"/>
    <w:rsid w:val="00830DE0"/>
    <w:rsid w:val="00832ACA"/>
    <w:rsid w:val="00833622"/>
    <w:rsid w:val="00833FF4"/>
    <w:rsid w:val="00834A6F"/>
    <w:rsid w:val="00834B07"/>
    <w:rsid w:val="00834E26"/>
    <w:rsid w:val="008354F7"/>
    <w:rsid w:val="00835CAC"/>
    <w:rsid w:val="00836352"/>
    <w:rsid w:val="008363DF"/>
    <w:rsid w:val="00836ECE"/>
    <w:rsid w:val="00837734"/>
    <w:rsid w:val="00837901"/>
    <w:rsid w:val="008402EF"/>
    <w:rsid w:val="008405E7"/>
    <w:rsid w:val="008409A6"/>
    <w:rsid w:val="00840BFA"/>
    <w:rsid w:val="008414CD"/>
    <w:rsid w:val="00841A90"/>
    <w:rsid w:val="00841AC8"/>
    <w:rsid w:val="00841C27"/>
    <w:rsid w:val="00842717"/>
    <w:rsid w:val="00842E8B"/>
    <w:rsid w:val="0084351B"/>
    <w:rsid w:val="00843962"/>
    <w:rsid w:val="00843E1C"/>
    <w:rsid w:val="008442FB"/>
    <w:rsid w:val="00844318"/>
    <w:rsid w:val="0084451C"/>
    <w:rsid w:val="00844DDE"/>
    <w:rsid w:val="0084559D"/>
    <w:rsid w:val="008458FA"/>
    <w:rsid w:val="00845F4F"/>
    <w:rsid w:val="0084626F"/>
    <w:rsid w:val="008469A3"/>
    <w:rsid w:val="008478FE"/>
    <w:rsid w:val="0085026C"/>
    <w:rsid w:val="00850D29"/>
    <w:rsid w:val="008514D0"/>
    <w:rsid w:val="008518B2"/>
    <w:rsid w:val="00851C51"/>
    <w:rsid w:val="008528C9"/>
    <w:rsid w:val="00852B6A"/>
    <w:rsid w:val="00852FA1"/>
    <w:rsid w:val="00854733"/>
    <w:rsid w:val="00854B41"/>
    <w:rsid w:val="00854D78"/>
    <w:rsid w:val="008555DC"/>
    <w:rsid w:val="008556B5"/>
    <w:rsid w:val="00856199"/>
    <w:rsid w:val="00856532"/>
    <w:rsid w:val="00857865"/>
    <w:rsid w:val="00857907"/>
    <w:rsid w:val="00857D8E"/>
    <w:rsid w:val="0086031F"/>
    <w:rsid w:val="00860657"/>
    <w:rsid w:val="0086072D"/>
    <w:rsid w:val="00860764"/>
    <w:rsid w:val="00860972"/>
    <w:rsid w:val="00860B92"/>
    <w:rsid w:val="00860F42"/>
    <w:rsid w:val="008625E6"/>
    <w:rsid w:val="008626AA"/>
    <w:rsid w:val="0086275F"/>
    <w:rsid w:val="0086277B"/>
    <w:rsid w:val="00862995"/>
    <w:rsid w:val="00862A9D"/>
    <w:rsid w:val="00862B28"/>
    <w:rsid w:val="00862D59"/>
    <w:rsid w:val="00862F90"/>
    <w:rsid w:val="00862FC5"/>
    <w:rsid w:val="008633D2"/>
    <w:rsid w:val="00863536"/>
    <w:rsid w:val="008635D2"/>
    <w:rsid w:val="00863AC4"/>
    <w:rsid w:val="00863B5F"/>
    <w:rsid w:val="0086414A"/>
    <w:rsid w:val="0086443D"/>
    <w:rsid w:val="0086485F"/>
    <w:rsid w:val="00864AA8"/>
    <w:rsid w:val="008658D2"/>
    <w:rsid w:val="00865BB8"/>
    <w:rsid w:val="00865C70"/>
    <w:rsid w:val="00866437"/>
    <w:rsid w:val="00866489"/>
    <w:rsid w:val="00866722"/>
    <w:rsid w:val="008668BD"/>
    <w:rsid w:val="00866959"/>
    <w:rsid w:val="00866DD8"/>
    <w:rsid w:val="00867FA2"/>
    <w:rsid w:val="00870B89"/>
    <w:rsid w:val="00870F02"/>
    <w:rsid w:val="008719CA"/>
    <w:rsid w:val="00871E29"/>
    <w:rsid w:val="00872290"/>
    <w:rsid w:val="0087236A"/>
    <w:rsid w:val="00872443"/>
    <w:rsid w:val="008729BD"/>
    <w:rsid w:val="00872D29"/>
    <w:rsid w:val="00873F37"/>
    <w:rsid w:val="00874205"/>
    <w:rsid w:val="0087458B"/>
    <w:rsid w:val="00874ACC"/>
    <w:rsid w:val="00874EF5"/>
    <w:rsid w:val="00875296"/>
    <w:rsid w:val="00875838"/>
    <w:rsid w:val="00876296"/>
    <w:rsid w:val="008768D9"/>
    <w:rsid w:val="00876E8B"/>
    <w:rsid w:val="00877108"/>
    <w:rsid w:val="00877D48"/>
    <w:rsid w:val="008806C9"/>
    <w:rsid w:val="00880BEA"/>
    <w:rsid w:val="008818E6"/>
    <w:rsid w:val="00881C0E"/>
    <w:rsid w:val="00881F4E"/>
    <w:rsid w:val="00882033"/>
    <w:rsid w:val="00882C74"/>
    <w:rsid w:val="00883DFC"/>
    <w:rsid w:val="008840F8"/>
    <w:rsid w:val="00884245"/>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ED"/>
    <w:rsid w:val="00892A49"/>
    <w:rsid w:val="00892A7F"/>
    <w:rsid w:val="0089483D"/>
    <w:rsid w:val="0089556A"/>
    <w:rsid w:val="00895DED"/>
    <w:rsid w:val="00895F92"/>
    <w:rsid w:val="0089659E"/>
    <w:rsid w:val="00896B6A"/>
    <w:rsid w:val="00896D65"/>
    <w:rsid w:val="00896DBC"/>
    <w:rsid w:val="00897722"/>
    <w:rsid w:val="008977E2"/>
    <w:rsid w:val="00897A7D"/>
    <w:rsid w:val="008A0049"/>
    <w:rsid w:val="008A07AF"/>
    <w:rsid w:val="008A07B1"/>
    <w:rsid w:val="008A09A2"/>
    <w:rsid w:val="008A0DB9"/>
    <w:rsid w:val="008A12ED"/>
    <w:rsid w:val="008A2AB9"/>
    <w:rsid w:val="008A2F08"/>
    <w:rsid w:val="008A34ED"/>
    <w:rsid w:val="008A3CA9"/>
    <w:rsid w:val="008A66D3"/>
    <w:rsid w:val="008A69DB"/>
    <w:rsid w:val="008A6C39"/>
    <w:rsid w:val="008A7532"/>
    <w:rsid w:val="008A75CC"/>
    <w:rsid w:val="008A7949"/>
    <w:rsid w:val="008A7960"/>
    <w:rsid w:val="008B079A"/>
    <w:rsid w:val="008B0DD4"/>
    <w:rsid w:val="008B1A96"/>
    <w:rsid w:val="008B1DA4"/>
    <w:rsid w:val="008B36F2"/>
    <w:rsid w:val="008B3826"/>
    <w:rsid w:val="008B3992"/>
    <w:rsid w:val="008B3AE8"/>
    <w:rsid w:val="008B4347"/>
    <w:rsid w:val="008B4792"/>
    <w:rsid w:val="008B4BB6"/>
    <w:rsid w:val="008B60E2"/>
    <w:rsid w:val="008B6361"/>
    <w:rsid w:val="008B6511"/>
    <w:rsid w:val="008B6705"/>
    <w:rsid w:val="008B6BE8"/>
    <w:rsid w:val="008B78E3"/>
    <w:rsid w:val="008C0015"/>
    <w:rsid w:val="008C1EA4"/>
    <w:rsid w:val="008C2307"/>
    <w:rsid w:val="008C313E"/>
    <w:rsid w:val="008C3291"/>
    <w:rsid w:val="008C3336"/>
    <w:rsid w:val="008C4E4D"/>
    <w:rsid w:val="008C5089"/>
    <w:rsid w:val="008C5AA8"/>
    <w:rsid w:val="008C5E93"/>
    <w:rsid w:val="008C5FFE"/>
    <w:rsid w:val="008C633D"/>
    <w:rsid w:val="008C721C"/>
    <w:rsid w:val="008C75DA"/>
    <w:rsid w:val="008C7D74"/>
    <w:rsid w:val="008D268A"/>
    <w:rsid w:val="008D2836"/>
    <w:rsid w:val="008D2BA4"/>
    <w:rsid w:val="008D31A5"/>
    <w:rsid w:val="008D3A91"/>
    <w:rsid w:val="008D3B7E"/>
    <w:rsid w:val="008D4185"/>
    <w:rsid w:val="008D5055"/>
    <w:rsid w:val="008D52F8"/>
    <w:rsid w:val="008D5898"/>
    <w:rsid w:val="008D5A13"/>
    <w:rsid w:val="008D6354"/>
    <w:rsid w:val="008D6388"/>
    <w:rsid w:val="008D6414"/>
    <w:rsid w:val="008D6706"/>
    <w:rsid w:val="008D6CD0"/>
    <w:rsid w:val="008D7401"/>
    <w:rsid w:val="008D74B2"/>
    <w:rsid w:val="008D78C3"/>
    <w:rsid w:val="008D7BC6"/>
    <w:rsid w:val="008E008A"/>
    <w:rsid w:val="008E04C2"/>
    <w:rsid w:val="008E0908"/>
    <w:rsid w:val="008E1433"/>
    <w:rsid w:val="008E14A8"/>
    <w:rsid w:val="008E1E36"/>
    <w:rsid w:val="008E233C"/>
    <w:rsid w:val="008E2FB4"/>
    <w:rsid w:val="008E4D2C"/>
    <w:rsid w:val="008E4D34"/>
    <w:rsid w:val="008E4E13"/>
    <w:rsid w:val="008E514E"/>
    <w:rsid w:val="008E553C"/>
    <w:rsid w:val="008E579C"/>
    <w:rsid w:val="008E59BB"/>
    <w:rsid w:val="008E5CCA"/>
    <w:rsid w:val="008E6AF9"/>
    <w:rsid w:val="008E6B06"/>
    <w:rsid w:val="008E7B39"/>
    <w:rsid w:val="008F1362"/>
    <w:rsid w:val="008F1497"/>
    <w:rsid w:val="008F1641"/>
    <w:rsid w:val="008F1697"/>
    <w:rsid w:val="008F1A1A"/>
    <w:rsid w:val="008F1BF9"/>
    <w:rsid w:val="008F29EC"/>
    <w:rsid w:val="008F2D22"/>
    <w:rsid w:val="008F2F79"/>
    <w:rsid w:val="008F2FFA"/>
    <w:rsid w:val="008F3B31"/>
    <w:rsid w:val="008F4117"/>
    <w:rsid w:val="008F4983"/>
    <w:rsid w:val="008F4ADB"/>
    <w:rsid w:val="008F550D"/>
    <w:rsid w:val="008F5A91"/>
    <w:rsid w:val="008F5ECC"/>
    <w:rsid w:val="008F5FA3"/>
    <w:rsid w:val="008F6C51"/>
    <w:rsid w:val="008F6E31"/>
    <w:rsid w:val="008F7049"/>
    <w:rsid w:val="008F7848"/>
    <w:rsid w:val="008F7B26"/>
    <w:rsid w:val="0090053D"/>
    <w:rsid w:val="00900F09"/>
    <w:rsid w:val="00901BCE"/>
    <w:rsid w:val="00902814"/>
    <w:rsid w:val="0090292D"/>
    <w:rsid w:val="00903698"/>
    <w:rsid w:val="00903952"/>
    <w:rsid w:val="00903FBF"/>
    <w:rsid w:val="00904856"/>
    <w:rsid w:val="00904BED"/>
    <w:rsid w:val="00904CCE"/>
    <w:rsid w:val="0090502C"/>
    <w:rsid w:val="00905215"/>
    <w:rsid w:val="009059CA"/>
    <w:rsid w:val="00905F76"/>
    <w:rsid w:val="009064E9"/>
    <w:rsid w:val="00906F18"/>
    <w:rsid w:val="00907B11"/>
    <w:rsid w:val="00907C52"/>
    <w:rsid w:val="00907EFE"/>
    <w:rsid w:val="009100DC"/>
    <w:rsid w:val="0091017F"/>
    <w:rsid w:val="00910221"/>
    <w:rsid w:val="00910778"/>
    <w:rsid w:val="009108F5"/>
    <w:rsid w:val="0091228E"/>
    <w:rsid w:val="00912374"/>
    <w:rsid w:val="00912772"/>
    <w:rsid w:val="00912A67"/>
    <w:rsid w:val="00912BA7"/>
    <w:rsid w:val="009135D3"/>
    <w:rsid w:val="009136EF"/>
    <w:rsid w:val="00914676"/>
    <w:rsid w:val="009147A8"/>
    <w:rsid w:val="00914927"/>
    <w:rsid w:val="00914B13"/>
    <w:rsid w:val="00914E7A"/>
    <w:rsid w:val="009153A1"/>
    <w:rsid w:val="009156BE"/>
    <w:rsid w:val="00915D6D"/>
    <w:rsid w:val="0091642F"/>
    <w:rsid w:val="00917035"/>
    <w:rsid w:val="00917A84"/>
    <w:rsid w:val="00917DB2"/>
    <w:rsid w:val="00920164"/>
    <w:rsid w:val="00920FB8"/>
    <w:rsid w:val="0092135C"/>
    <w:rsid w:val="00921B70"/>
    <w:rsid w:val="00921E24"/>
    <w:rsid w:val="00921E7A"/>
    <w:rsid w:val="00922040"/>
    <w:rsid w:val="0092219B"/>
    <w:rsid w:val="00922694"/>
    <w:rsid w:val="00922A86"/>
    <w:rsid w:val="00922F7A"/>
    <w:rsid w:val="00923B77"/>
    <w:rsid w:val="009242EA"/>
    <w:rsid w:val="00924EE7"/>
    <w:rsid w:val="00926256"/>
    <w:rsid w:val="00926499"/>
    <w:rsid w:val="009267CC"/>
    <w:rsid w:val="009268F5"/>
    <w:rsid w:val="009273BA"/>
    <w:rsid w:val="009275E2"/>
    <w:rsid w:val="00927DB4"/>
    <w:rsid w:val="00930093"/>
    <w:rsid w:val="009312CB"/>
    <w:rsid w:val="00931360"/>
    <w:rsid w:val="00931B0D"/>
    <w:rsid w:val="0093221A"/>
    <w:rsid w:val="00932231"/>
    <w:rsid w:val="009327DD"/>
    <w:rsid w:val="00932CA4"/>
    <w:rsid w:val="009339F5"/>
    <w:rsid w:val="009344E0"/>
    <w:rsid w:val="00934516"/>
    <w:rsid w:val="00935235"/>
    <w:rsid w:val="0093680F"/>
    <w:rsid w:val="00936D2A"/>
    <w:rsid w:val="00936FB6"/>
    <w:rsid w:val="009377BE"/>
    <w:rsid w:val="00937CEB"/>
    <w:rsid w:val="00941EA8"/>
    <w:rsid w:val="009427A3"/>
    <w:rsid w:val="00943BF9"/>
    <w:rsid w:val="00944077"/>
    <w:rsid w:val="009443CC"/>
    <w:rsid w:val="00944493"/>
    <w:rsid w:val="00944DA5"/>
    <w:rsid w:val="00944FF0"/>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656"/>
    <w:rsid w:val="00956726"/>
    <w:rsid w:val="00956D37"/>
    <w:rsid w:val="00957867"/>
    <w:rsid w:val="0095795E"/>
    <w:rsid w:val="00957B84"/>
    <w:rsid w:val="00957D63"/>
    <w:rsid w:val="00960098"/>
    <w:rsid w:val="00960727"/>
    <w:rsid w:val="0096079E"/>
    <w:rsid w:val="00960EF6"/>
    <w:rsid w:val="00961795"/>
    <w:rsid w:val="00961A58"/>
    <w:rsid w:val="00962024"/>
    <w:rsid w:val="0096254D"/>
    <w:rsid w:val="009636C2"/>
    <w:rsid w:val="00963A47"/>
    <w:rsid w:val="00964C16"/>
    <w:rsid w:val="009650C6"/>
    <w:rsid w:val="00965305"/>
    <w:rsid w:val="0096547F"/>
    <w:rsid w:val="009656A1"/>
    <w:rsid w:val="00966831"/>
    <w:rsid w:val="00967B39"/>
    <w:rsid w:val="00967C7B"/>
    <w:rsid w:val="00967E1E"/>
    <w:rsid w:val="00970119"/>
    <w:rsid w:val="00970974"/>
    <w:rsid w:val="00971236"/>
    <w:rsid w:val="00971FF1"/>
    <w:rsid w:val="00972AF8"/>
    <w:rsid w:val="00972F4E"/>
    <w:rsid w:val="009735E8"/>
    <w:rsid w:val="00973964"/>
    <w:rsid w:val="00973A0D"/>
    <w:rsid w:val="00973A2E"/>
    <w:rsid w:val="00973FD0"/>
    <w:rsid w:val="00974DC8"/>
    <w:rsid w:val="009758B2"/>
    <w:rsid w:val="00977224"/>
    <w:rsid w:val="00977C49"/>
    <w:rsid w:val="00977DF8"/>
    <w:rsid w:val="0098026E"/>
    <w:rsid w:val="00981BE6"/>
    <w:rsid w:val="00981CF4"/>
    <w:rsid w:val="00981EE3"/>
    <w:rsid w:val="009834C6"/>
    <w:rsid w:val="00984006"/>
    <w:rsid w:val="0098488C"/>
    <w:rsid w:val="00984BEF"/>
    <w:rsid w:val="00984D14"/>
    <w:rsid w:val="00986622"/>
    <w:rsid w:val="0098737B"/>
    <w:rsid w:val="009901DE"/>
    <w:rsid w:val="0099078A"/>
    <w:rsid w:val="00990FB9"/>
    <w:rsid w:val="009913BC"/>
    <w:rsid w:val="00991520"/>
    <w:rsid w:val="009917A3"/>
    <w:rsid w:val="00992349"/>
    <w:rsid w:val="00992C0B"/>
    <w:rsid w:val="00993AC7"/>
    <w:rsid w:val="009941E6"/>
    <w:rsid w:val="009948ED"/>
    <w:rsid w:val="00994E72"/>
    <w:rsid w:val="009959F9"/>
    <w:rsid w:val="009963CE"/>
    <w:rsid w:val="0099689C"/>
    <w:rsid w:val="009969C6"/>
    <w:rsid w:val="00996BB1"/>
    <w:rsid w:val="00997D49"/>
    <w:rsid w:val="009A078D"/>
    <w:rsid w:val="009A192E"/>
    <w:rsid w:val="009A265F"/>
    <w:rsid w:val="009A321B"/>
    <w:rsid w:val="009A3251"/>
    <w:rsid w:val="009A52EB"/>
    <w:rsid w:val="009A559A"/>
    <w:rsid w:val="009A57DE"/>
    <w:rsid w:val="009A5D9A"/>
    <w:rsid w:val="009A6CCE"/>
    <w:rsid w:val="009A6D7A"/>
    <w:rsid w:val="009A6E9C"/>
    <w:rsid w:val="009A73B0"/>
    <w:rsid w:val="009A75F7"/>
    <w:rsid w:val="009A780F"/>
    <w:rsid w:val="009B04BB"/>
    <w:rsid w:val="009B0872"/>
    <w:rsid w:val="009B0ED7"/>
    <w:rsid w:val="009B16E3"/>
    <w:rsid w:val="009B212E"/>
    <w:rsid w:val="009B375D"/>
    <w:rsid w:val="009B3DC1"/>
    <w:rsid w:val="009B4722"/>
    <w:rsid w:val="009B6600"/>
    <w:rsid w:val="009B6840"/>
    <w:rsid w:val="009B688B"/>
    <w:rsid w:val="009B69AB"/>
    <w:rsid w:val="009B7DF0"/>
    <w:rsid w:val="009C0423"/>
    <w:rsid w:val="009C09C4"/>
    <w:rsid w:val="009C0E12"/>
    <w:rsid w:val="009C17D0"/>
    <w:rsid w:val="009C1FE0"/>
    <w:rsid w:val="009C287E"/>
    <w:rsid w:val="009C344E"/>
    <w:rsid w:val="009C3B84"/>
    <w:rsid w:val="009C40FB"/>
    <w:rsid w:val="009C4BCB"/>
    <w:rsid w:val="009C57F3"/>
    <w:rsid w:val="009C5CE8"/>
    <w:rsid w:val="009C6812"/>
    <w:rsid w:val="009C69D6"/>
    <w:rsid w:val="009D04CA"/>
    <w:rsid w:val="009D108B"/>
    <w:rsid w:val="009D1716"/>
    <w:rsid w:val="009D1830"/>
    <w:rsid w:val="009D1B85"/>
    <w:rsid w:val="009D2316"/>
    <w:rsid w:val="009D27AF"/>
    <w:rsid w:val="009D289E"/>
    <w:rsid w:val="009D315D"/>
    <w:rsid w:val="009D3749"/>
    <w:rsid w:val="009D4563"/>
    <w:rsid w:val="009D4650"/>
    <w:rsid w:val="009D49FA"/>
    <w:rsid w:val="009D4D3F"/>
    <w:rsid w:val="009D4F3F"/>
    <w:rsid w:val="009D51C5"/>
    <w:rsid w:val="009D5B01"/>
    <w:rsid w:val="009D5FF0"/>
    <w:rsid w:val="009D62AD"/>
    <w:rsid w:val="009D6AD3"/>
    <w:rsid w:val="009D762D"/>
    <w:rsid w:val="009D77E4"/>
    <w:rsid w:val="009E0DE7"/>
    <w:rsid w:val="009E1806"/>
    <w:rsid w:val="009E246F"/>
    <w:rsid w:val="009E267D"/>
    <w:rsid w:val="009E29DF"/>
    <w:rsid w:val="009E30B5"/>
    <w:rsid w:val="009E3177"/>
    <w:rsid w:val="009E345C"/>
    <w:rsid w:val="009E36D1"/>
    <w:rsid w:val="009E43D3"/>
    <w:rsid w:val="009E4954"/>
    <w:rsid w:val="009E4A95"/>
    <w:rsid w:val="009E4B21"/>
    <w:rsid w:val="009E4D95"/>
    <w:rsid w:val="009E4F45"/>
    <w:rsid w:val="009E5A7B"/>
    <w:rsid w:val="009E5AF0"/>
    <w:rsid w:val="009E5CDE"/>
    <w:rsid w:val="009E6AB4"/>
    <w:rsid w:val="009E72DF"/>
    <w:rsid w:val="009E7B45"/>
    <w:rsid w:val="009F06E3"/>
    <w:rsid w:val="009F0E13"/>
    <w:rsid w:val="009F1060"/>
    <w:rsid w:val="009F1184"/>
    <w:rsid w:val="009F1878"/>
    <w:rsid w:val="009F18B2"/>
    <w:rsid w:val="009F1C35"/>
    <w:rsid w:val="009F1EA5"/>
    <w:rsid w:val="009F2B5D"/>
    <w:rsid w:val="009F2CEE"/>
    <w:rsid w:val="009F4568"/>
    <w:rsid w:val="009F5FAA"/>
    <w:rsid w:val="009F675C"/>
    <w:rsid w:val="009F6849"/>
    <w:rsid w:val="009F69C8"/>
    <w:rsid w:val="009F72C1"/>
    <w:rsid w:val="009F7955"/>
    <w:rsid w:val="009F7F5D"/>
    <w:rsid w:val="009F7F88"/>
    <w:rsid w:val="00A003CD"/>
    <w:rsid w:val="00A00EF7"/>
    <w:rsid w:val="00A01125"/>
    <w:rsid w:val="00A01288"/>
    <w:rsid w:val="00A01E78"/>
    <w:rsid w:val="00A02D5A"/>
    <w:rsid w:val="00A030E2"/>
    <w:rsid w:val="00A0320F"/>
    <w:rsid w:val="00A03233"/>
    <w:rsid w:val="00A04939"/>
    <w:rsid w:val="00A05256"/>
    <w:rsid w:val="00A065DC"/>
    <w:rsid w:val="00A06835"/>
    <w:rsid w:val="00A06C8A"/>
    <w:rsid w:val="00A06CE3"/>
    <w:rsid w:val="00A06DC1"/>
    <w:rsid w:val="00A06E8C"/>
    <w:rsid w:val="00A073DC"/>
    <w:rsid w:val="00A075B3"/>
    <w:rsid w:val="00A1032F"/>
    <w:rsid w:val="00A1113F"/>
    <w:rsid w:val="00A113DA"/>
    <w:rsid w:val="00A11664"/>
    <w:rsid w:val="00A11DE7"/>
    <w:rsid w:val="00A12E10"/>
    <w:rsid w:val="00A130E6"/>
    <w:rsid w:val="00A136A3"/>
    <w:rsid w:val="00A14991"/>
    <w:rsid w:val="00A14DE3"/>
    <w:rsid w:val="00A15098"/>
    <w:rsid w:val="00A15146"/>
    <w:rsid w:val="00A153E9"/>
    <w:rsid w:val="00A160D9"/>
    <w:rsid w:val="00A1685F"/>
    <w:rsid w:val="00A17538"/>
    <w:rsid w:val="00A176C5"/>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30767"/>
    <w:rsid w:val="00A31094"/>
    <w:rsid w:val="00A3132F"/>
    <w:rsid w:val="00A31C59"/>
    <w:rsid w:val="00A32B1A"/>
    <w:rsid w:val="00A32E4D"/>
    <w:rsid w:val="00A32F5C"/>
    <w:rsid w:val="00A337BA"/>
    <w:rsid w:val="00A3429A"/>
    <w:rsid w:val="00A346D5"/>
    <w:rsid w:val="00A3483D"/>
    <w:rsid w:val="00A34B33"/>
    <w:rsid w:val="00A35C81"/>
    <w:rsid w:val="00A35E4F"/>
    <w:rsid w:val="00A36FB1"/>
    <w:rsid w:val="00A3734F"/>
    <w:rsid w:val="00A37638"/>
    <w:rsid w:val="00A40A85"/>
    <w:rsid w:val="00A40F75"/>
    <w:rsid w:val="00A426B4"/>
    <w:rsid w:val="00A42B57"/>
    <w:rsid w:val="00A434FD"/>
    <w:rsid w:val="00A43DEC"/>
    <w:rsid w:val="00A4406F"/>
    <w:rsid w:val="00A444C7"/>
    <w:rsid w:val="00A4498E"/>
    <w:rsid w:val="00A4502F"/>
    <w:rsid w:val="00A45947"/>
    <w:rsid w:val="00A45EAF"/>
    <w:rsid w:val="00A46072"/>
    <w:rsid w:val="00A471EF"/>
    <w:rsid w:val="00A475EB"/>
    <w:rsid w:val="00A477CE"/>
    <w:rsid w:val="00A503E3"/>
    <w:rsid w:val="00A50A26"/>
    <w:rsid w:val="00A51A62"/>
    <w:rsid w:val="00A520E5"/>
    <w:rsid w:val="00A52E91"/>
    <w:rsid w:val="00A53348"/>
    <w:rsid w:val="00A53558"/>
    <w:rsid w:val="00A53BF8"/>
    <w:rsid w:val="00A53D83"/>
    <w:rsid w:val="00A54841"/>
    <w:rsid w:val="00A55981"/>
    <w:rsid w:val="00A56DEB"/>
    <w:rsid w:val="00A57085"/>
    <w:rsid w:val="00A57270"/>
    <w:rsid w:val="00A572AA"/>
    <w:rsid w:val="00A5779E"/>
    <w:rsid w:val="00A57842"/>
    <w:rsid w:val="00A602CF"/>
    <w:rsid w:val="00A6100B"/>
    <w:rsid w:val="00A611DF"/>
    <w:rsid w:val="00A61259"/>
    <w:rsid w:val="00A61734"/>
    <w:rsid w:val="00A61819"/>
    <w:rsid w:val="00A61B3B"/>
    <w:rsid w:val="00A61DB3"/>
    <w:rsid w:val="00A61E07"/>
    <w:rsid w:val="00A628DC"/>
    <w:rsid w:val="00A63526"/>
    <w:rsid w:val="00A6462D"/>
    <w:rsid w:val="00A64D34"/>
    <w:rsid w:val="00A65084"/>
    <w:rsid w:val="00A6519D"/>
    <w:rsid w:val="00A65256"/>
    <w:rsid w:val="00A653F7"/>
    <w:rsid w:val="00A65B23"/>
    <w:rsid w:val="00A6603F"/>
    <w:rsid w:val="00A660D9"/>
    <w:rsid w:val="00A6616F"/>
    <w:rsid w:val="00A66809"/>
    <w:rsid w:val="00A66946"/>
    <w:rsid w:val="00A66978"/>
    <w:rsid w:val="00A66DFA"/>
    <w:rsid w:val="00A66E82"/>
    <w:rsid w:val="00A71255"/>
    <w:rsid w:val="00A714F3"/>
    <w:rsid w:val="00A7349F"/>
    <w:rsid w:val="00A73F93"/>
    <w:rsid w:val="00A74400"/>
    <w:rsid w:val="00A74784"/>
    <w:rsid w:val="00A75192"/>
    <w:rsid w:val="00A755DF"/>
    <w:rsid w:val="00A75833"/>
    <w:rsid w:val="00A7585A"/>
    <w:rsid w:val="00A759DF"/>
    <w:rsid w:val="00A75DEB"/>
    <w:rsid w:val="00A761F8"/>
    <w:rsid w:val="00A772BD"/>
    <w:rsid w:val="00A772DC"/>
    <w:rsid w:val="00A81192"/>
    <w:rsid w:val="00A811AF"/>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A71"/>
    <w:rsid w:val="00A87C10"/>
    <w:rsid w:val="00A87D49"/>
    <w:rsid w:val="00A90EDF"/>
    <w:rsid w:val="00A9151E"/>
    <w:rsid w:val="00A91A6C"/>
    <w:rsid w:val="00A91F0B"/>
    <w:rsid w:val="00A92660"/>
    <w:rsid w:val="00A9316E"/>
    <w:rsid w:val="00A93259"/>
    <w:rsid w:val="00A93827"/>
    <w:rsid w:val="00A93BBE"/>
    <w:rsid w:val="00A93C80"/>
    <w:rsid w:val="00A93E60"/>
    <w:rsid w:val="00A94E7A"/>
    <w:rsid w:val="00A95A2A"/>
    <w:rsid w:val="00A96193"/>
    <w:rsid w:val="00A96422"/>
    <w:rsid w:val="00A96D2F"/>
    <w:rsid w:val="00A96F69"/>
    <w:rsid w:val="00AA039E"/>
    <w:rsid w:val="00AA0B8D"/>
    <w:rsid w:val="00AA1CBA"/>
    <w:rsid w:val="00AA2EF8"/>
    <w:rsid w:val="00AA3974"/>
    <w:rsid w:val="00AA3E16"/>
    <w:rsid w:val="00AA4305"/>
    <w:rsid w:val="00AA66AE"/>
    <w:rsid w:val="00AA6C46"/>
    <w:rsid w:val="00AA6ED9"/>
    <w:rsid w:val="00AA7EA6"/>
    <w:rsid w:val="00AB023C"/>
    <w:rsid w:val="00AB07B7"/>
    <w:rsid w:val="00AB0B95"/>
    <w:rsid w:val="00AB0C6B"/>
    <w:rsid w:val="00AB125A"/>
    <w:rsid w:val="00AB133C"/>
    <w:rsid w:val="00AB1948"/>
    <w:rsid w:val="00AB1DC1"/>
    <w:rsid w:val="00AB271B"/>
    <w:rsid w:val="00AB30E8"/>
    <w:rsid w:val="00AB6458"/>
    <w:rsid w:val="00AB6C06"/>
    <w:rsid w:val="00AB7483"/>
    <w:rsid w:val="00AB7B3A"/>
    <w:rsid w:val="00AB7F7A"/>
    <w:rsid w:val="00AC05C6"/>
    <w:rsid w:val="00AC07BB"/>
    <w:rsid w:val="00AC13FF"/>
    <w:rsid w:val="00AC1BC5"/>
    <w:rsid w:val="00AC210D"/>
    <w:rsid w:val="00AC2AE3"/>
    <w:rsid w:val="00AC2D99"/>
    <w:rsid w:val="00AC3ADE"/>
    <w:rsid w:val="00AC3B3C"/>
    <w:rsid w:val="00AC3D5B"/>
    <w:rsid w:val="00AC5DA1"/>
    <w:rsid w:val="00AC64F3"/>
    <w:rsid w:val="00AC6533"/>
    <w:rsid w:val="00AC6890"/>
    <w:rsid w:val="00AC69B7"/>
    <w:rsid w:val="00AC6D4E"/>
    <w:rsid w:val="00AC6DCB"/>
    <w:rsid w:val="00AC7428"/>
    <w:rsid w:val="00AC7C30"/>
    <w:rsid w:val="00AC7E80"/>
    <w:rsid w:val="00AC7FFD"/>
    <w:rsid w:val="00AD03B6"/>
    <w:rsid w:val="00AD08AC"/>
    <w:rsid w:val="00AD0A63"/>
    <w:rsid w:val="00AD17A4"/>
    <w:rsid w:val="00AD1B8B"/>
    <w:rsid w:val="00AD2045"/>
    <w:rsid w:val="00AD3811"/>
    <w:rsid w:val="00AD3831"/>
    <w:rsid w:val="00AD41C7"/>
    <w:rsid w:val="00AD42D9"/>
    <w:rsid w:val="00AD4711"/>
    <w:rsid w:val="00AD4972"/>
    <w:rsid w:val="00AD49FB"/>
    <w:rsid w:val="00AD5D00"/>
    <w:rsid w:val="00AD5D2C"/>
    <w:rsid w:val="00AD5DE0"/>
    <w:rsid w:val="00AD5E86"/>
    <w:rsid w:val="00AD6924"/>
    <w:rsid w:val="00AE0552"/>
    <w:rsid w:val="00AE065B"/>
    <w:rsid w:val="00AE0A37"/>
    <w:rsid w:val="00AE1BE0"/>
    <w:rsid w:val="00AE2A82"/>
    <w:rsid w:val="00AE30AD"/>
    <w:rsid w:val="00AE3306"/>
    <w:rsid w:val="00AE3379"/>
    <w:rsid w:val="00AE3C31"/>
    <w:rsid w:val="00AE4429"/>
    <w:rsid w:val="00AE44E2"/>
    <w:rsid w:val="00AE4612"/>
    <w:rsid w:val="00AE4BC5"/>
    <w:rsid w:val="00AE5068"/>
    <w:rsid w:val="00AE5150"/>
    <w:rsid w:val="00AE5541"/>
    <w:rsid w:val="00AE5B3F"/>
    <w:rsid w:val="00AE6EA8"/>
    <w:rsid w:val="00AE7470"/>
    <w:rsid w:val="00AE74E0"/>
    <w:rsid w:val="00AE7664"/>
    <w:rsid w:val="00AE781B"/>
    <w:rsid w:val="00AE79AF"/>
    <w:rsid w:val="00AF0405"/>
    <w:rsid w:val="00AF08E6"/>
    <w:rsid w:val="00AF0C8D"/>
    <w:rsid w:val="00AF175C"/>
    <w:rsid w:val="00AF17AA"/>
    <w:rsid w:val="00AF1AAA"/>
    <w:rsid w:val="00AF2D59"/>
    <w:rsid w:val="00AF2D9A"/>
    <w:rsid w:val="00AF305D"/>
    <w:rsid w:val="00AF3209"/>
    <w:rsid w:val="00AF3894"/>
    <w:rsid w:val="00AF38C7"/>
    <w:rsid w:val="00AF3C5C"/>
    <w:rsid w:val="00AF3DEF"/>
    <w:rsid w:val="00AF40BE"/>
    <w:rsid w:val="00AF4192"/>
    <w:rsid w:val="00AF52A6"/>
    <w:rsid w:val="00AF6366"/>
    <w:rsid w:val="00AF70C9"/>
    <w:rsid w:val="00AF7D14"/>
    <w:rsid w:val="00B001C1"/>
    <w:rsid w:val="00B013DC"/>
    <w:rsid w:val="00B02020"/>
    <w:rsid w:val="00B02087"/>
    <w:rsid w:val="00B04078"/>
    <w:rsid w:val="00B044A5"/>
    <w:rsid w:val="00B04898"/>
    <w:rsid w:val="00B04EB6"/>
    <w:rsid w:val="00B04F6B"/>
    <w:rsid w:val="00B05765"/>
    <w:rsid w:val="00B057FA"/>
    <w:rsid w:val="00B07E95"/>
    <w:rsid w:val="00B102B0"/>
    <w:rsid w:val="00B10673"/>
    <w:rsid w:val="00B10B73"/>
    <w:rsid w:val="00B10BA2"/>
    <w:rsid w:val="00B112A9"/>
    <w:rsid w:val="00B11B53"/>
    <w:rsid w:val="00B11C0B"/>
    <w:rsid w:val="00B11CE9"/>
    <w:rsid w:val="00B11DEF"/>
    <w:rsid w:val="00B122D5"/>
    <w:rsid w:val="00B12B0E"/>
    <w:rsid w:val="00B1371A"/>
    <w:rsid w:val="00B1426F"/>
    <w:rsid w:val="00B14BF4"/>
    <w:rsid w:val="00B15776"/>
    <w:rsid w:val="00B15B5E"/>
    <w:rsid w:val="00B15C16"/>
    <w:rsid w:val="00B15E56"/>
    <w:rsid w:val="00B16433"/>
    <w:rsid w:val="00B1703B"/>
    <w:rsid w:val="00B178A7"/>
    <w:rsid w:val="00B17A63"/>
    <w:rsid w:val="00B201C2"/>
    <w:rsid w:val="00B21452"/>
    <w:rsid w:val="00B219DB"/>
    <w:rsid w:val="00B2269C"/>
    <w:rsid w:val="00B22B3F"/>
    <w:rsid w:val="00B239DA"/>
    <w:rsid w:val="00B24C23"/>
    <w:rsid w:val="00B25430"/>
    <w:rsid w:val="00B25793"/>
    <w:rsid w:val="00B2655B"/>
    <w:rsid w:val="00B26687"/>
    <w:rsid w:val="00B26BE3"/>
    <w:rsid w:val="00B26C12"/>
    <w:rsid w:val="00B270A6"/>
    <w:rsid w:val="00B2719A"/>
    <w:rsid w:val="00B2796D"/>
    <w:rsid w:val="00B27C5C"/>
    <w:rsid w:val="00B3030E"/>
    <w:rsid w:val="00B31314"/>
    <w:rsid w:val="00B31852"/>
    <w:rsid w:val="00B31911"/>
    <w:rsid w:val="00B31ACC"/>
    <w:rsid w:val="00B324AE"/>
    <w:rsid w:val="00B33B1D"/>
    <w:rsid w:val="00B34389"/>
    <w:rsid w:val="00B3461D"/>
    <w:rsid w:val="00B35666"/>
    <w:rsid w:val="00B35E88"/>
    <w:rsid w:val="00B36BCA"/>
    <w:rsid w:val="00B3706A"/>
    <w:rsid w:val="00B37D28"/>
    <w:rsid w:val="00B401C7"/>
    <w:rsid w:val="00B4190C"/>
    <w:rsid w:val="00B41E0E"/>
    <w:rsid w:val="00B42023"/>
    <w:rsid w:val="00B4251D"/>
    <w:rsid w:val="00B426AB"/>
    <w:rsid w:val="00B457F4"/>
    <w:rsid w:val="00B45CC4"/>
    <w:rsid w:val="00B46841"/>
    <w:rsid w:val="00B4695C"/>
    <w:rsid w:val="00B46DC4"/>
    <w:rsid w:val="00B47695"/>
    <w:rsid w:val="00B50190"/>
    <w:rsid w:val="00B5035A"/>
    <w:rsid w:val="00B508D8"/>
    <w:rsid w:val="00B5096C"/>
    <w:rsid w:val="00B5118A"/>
    <w:rsid w:val="00B51256"/>
    <w:rsid w:val="00B5136D"/>
    <w:rsid w:val="00B52957"/>
    <w:rsid w:val="00B533C1"/>
    <w:rsid w:val="00B54854"/>
    <w:rsid w:val="00B555BD"/>
    <w:rsid w:val="00B55DDE"/>
    <w:rsid w:val="00B57B2A"/>
    <w:rsid w:val="00B57EFC"/>
    <w:rsid w:val="00B604E1"/>
    <w:rsid w:val="00B60594"/>
    <w:rsid w:val="00B6159D"/>
    <w:rsid w:val="00B61996"/>
    <w:rsid w:val="00B6248C"/>
    <w:rsid w:val="00B62621"/>
    <w:rsid w:val="00B62919"/>
    <w:rsid w:val="00B62C0D"/>
    <w:rsid w:val="00B62E8B"/>
    <w:rsid w:val="00B63553"/>
    <w:rsid w:val="00B63ED1"/>
    <w:rsid w:val="00B6522C"/>
    <w:rsid w:val="00B65CAF"/>
    <w:rsid w:val="00B668E1"/>
    <w:rsid w:val="00B669E9"/>
    <w:rsid w:val="00B66B7E"/>
    <w:rsid w:val="00B6748A"/>
    <w:rsid w:val="00B675A8"/>
    <w:rsid w:val="00B67F5B"/>
    <w:rsid w:val="00B700BC"/>
    <w:rsid w:val="00B70361"/>
    <w:rsid w:val="00B7040A"/>
    <w:rsid w:val="00B70988"/>
    <w:rsid w:val="00B70B6C"/>
    <w:rsid w:val="00B7112D"/>
    <w:rsid w:val="00B711F2"/>
    <w:rsid w:val="00B7259D"/>
    <w:rsid w:val="00B7262C"/>
    <w:rsid w:val="00B72772"/>
    <w:rsid w:val="00B729B6"/>
    <w:rsid w:val="00B72C4A"/>
    <w:rsid w:val="00B72FB8"/>
    <w:rsid w:val="00B73D0F"/>
    <w:rsid w:val="00B74335"/>
    <w:rsid w:val="00B749AA"/>
    <w:rsid w:val="00B749B7"/>
    <w:rsid w:val="00B754F0"/>
    <w:rsid w:val="00B766A9"/>
    <w:rsid w:val="00B77AE6"/>
    <w:rsid w:val="00B77C52"/>
    <w:rsid w:val="00B8029B"/>
    <w:rsid w:val="00B8040F"/>
    <w:rsid w:val="00B807B1"/>
    <w:rsid w:val="00B8134F"/>
    <w:rsid w:val="00B81863"/>
    <w:rsid w:val="00B82008"/>
    <w:rsid w:val="00B82262"/>
    <w:rsid w:val="00B8239A"/>
    <w:rsid w:val="00B825E5"/>
    <w:rsid w:val="00B828B0"/>
    <w:rsid w:val="00B82CFC"/>
    <w:rsid w:val="00B83074"/>
    <w:rsid w:val="00B83730"/>
    <w:rsid w:val="00B837C8"/>
    <w:rsid w:val="00B83A1C"/>
    <w:rsid w:val="00B83EBB"/>
    <w:rsid w:val="00B84409"/>
    <w:rsid w:val="00B86221"/>
    <w:rsid w:val="00B865F0"/>
    <w:rsid w:val="00B8678D"/>
    <w:rsid w:val="00B86AE6"/>
    <w:rsid w:val="00B86E23"/>
    <w:rsid w:val="00B876F2"/>
    <w:rsid w:val="00B8794C"/>
    <w:rsid w:val="00B87C73"/>
    <w:rsid w:val="00B903CF"/>
    <w:rsid w:val="00B9163A"/>
    <w:rsid w:val="00B916A9"/>
    <w:rsid w:val="00B92593"/>
    <w:rsid w:val="00B92940"/>
    <w:rsid w:val="00B93AC3"/>
    <w:rsid w:val="00B94259"/>
    <w:rsid w:val="00B94DD3"/>
    <w:rsid w:val="00B94EAB"/>
    <w:rsid w:val="00B94FB1"/>
    <w:rsid w:val="00B95626"/>
    <w:rsid w:val="00B964D6"/>
    <w:rsid w:val="00B9699A"/>
    <w:rsid w:val="00B96E98"/>
    <w:rsid w:val="00B97984"/>
    <w:rsid w:val="00B979B0"/>
    <w:rsid w:val="00B97EAA"/>
    <w:rsid w:val="00BA1061"/>
    <w:rsid w:val="00BA17D2"/>
    <w:rsid w:val="00BA1C1D"/>
    <w:rsid w:val="00BA1E27"/>
    <w:rsid w:val="00BA1F61"/>
    <w:rsid w:val="00BA2488"/>
    <w:rsid w:val="00BA25F6"/>
    <w:rsid w:val="00BA30E9"/>
    <w:rsid w:val="00BA4570"/>
    <w:rsid w:val="00BA4669"/>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332"/>
    <w:rsid w:val="00BB3CEB"/>
    <w:rsid w:val="00BB4361"/>
    <w:rsid w:val="00BB4C71"/>
    <w:rsid w:val="00BB561F"/>
    <w:rsid w:val="00BB59D6"/>
    <w:rsid w:val="00BB59DF"/>
    <w:rsid w:val="00BB64AA"/>
    <w:rsid w:val="00BB73CB"/>
    <w:rsid w:val="00BB7A84"/>
    <w:rsid w:val="00BB7B14"/>
    <w:rsid w:val="00BB7CFE"/>
    <w:rsid w:val="00BB7FD9"/>
    <w:rsid w:val="00BC1B7C"/>
    <w:rsid w:val="00BC2D33"/>
    <w:rsid w:val="00BC4CCB"/>
    <w:rsid w:val="00BC4EB4"/>
    <w:rsid w:val="00BC4F2B"/>
    <w:rsid w:val="00BC526A"/>
    <w:rsid w:val="00BC536C"/>
    <w:rsid w:val="00BC7238"/>
    <w:rsid w:val="00BD01A0"/>
    <w:rsid w:val="00BD09C1"/>
    <w:rsid w:val="00BD1E09"/>
    <w:rsid w:val="00BD238E"/>
    <w:rsid w:val="00BD273B"/>
    <w:rsid w:val="00BD2A92"/>
    <w:rsid w:val="00BD34E1"/>
    <w:rsid w:val="00BD40C8"/>
    <w:rsid w:val="00BD4156"/>
    <w:rsid w:val="00BD4404"/>
    <w:rsid w:val="00BD48CB"/>
    <w:rsid w:val="00BD4DE5"/>
    <w:rsid w:val="00BD54B8"/>
    <w:rsid w:val="00BD5738"/>
    <w:rsid w:val="00BD627B"/>
    <w:rsid w:val="00BD749B"/>
    <w:rsid w:val="00BD77ED"/>
    <w:rsid w:val="00BE0564"/>
    <w:rsid w:val="00BE12AC"/>
    <w:rsid w:val="00BE150D"/>
    <w:rsid w:val="00BE159B"/>
    <w:rsid w:val="00BE2598"/>
    <w:rsid w:val="00BE2F6A"/>
    <w:rsid w:val="00BE32E2"/>
    <w:rsid w:val="00BE3EF2"/>
    <w:rsid w:val="00BE4C3D"/>
    <w:rsid w:val="00BE53E2"/>
    <w:rsid w:val="00BE5B5F"/>
    <w:rsid w:val="00BE5DED"/>
    <w:rsid w:val="00BE6E6D"/>
    <w:rsid w:val="00BE717E"/>
    <w:rsid w:val="00BE74BB"/>
    <w:rsid w:val="00BE7B10"/>
    <w:rsid w:val="00BE7C40"/>
    <w:rsid w:val="00BF0693"/>
    <w:rsid w:val="00BF085E"/>
    <w:rsid w:val="00BF0C65"/>
    <w:rsid w:val="00BF1E17"/>
    <w:rsid w:val="00BF2657"/>
    <w:rsid w:val="00BF26F3"/>
    <w:rsid w:val="00BF2EA3"/>
    <w:rsid w:val="00BF3867"/>
    <w:rsid w:val="00BF4668"/>
    <w:rsid w:val="00BF4CF9"/>
    <w:rsid w:val="00BF6080"/>
    <w:rsid w:val="00BF7C28"/>
    <w:rsid w:val="00C00EAB"/>
    <w:rsid w:val="00C01021"/>
    <w:rsid w:val="00C013FD"/>
    <w:rsid w:val="00C01AE2"/>
    <w:rsid w:val="00C01DA1"/>
    <w:rsid w:val="00C0278A"/>
    <w:rsid w:val="00C02B22"/>
    <w:rsid w:val="00C03110"/>
    <w:rsid w:val="00C0325B"/>
    <w:rsid w:val="00C03E98"/>
    <w:rsid w:val="00C05224"/>
    <w:rsid w:val="00C0543B"/>
    <w:rsid w:val="00C05460"/>
    <w:rsid w:val="00C056D1"/>
    <w:rsid w:val="00C05815"/>
    <w:rsid w:val="00C058CB"/>
    <w:rsid w:val="00C07961"/>
    <w:rsid w:val="00C07F3C"/>
    <w:rsid w:val="00C1079F"/>
    <w:rsid w:val="00C10A5D"/>
    <w:rsid w:val="00C10E6A"/>
    <w:rsid w:val="00C11AC7"/>
    <w:rsid w:val="00C11BB0"/>
    <w:rsid w:val="00C12B7F"/>
    <w:rsid w:val="00C12DE8"/>
    <w:rsid w:val="00C12E78"/>
    <w:rsid w:val="00C13124"/>
    <w:rsid w:val="00C146A1"/>
    <w:rsid w:val="00C15848"/>
    <w:rsid w:val="00C15A3E"/>
    <w:rsid w:val="00C160B3"/>
    <w:rsid w:val="00C164E3"/>
    <w:rsid w:val="00C166FD"/>
    <w:rsid w:val="00C167C0"/>
    <w:rsid w:val="00C16E4A"/>
    <w:rsid w:val="00C17676"/>
    <w:rsid w:val="00C178E0"/>
    <w:rsid w:val="00C17AFB"/>
    <w:rsid w:val="00C2031E"/>
    <w:rsid w:val="00C205A6"/>
    <w:rsid w:val="00C2078F"/>
    <w:rsid w:val="00C20C23"/>
    <w:rsid w:val="00C20D13"/>
    <w:rsid w:val="00C20EDD"/>
    <w:rsid w:val="00C20EF1"/>
    <w:rsid w:val="00C216B1"/>
    <w:rsid w:val="00C21879"/>
    <w:rsid w:val="00C21DFA"/>
    <w:rsid w:val="00C21E7B"/>
    <w:rsid w:val="00C21F8C"/>
    <w:rsid w:val="00C224E5"/>
    <w:rsid w:val="00C22C4E"/>
    <w:rsid w:val="00C22E41"/>
    <w:rsid w:val="00C2315E"/>
    <w:rsid w:val="00C237D8"/>
    <w:rsid w:val="00C238C5"/>
    <w:rsid w:val="00C2421B"/>
    <w:rsid w:val="00C247B2"/>
    <w:rsid w:val="00C24BE0"/>
    <w:rsid w:val="00C25518"/>
    <w:rsid w:val="00C25D1C"/>
    <w:rsid w:val="00C26779"/>
    <w:rsid w:val="00C275CA"/>
    <w:rsid w:val="00C27856"/>
    <w:rsid w:val="00C27972"/>
    <w:rsid w:val="00C27BB2"/>
    <w:rsid w:val="00C27C9F"/>
    <w:rsid w:val="00C304EB"/>
    <w:rsid w:val="00C30B7C"/>
    <w:rsid w:val="00C31343"/>
    <w:rsid w:val="00C318C2"/>
    <w:rsid w:val="00C3292D"/>
    <w:rsid w:val="00C32B2A"/>
    <w:rsid w:val="00C3341B"/>
    <w:rsid w:val="00C34166"/>
    <w:rsid w:val="00C345C5"/>
    <w:rsid w:val="00C36DD4"/>
    <w:rsid w:val="00C4004A"/>
    <w:rsid w:val="00C40BD9"/>
    <w:rsid w:val="00C416AF"/>
    <w:rsid w:val="00C41943"/>
    <w:rsid w:val="00C41A22"/>
    <w:rsid w:val="00C4231B"/>
    <w:rsid w:val="00C435CD"/>
    <w:rsid w:val="00C44229"/>
    <w:rsid w:val="00C442B0"/>
    <w:rsid w:val="00C44355"/>
    <w:rsid w:val="00C44361"/>
    <w:rsid w:val="00C45085"/>
    <w:rsid w:val="00C45F43"/>
    <w:rsid w:val="00C46148"/>
    <w:rsid w:val="00C46DA7"/>
    <w:rsid w:val="00C51080"/>
    <w:rsid w:val="00C51628"/>
    <w:rsid w:val="00C51C17"/>
    <w:rsid w:val="00C52184"/>
    <w:rsid w:val="00C523C5"/>
    <w:rsid w:val="00C5245C"/>
    <w:rsid w:val="00C5250B"/>
    <w:rsid w:val="00C52601"/>
    <w:rsid w:val="00C527A5"/>
    <w:rsid w:val="00C531BC"/>
    <w:rsid w:val="00C53709"/>
    <w:rsid w:val="00C53913"/>
    <w:rsid w:val="00C539C0"/>
    <w:rsid w:val="00C53D25"/>
    <w:rsid w:val="00C53FF3"/>
    <w:rsid w:val="00C5472A"/>
    <w:rsid w:val="00C54AFD"/>
    <w:rsid w:val="00C54C70"/>
    <w:rsid w:val="00C55310"/>
    <w:rsid w:val="00C5546D"/>
    <w:rsid w:val="00C554AF"/>
    <w:rsid w:val="00C5577A"/>
    <w:rsid w:val="00C55C14"/>
    <w:rsid w:val="00C56A0C"/>
    <w:rsid w:val="00C56C8A"/>
    <w:rsid w:val="00C56F8E"/>
    <w:rsid w:val="00C60717"/>
    <w:rsid w:val="00C6102B"/>
    <w:rsid w:val="00C610B4"/>
    <w:rsid w:val="00C611D4"/>
    <w:rsid w:val="00C6189D"/>
    <w:rsid w:val="00C6197D"/>
    <w:rsid w:val="00C61CE2"/>
    <w:rsid w:val="00C61CFB"/>
    <w:rsid w:val="00C61E99"/>
    <w:rsid w:val="00C62273"/>
    <w:rsid w:val="00C627AB"/>
    <w:rsid w:val="00C62B57"/>
    <w:rsid w:val="00C62CFD"/>
    <w:rsid w:val="00C63081"/>
    <w:rsid w:val="00C63183"/>
    <w:rsid w:val="00C63322"/>
    <w:rsid w:val="00C63662"/>
    <w:rsid w:val="00C63751"/>
    <w:rsid w:val="00C64924"/>
    <w:rsid w:val="00C64E43"/>
    <w:rsid w:val="00C64EEB"/>
    <w:rsid w:val="00C6525E"/>
    <w:rsid w:val="00C652A0"/>
    <w:rsid w:val="00C6580D"/>
    <w:rsid w:val="00C65920"/>
    <w:rsid w:val="00C65BE1"/>
    <w:rsid w:val="00C65DFF"/>
    <w:rsid w:val="00C66151"/>
    <w:rsid w:val="00C66F7D"/>
    <w:rsid w:val="00C67A49"/>
    <w:rsid w:val="00C67CC8"/>
    <w:rsid w:val="00C67E6B"/>
    <w:rsid w:val="00C7029C"/>
    <w:rsid w:val="00C706F2"/>
    <w:rsid w:val="00C70994"/>
    <w:rsid w:val="00C70A6A"/>
    <w:rsid w:val="00C70EEC"/>
    <w:rsid w:val="00C70F0E"/>
    <w:rsid w:val="00C710A9"/>
    <w:rsid w:val="00C71163"/>
    <w:rsid w:val="00C7193C"/>
    <w:rsid w:val="00C71F42"/>
    <w:rsid w:val="00C72258"/>
    <w:rsid w:val="00C72342"/>
    <w:rsid w:val="00C72679"/>
    <w:rsid w:val="00C733CD"/>
    <w:rsid w:val="00C745E4"/>
    <w:rsid w:val="00C74CE6"/>
    <w:rsid w:val="00C75F18"/>
    <w:rsid w:val="00C75F8E"/>
    <w:rsid w:val="00C76841"/>
    <w:rsid w:val="00C76F58"/>
    <w:rsid w:val="00C77DE5"/>
    <w:rsid w:val="00C80F57"/>
    <w:rsid w:val="00C8298E"/>
    <w:rsid w:val="00C82FCD"/>
    <w:rsid w:val="00C8324A"/>
    <w:rsid w:val="00C83A47"/>
    <w:rsid w:val="00C83D10"/>
    <w:rsid w:val="00C83E01"/>
    <w:rsid w:val="00C846EA"/>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87DFB"/>
    <w:rsid w:val="00C90137"/>
    <w:rsid w:val="00C9026D"/>
    <w:rsid w:val="00C902D0"/>
    <w:rsid w:val="00C907EE"/>
    <w:rsid w:val="00C90D24"/>
    <w:rsid w:val="00C90E80"/>
    <w:rsid w:val="00C90F1C"/>
    <w:rsid w:val="00C9176A"/>
    <w:rsid w:val="00C91968"/>
    <w:rsid w:val="00C91C03"/>
    <w:rsid w:val="00C92B34"/>
    <w:rsid w:val="00C9305B"/>
    <w:rsid w:val="00C93359"/>
    <w:rsid w:val="00C933D5"/>
    <w:rsid w:val="00C938B5"/>
    <w:rsid w:val="00C93B26"/>
    <w:rsid w:val="00C93FB3"/>
    <w:rsid w:val="00C95860"/>
    <w:rsid w:val="00C96991"/>
    <w:rsid w:val="00C9725F"/>
    <w:rsid w:val="00C975B5"/>
    <w:rsid w:val="00C97661"/>
    <w:rsid w:val="00C978CC"/>
    <w:rsid w:val="00C97DBE"/>
    <w:rsid w:val="00CA05D4"/>
    <w:rsid w:val="00CA0621"/>
    <w:rsid w:val="00CA14AF"/>
    <w:rsid w:val="00CA1601"/>
    <w:rsid w:val="00CA16BF"/>
    <w:rsid w:val="00CA1EFC"/>
    <w:rsid w:val="00CA251A"/>
    <w:rsid w:val="00CA29C2"/>
    <w:rsid w:val="00CA3556"/>
    <w:rsid w:val="00CA3E41"/>
    <w:rsid w:val="00CA407B"/>
    <w:rsid w:val="00CA46ED"/>
    <w:rsid w:val="00CA6484"/>
    <w:rsid w:val="00CA77E5"/>
    <w:rsid w:val="00CB0789"/>
    <w:rsid w:val="00CB1169"/>
    <w:rsid w:val="00CB177C"/>
    <w:rsid w:val="00CB22CF"/>
    <w:rsid w:val="00CB2935"/>
    <w:rsid w:val="00CB2B22"/>
    <w:rsid w:val="00CB2CF3"/>
    <w:rsid w:val="00CB2D61"/>
    <w:rsid w:val="00CB30C4"/>
    <w:rsid w:val="00CB3F62"/>
    <w:rsid w:val="00CB4422"/>
    <w:rsid w:val="00CB4471"/>
    <w:rsid w:val="00CB45C3"/>
    <w:rsid w:val="00CB4606"/>
    <w:rsid w:val="00CB4D41"/>
    <w:rsid w:val="00CB5A3D"/>
    <w:rsid w:val="00CB5D55"/>
    <w:rsid w:val="00CB5F21"/>
    <w:rsid w:val="00CB633C"/>
    <w:rsid w:val="00CB66B0"/>
    <w:rsid w:val="00CB6875"/>
    <w:rsid w:val="00CB6B8F"/>
    <w:rsid w:val="00CB707E"/>
    <w:rsid w:val="00CB724D"/>
    <w:rsid w:val="00CB73E5"/>
    <w:rsid w:val="00CC0006"/>
    <w:rsid w:val="00CC0863"/>
    <w:rsid w:val="00CC0AC7"/>
    <w:rsid w:val="00CC12E5"/>
    <w:rsid w:val="00CC1472"/>
    <w:rsid w:val="00CC1519"/>
    <w:rsid w:val="00CC30B0"/>
    <w:rsid w:val="00CC3199"/>
    <w:rsid w:val="00CC3386"/>
    <w:rsid w:val="00CC343E"/>
    <w:rsid w:val="00CC46EA"/>
    <w:rsid w:val="00CC4C50"/>
    <w:rsid w:val="00CC4EDC"/>
    <w:rsid w:val="00CC65DA"/>
    <w:rsid w:val="00CC66D6"/>
    <w:rsid w:val="00CC67C4"/>
    <w:rsid w:val="00CC7477"/>
    <w:rsid w:val="00CD0132"/>
    <w:rsid w:val="00CD0CBB"/>
    <w:rsid w:val="00CD0EA7"/>
    <w:rsid w:val="00CD1ACE"/>
    <w:rsid w:val="00CD1EAB"/>
    <w:rsid w:val="00CD241D"/>
    <w:rsid w:val="00CD3FB2"/>
    <w:rsid w:val="00CD4D00"/>
    <w:rsid w:val="00CD5D4B"/>
    <w:rsid w:val="00CD6111"/>
    <w:rsid w:val="00CD62F4"/>
    <w:rsid w:val="00CD664C"/>
    <w:rsid w:val="00CD7C06"/>
    <w:rsid w:val="00CE016B"/>
    <w:rsid w:val="00CE0237"/>
    <w:rsid w:val="00CE033B"/>
    <w:rsid w:val="00CE0382"/>
    <w:rsid w:val="00CE03A6"/>
    <w:rsid w:val="00CE04B9"/>
    <w:rsid w:val="00CE04DA"/>
    <w:rsid w:val="00CE12A7"/>
    <w:rsid w:val="00CE17CE"/>
    <w:rsid w:val="00CE19BF"/>
    <w:rsid w:val="00CE1EA0"/>
    <w:rsid w:val="00CE2BB5"/>
    <w:rsid w:val="00CE2D8A"/>
    <w:rsid w:val="00CE3690"/>
    <w:rsid w:val="00CE3696"/>
    <w:rsid w:val="00CE39E7"/>
    <w:rsid w:val="00CE3A98"/>
    <w:rsid w:val="00CE4267"/>
    <w:rsid w:val="00CE456E"/>
    <w:rsid w:val="00CE5938"/>
    <w:rsid w:val="00CE5F22"/>
    <w:rsid w:val="00CE7444"/>
    <w:rsid w:val="00CF0657"/>
    <w:rsid w:val="00CF0BDF"/>
    <w:rsid w:val="00CF12C6"/>
    <w:rsid w:val="00CF191B"/>
    <w:rsid w:val="00CF2D8C"/>
    <w:rsid w:val="00CF2DEF"/>
    <w:rsid w:val="00CF2E6C"/>
    <w:rsid w:val="00CF35AA"/>
    <w:rsid w:val="00CF433A"/>
    <w:rsid w:val="00CF4DBB"/>
    <w:rsid w:val="00CF4FF0"/>
    <w:rsid w:val="00CF55FE"/>
    <w:rsid w:val="00CF63DC"/>
    <w:rsid w:val="00CF65F7"/>
    <w:rsid w:val="00CF66C4"/>
    <w:rsid w:val="00CF6EE8"/>
    <w:rsid w:val="00D004D8"/>
    <w:rsid w:val="00D00CE9"/>
    <w:rsid w:val="00D01381"/>
    <w:rsid w:val="00D013A9"/>
    <w:rsid w:val="00D01E9A"/>
    <w:rsid w:val="00D027E8"/>
    <w:rsid w:val="00D029CF"/>
    <w:rsid w:val="00D03068"/>
    <w:rsid w:val="00D0352C"/>
    <w:rsid w:val="00D03666"/>
    <w:rsid w:val="00D03865"/>
    <w:rsid w:val="00D04216"/>
    <w:rsid w:val="00D043B7"/>
    <w:rsid w:val="00D045EE"/>
    <w:rsid w:val="00D04CDA"/>
    <w:rsid w:val="00D05967"/>
    <w:rsid w:val="00D05A4F"/>
    <w:rsid w:val="00D05AD9"/>
    <w:rsid w:val="00D0614F"/>
    <w:rsid w:val="00D07D2D"/>
    <w:rsid w:val="00D109FC"/>
    <w:rsid w:val="00D1117F"/>
    <w:rsid w:val="00D11897"/>
    <w:rsid w:val="00D119A8"/>
    <w:rsid w:val="00D127A0"/>
    <w:rsid w:val="00D12A1E"/>
    <w:rsid w:val="00D13492"/>
    <w:rsid w:val="00D1618F"/>
    <w:rsid w:val="00D16B5A"/>
    <w:rsid w:val="00D16C3E"/>
    <w:rsid w:val="00D1703C"/>
    <w:rsid w:val="00D17CB3"/>
    <w:rsid w:val="00D17D66"/>
    <w:rsid w:val="00D201B4"/>
    <w:rsid w:val="00D218F8"/>
    <w:rsid w:val="00D221F3"/>
    <w:rsid w:val="00D226E3"/>
    <w:rsid w:val="00D22980"/>
    <w:rsid w:val="00D22996"/>
    <w:rsid w:val="00D2314F"/>
    <w:rsid w:val="00D2318F"/>
    <w:rsid w:val="00D24538"/>
    <w:rsid w:val="00D24E55"/>
    <w:rsid w:val="00D264CB"/>
    <w:rsid w:val="00D272DB"/>
    <w:rsid w:val="00D27634"/>
    <w:rsid w:val="00D2766A"/>
    <w:rsid w:val="00D27F2E"/>
    <w:rsid w:val="00D27FD8"/>
    <w:rsid w:val="00D31C4B"/>
    <w:rsid w:val="00D32491"/>
    <w:rsid w:val="00D3262C"/>
    <w:rsid w:val="00D32641"/>
    <w:rsid w:val="00D327D1"/>
    <w:rsid w:val="00D32C1F"/>
    <w:rsid w:val="00D34061"/>
    <w:rsid w:val="00D34F5E"/>
    <w:rsid w:val="00D35A44"/>
    <w:rsid w:val="00D35EAC"/>
    <w:rsid w:val="00D36050"/>
    <w:rsid w:val="00D36083"/>
    <w:rsid w:val="00D361F8"/>
    <w:rsid w:val="00D377AC"/>
    <w:rsid w:val="00D37976"/>
    <w:rsid w:val="00D403B1"/>
    <w:rsid w:val="00D40A24"/>
    <w:rsid w:val="00D410C0"/>
    <w:rsid w:val="00D4170E"/>
    <w:rsid w:val="00D41CD8"/>
    <w:rsid w:val="00D422D1"/>
    <w:rsid w:val="00D4233D"/>
    <w:rsid w:val="00D42629"/>
    <w:rsid w:val="00D428C0"/>
    <w:rsid w:val="00D432DB"/>
    <w:rsid w:val="00D439D7"/>
    <w:rsid w:val="00D443AC"/>
    <w:rsid w:val="00D44468"/>
    <w:rsid w:val="00D446AE"/>
    <w:rsid w:val="00D44A4C"/>
    <w:rsid w:val="00D4520E"/>
    <w:rsid w:val="00D453CE"/>
    <w:rsid w:val="00D455A6"/>
    <w:rsid w:val="00D45705"/>
    <w:rsid w:val="00D46343"/>
    <w:rsid w:val="00D471A7"/>
    <w:rsid w:val="00D500E4"/>
    <w:rsid w:val="00D50605"/>
    <w:rsid w:val="00D50733"/>
    <w:rsid w:val="00D50C4D"/>
    <w:rsid w:val="00D5157A"/>
    <w:rsid w:val="00D52298"/>
    <w:rsid w:val="00D525FD"/>
    <w:rsid w:val="00D52975"/>
    <w:rsid w:val="00D52C45"/>
    <w:rsid w:val="00D52D5D"/>
    <w:rsid w:val="00D53BF7"/>
    <w:rsid w:val="00D548C3"/>
    <w:rsid w:val="00D5499D"/>
    <w:rsid w:val="00D550E1"/>
    <w:rsid w:val="00D559AE"/>
    <w:rsid w:val="00D56013"/>
    <w:rsid w:val="00D56325"/>
    <w:rsid w:val="00D566CA"/>
    <w:rsid w:val="00D5726C"/>
    <w:rsid w:val="00D60587"/>
    <w:rsid w:val="00D60808"/>
    <w:rsid w:val="00D60982"/>
    <w:rsid w:val="00D60E31"/>
    <w:rsid w:val="00D6106B"/>
    <w:rsid w:val="00D61335"/>
    <w:rsid w:val="00D61A9D"/>
    <w:rsid w:val="00D62225"/>
    <w:rsid w:val="00D6284F"/>
    <w:rsid w:val="00D62EB2"/>
    <w:rsid w:val="00D6445F"/>
    <w:rsid w:val="00D64969"/>
    <w:rsid w:val="00D64F87"/>
    <w:rsid w:val="00D64FB6"/>
    <w:rsid w:val="00D6505F"/>
    <w:rsid w:val="00D66B7A"/>
    <w:rsid w:val="00D66F62"/>
    <w:rsid w:val="00D671C0"/>
    <w:rsid w:val="00D70288"/>
    <w:rsid w:val="00D70330"/>
    <w:rsid w:val="00D7033C"/>
    <w:rsid w:val="00D71362"/>
    <w:rsid w:val="00D713BB"/>
    <w:rsid w:val="00D7290F"/>
    <w:rsid w:val="00D732A7"/>
    <w:rsid w:val="00D73883"/>
    <w:rsid w:val="00D7388D"/>
    <w:rsid w:val="00D7409B"/>
    <w:rsid w:val="00D7515D"/>
    <w:rsid w:val="00D754E5"/>
    <w:rsid w:val="00D75DD0"/>
    <w:rsid w:val="00D765DA"/>
    <w:rsid w:val="00D77029"/>
    <w:rsid w:val="00D7761F"/>
    <w:rsid w:val="00D77AA0"/>
    <w:rsid w:val="00D77FE9"/>
    <w:rsid w:val="00D80D8B"/>
    <w:rsid w:val="00D811BD"/>
    <w:rsid w:val="00D813A2"/>
    <w:rsid w:val="00D8178C"/>
    <w:rsid w:val="00D81878"/>
    <w:rsid w:val="00D818C7"/>
    <w:rsid w:val="00D81D8D"/>
    <w:rsid w:val="00D82536"/>
    <w:rsid w:val="00D82AE2"/>
    <w:rsid w:val="00D83762"/>
    <w:rsid w:val="00D85A18"/>
    <w:rsid w:val="00D86AC1"/>
    <w:rsid w:val="00D86CF3"/>
    <w:rsid w:val="00D876A4"/>
    <w:rsid w:val="00D87881"/>
    <w:rsid w:val="00D87B6D"/>
    <w:rsid w:val="00D87D83"/>
    <w:rsid w:val="00D9036A"/>
    <w:rsid w:val="00D9070B"/>
    <w:rsid w:val="00D90BB1"/>
    <w:rsid w:val="00D90C99"/>
    <w:rsid w:val="00D9178D"/>
    <w:rsid w:val="00D9183B"/>
    <w:rsid w:val="00D91D8A"/>
    <w:rsid w:val="00D92631"/>
    <w:rsid w:val="00D92AC4"/>
    <w:rsid w:val="00D92DBA"/>
    <w:rsid w:val="00D93472"/>
    <w:rsid w:val="00D93634"/>
    <w:rsid w:val="00D937E2"/>
    <w:rsid w:val="00D94283"/>
    <w:rsid w:val="00D95233"/>
    <w:rsid w:val="00D9555A"/>
    <w:rsid w:val="00D95848"/>
    <w:rsid w:val="00D96CF5"/>
    <w:rsid w:val="00D96FDB"/>
    <w:rsid w:val="00D970EE"/>
    <w:rsid w:val="00DA0187"/>
    <w:rsid w:val="00DA06C5"/>
    <w:rsid w:val="00DA13EB"/>
    <w:rsid w:val="00DA15FE"/>
    <w:rsid w:val="00DA1948"/>
    <w:rsid w:val="00DA1A6C"/>
    <w:rsid w:val="00DA1B31"/>
    <w:rsid w:val="00DA216E"/>
    <w:rsid w:val="00DA2DE6"/>
    <w:rsid w:val="00DA32A7"/>
    <w:rsid w:val="00DA4AD3"/>
    <w:rsid w:val="00DA4D79"/>
    <w:rsid w:val="00DA4E87"/>
    <w:rsid w:val="00DA53B5"/>
    <w:rsid w:val="00DA6815"/>
    <w:rsid w:val="00DA699B"/>
    <w:rsid w:val="00DA7E1B"/>
    <w:rsid w:val="00DB0B9E"/>
    <w:rsid w:val="00DB1298"/>
    <w:rsid w:val="00DB164D"/>
    <w:rsid w:val="00DB1799"/>
    <w:rsid w:val="00DB3499"/>
    <w:rsid w:val="00DB3BC4"/>
    <w:rsid w:val="00DB3C20"/>
    <w:rsid w:val="00DB4E8D"/>
    <w:rsid w:val="00DB700C"/>
    <w:rsid w:val="00DB70EF"/>
    <w:rsid w:val="00DB73DD"/>
    <w:rsid w:val="00DB7665"/>
    <w:rsid w:val="00DB79E7"/>
    <w:rsid w:val="00DB7BEA"/>
    <w:rsid w:val="00DC025F"/>
    <w:rsid w:val="00DC054D"/>
    <w:rsid w:val="00DC0BBB"/>
    <w:rsid w:val="00DC0CAC"/>
    <w:rsid w:val="00DC0E4E"/>
    <w:rsid w:val="00DC1941"/>
    <w:rsid w:val="00DC1AE0"/>
    <w:rsid w:val="00DC1DF6"/>
    <w:rsid w:val="00DC1FB6"/>
    <w:rsid w:val="00DC1FEB"/>
    <w:rsid w:val="00DC337B"/>
    <w:rsid w:val="00DC3EB9"/>
    <w:rsid w:val="00DC3FB4"/>
    <w:rsid w:val="00DC45B3"/>
    <w:rsid w:val="00DC600B"/>
    <w:rsid w:val="00DC741B"/>
    <w:rsid w:val="00DC7D39"/>
    <w:rsid w:val="00DD0438"/>
    <w:rsid w:val="00DD1F99"/>
    <w:rsid w:val="00DD2657"/>
    <w:rsid w:val="00DD2889"/>
    <w:rsid w:val="00DD2FA4"/>
    <w:rsid w:val="00DD30F6"/>
    <w:rsid w:val="00DD428D"/>
    <w:rsid w:val="00DD4CA3"/>
    <w:rsid w:val="00DD4D9A"/>
    <w:rsid w:val="00DD4E7D"/>
    <w:rsid w:val="00DD502A"/>
    <w:rsid w:val="00DD657A"/>
    <w:rsid w:val="00DD65F8"/>
    <w:rsid w:val="00DD7192"/>
    <w:rsid w:val="00DD7677"/>
    <w:rsid w:val="00DD773E"/>
    <w:rsid w:val="00DD7867"/>
    <w:rsid w:val="00DD7EB1"/>
    <w:rsid w:val="00DE11F0"/>
    <w:rsid w:val="00DE1769"/>
    <w:rsid w:val="00DE1A86"/>
    <w:rsid w:val="00DE1BED"/>
    <w:rsid w:val="00DE1EDA"/>
    <w:rsid w:val="00DE2124"/>
    <w:rsid w:val="00DE2474"/>
    <w:rsid w:val="00DE39AC"/>
    <w:rsid w:val="00DE62A2"/>
    <w:rsid w:val="00DE68D7"/>
    <w:rsid w:val="00DE6BB8"/>
    <w:rsid w:val="00DE7073"/>
    <w:rsid w:val="00DF03BD"/>
    <w:rsid w:val="00DF0D6B"/>
    <w:rsid w:val="00DF0F30"/>
    <w:rsid w:val="00DF1A24"/>
    <w:rsid w:val="00DF1B45"/>
    <w:rsid w:val="00DF1C30"/>
    <w:rsid w:val="00DF224F"/>
    <w:rsid w:val="00DF22A5"/>
    <w:rsid w:val="00DF2391"/>
    <w:rsid w:val="00DF2807"/>
    <w:rsid w:val="00DF2B0D"/>
    <w:rsid w:val="00DF32F7"/>
    <w:rsid w:val="00DF3668"/>
    <w:rsid w:val="00DF36DB"/>
    <w:rsid w:val="00DF385D"/>
    <w:rsid w:val="00DF38D0"/>
    <w:rsid w:val="00DF4248"/>
    <w:rsid w:val="00DF48DE"/>
    <w:rsid w:val="00DF5243"/>
    <w:rsid w:val="00DF593B"/>
    <w:rsid w:val="00DF5FC1"/>
    <w:rsid w:val="00DF625E"/>
    <w:rsid w:val="00DF6A78"/>
    <w:rsid w:val="00DF70DA"/>
    <w:rsid w:val="00DF7BF4"/>
    <w:rsid w:val="00DF7C12"/>
    <w:rsid w:val="00DF7CF1"/>
    <w:rsid w:val="00E00AA6"/>
    <w:rsid w:val="00E00DFC"/>
    <w:rsid w:val="00E0115A"/>
    <w:rsid w:val="00E015C7"/>
    <w:rsid w:val="00E02238"/>
    <w:rsid w:val="00E03397"/>
    <w:rsid w:val="00E0387D"/>
    <w:rsid w:val="00E04F58"/>
    <w:rsid w:val="00E04F69"/>
    <w:rsid w:val="00E05CB5"/>
    <w:rsid w:val="00E06198"/>
    <w:rsid w:val="00E06DCF"/>
    <w:rsid w:val="00E07D19"/>
    <w:rsid w:val="00E10E85"/>
    <w:rsid w:val="00E124AA"/>
    <w:rsid w:val="00E12D7D"/>
    <w:rsid w:val="00E1344F"/>
    <w:rsid w:val="00E13756"/>
    <w:rsid w:val="00E13C38"/>
    <w:rsid w:val="00E1450F"/>
    <w:rsid w:val="00E1459D"/>
    <w:rsid w:val="00E148DD"/>
    <w:rsid w:val="00E15137"/>
    <w:rsid w:val="00E152A8"/>
    <w:rsid w:val="00E1549B"/>
    <w:rsid w:val="00E16555"/>
    <w:rsid w:val="00E166BD"/>
    <w:rsid w:val="00E17266"/>
    <w:rsid w:val="00E2031B"/>
    <w:rsid w:val="00E2032A"/>
    <w:rsid w:val="00E20559"/>
    <w:rsid w:val="00E209C6"/>
    <w:rsid w:val="00E209F1"/>
    <w:rsid w:val="00E20AF0"/>
    <w:rsid w:val="00E20DB3"/>
    <w:rsid w:val="00E21695"/>
    <w:rsid w:val="00E21729"/>
    <w:rsid w:val="00E21D72"/>
    <w:rsid w:val="00E21E4E"/>
    <w:rsid w:val="00E221CD"/>
    <w:rsid w:val="00E222D8"/>
    <w:rsid w:val="00E23227"/>
    <w:rsid w:val="00E23261"/>
    <w:rsid w:val="00E232C2"/>
    <w:rsid w:val="00E23387"/>
    <w:rsid w:val="00E2404E"/>
    <w:rsid w:val="00E247FF"/>
    <w:rsid w:val="00E24FB4"/>
    <w:rsid w:val="00E25B0D"/>
    <w:rsid w:val="00E26C40"/>
    <w:rsid w:val="00E27F5D"/>
    <w:rsid w:val="00E3050D"/>
    <w:rsid w:val="00E31753"/>
    <w:rsid w:val="00E33E68"/>
    <w:rsid w:val="00E34833"/>
    <w:rsid w:val="00E350F4"/>
    <w:rsid w:val="00E3537F"/>
    <w:rsid w:val="00E35638"/>
    <w:rsid w:val="00E357AA"/>
    <w:rsid w:val="00E35910"/>
    <w:rsid w:val="00E36448"/>
    <w:rsid w:val="00E37313"/>
    <w:rsid w:val="00E37DE2"/>
    <w:rsid w:val="00E40A28"/>
    <w:rsid w:val="00E411C4"/>
    <w:rsid w:val="00E411DB"/>
    <w:rsid w:val="00E41A02"/>
    <w:rsid w:val="00E4267A"/>
    <w:rsid w:val="00E43210"/>
    <w:rsid w:val="00E432A0"/>
    <w:rsid w:val="00E436B4"/>
    <w:rsid w:val="00E43889"/>
    <w:rsid w:val="00E43B84"/>
    <w:rsid w:val="00E43FA0"/>
    <w:rsid w:val="00E445D9"/>
    <w:rsid w:val="00E448BC"/>
    <w:rsid w:val="00E45641"/>
    <w:rsid w:val="00E4594A"/>
    <w:rsid w:val="00E4614E"/>
    <w:rsid w:val="00E469E4"/>
    <w:rsid w:val="00E46B27"/>
    <w:rsid w:val="00E46BE3"/>
    <w:rsid w:val="00E46E76"/>
    <w:rsid w:val="00E4799D"/>
    <w:rsid w:val="00E504D4"/>
    <w:rsid w:val="00E5057C"/>
    <w:rsid w:val="00E50FC8"/>
    <w:rsid w:val="00E51450"/>
    <w:rsid w:val="00E52076"/>
    <w:rsid w:val="00E5246F"/>
    <w:rsid w:val="00E53229"/>
    <w:rsid w:val="00E54C3D"/>
    <w:rsid w:val="00E5564F"/>
    <w:rsid w:val="00E55A8A"/>
    <w:rsid w:val="00E55C2C"/>
    <w:rsid w:val="00E56161"/>
    <w:rsid w:val="00E5692E"/>
    <w:rsid w:val="00E56C45"/>
    <w:rsid w:val="00E5720E"/>
    <w:rsid w:val="00E57509"/>
    <w:rsid w:val="00E605C8"/>
    <w:rsid w:val="00E61C61"/>
    <w:rsid w:val="00E622B0"/>
    <w:rsid w:val="00E62452"/>
    <w:rsid w:val="00E6277A"/>
    <w:rsid w:val="00E62D00"/>
    <w:rsid w:val="00E638E2"/>
    <w:rsid w:val="00E6433B"/>
    <w:rsid w:val="00E647F2"/>
    <w:rsid w:val="00E64FE5"/>
    <w:rsid w:val="00E658CA"/>
    <w:rsid w:val="00E65A6E"/>
    <w:rsid w:val="00E65EA4"/>
    <w:rsid w:val="00E66DE7"/>
    <w:rsid w:val="00E67E4D"/>
    <w:rsid w:val="00E70432"/>
    <w:rsid w:val="00E711FE"/>
    <w:rsid w:val="00E7132F"/>
    <w:rsid w:val="00E722F8"/>
    <w:rsid w:val="00E73112"/>
    <w:rsid w:val="00E737A9"/>
    <w:rsid w:val="00E73AE9"/>
    <w:rsid w:val="00E73E37"/>
    <w:rsid w:val="00E748CB"/>
    <w:rsid w:val="00E74ADD"/>
    <w:rsid w:val="00E75A95"/>
    <w:rsid w:val="00E75E87"/>
    <w:rsid w:val="00E75EBC"/>
    <w:rsid w:val="00E7653C"/>
    <w:rsid w:val="00E76A71"/>
    <w:rsid w:val="00E76DCD"/>
    <w:rsid w:val="00E77FBE"/>
    <w:rsid w:val="00E802B2"/>
    <w:rsid w:val="00E81281"/>
    <w:rsid w:val="00E81588"/>
    <w:rsid w:val="00E81775"/>
    <w:rsid w:val="00E820CC"/>
    <w:rsid w:val="00E823F9"/>
    <w:rsid w:val="00E8396D"/>
    <w:rsid w:val="00E83C2D"/>
    <w:rsid w:val="00E83E06"/>
    <w:rsid w:val="00E84638"/>
    <w:rsid w:val="00E84B20"/>
    <w:rsid w:val="00E84C9B"/>
    <w:rsid w:val="00E84CEA"/>
    <w:rsid w:val="00E84F6E"/>
    <w:rsid w:val="00E8568C"/>
    <w:rsid w:val="00E85D9D"/>
    <w:rsid w:val="00E860AE"/>
    <w:rsid w:val="00E86D48"/>
    <w:rsid w:val="00E86D94"/>
    <w:rsid w:val="00E86E3B"/>
    <w:rsid w:val="00E874F9"/>
    <w:rsid w:val="00E875BE"/>
    <w:rsid w:val="00E8769E"/>
    <w:rsid w:val="00E87775"/>
    <w:rsid w:val="00E87AD5"/>
    <w:rsid w:val="00E9019E"/>
    <w:rsid w:val="00E904AC"/>
    <w:rsid w:val="00E90D6E"/>
    <w:rsid w:val="00E910D0"/>
    <w:rsid w:val="00E91841"/>
    <w:rsid w:val="00E9191C"/>
    <w:rsid w:val="00E919B7"/>
    <w:rsid w:val="00E92012"/>
    <w:rsid w:val="00E92C1F"/>
    <w:rsid w:val="00E9452D"/>
    <w:rsid w:val="00E94737"/>
    <w:rsid w:val="00E954A2"/>
    <w:rsid w:val="00E95564"/>
    <w:rsid w:val="00E96110"/>
    <w:rsid w:val="00E96206"/>
    <w:rsid w:val="00E963BA"/>
    <w:rsid w:val="00E963CC"/>
    <w:rsid w:val="00E96501"/>
    <w:rsid w:val="00E97854"/>
    <w:rsid w:val="00E97BE8"/>
    <w:rsid w:val="00EA01BE"/>
    <w:rsid w:val="00EA033B"/>
    <w:rsid w:val="00EA04B5"/>
    <w:rsid w:val="00EA06EE"/>
    <w:rsid w:val="00EA229D"/>
    <w:rsid w:val="00EA25FD"/>
    <w:rsid w:val="00EA2BF3"/>
    <w:rsid w:val="00EA45E1"/>
    <w:rsid w:val="00EA498F"/>
    <w:rsid w:val="00EA4BA2"/>
    <w:rsid w:val="00EA4FEF"/>
    <w:rsid w:val="00EA5A62"/>
    <w:rsid w:val="00EA5AA3"/>
    <w:rsid w:val="00EA6B0C"/>
    <w:rsid w:val="00EA6EE8"/>
    <w:rsid w:val="00EB0413"/>
    <w:rsid w:val="00EB0609"/>
    <w:rsid w:val="00EB0743"/>
    <w:rsid w:val="00EB0F3A"/>
    <w:rsid w:val="00EB0F78"/>
    <w:rsid w:val="00EB1285"/>
    <w:rsid w:val="00EB1F46"/>
    <w:rsid w:val="00EB2119"/>
    <w:rsid w:val="00EB21EC"/>
    <w:rsid w:val="00EB22FF"/>
    <w:rsid w:val="00EB30E1"/>
    <w:rsid w:val="00EB36DE"/>
    <w:rsid w:val="00EB3890"/>
    <w:rsid w:val="00EB4265"/>
    <w:rsid w:val="00EB49D5"/>
    <w:rsid w:val="00EB4A5A"/>
    <w:rsid w:val="00EC03CA"/>
    <w:rsid w:val="00EC0430"/>
    <w:rsid w:val="00EC0651"/>
    <w:rsid w:val="00EC1D91"/>
    <w:rsid w:val="00EC31F8"/>
    <w:rsid w:val="00EC32F7"/>
    <w:rsid w:val="00EC4B3B"/>
    <w:rsid w:val="00EC60BE"/>
    <w:rsid w:val="00EC620E"/>
    <w:rsid w:val="00EC6FA9"/>
    <w:rsid w:val="00EC72F3"/>
    <w:rsid w:val="00EC7F25"/>
    <w:rsid w:val="00EC7F3C"/>
    <w:rsid w:val="00ED0271"/>
    <w:rsid w:val="00ED062F"/>
    <w:rsid w:val="00ED1A04"/>
    <w:rsid w:val="00ED33B4"/>
    <w:rsid w:val="00ED3FCB"/>
    <w:rsid w:val="00ED43B2"/>
    <w:rsid w:val="00ED49BF"/>
    <w:rsid w:val="00ED5218"/>
    <w:rsid w:val="00ED59B2"/>
    <w:rsid w:val="00ED6400"/>
    <w:rsid w:val="00ED66E3"/>
    <w:rsid w:val="00ED6A22"/>
    <w:rsid w:val="00ED7AA5"/>
    <w:rsid w:val="00EE15BC"/>
    <w:rsid w:val="00EE1675"/>
    <w:rsid w:val="00EE1F7B"/>
    <w:rsid w:val="00EE2339"/>
    <w:rsid w:val="00EE2720"/>
    <w:rsid w:val="00EE2A65"/>
    <w:rsid w:val="00EE2D1B"/>
    <w:rsid w:val="00EE2D97"/>
    <w:rsid w:val="00EE2E55"/>
    <w:rsid w:val="00EE409B"/>
    <w:rsid w:val="00EE412B"/>
    <w:rsid w:val="00EE43BB"/>
    <w:rsid w:val="00EE44D0"/>
    <w:rsid w:val="00EE45D0"/>
    <w:rsid w:val="00EE46A6"/>
    <w:rsid w:val="00EE5167"/>
    <w:rsid w:val="00EE5564"/>
    <w:rsid w:val="00EE58F7"/>
    <w:rsid w:val="00EE5D82"/>
    <w:rsid w:val="00EE5E97"/>
    <w:rsid w:val="00EE740B"/>
    <w:rsid w:val="00EE7E46"/>
    <w:rsid w:val="00EF00F1"/>
    <w:rsid w:val="00EF017B"/>
    <w:rsid w:val="00EF2114"/>
    <w:rsid w:val="00EF2BFF"/>
    <w:rsid w:val="00EF3D97"/>
    <w:rsid w:val="00EF4426"/>
    <w:rsid w:val="00EF4A86"/>
    <w:rsid w:val="00EF513E"/>
    <w:rsid w:val="00EF57B8"/>
    <w:rsid w:val="00EF654E"/>
    <w:rsid w:val="00EF659F"/>
    <w:rsid w:val="00EF7D47"/>
    <w:rsid w:val="00F0032C"/>
    <w:rsid w:val="00F005F0"/>
    <w:rsid w:val="00F008DF"/>
    <w:rsid w:val="00F01993"/>
    <w:rsid w:val="00F01A12"/>
    <w:rsid w:val="00F01C5F"/>
    <w:rsid w:val="00F01D9A"/>
    <w:rsid w:val="00F02864"/>
    <w:rsid w:val="00F03DFB"/>
    <w:rsid w:val="00F04210"/>
    <w:rsid w:val="00F048B4"/>
    <w:rsid w:val="00F049F3"/>
    <w:rsid w:val="00F04C4A"/>
    <w:rsid w:val="00F0578A"/>
    <w:rsid w:val="00F0711E"/>
    <w:rsid w:val="00F10321"/>
    <w:rsid w:val="00F103CE"/>
    <w:rsid w:val="00F10737"/>
    <w:rsid w:val="00F10921"/>
    <w:rsid w:val="00F10F23"/>
    <w:rsid w:val="00F12DB4"/>
    <w:rsid w:val="00F13351"/>
    <w:rsid w:val="00F13681"/>
    <w:rsid w:val="00F13E00"/>
    <w:rsid w:val="00F13E5B"/>
    <w:rsid w:val="00F14ED7"/>
    <w:rsid w:val="00F166A1"/>
    <w:rsid w:val="00F16748"/>
    <w:rsid w:val="00F16D09"/>
    <w:rsid w:val="00F17359"/>
    <w:rsid w:val="00F174FC"/>
    <w:rsid w:val="00F176C5"/>
    <w:rsid w:val="00F20650"/>
    <w:rsid w:val="00F20A7D"/>
    <w:rsid w:val="00F20CDE"/>
    <w:rsid w:val="00F20F9C"/>
    <w:rsid w:val="00F21670"/>
    <w:rsid w:val="00F21841"/>
    <w:rsid w:val="00F22226"/>
    <w:rsid w:val="00F22E4A"/>
    <w:rsid w:val="00F2369E"/>
    <w:rsid w:val="00F2381C"/>
    <w:rsid w:val="00F23D86"/>
    <w:rsid w:val="00F24302"/>
    <w:rsid w:val="00F25851"/>
    <w:rsid w:val="00F25E9B"/>
    <w:rsid w:val="00F2623F"/>
    <w:rsid w:val="00F265EF"/>
    <w:rsid w:val="00F268A2"/>
    <w:rsid w:val="00F26AF0"/>
    <w:rsid w:val="00F26DE4"/>
    <w:rsid w:val="00F27CEE"/>
    <w:rsid w:val="00F302FC"/>
    <w:rsid w:val="00F30866"/>
    <w:rsid w:val="00F30B1E"/>
    <w:rsid w:val="00F311CD"/>
    <w:rsid w:val="00F31AEB"/>
    <w:rsid w:val="00F32FD6"/>
    <w:rsid w:val="00F33063"/>
    <w:rsid w:val="00F335DC"/>
    <w:rsid w:val="00F337AD"/>
    <w:rsid w:val="00F34782"/>
    <w:rsid w:val="00F34A18"/>
    <w:rsid w:val="00F35FAE"/>
    <w:rsid w:val="00F3676E"/>
    <w:rsid w:val="00F36D36"/>
    <w:rsid w:val="00F37224"/>
    <w:rsid w:val="00F372D0"/>
    <w:rsid w:val="00F37BB1"/>
    <w:rsid w:val="00F41A47"/>
    <w:rsid w:val="00F41A5F"/>
    <w:rsid w:val="00F4261D"/>
    <w:rsid w:val="00F429DA"/>
    <w:rsid w:val="00F43156"/>
    <w:rsid w:val="00F4465C"/>
    <w:rsid w:val="00F462F5"/>
    <w:rsid w:val="00F46939"/>
    <w:rsid w:val="00F471E7"/>
    <w:rsid w:val="00F47840"/>
    <w:rsid w:val="00F47B4C"/>
    <w:rsid w:val="00F47EE3"/>
    <w:rsid w:val="00F50D45"/>
    <w:rsid w:val="00F51DC4"/>
    <w:rsid w:val="00F527DD"/>
    <w:rsid w:val="00F527F6"/>
    <w:rsid w:val="00F53979"/>
    <w:rsid w:val="00F53FC3"/>
    <w:rsid w:val="00F54FF7"/>
    <w:rsid w:val="00F55343"/>
    <w:rsid w:val="00F55681"/>
    <w:rsid w:val="00F56AFA"/>
    <w:rsid w:val="00F572AC"/>
    <w:rsid w:val="00F600BD"/>
    <w:rsid w:val="00F600EF"/>
    <w:rsid w:val="00F61062"/>
    <w:rsid w:val="00F61C58"/>
    <w:rsid w:val="00F62A4A"/>
    <w:rsid w:val="00F62EB8"/>
    <w:rsid w:val="00F6332B"/>
    <w:rsid w:val="00F64B78"/>
    <w:rsid w:val="00F64C72"/>
    <w:rsid w:val="00F64FDC"/>
    <w:rsid w:val="00F65549"/>
    <w:rsid w:val="00F656B3"/>
    <w:rsid w:val="00F65CBD"/>
    <w:rsid w:val="00F67084"/>
    <w:rsid w:val="00F67B3D"/>
    <w:rsid w:val="00F67B61"/>
    <w:rsid w:val="00F70C69"/>
    <w:rsid w:val="00F71719"/>
    <w:rsid w:val="00F7246B"/>
    <w:rsid w:val="00F727BB"/>
    <w:rsid w:val="00F72CF0"/>
    <w:rsid w:val="00F73336"/>
    <w:rsid w:val="00F737A9"/>
    <w:rsid w:val="00F74409"/>
    <w:rsid w:val="00F74E16"/>
    <w:rsid w:val="00F75349"/>
    <w:rsid w:val="00F761D0"/>
    <w:rsid w:val="00F766EB"/>
    <w:rsid w:val="00F774E7"/>
    <w:rsid w:val="00F77875"/>
    <w:rsid w:val="00F8130F"/>
    <w:rsid w:val="00F815CC"/>
    <w:rsid w:val="00F816A8"/>
    <w:rsid w:val="00F81966"/>
    <w:rsid w:val="00F81DFE"/>
    <w:rsid w:val="00F8292B"/>
    <w:rsid w:val="00F8338A"/>
    <w:rsid w:val="00F834C2"/>
    <w:rsid w:val="00F8350B"/>
    <w:rsid w:val="00F85027"/>
    <w:rsid w:val="00F852DA"/>
    <w:rsid w:val="00F8533F"/>
    <w:rsid w:val="00F859FD"/>
    <w:rsid w:val="00F85CE2"/>
    <w:rsid w:val="00F85F4A"/>
    <w:rsid w:val="00F904FA"/>
    <w:rsid w:val="00F91560"/>
    <w:rsid w:val="00F91BCA"/>
    <w:rsid w:val="00F9208D"/>
    <w:rsid w:val="00F9263C"/>
    <w:rsid w:val="00F93980"/>
    <w:rsid w:val="00F93F48"/>
    <w:rsid w:val="00F943BE"/>
    <w:rsid w:val="00F944E4"/>
    <w:rsid w:val="00F94658"/>
    <w:rsid w:val="00F949B1"/>
    <w:rsid w:val="00F950B8"/>
    <w:rsid w:val="00F95B13"/>
    <w:rsid w:val="00F96403"/>
    <w:rsid w:val="00F96EF5"/>
    <w:rsid w:val="00F97365"/>
    <w:rsid w:val="00F976C5"/>
    <w:rsid w:val="00F97FF8"/>
    <w:rsid w:val="00FA0721"/>
    <w:rsid w:val="00FA1158"/>
    <w:rsid w:val="00FA187B"/>
    <w:rsid w:val="00FA351E"/>
    <w:rsid w:val="00FA359B"/>
    <w:rsid w:val="00FA4074"/>
    <w:rsid w:val="00FA446C"/>
    <w:rsid w:val="00FA5546"/>
    <w:rsid w:val="00FA580D"/>
    <w:rsid w:val="00FA6E70"/>
    <w:rsid w:val="00FA7695"/>
    <w:rsid w:val="00FA7E9F"/>
    <w:rsid w:val="00FB05E7"/>
    <w:rsid w:val="00FB0E1B"/>
    <w:rsid w:val="00FB12B0"/>
    <w:rsid w:val="00FB198E"/>
    <w:rsid w:val="00FB1AED"/>
    <w:rsid w:val="00FB27CF"/>
    <w:rsid w:val="00FB2D26"/>
    <w:rsid w:val="00FB3FD3"/>
    <w:rsid w:val="00FB473C"/>
    <w:rsid w:val="00FB48BC"/>
    <w:rsid w:val="00FB4ECE"/>
    <w:rsid w:val="00FB5686"/>
    <w:rsid w:val="00FB63B7"/>
    <w:rsid w:val="00FB6AA8"/>
    <w:rsid w:val="00FB7EA4"/>
    <w:rsid w:val="00FC0B74"/>
    <w:rsid w:val="00FC2DB5"/>
    <w:rsid w:val="00FC30EE"/>
    <w:rsid w:val="00FC3DD8"/>
    <w:rsid w:val="00FC3EFA"/>
    <w:rsid w:val="00FC3FF6"/>
    <w:rsid w:val="00FC587E"/>
    <w:rsid w:val="00FC665A"/>
    <w:rsid w:val="00FC7A34"/>
    <w:rsid w:val="00FD074B"/>
    <w:rsid w:val="00FD0C83"/>
    <w:rsid w:val="00FD1426"/>
    <w:rsid w:val="00FD3632"/>
    <w:rsid w:val="00FD3C28"/>
    <w:rsid w:val="00FD437E"/>
    <w:rsid w:val="00FD4723"/>
    <w:rsid w:val="00FD57F7"/>
    <w:rsid w:val="00FD5EBA"/>
    <w:rsid w:val="00FD612E"/>
    <w:rsid w:val="00FD622E"/>
    <w:rsid w:val="00FD63A7"/>
    <w:rsid w:val="00FD65D4"/>
    <w:rsid w:val="00FD660B"/>
    <w:rsid w:val="00FD67DC"/>
    <w:rsid w:val="00FD6C61"/>
    <w:rsid w:val="00FD7695"/>
    <w:rsid w:val="00FD777C"/>
    <w:rsid w:val="00FD79DF"/>
    <w:rsid w:val="00FE13AA"/>
    <w:rsid w:val="00FE13DA"/>
    <w:rsid w:val="00FE23DE"/>
    <w:rsid w:val="00FE2562"/>
    <w:rsid w:val="00FE293C"/>
    <w:rsid w:val="00FE3229"/>
    <w:rsid w:val="00FE36A7"/>
    <w:rsid w:val="00FE3F4A"/>
    <w:rsid w:val="00FE4373"/>
    <w:rsid w:val="00FE462C"/>
    <w:rsid w:val="00FE4E36"/>
    <w:rsid w:val="00FE583E"/>
    <w:rsid w:val="00FE58EA"/>
    <w:rsid w:val="00FE5D56"/>
    <w:rsid w:val="00FE62FA"/>
    <w:rsid w:val="00FE6653"/>
    <w:rsid w:val="00FE7208"/>
    <w:rsid w:val="00FE749B"/>
    <w:rsid w:val="00FE7669"/>
    <w:rsid w:val="00FE7712"/>
    <w:rsid w:val="00FE7906"/>
    <w:rsid w:val="00FE7C7C"/>
    <w:rsid w:val="00FE7F5E"/>
    <w:rsid w:val="00FF044E"/>
    <w:rsid w:val="00FF101B"/>
    <w:rsid w:val="00FF1999"/>
    <w:rsid w:val="00FF2309"/>
    <w:rsid w:val="00FF24F5"/>
    <w:rsid w:val="00FF2ABA"/>
    <w:rsid w:val="00FF2C76"/>
    <w:rsid w:val="00FF2F2F"/>
    <w:rsid w:val="00FF3B6A"/>
    <w:rsid w:val="00FF44B8"/>
    <w:rsid w:val="00FF4A9B"/>
    <w:rsid w:val="00FF52CD"/>
    <w:rsid w:val="00FF5A19"/>
    <w:rsid w:val="00FF5D3A"/>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14:docId w14:val="2F194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
    <w:basedOn w:val="Normal"/>
    <w:link w:val="ListParagraphChar"/>
    <w:uiPriority w:val="1"/>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
    <w:name w:val="Odsek zoznamu"/>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uiPriority w:val="99"/>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uiPriority w:val="99"/>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semiHidden/>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
    <w:name w:val="Text bubliny"/>
    <w:basedOn w:val="Normal"/>
    <w:uiPriority w:val="99"/>
    <w:semiHidden/>
    <w:rsid w:val="003B3D44"/>
    <w:rPr>
      <w:rFonts w:ascii="Tahoma" w:hAnsi="Tahoma" w:cs="Tahoma"/>
      <w:noProof w:val="0"/>
      <w:sz w:val="16"/>
      <w:szCs w:val="16"/>
    </w:rPr>
  </w:style>
  <w:style w:type="paragraph" w:customStyle="1" w:styleId="Predmetkomentra">
    <w:name w:val="Predmet komentára"/>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
    <w:basedOn w:val="DefaultParagraphFont"/>
    <w:link w:val="ListParagraph"/>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paragraph" w:styleId="Caption">
    <w:name w:val="caption"/>
    <w:basedOn w:val="Normal"/>
    <w:next w:val="Normal"/>
    <w:qFormat/>
    <w:locked/>
    <w:rsid w:val="005844C0"/>
    <w:pPr>
      <w:overflowPunct w:val="0"/>
      <w:autoSpaceDE w:val="0"/>
      <w:autoSpaceDN w:val="0"/>
      <w:adjustRightInd w:val="0"/>
      <w:spacing w:line="280" w:lineRule="atLeast"/>
      <w:jc w:val="center"/>
      <w:textAlignment w:val="baseline"/>
    </w:pPr>
    <w:rPr>
      <w:rFonts w:ascii="Garamond" w:hAnsi="Garamond"/>
      <w:b/>
      <w:bCs/>
      <w:noProof w:val="0"/>
      <w:sz w:val="28"/>
      <w:szCs w:val="20"/>
      <w:lang w:val="cs-CZ" w:eastAsia="en-US"/>
    </w:rPr>
  </w:style>
  <w:style w:type="paragraph" w:customStyle="1" w:styleId="odsekzoznamu0">
    <w:name w:val="odsekzoznamu"/>
    <w:basedOn w:val="Normal"/>
    <w:rsid w:val="002358B5"/>
    <w:rPr>
      <w:rFonts w:eastAsia="MT Extra"/>
      <w:noProof w:val="0"/>
    </w:rPr>
  </w:style>
  <w:style w:type="paragraph" w:customStyle="1" w:styleId="Odstavec6">
    <w:name w:val="Odstavec_6"/>
    <w:basedOn w:val="Normal"/>
    <w:rsid w:val="00E737A9"/>
    <w:pPr>
      <w:numPr>
        <w:numId w:val="54"/>
      </w:numPr>
      <w:tabs>
        <w:tab w:val="clear" w:pos="360"/>
        <w:tab w:val="num" w:pos="1998"/>
      </w:tabs>
      <w:spacing w:before="60" w:after="60"/>
      <w:ind w:left="1260"/>
      <w:jc w:val="both"/>
    </w:pPr>
    <w:rPr>
      <w:b/>
      <w:noProof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41628842">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2002615482">
          <w:marLeft w:val="255"/>
          <w:marRight w:val="0"/>
          <w:marTop w:val="75"/>
          <w:marBottom w:val="0"/>
          <w:divBdr>
            <w:top w:val="none" w:sz="0" w:space="0" w:color="auto"/>
            <w:left w:val="none" w:sz="0" w:space="0" w:color="auto"/>
            <w:bottom w:val="none" w:sz="0" w:space="0" w:color="auto"/>
            <w:right w:val="none" w:sz="0" w:space="0" w:color="auto"/>
          </w:divBdr>
        </w:div>
        <w:div w:id="347216842">
          <w:marLeft w:val="255"/>
          <w:marRight w:val="0"/>
          <w:marTop w:val="75"/>
          <w:marBottom w:val="0"/>
          <w:divBdr>
            <w:top w:val="none" w:sz="0" w:space="0" w:color="auto"/>
            <w:left w:val="none" w:sz="0" w:space="0" w:color="auto"/>
            <w:bottom w:val="none" w:sz="0" w:space="0" w:color="auto"/>
            <w:right w:val="none" w:sz="0" w:space="0" w:color="auto"/>
          </w:divBdr>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781685000">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1809086984">
          <w:marLeft w:val="255"/>
          <w:marRight w:val="0"/>
          <w:marTop w:val="0"/>
          <w:marBottom w:val="0"/>
          <w:divBdr>
            <w:top w:val="none" w:sz="0" w:space="0" w:color="auto"/>
            <w:left w:val="none" w:sz="0" w:space="0" w:color="auto"/>
            <w:bottom w:val="none" w:sz="0" w:space="0" w:color="auto"/>
            <w:right w:val="none" w:sz="0" w:space="0" w:color="auto"/>
          </w:divBdr>
        </w:div>
        <w:div w:id="678779346">
          <w:marLeft w:val="255"/>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vo.gov.sk/profily/-/profil/pdetail/8643" TargetMode="External"/><Relationship Id="rId18" Type="http://schemas.openxmlformats.org/officeDocument/2006/relationships/hyperlink" Target="https://www.slov-lex.sk/pravne-predpisy/SK/ZZ/2015/343/"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bs.sk/o-narodnej-banke/verejne-obstaravanie/profil-verejneho-obstaravatela/info-osobne-udaje-2/" TargetMode="External"/><Relationship Id="rId24" Type="http://schemas.openxmlformats.org/officeDocument/2006/relationships/hyperlink" Target="https://www.uvo.gov.sk/jednotny-europsky-dokument-pre-verejne-obstaravanie-602.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s://www.slov-lex.sk/pravne-predpisy/SK/ZZ/2015/343/20220401" TargetMode="External"/><Relationship Id="rId28" Type="http://schemas.openxmlformats.org/officeDocument/2006/relationships/footer" Target="footer4.xml"/><Relationship Id="rId10" Type="http://schemas.openxmlformats.org/officeDocument/2006/relationships/hyperlink" Target="https://www.uvo.gov.sk/profily/-/profil/pdetail/8643" TargetMode="External"/><Relationship Id="rId19" Type="http://schemas.openxmlformats.org/officeDocument/2006/relationships/hyperlink" Target="https://www.slov-lex.sk/pravne-predpisy/SK/ZZ/2015/343/"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www.uvo.gov.sk/profily/-/profil/pdetail/8643" TargetMode="External"/><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footer" Target="footer5.xml"/><Relationship Id="rId8" Type="http://schemas.openxmlformats.org/officeDocument/2006/relationships/hyperlink" Target="https://www.uvo.gov.sk/eticky-kodex-zaujemcu-uchadzaca-54b.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13225</Words>
  <Characters>85968</Characters>
  <Application>Microsoft Office Word</Application>
  <DocSecurity>0</DocSecurity>
  <Lines>716</Lines>
  <Paragraphs>197</Paragraphs>
  <ScaleCrop>false</ScaleCrop>
  <Company/>
  <LinksUpToDate>false</LinksUpToDate>
  <CharactersWithSpaces>98996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2022-12-14T07:36:00Z</dcterms:created>
  <dcterms:modified xsi:type="dcterms:W3CDTF">2023-01-11T11:15:00Z</dcterms:modified>
</cp:coreProperties>
</file>