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5BF5C20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0E1FF1">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2A9604D5" w:rsidR="004C1313" w:rsidRPr="00241A92" w:rsidRDefault="000E1FF1" w:rsidP="007F772D">
      <w:pPr>
        <w:spacing w:before="100"/>
        <w:jc w:val="center"/>
        <w:rPr>
          <w:rFonts w:asciiTheme="majorHAnsi" w:hAnsiTheme="majorHAnsi" w:cs="Arial"/>
          <w:b/>
          <w:bCs/>
          <w:color w:val="000000"/>
        </w:rPr>
      </w:pPr>
      <w:r w:rsidRPr="00241A92">
        <w:rPr>
          <w:rFonts w:asciiTheme="majorHAnsi" w:hAnsiTheme="majorHAnsi" w:cs="Arial"/>
          <w:b/>
          <w:bCs/>
        </w:rPr>
        <w:t>Poskytnutie a zabezpečenie služieb spojených s prevádzkou, údržbou a rozvojom informačného systému pre digitalizáciu podateľne, registratúry a archívu (IS DIPRA) na SW platforme eOffice a eArchive</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FE3F4A">
      <w:pPr>
        <w:jc w:val="both"/>
        <w:rPr>
          <w:rFonts w:asciiTheme="majorHAnsi" w:hAnsiTheme="majorHAnsi" w:cs="Arial"/>
          <w:sz w:val="20"/>
          <w:szCs w:val="20"/>
        </w:rPr>
      </w:pPr>
    </w:p>
    <w:p w14:paraId="7ED6301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Albín Kotian</w:t>
      </w:r>
    </w:p>
    <w:p w14:paraId="7A009DF3"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E76F3AF" w14:textId="77777777" w:rsidR="00B31ACC" w:rsidRPr="000961E2" w:rsidRDefault="00B31ACC" w:rsidP="00FE3F4A">
      <w:pPr>
        <w:jc w:val="both"/>
        <w:rPr>
          <w:rFonts w:asciiTheme="majorHAnsi" w:hAnsiTheme="majorHAnsi" w:cs="Arial"/>
          <w:sz w:val="20"/>
          <w:szCs w:val="20"/>
        </w:rPr>
      </w:pPr>
    </w:p>
    <w:p w14:paraId="582BAC9A"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Marek Repa</w:t>
      </w:r>
    </w:p>
    <w:p w14:paraId="1E8971E1" w14:textId="77777777" w:rsidR="00163F8B" w:rsidRPr="00B61C30" w:rsidRDefault="00163F8B" w:rsidP="00FE3F4A">
      <w:pPr>
        <w:spacing w:line="276" w:lineRule="auto"/>
        <w:jc w:val="both"/>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FE3F4A">
      <w:pPr>
        <w:jc w:val="both"/>
        <w:rPr>
          <w:rFonts w:asciiTheme="majorHAnsi" w:hAnsiTheme="majorHAnsi" w:cs="Arial"/>
          <w:sz w:val="20"/>
          <w:szCs w:val="20"/>
        </w:rPr>
      </w:pPr>
    </w:p>
    <w:p w14:paraId="7454842D" w14:textId="77777777" w:rsidR="00B31ACC" w:rsidRPr="000961E2" w:rsidRDefault="00B31ACC" w:rsidP="00FE3F4A">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0704B9F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JUDr. Zora Vypušťáková</w:t>
      </w:r>
    </w:p>
    <w:p w14:paraId="5B5FBD8E"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Riaditeľka, odbor hospodárskych služieb</w:t>
      </w: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Ing. Ivana Mišurová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6B4D5556"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DE7073">
        <w:rPr>
          <w:rFonts w:asciiTheme="majorHAnsi" w:hAnsiTheme="majorHAnsi" w:cs="Arial"/>
          <w:sz w:val="20"/>
          <w:szCs w:val="20"/>
        </w:rPr>
        <w:t> </w:t>
      </w:r>
      <w:r w:rsidRPr="000961E2">
        <w:rPr>
          <w:rFonts w:asciiTheme="majorHAnsi" w:hAnsiTheme="majorHAnsi" w:cs="Arial"/>
          <w:sz w:val="20"/>
          <w:szCs w:val="20"/>
        </w:rPr>
        <w:t>Bratislave</w:t>
      </w:r>
      <w:r w:rsidR="00DE7073">
        <w:rPr>
          <w:rFonts w:asciiTheme="majorHAnsi" w:hAnsiTheme="majorHAnsi" w:cs="Arial"/>
          <w:sz w:val="20"/>
          <w:szCs w:val="20"/>
        </w:rPr>
        <w:t xml:space="preserve">, </w:t>
      </w:r>
      <w:r w:rsidR="00192AC4">
        <w:rPr>
          <w:rFonts w:asciiTheme="majorHAnsi" w:hAnsiTheme="majorHAnsi" w:cs="Arial"/>
          <w:sz w:val="20"/>
          <w:szCs w:val="20"/>
        </w:rPr>
        <w:t xml:space="preserve">december </w:t>
      </w:r>
      <w:r w:rsidR="000E1FF1">
        <w:rPr>
          <w:rFonts w:asciiTheme="majorHAnsi" w:hAnsiTheme="majorHAnsi" w:cs="Arial"/>
          <w:sz w:val="20"/>
          <w:szCs w:val="20"/>
        </w:rPr>
        <w:t>2022</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8"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dodania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065F72" w:rsidRPr="00872443">
        <w:rPr>
          <w:rFonts w:asciiTheme="majorHAnsi" w:hAnsiTheme="majorHAnsi" w:cs="Arial"/>
          <w:sz w:val="20"/>
          <w:szCs w:val="20"/>
          <w:u w:val="none"/>
        </w:rPr>
        <w:t>dodania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5840C64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767DF6">
        <w:rPr>
          <w:rFonts w:asciiTheme="majorHAnsi" w:hAnsiTheme="majorHAnsi" w:cs="Arial"/>
          <w:sz w:val="20"/>
          <w:szCs w:val="20"/>
        </w:rPr>
        <w:t>–</w:t>
      </w:r>
      <w:r w:rsidR="0091228E" w:rsidRPr="000961E2">
        <w:rPr>
          <w:rFonts w:asciiTheme="majorHAnsi" w:hAnsiTheme="majorHAnsi" w:cs="Arial"/>
          <w:sz w:val="20"/>
          <w:szCs w:val="20"/>
        </w:rPr>
        <w:t xml:space="preserve"> vzor</w:t>
      </w:r>
    </w:p>
    <w:p w14:paraId="46DE7DF9" w14:textId="3C01B225" w:rsidR="00767DF6" w:rsidRPr="000961E2" w:rsidRDefault="00767DF6" w:rsidP="0008169F">
      <w:pPr>
        <w:ind w:left="851"/>
        <w:rPr>
          <w:rFonts w:asciiTheme="majorHAnsi" w:hAnsiTheme="majorHAnsi" w:cs="Arial"/>
          <w:sz w:val="20"/>
          <w:szCs w:val="20"/>
        </w:rPr>
      </w:pPr>
      <w:r>
        <w:rPr>
          <w:rFonts w:asciiTheme="majorHAnsi" w:hAnsiTheme="majorHAnsi" w:cs="Arial"/>
          <w:sz w:val="20"/>
          <w:szCs w:val="20"/>
        </w:rPr>
        <w:t xml:space="preserve">Príloha č. 4 – Vyhlásenie </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4CA14373"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516263">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1ED24FE4" w:rsidR="00423ACA" w:rsidRPr="008A0DB9" w:rsidRDefault="00423ACA" w:rsidP="009E0DE7">
      <w:pPr>
        <w:ind w:left="851"/>
        <w:rPr>
          <w:rFonts w:asciiTheme="majorHAnsi" w:hAnsiTheme="majorHAnsi" w:cs="Arial"/>
          <w:sz w:val="20"/>
          <w:szCs w:val="20"/>
        </w:rPr>
      </w:pPr>
      <w:r w:rsidRPr="008A0DB9">
        <w:rPr>
          <w:rFonts w:asciiTheme="majorHAnsi" w:hAnsiTheme="majorHAnsi" w:cs="Arial"/>
          <w:sz w:val="20"/>
          <w:szCs w:val="20"/>
        </w:rPr>
        <w:t xml:space="preserve">Príloha č. 1 – Doplňujúce údaje k zoznamu dodávok tovaru </w:t>
      </w:r>
      <w:r w:rsidR="00165D9D" w:rsidRPr="008A0DB9">
        <w:rPr>
          <w:rFonts w:asciiTheme="majorHAnsi" w:hAnsiTheme="majorHAnsi" w:cs="Arial"/>
          <w:sz w:val="20"/>
          <w:szCs w:val="20"/>
        </w:rPr>
        <w:t xml:space="preserve">a poskytnutých služieb </w:t>
      </w:r>
      <w:r w:rsidRPr="008A0DB9">
        <w:rPr>
          <w:rFonts w:asciiTheme="majorHAnsi" w:hAnsiTheme="majorHAnsi" w:cs="Arial"/>
          <w:sz w:val="20"/>
          <w:szCs w:val="20"/>
        </w:rPr>
        <w:t>- vzor</w:t>
      </w:r>
    </w:p>
    <w:p w14:paraId="736C1017" w14:textId="793CE796" w:rsidR="008E2FB4" w:rsidRPr="000961E2" w:rsidRDefault="008E2FB4" w:rsidP="009E0DE7">
      <w:pPr>
        <w:ind w:left="851"/>
        <w:rPr>
          <w:rFonts w:asciiTheme="majorHAnsi" w:hAnsiTheme="majorHAnsi" w:cs="Arial"/>
          <w:sz w:val="20"/>
          <w:szCs w:val="20"/>
        </w:rPr>
      </w:pPr>
      <w:r w:rsidRPr="008A0DB9">
        <w:rPr>
          <w:rFonts w:asciiTheme="majorHAnsi" w:hAnsiTheme="majorHAnsi" w:cs="Arial"/>
          <w:sz w:val="20"/>
          <w:szCs w:val="20"/>
        </w:rPr>
        <w:t xml:space="preserve">Príloha </w:t>
      </w:r>
      <w:r w:rsidR="005431C7" w:rsidRPr="008A0DB9">
        <w:rPr>
          <w:rFonts w:asciiTheme="majorHAnsi" w:hAnsiTheme="majorHAnsi" w:cs="Arial"/>
          <w:sz w:val="20"/>
          <w:szCs w:val="20"/>
        </w:rPr>
        <w:t xml:space="preserve">č. 2 </w:t>
      </w:r>
      <w:r w:rsidR="00122D81" w:rsidRPr="008A0DB9">
        <w:rPr>
          <w:rFonts w:asciiTheme="majorHAnsi" w:hAnsiTheme="majorHAnsi" w:cs="Arial"/>
          <w:sz w:val="20"/>
          <w:szCs w:val="20"/>
        </w:rPr>
        <w:t>– Doplňujúce údaje k skúsenostiam osôb uchádzača</w:t>
      </w:r>
      <w:r w:rsidR="00122D81" w:rsidRPr="008A0DB9">
        <w:rPr>
          <w:rFonts w:asciiTheme="majorHAnsi" w:hAnsiTheme="majorHAnsi" w:cs="Arial"/>
          <w:b/>
          <w:sz w:val="20"/>
          <w:szCs w:val="20"/>
        </w:rPr>
        <w:t xml:space="preserve"> </w:t>
      </w:r>
      <w:r w:rsidRPr="008A0DB9">
        <w:rPr>
          <w:rFonts w:asciiTheme="majorHAnsi" w:hAnsiTheme="majorHAnsi" w:cs="Arial"/>
          <w:sz w:val="20"/>
          <w:szCs w:val="20"/>
        </w:rPr>
        <w:t>– vzor</w:t>
      </w:r>
      <w:r w:rsidRPr="000961E2">
        <w:rPr>
          <w:rFonts w:asciiTheme="majorHAnsi" w:hAnsiTheme="majorHAnsi" w:cs="Arial"/>
          <w:sz w:val="20"/>
          <w:szCs w:val="20"/>
        </w:rPr>
        <w:t xml:space="preserve"> </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AF9F9BE"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065F72" w:rsidRPr="00872443">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4A07D92"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352DF4" w:rsidRDefault="00423ACA" w:rsidP="00423ACA">
      <w:pPr>
        <w:tabs>
          <w:tab w:val="left" w:pos="0"/>
        </w:tabs>
        <w:spacing w:after="100"/>
        <w:ind w:left="851" w:hanging="851"/>
        <w:rPr>
          <w:rFonts w:asciiTheme="majorHAnsi" w:hAnsiTheme="majorHAnsi" w:cs="Arial"/>
          <w:b/>
          <w:bCs/>
          <w:smallCaps/>
          <w:sz w:val="20"/>
          <w:szCs w:val="20"/>
        </w:rPr>
      </w:pPr>
      <w:r w:rsidRPr="00352DF4">
        <w:rPr>
          <w:rFonts w:asciiTheme="majorHAnsi" w:hAnsiTheme="majorHAnsi" w:cs="Arial"/>
          <w:b/>
          <w:bCs/>
          <w:smallCaps/>
          <w:sz w:val="20"/>
          <w:szCs w:val="20"/>
        </w:rPr>
        <w:t>D.</w:t>
      </w:r>
      <w:r w:rsidRPr="00352DF4">
        <w:rPr>
          <w:rFonts w:asciiTheme="majorHAnsi" w:hAnsiTheme="majorHAnsi" w:cs="Arial"/>
          <w:b/>
          <w:bCs/>
          <w:smallCaps/>
          <w:sz w:val="20"/>
          <w:szCs w:val="20"/>
        </w:rPr>
        <w:tab/>
        <w:t>Samostatné prílohy</w:t>
      </w:r>
    </w:p>
    <w:p w14:paraId="797BF0E2" w14:textId="281C143A" w:rsidR="00EA25FD" w:rsidRPr="00D34061" w:rsidRDefault="003731DE" w:rsidP="00D34061">
      <w:pPr>
        <w:tabs>
          <w:tab w:val="left" w:pos="851"/>
        </w:tabs>
        <w:ind w:left="851"/>
        <w:jc w:val="both"/>
        <w:rPr>
          <w:rFonts w:asciiTheme="majorHAnsi" w:hAnsiTheme="majorHAnsi" w:cs="Arial"/>
          <w:sz w:val="20"/>
          <w:szCs w:val="20"/>
        </w:rPr>
      </w:pPr>
      <w:r w:rsidRPr="008A0DB9">
        <w:rPr>
          <w:rFonts w:asciiTheme="majorHAnsi" w:hAnsiTheme="majorHAnsi" w:cs="Arial"/>
          <w:sz w:val="20"/>
          <w:szCs w:val="20"/>
        </w:rPr>
        <w:t xml:space="preserve">Príloha č. </w:t>
      </w:r>
      <w:r w:rsidR="008A0DB9">
        <w:rPr>
          <w:rFonts w:asciiTheme="majorHAnsi" w:hAnsiTheme="majorHAnsi" w:cs="Arial"/>
          <w:sz w:val="20"/>
          <w:szCs w:val="20"/>
        </w:rPr>
        <w:t>1 –</w:t>
      </w:r>
      <w:r w:rsidR="00D34061">
        <w:rPr>
          <w:rFonts w:asciiTheme="majorHAnsi" w:hAnsiTheme="majorHAnsi" w:cs="Arial"/>
          <w:sz w:val="20"/>
          <w:szCs w:val="20"/>
        </w:rPr>
        <w:t xml:space="preserve"> </w:t>
      </w:r>
      <w:r w:rsidR="00EA25FD" w:rsidRPr="00D34061">
        <w:rPr>
          <w:rFonts w:asciiTheme="majorHAnsi" w:hAnsiTheme="majorHAnsi" w:cs="Arial"/>
          <w:sz w:val="20"/>
          <w:szCs w:val="20"/>
        </w:rPr>
        <w:t>Zmluva č. C-NBS1-000-077-098 o poskytovaní servisných služieb pri zabezpečení prevádzky IS DIPRA</w:t>
      </w:r>
      <w:r w:rsidR="00D34061">
        <w:rPr>
          <w:rFonts w:asciiTheme="majorHAnsi" w:hAnsiTheme="majorHAnsi" w:cs="Arial"/>
          <w:sz w:val="20"/>
          <w:szCs w:val="20"/>
        </w:rPr>
        <w:t xml:space="preserve"> </w:t>
      </w:r>
    </w:p>
    <w:p w14:paraId="18A7AB6F" w14:textId="77777777" w:rsidR="006B074A" w:rsidRDefault="006B074A">
      <w:pPr>
        <w:rPr>
          <w:rFonts w:asciiTheme="majorHAnsi" w:hAnsiTheme="majorHAnsi" w:cs="Arial"/>
          <w:b/>
          <w:sz w:val="20"/>
          <w:szCs w:val="20"/>
        </w:rPr>
      </w:pPr>
      <w:r>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70C15A50"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C2693">
        <w:rPr>
          <w:rFonts w:asciiTheme="majorHAnsi" w:hAnsiTheme="majorHAnsi" w:cs="Arial"/>
          <w:sz w:val="20"/>
          <w:szCs w:val="20"/>
        </w:rPr>
        <w:t>Ing. Ivana Mišurová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1BD0E331"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+421 2 5787 2245</w:t>
      </w:r>
    </w:p>
    <w:p w14:paraId="1FEE96FA" w14:textId="30ADE85B"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3C2693">
        <w:rPr>
          <w:rFonts w:asciiTheme="majorHAnsi" w:hAnsiTheme="majorHAnsi" w:cs="Arial"/>
          <w:sz w:val="20"/>
          <w:szCs w:val="20"/>
        </w:rPr>
        <w:t>ivana.misurova@nbs.sk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2133D726"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D37976">
        <w:rPr>
          <w:rFonts w:asciiTheme="majorHAnsi" w:hAnsiTheme="majorHAnsi" w:cs="Arial"/>
          <w:b/>
          <w:sz w:val="20"/>
          <w:szCs w:val="20"/>
        </w:rPr>
        <w:t>Poskytnutie a zabezpečenie služieb spojených s prevádzkou, údržbou a rozvojom existujúceho IS DIPRA na SW platforme eOffice a eArchive</w:t>
      </w:r>
      <w:r w:rsidR="003C2693">
        <w:rPr>
          <w:rFonts w:asciiTheme="majorHAnsi" w:hAnsiTheme="majorHAnsi" w:cs="Arial"/>
          <w:b/>
          <w:sz w:val="20"/>
          <w:szCs w:val="20"/>
        </w:rPr>
        <w:t>.</w:t>
      </w:r>
    </w:p>
    <w:p w14:paraId="4F0A41C1" w14:textId="77777777" w:rsidR="00B5035A" w:rsidRPr="000961E2" w:rsidRDefault="00B5035A" w:rsidP="00D37976">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4C721CA8" w14:textId="4074A539" w:rsidR="00D37976" w:rsidRPr="0008464C" w:rsidRDefault="00D37976" w:rsidP="0008464C">
      <w:pPr>
        <w:pStyle w:val="Heading1"/>
        <w:tabs>
          <w:tab w:val="clear" w:pos="540"/>
          <w:tab w:val="num" w:pos="567"/>
        </w:tabs>
        <w:ind w:left="567"/>
        <w:jc w:val="both"/>
        <w:rPr>
          <w:rFonts w:ascii="Cambria" w:hAnsi="Cambria" w:cs="Calibri"/>
          <w:noProof w:val="0"/>
          <w:sz w:val="20"/>
          <w:szCs w:val="20"/>
        </w:rPr>
      </w:pPr>
      <w:r w:rsidRPr="00EC7F3C">
        <w:rPr>
          <w:rFonts w:ascii="Cambria" w:hAnsi="Cambria" w:cs="Calibri"/>
          <w:noProof w:val="0"/>
          <w:sz w:val="20"/>
          <w:szCs w:val="20"/>
        </w:rPr>
        <w:t xml:space="preserve">Predmetom zákazky je </w:t>
      </w:r>
      <w:bookmarkStart w:id="9" w:name="_Hlk111547773"/>
      <w:r w:rsidRPr="00EC7F3C">
        <w:rPr>
          <w:rFonts w:ascii="Cambria" w:hAnsi="Cambria" w:cs="Calibri"/>
          <w:noProof w:val="0"/>
          <w:sz w:val="20"/>
          <w:szCs w:val="20"/>
        </w:rPr>
        <w:t>poskytnutie a zabezpečenie služieb spojených s prevádzkou, údržbou a rozvojom existujúceho informačného systému pre digitalizáciu podateľne, registratúry a archívu</w:t>
      </w:r>
      <w:r w:rsidR="00516263">
        <w:rPr>
          <w:rFonts w:ascii="Cambria" w:hAnsi="Cambria" w:cs="Calibri"/>
          <w:noProof w:val="0"/>
          <w:sz w:val="20"/>
          <w:szCs w:val="20"/>
        </w:rPr>
        <w:t xml:space="preserve"> </w:t>
      </w:r>
      <w:r w:rsidRPr="00EC7F3C">
        <w:rPr>
          <w:rFonts w:ascii="Cambria" w:hAnsi="Cambria" w:cs="Calibri"/>
          <w:noProof w:val="0"/>
          <w:sz w:val="20"/>
          <w:szCs w:val="20"/>
        </w:rPr>
        <w:t>(IS DIPRA) na SW platforme eOffice a eArchive</w:t>
      </w:r>
      <w:bookmarkEnd w:id="9"/>
      <w:r w:rsidRPr="00EC7F3C">
        <w:rPr>
          <w:rFonts w:ascii="Cambria" w:hAnsi="Cambria" w:cs="Calibri"/>
          <w:noProof w:val="0"/>
          <w:sz w:val="20"/>
          <w:szCs w:val="20"/>
        </w:rPr>
        <w:t xml:space="preserve"> </w:t>
      </w:r>
      <w:r w:rsidR="00BF3867">
        <w:rPr>
          <w:rFonts w:ascii="Cambria" w:hAnsi="Cambria" w:cs="Calibri"/>
          <w:noProof w:val="0"/>
          <w:sz w:val="20"/>
          <w:szCs w:val="20"/>
        </w:rPr>
        <w:t xml:space="preserve">na obdobie 24 mesiacov s opciou </w:t>
      </w:r>
      <w:r w:rsidR="009C0E12">
        <w:rPr>
          <w:rFonts w:ascii="Cambria" w:hAnsi="Cambria" w:cs="Calibri"/>
          <w:noProof w:val="0"/>
          <w:sz w:val="20"/>
          <w:szCs w:val="20"/>
        </w:rPr>
        <w:t xml:space="preserve">na ďalších </w:t>
      </w:r>
      <w:r w:rsidR="00BF3867">
        <w:rPr>
          <w:rFonts w:ascii="Cambria" w:hAnsi="Cambria" w:cs="Calibri"/>
          <w:noProof w:val="0"/>
          <w:sz w:val="20"/>
          <w:szCs w:val="20"/>
        </w:rPr>
        <w:t xml:space="preserve">12 mesiacov </w:t>
      </w:r>
      <w:r w:rsidRPr="00EC7F3C">
        <w:rPr>
          <w:rFonts w:ascii="Cambria" w:hAnsi="Cambria" w:cs="Calibri"/>
          <w:noProof w:val="0"/>
          <w:sz w:val="20"/>
          <w:szCs w:val="20"/>
        </w:rPr>
        <w:t xml:space="preserve">s cieľom zabezpečiť dostupnosť a udržateľnosť IS DIPRA, a to prostredníctvom nasledujúcich služieb po dobu trvania </w:t>
      </w:r>
      <w:r w:rsidR="001703F7" w:rsidRPr="0008464C">
        <w:rPr>
          <w:rFonts w:ascii="Cambria" w:hAnsi="Cambria" w:cs="Calibri"/>
          <w:noProof w:val="0"/>
          <w:sz w:val="20"/>
          <w:szCs w:val="20"/>
        </w:rPr>
        <w:t>Zmluv</w:t>
      </w:r>
      <w:r w:rsidR="0008464C" w:rsidRPr="0008464C">
        <w:rPr>
          <w:rFonts w:ascii="Cambria" w:hAnsi="Cambria" w:cs="Calibri"/>
          <w:noProof w:val="0"/>
          <w:sz w:val="20"/>
          <w:szCs w:val="20"/>
        </w:rPr>
        <w:t>y</w:t>
      </w:r>
      <w:r w:rsidR="001703F7" w:rsidRPr="0008464C">
        <w:rPr>
          <w:rFonts w:ascii="Cambria" w:hAnsi="Cambria" w:cs="Calibri"/>
          <w:noProof w:val="0"/>
          <w:sz w:val="20"/>
          <w:szCs w:val="20"/>
        </w:rPr>
        <w:t xml:space="preserve"> č. C-NBS1-000-077-098 o poskytovaní servisných služieb pri zabezpečení prevádzky IS DIPRA</w:t>
      </w:r>
      <w:r w:rsidRPr="00EC7F3C">
        <w:rPr>
          <w:rFonts w:ascii="Cambria" w:hAnsi="Cambria" w:cs="Calibri"/>
          <w:noProof w:val="0"/>
          <w:sz w:val="20"/>
          <w:szCs w:val="20"/>
        </w:rPr>
        <w:t>:</w:t>
      </w:r>
    </w:p>
    <w:p w14:paraId="50C242FB" w14:textId="4EC648D1" w:rsidR="00D37976" w:rsidRPr="00EC7F3C" w:rsidRDefault="00D37976" w:rsidP="00EC7F3C">
      <w:pPr>
        <w:pStyle w:val="Heading1"/>
        <w:keepNext w:val="0"/>
        <w:numPr>
          <w:ilvl w:val="1"/>
          <w:numId w:val="57"/>
        </w:numPr>
        <w:tabs>
          <w:tab w:val="clear" w:pos="1440"/>
          <w:tab w:val="num" w:pos="284"/>
          <w:tab w:val="num" w:pos="360"/>
          <w:tab w:val="left" w:pos="851"/>
        </w:tabs>
        <w:ind w:left="1616" w:hanging="1049"/>
        <w:jc w:val="both"/>
        <w:rPr>
          <w:rFonts w:ascii="Cambria" w:hAnsi="Cambria" w:cs="Calibri"/>
          <w:noProof w:val="0"/>
          <w:sz w:val="20"/>
          <w:szCs w:val="20"/>
        </w:rPr>
      </w:pPr>
      <w:r w:rsidRPr="00EC7F3C">
        <w:rPr>
          <w:rFonts w:ascii="Cambria" w:hAnsi="Cambria" w:cs="Calibri"/>
          <w:noProof w:val="0"/>
          <w:sz w:val="20"/>
          <w:szCs w:val="20"/>
        </w:rPr>
        <w:t>Podpora</w:t>
      </w:r>
      <w:r w:rsidR="00D96FDB">
        <w:rPr>
          <w:rFonts w:ascii="Cambria" w:hAnsi="Cambria" w:cs="Calibri"/>
          <w:noProof w:val="0"/>
          <w:sz w:val="20"/>
          <w:szCs w:val="20"/>
        </w:rPr>
        <w:t>;</w:t>
      </w:r>
    </w:p>
    <w:p w14:paraId="47906AE1" w14:textId="27E4502C" w:rsidR="00D37976" w:rsidRPr="00EC7F3C" w:rsidRDefault="00D37976" w:rsidP="00EC7F3C">
      <w:pPr>
        <w:pStyle w:val="Heading1"/>
        <w:keepNext w:val="0"/>
        <w:numPr>
          <w:ilvl w:val="1"/>
          <w:numId w:val="57"/>
        </w:numPr>
        <w:tabs>
          <w:tab w:val="clear" w:pos="1440"/>
          <w:tab w:val="num" w:pos="284"/>
          <w:tab w:val="num" w:pos="360"/>
          <w:tab w:val="left" w:pos="851"/>
        </w:tabs>
        <w:ind w:left="1616" w:hanging="1049"/>
        <w:jc w:val="both"/>
        <w:rPr>
          <w:rFonts w:ascii="Cambria" w:hAnsi="Cambria" w:cs="Calibri"/>
          <w:noProof w:val="0"/>
          <w:sz w:val="20"/>
          <w:szCs w:val="20"/>
        </w:rPr>
      </w:pPr>
      <w:r w:rsidRPr="00EC7F3C">
        <w:rPr>
          <w:rFonts w:ascii="Cambria" w:hAnsi="Cambria" w:cs="Calibri"/>
          <w:noProof w:val="0"/>
          <w:sz w:val="20"/>
          <w:szCs w:val="20"/>
        </w:rPr>
        <w:t>Údržba</w:t>
      </w:r>
      <w:r w:rsidR="00D96FDB">
        <w:rPr>
          <w:rFonts w:ascii="Cambria" w:hAnsi="Cambria" w:cs="Calibri"/>
          <w:noProof w:val="0"/>
          <w:sz w:val="20"/>
          <w:szCs w:val="20"/>
        </w:rPr>
        <w:t>;</w:t>
      </w:r>
    </w:p>
    <w:p w14:paraId="0A610F76" w14:textId="758FE13F" w:rsidR="00D37976" w:rsidRPr="00EC7F3C" w:rsidRDefault="00D37976" w:rsidP="00EC7F3C">
      <w:pPr>
        <w:pStyle w:val="Heading1"/>
        <w:keepNext w:val="0"/>
        <w:numPr>
          <w:ilvl w:val="1"/>
          <w:numId w:val="57"/>
        </w:numPr>
        <w:tabs>
          <w:tab w:val="clear" w:pos="1440"/>
          <w:tab w:val="num" w:pos="284"/>
          <w:tab w:val="num" w:pos="360"/>
          <w:tab w:val="left" w:pos="851"/>
        </w:tabs>
        <w:ind w:left="1616" w:hanging="1049"/>
        <w:jc w:val="both"/>
        <w:rPr>
          <w:rFonts w:ascii="Cambria" w:hAnsi="Cambria" w:cs="Calibri"/>
          <w:noProof w:val="0"/>
          <w:sz w:val="20"/>
          <w:szCs w:val="20"/>
        </w:rPr>
      </w:pPr>
      <w:r w:rsidRPr="00EC7F3C">
        <w:rPr>
          <w:rFonts w:ascii="Cambria" w:hAnsi="Cambria" w:cs="Calibri"/>
          <w:noProof w:val="0"/>
          <w:sz w:val="20"/>
          <w:szCs w:val="20"/>
        </w:rPr>
        <w:t>Implementácia</w:t>
      </w:r>
      <w:r w:rsidR="00D96FDB">
        <w:rPr>
          <w:rFonts w:ascii="Cambria" w:hAnsi="Cambria" w:cs="Calibri"/>
          <w:noProof w:val="0"/>
          <w:sz w:val="20"/>
          <w:szCs w:val="20"/>
        </w:rPr>
        <w:t>;</w:t>
      </w:r>
    </w:p>
    <w:p w14:paraId="489ACD8D" w14:textId="3E9BAEDB" w:rsidR="00D37976" w:rsidRPr="00EC7F3C" w:rsidRDefault="00D37976" w:rsidP="00EC7F3C">
      <w:pPr>
        <w:pStyle w:val="BodyTextIndent"/>
        <w:numPr>
          <w:ilvl w:val="1"/>
          <w:numId w:val="57"/>
        </w:numPr>
        <w:tabs>
          <w:tab w:val="left" w:pos="851"/>
        </w:tabs>
        <w:spacing w:after="0"/>
        <w:ind w:hanging="873"/>
        <w:jc w:val="both"/>
        <w:rPr>
          <w:rFonts w:ascii="Cambria" w:hAnsi="Cambria" w:cs="Calibri"/>
        </w:rPr>
      </w:pPr>
      <w:r w:rsidRPr="00EC7F3C">
        <w:rPr>
          <w:rFonts w:ascii="Cambria" w:hAnsi="Cambria" w:cs="Calibri"/>
        </w:rPr>
        <w:t>Doplnkové služby (</w:t>
      </w:r>
      <w:proofErr w:type="spellStart"/>
      <w:r w:rsidRPr="00EC7F3C">
        <w:rPr>
          <w:rFonts w:ascii="Cambria" w:hAnsi="Cambria" w:cs="Calibri"/>
        </w:rPr>
        <w:t>Exit</w:t>
      </w:r>
      <w:proofErr w:type="spellEnd"/>
      <w:r w:rsidRPr="00EC7F3C">
        <w:rPr>
          <w:rFonts w:ascii="Cambria" w:hAnsi="Cambria" w:cs="Calibri"/>
        </w:rPr>
        <w:t xml:space="preserve"> služba)</w:t>
      </w:r>
      <w:r w:rsidR="00D96FDB">
        <w:rPr>
          <w:rFonts w:ascii="Cambria" w:hAnsi="Cambria" w:cs="Calibri"/>
        </w:rPr>
        <w:t>.</w:t>
      </w:r>
    </w:p>
    <w:p w14:paraId="3EF50257" w14:textId="41EF6EEC" w:rsidR="00D37976" w:rsidRPr="00EC7F3C" w:rsidRDefault="00042649" w:rsidP="00EC7F3C">
      <w:pPr>
        <w:pStyle w:val="Heading1"/>
        <w:tabs>
          <w:tab w:val="clear" w:pos="540"/>
          <w:tab w:val="num" w:pos="567"/>
        </w:tabs>
        <w:ind w:left="567"/>
        <w:jc w:val="both"/>
        <w:rPr>
          <w:rFonts w:ascii="Cambria" w:hAnsi="Cambria" w:cs="Calibri"/>
          <w:noProof w:val="0"/>
          <w:sz w:val="20"/>
          <w:szCs w:val="20"/>
        </w:rPr>
      </w:pPr>
      <w:r>
        <w:rPr>
          <w:rFonts w:ascii="Cambria" w:hAnsi="Cambria" w:cs="Calibri"/>
          <w:noProof w:val="0"/>
          <w:sz w:val="20"/>
          <w:szCs w:val="20"/>
        </w:rPr>
        <w:t>Verejný obstarávateľ požaduje, aby s</w:t>
      </w:r>
      <w:r w:rsidR="00D37976" w:rsidRPr="00EC7F3C">
        <w:rPr>
          <w:rFonts w:ascii="Cambria" w:hAnsi="Cambria" w:cs="Calibri"/>
          <w:noProof w:val="0"/>
          <w:sz w:val="20"/>
          <w:szCs w:val="20"/>
        </w:rPr>
        <w:t>lužb</w:t>
      </w:r>
      <w:r>
        <w:rPr>
          <w:rFonts w:ascii="Cambria" w:hAnsi="Cambria" w:cs="Calibri"/>
          <w:noProof w:val="0"/>
          <w:sz w:val="20"/>
          <w:szCs w:val="20"/>
        </w:rPr>
        <w:t>a</w:t>
      </w:r>
      <w:r w:rsidR="00D37976" w:rsidRPr="00EC7F3C">
        <w:rPr>
          <w:rFonts w:ascii="Cambria" w:hAnsi="Cambria" w:cs="Calibri"/>
          <w:noProof w:val="0"/>
          <w:sz w:val="20"/>
          <w:szCs w:val="20"/>
        </w:rPr>
        <w:t xml:space="preserve"> podpory a</w:t>
      </w:r>
      <w:r>
        <w:rPr>
          <w:rFonts w:ascii="Cambria" w:hAnsi="Cambria" w:cs="Calibri"/>
          <w:noProof w:val="0"/>
          <w:sz w:val="20"/>
          <w:szCs w:val="20"/>
        </w:rPr>
        <w:t xml:space="preserve"> služba </w:t>
      </w:r>
      <w:r w:rsidR="00D37976" w:rsidRPr="00EC7F3C">
        <w:rPr>
          <w:rFonts w:ascii="Cambria" w:hAnsi="Cambria" w:cs="Calibri"/>
          <w:noProof w:val="0"/>
          <w:sz w:val="20"/>
          <w:szCs w:val="20"/>
        </w:rPr>
        <w:t>údržby prevádzky zahŕňa</w:t>
      </w:r>
      <w:r>
        <w:rPr>
          <w:rFonts w:ascii="Cambria" w:hAnsi="Cambria" w:cs="Calibri"/>
          <w:noProof w:val="0"/>
          <w:sz w:val="20"/>
          <w:szCs w:val="20"/>
        </w:rPr>
        <w:t>la</w:t>
      </w:r>
      <w:r w:rsidR="00D37976" w:rsidRPr="00EC7F3C">
        <w:rPr>
          <w:rFonts w:ascii="Cambria" w:hAnsi="Cambria" w:cs="Calibri"/>
          <w:noProof w:val="0"/>
          <w:sz w:val="20"/>
          <w:szCs w:val="20"/>
        </w:rPr>
        <w:t xml:space="preserve"> zabezpečovanie bežnej servisnej podpory, ako aj poskytovanie podpory pre zaistenie spoľahlivej, kontinuálnej a bezpečnej prevádzky IS DIPRA v súlade s aktuálnymi platnými funkčnými a nefunkčnými požiadavkami, vrátane riešenia incidentov. </w:t>
      </w:r>
    </w:p>
    <w:p w14:paraId="5867914E" w14:textId="0544B509" w:rsidR="00D37976" w:rsidRPr="00EC7F3C" w:rsidRDefault="00042649" w:rsidP="00EC7F3C">
      <w:pPr>
        <w:pStyle w:val="Heading1"/>
        <w:tabs>
          <w:tab w:val="clear" w:pos="540"/>
          <w:tab w:val="num" w:pos="567"/>
        </w:tabs>
        <w:ind w:left="567"/>
        <w:jc w:val="both"/>
        <w:rPr>
          <w:rFonts w:ascii="Cambria" w:hAnsi="Cambria" w:cs="Calibri"/>
          <w:noProof w:val="0"/>
          <w:sz w:val="20"/>
          <w:szCs w:val="20"/>
        </w:rPr>
      </w:pPr>
      <w:r>
        <w:rPr>
          <w:rFonts w:ascii="Cambria" w:hAnsi="Cambria" w:cs="Calibri"/>
          <w:noProof w:val="0"/>
          <w:sz w:val="20"/>
          <w:szCs w:val="20"/>
        </w:rPr>
        <w:t>Verejný obstarávateľ požaduje, aby s</w:t>
      </w:r>
      <w:r w:rsidR="00D37976" w:rsidRPr="00EC7F3C">
        <w:rPr>
          <w:rFonts w:ascii="Cambria" w:hAnsi="Cambria" w:cs="Calibri"/>
          <w:noProof w:val="0"/>
          <w:sz w:val="20"/>
          <w:szCs w:val="20"/>
        </w:rPr>
        <w:t>lužba implementáci</w:t>
      </w:r>
      <w:r>
        <w:rPr>
          <w:rFonts w:ascii="Cambria" w:hAnsi="Cambria" w:cs="Calibri"/>
          <w:noProof w:val="0"/>
          <w:sz w:val="20"/>
          <w:szCs w:val="20"/>
        </w:rPr>
        <w:t>e</w:t>
      </w:r>
      <w:r w:rsidR="00D37976" w:rsidRPr="00EC7F3C">
        <w:rPr>
          <w:rFonts w:ascii="Cambria" w:hAnsi="Cambria" w:cs="Calibri"/>
          <w:noProof w:val="0"/>
          <w:sz w:val="20"/>
          <w:szCs w:val="20"/>
        </w:rPr>
        <w:t xml:space="preserve"> zahŕňa</w:t>
      </w:r>
      <w:r>
        <w:rPr>
          <w:rFonts w:ascii="Cambria" w:hAnsi="Cambria" w:cs="Calibri"/>
          <w:noProof w:val="0"/>
          <w:sz w:val="20"/>
          <w:szCs w:val="20"/>
        </w:rPr>
        <w:t>la</w:t>
      </w:r>
      <w:r w:rsidR="00D37976" w:rsidRPr="00EC7F3C">
        <w:rPr>
          <w:rFonts w:ascii="Cambria" w:hAnsi="Cambria" w:cs="Calibri"/>
          <w:noProof w:val="0"/>
          <w:sz w:val="20"/>
          <w:szCs w:val="20"/>
        </w:rPr>
        <w:t xml:space="preserve"> úpravy a zmeny funkčnosti existujúceho systému IS DIPRA, ktoré vyplynú z legislatívnych zmien alebo z novovzniknutých potrieb NBS a udržiavanie aktuálnosti príslušnej dokumentácie IS DIPRA. </w:t>
      </w:r>
    </w:p>
    <w:p w14:paraId="183E450A" w14:textId="3758283E" w:rsidR="00D37976" w:rsidRPr="00EC7F3C" w:rsidRDefault="00D37976" w:rsidP="00EC7F3C">
      <w:pPr>
        <w:pStyle w:val="Heading1"/>
        <w:tabs>
          <w:tab w:val="clear" w:pos="540"/>
          <w:tab w:val="num" w:pos="567"/>
        </w:tabs>
        <w:ind w:left="567"/>
        <w:jc w:val="both"/>
        <w:rPr>
          <w:rFonts w:ascii="Cambria" w:hAnsi="Cambria" w:cs="Calibri"/>
          <w:noProof w:val="0"/>
          <w:sz w:val="20"/>
          <w:szCs w:val="20"/>
        </w:rPr>
      </w:pPr>
      <w:r w:rsidRPr="00EC7F3C">
        <w:rPr>
          <w:rFonts w:ascii="Cambria" w:hAnsi="Cambria" w:cs="Calibri"/>
          <w:noProof w:val="0"/>
          <w:sz w:val="20"/>
          <w:szCs w:val="20"/>
        </w:rPr>
        <w:t>Existujúci IS DIPRA na platforme eOffice a eArchive bol implementovaný na SW licenciách poskytujúcich systém elektronickej správy registratúry, ktorá disponuje osvedčením o zhode s požiadavkami výnosu MV SR č. 525/2011 Z.</w:t>
      </w:r>
      <w:r w:rsidR="00042649">
        <w:rPr>
          <w:rFonts w:ascii="Cambria" w:hAnsi="Cambria" w:cs="Calibri"/>
          <w:noProof w:val="0"/>
          <w:sz w:val="20"/>
          <w:szCs w:val="20"/>
        </w:rPr>
        <w:t xml:space="preserve"> </w:t>
      </w:r>
      <w:r w:rsidRPr="00EC7F3C">
        <w:rPr>
          <w:rFonts w:ascii="Cambria" w:hAnsi="Cambria" w:cs="Calibri"/>
          <w:noProof w:val="0"/>
          <w:sz w:val="20"/>
          <w:szCs w:val="20"/>
        </w:rPr>
        <w:t xml:space="preserve">z. o štandardoch pre elektronické informačné systémy na Správu </w:t>
      </w:r>
      <w:r w:rsidR="00206688">
        <w:rPr>
          <w:rFonts w:ascii="Cambria" w:hAnsi="Cambria" w:cs="Calibri"/>
          <w:noProof w:val="0"/>
          <w:sz w:val="20"/>
          <w:szCs w:val="20"/>
        </w:rPr>
        <w:t>r</w:t>
      </w:r>
      <w:r w:rsidRPr="00EC7F3C">
        <w:rPr>
          <w:rFonts w:ascii="Cambria" w:hAnsi="Cambria" w:cs="Calibri"/>
          <w:noProof w:val="0"/>
          <w:sz w:val="20"/>
          <w:szCs w:val="20"/>
        </w:rPr>
        <w:t xml:space="preserve">egistratúry na najvyššej možnej (vysokej) úrovni. </w:t>
      </w:r>
    </w:p>
    <w:p w14:paraId="27EB5319" w14:textId="7C053F0D" w:rsidR="00D37976" w:rsidRPr="00EC7F3C" w:rsidRDefault="00D37976" w:rsidP="00EC7F3C">
      <w:pPr>
        <w:pStyle w:val="Heading1"/>
        <w:tabs>
          <w:tab w:val="clear" w:pos="540"/>
          <w:tab w:val="num" w:pos="567"/>
        </w:tabs>
        <w:ind w:left="567"/>
        <w:jc w:val="both"/>
        <w:rPr>
          <w:rFonts w:ascii="Cambria" w:hAnsi="Cambria" w:cs="Calibri"/>
          <w:noProof w:val="0"/>
          <w:sz w:val="20"/>
          <w:szCs w:val="20"/>
        </w:rPr>
      </w:pPr>
      <w:r w:rsidRPr="00EC7F3C">
        <w:rPr>
          <w:rFonts w:ascii="Cambria" w:hAnsi="Cambria" w:cs="Calibri"/>
          <w:noProof w:val="0"/>
          <w:sz w:val="20"/>
          <w:szCs w:val="20"/>
        </w:rPr>
        <w:t xml:space="preserve">Pre zabezpečenie merania, analýzy o priebehu činnosti aktivít aplikácií a časoch odozvy distribuovaných softvérových aplikácií bol do informačného systému DIPRA integrovaný plne kompatibilný </w:t>
      </w:r>
      <w:proofErr w:type="spellStart"/>
      <w:r w:rsidRPr="00EC7F3C">
        <w:rPr>
          <w:rFonts w:ascii="Cambria" w:hAnsi="Cambria" w:cs="Calibri"/>
          <w:noProof w:val="0"/>
          <w:sz w:val="20"/>
          <w:szCs w:val="20"/>
        </w:rPr>
        <w:t>service</w:t>
      </w:r>
      <w:proofErr w:type="spellEnd"/>
      <w:r w:rsidRPr="00EC7F3C">
        <w:rPr>
          <w:rFonts w:ascii="Cambria" w:hAnsi="Cambria" w:cs="Calibri"/>
          <w:noProof w:val="0"/>
          <w:sz w:val="20"/>
          <w:szCs w:val="20"/>
        </w:rPr>
        <w:t xml:space="preserve">- </w:t>
      </w:r>
      <w:proofErr w:type="spellStart"/>
      <w:r w:rsidRPr="00EC7F3C">
        <w:rPr>
          <w:rFonts w:ascii="Cambria" w:hAnsi="Cambria" w:cs="Calibri"/>
          <w:noProof w:val="0"/>
          <w:sz w:val="20"/>
          <w:szCs w:val="20"/>
        </w:rPr>
        <w:t>deskový</w:t>
      </w:r>
      <w:proofErr w:type="spellEnd"/>
      <w:r w:rsidRPr="00EC7F3C">
        <w:rPr>
          <w:rFonts w:ascii="Cambria" w:hAnsi="Cambria" w:cs="Calibri"/>
          <w:noProof w:val="0"/>
          <w:sz w:val="20"/>
          <w:szCs w:val="20"/>
        </w:rPr>
        <w:t xml:space="preserve"> SW nástroj na efektívny manažment incidentov. </w:t>
      </w:r>
    </w:p>
    <w:p w14:paraId="09DF9DFB" w14:textId="6FF13E6D" w:rsidR="00D37976" w:rsidRPr="00EC7F3C" w:rsidRDefault="00D37976" w:rsidP="00EC7F3C">
      <w:pPr>
        <w:pStyle w:val="Heading1"/>
        <w:tabs>
          <w:tab w:val="clear" w:pos="540"/>
          <w:tab w:val="num" w:pos="567"/>
        </w:tabs>
        <w:ind w:left="567"/>
        <w:jc w:val="both"/>
        <w:rPr>
          <w:rFonts w:ascii="Cambria" w:hAnsi="Cambria" w:cs="Calibri"/>
          <w:noProof w:val="0"/>
          <w:sz w:val="20"/>
          <w:szCs w:val="20"/>
        </w:rPr>
      </w:pPr>
      <w:r w:rsidRPr="00EC7F3C">
        <w:rPr>
          <w:rFonts w:ascii="Cambria" w:hAnsi="Cambria" w:cs="Calibri"/>
          <w:noProof w:val="0"/>
          <w:sz w:val="20"/>
          <w:szCs w:val="20"/>
        </w:rPr>
        <w:t xml:space="preserve">Do systému IS DIPRA bol integrovaný IS Outlook prostredníctvom </w:t>
      </w:r>
      <w:r w:rsidR="00B63553">
        <w:rPr>
          <w:rFonts w:ascii="Cambria" w:hAnsi="Cambria" w:cs="Calibri"/>
          <w:noProof w:val="0"/>
          <w:sz w:val="20"/>
          <w:szCs w:val="20"/>
        </w:rPr>
        <w:t xml:space="preserve">eOffice - </w:t>
      </w:r>
      <w:r w:rsidRPr="00EC7F3C">
        <w:rPr>
          <w:rFonts w:ascii="Cambria" w:hAnsi="Cambria" w:cs="Calibri"/>
          <w:noProof w:val="0"/>
          <w:sz w:val="20"/>
          <w:szCs w:val="20"/>
        </w:rPr>
        <w:t>Outlook konektora. Súčasťou služby podpory a údržby je</w:t>
      </w:r>
      <w:r w:rsidR="00B63553">
        <w:rPr>
          <w:rFonts w:ascii="Cambria" w:hAnsi="Cambria" w:cs="Calibri"/>
          <w:noProof w:val="0"/>
          <w:sz w:val="20"/>
          <w:szCs w:val="20"/>
        </w:rPr>
        <w:t xml:space="preserve"> technická </w:t>
      </w:r>
      <w:r w:rsidR="001D078D">
        <w:rPr>
          <w:rFonts w:ascii="Cambria" w:hAnsi="Cambria" w:cs="Calibri"/>
          <w:noProof w:val="0"/>
          <w:sz w:val="20"/>
          <w:szCs w:val="20"/>
        </w:rPr>
        <w:t>podpora k</w:t>
      </w:r>
      <w:r w:rsidRPr="00EC7F3C">
        <w:rPr>
          <w:rFonts w:ascii="Cambria" w:hAnsi="Cambria" w:cs="Calibri"/>
          <w:noProof w:val="0"/>
          <w:sz w:val="20"/>
          <w:szCs w:val="20"/>
        </w:rPr>
        <w:t xml:space="preserve"> licenci</w:t>
      </w:r>
      <w:r w:rsidR="001D078D">
        <w:rPr>
          <w:rFonts w:ascii="Cambria" w:hAnsi="Cambria" w:cs="Calibri"/>
          <w:noProof w:val="0"/>
          <w:sz w:val="20"/>
          <w:szCs w:val="20"/>
        </w:rPr>
        <w:t>ám</w:t>
      </w:r>
      <w:r w:rsidRPr="00EC7F3C">
        <w:rPr>
          <w:rFonts w:ascii="Cambria" w:hAnsi="Cambria" w:cs="Calibri"/>
          <w:noProof w:val="0"/>
          <w:sz w:val="20"/>
          <w:szCs w:val="20"/>
        </w:rPr>
        <w:t xml:space="preserve"> eOffice </w:t>
      </w:r>
      <w:r w:rsidR="00B63553">
        <w:rPr>
          <w:rFonts w:ascii="Cambria" w:hAnsi="Cambria" w:cs="Calibri"/>
          <w:noProof w:val="0"/>
          <w:sz w:val="20"/>
          <w:szCs w:val="20"/>
        </w:rPr>
        <w:t xml:space="preserve">- </w:t>
      </w:r>
      <w:r w:rsidRPr="00EC7F3C">
        <w:rPr>
          <w:rFonts w:ascii="Cambria" w:hAnsi="Cambria" w:cs="Calibri"/>
          <w:noProof w:val="0"/>
          <w:sz w:val="20"/>
          <w:szCs w:val="20"/>
        </w:rPr>
        <w:t xml:space="preserve">Outlook konektor Software </w:t>
      </w:r>
      <w:proofErr w:type="spellStart"/>
      <w:r w:rsidRPr="00EC7F3C">
        <w:rPr>
          <w:rFonts w:ascii="Cambria" w:hAnsi="Cambria" w:cs="Calibri"/>
          <w:noProof w:val="0"/>
          <w:sz w:val="20"/>
          <w:szCs w:val="20"/>
        </w:rPr>
        <w:t>Maintenance</w:t>
      </w:r>
      <w:proofErr w:type="spellEnd"/>
      <w:r w:rsidR="00516263">
        <w:rPr>
          <w:rFonts w:ascii="Cambria" w:hAnsi="Cambria" w:cs="Calibri"/>
          <w:noProof w:val="0"/>
          <w:sz w:val="20"/>
          <w:szCs w:val="20"/>
        </w:rPr>
        <w:t xml:space="preserve"> </w:t>
      </w:r>
      <w:proofErr w:type="spellStart"/>
      <w:r w:rsidRPr="00EC7F3C">
        <w:rPr>
          <w:rFonts w:ascii="Cambria" w:hAnsi="Cambria" w:cs="Calibri"/>
          <w:noProof w:val="0"/>
          <w:sz w:val="20"/>
          <w:szCs w:val="20"/>
        </w:rPr>
        <w:t>Advanced</w:t>
      </w:r>
      <w:proofErr w:type="spellEnd"/>
      <w:r w:rsidRPr="00EC7F3C">
        <w:rPr>
          <w:rFonts w:ascii="Cambria" w:hAnsi="Cambria" w:cs="Calibri"/>
          <w:noProof w:val="0"/>
          <w:sz w:val="20"/>
          <w:szCs w:val="20"/>
        </w:rPr>
        <w:t xml:space="preserve"> (SLA 8</w:t>
      </w:r>
      <w:r w:rsidR="00042649">
        <w:rPr>
          <w:rFonts w:ascii="Cambria" w:hAnsi="Cambria" w:cs="Calibri"/>
          <w:noProof w:val="0"/>
          <w:sz w:val="20"/>
          <w:szCs w:val="20"/>
        </w:rPr>
        <w:t xml:space="preserve"> </w:t>
      </w:r>
      <w:r w:rsidRPr="00EC7F3C">
        <w:rPr>
          <w:rFonts w:ascii="Cambria" w:hAnsi="Cambria" w:cs="Calibri"/>
          <w:noProof w:val="0"/>
          <w:sz w:val="20"/>
          <w:szCs w:val="20"/>
        </w:rPr>
        <w:t>x</w:t>
      </w:r>
      <w:r w:rsidR="00042649">
        <w:rPr>
          <w:rFonts w:ascii="Cambria" w:hAnsi="Cambria" w:cs="Calibri"/>
          <w:noProof w:val="0"/>
          <w:sz w:val="20"/>
          <w:szCs w:val="20"/>
        </w:rPr>
        <w:t xml:space="preserve"> </w:t>
      </w:r>
      <w:r w:rsidRPr="00EC7F3C">
        <w:rPr>
          <w:rFonts w:ascii="Cambria" w:hAnsi="Cambria" w:cs="Calibri"/>
          <w:noProof w:val="0"/>
          <w:sz w:val="20"/>
          <w:szCs w:val="20"/>
        </w:rPr>
        <w:t>5</w:t>
      </w:r>
      <w:r w:rsidR="00192AC4">
        <w:rPr>
          <w:rFonts w:ascii="Cambria" w:hAnsi="Cambria" w:cs="Calibri"/>
          <w:noProof w:val="0"/>
          <w:sz w:val="20"/>
          <w:szCs w:val="20"/>
        </w:rPr>
        <w:t>).</w:t>
      </w:r>
    </w:p>
    <w:p w14:paraId="753943BA" w14:textId="311D162D"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438D3B43"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034C00">
        <w:rPr>
          <w:rFonts w:asciiTheme="majorHAnsi" w:hAnsiTheme="majorHAnsi" w:cs="Arial"/>
          <w:sz w:val="20"/>
          <w:szCs w:val="20"/>
        </w:rPr>
        <w:t>699 204</w:t>
      </w:r>
      <w:r w:rsidR="006C35E5">
        <w:rPr>
          <w:rFonts w:asciiTheme="majorHAnsi" w:hAnsiTheme="majorHAnsi" w:cs="Arial"/>
          <w:sz w:val="20"/>
          <w:szCs w:val="20"/>
        </w:rPr>
        <w:t>,00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8AC1DD6" w14:textId="40C013D3" w:rsidR="003A4FBE" w:rsidRPr="000961E2" w:rsidRDefault="00603A04" w:rsidP="003A4FBE">
      <w:pPr>
        <w:pStyle w:val="BodyTextIndent2"/>
        <w:tabs>
          <w:tab w:val="left" w:pos="3261"/>
          <w:tab w:val="left" w:pos="4253"/>
        </w:tabs>
        <w:ind w:left="574"/>
        <w:rPr>
          <w:rFonts w:asciiTheme="majorHAnsi" w:hAnsiTheme="majorHAnsi" w:cs="Arial"/>
          <w:sz w:val="20"/>
          <w:szCs w:val="20"/>
        </w:rPr>
      </w:pPr>
      <w:r>
        <w:rPr>
          <w:rFonts w:asciiTheme="majorHAnsi" w:hAnsiTheme="majorHAnsi" w:cs="Arial"/>
          <w:sz w:val="20"/>
          <w:szCs w:val="20"/>
        </w:rPr>
        <w:t>72250000-0 Služby týkajúce sa podpory systému</w:t>
      </w:r>
    </w:p>
    <w:p w14:paraId="798AC6AB" w14:textId="67AD0D7A" w:rsidR="00CF0BDF"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74EAF5E8" w14:textId="40E9CF37" w:rsidR="00ED3FCB" w:rsidRDefault="00603A04" w:rsidP="003A4FBE">
      <w:pPr>
        <w:pStyle w:val="BodyTextIndent2"/>
        <w:tabs>
          <w:tab w:val="left" w:pos="3261"/>
          <w:tab w:val="left" w:pos="4253"/>
        </w:tabs>
        <w:ind w:left="574"/>
        <w:rPr>
          <w:rFonts w:asciiTheme="majorHAnsi" w:hAnsiTheme="majorHAnsi" w:cs="Arial"/>
          <w:noProof w:val="0"/>
          <w:sz w:val="20"/>
          <w:szCs w:val="20"/>
          <w:lang w:eastAsia="en-US"/>
        </w:rPr>
      </w:pPr>
      <w:r>
        <w:rPr>
          <w:rFonts w:asciiTheme="majorHAnsi" w:hAnsiTheme="majorHAnsi" w:cs="Arial"/>
          <w:noProof w:val="0"/>
          <w:sz w:val="20"/>
          <w:szCs w:val="20"/>
          <w:lang w:eastAsia="en-US"/>
        </w:rPr>
        <w:t>72212000-4 Programovanie aplikačného softvéru</w:t>
      </w:r>
    </w:p>
    <w:p w14:paraId="0E0188F7" w14:textId="391FFE34" w:rsidR="003A4FBE" w:rsidRPr="000961E2" w:rsidRDefault="00603A04" w:rsidP="003A4FBE">
      <w:pPr>
        <w:pStyle w:val="BodyTextIndent2"/>
        <w:tabs>
          <w:tab w:val="left" w:pos="3261"/>
          <w:tab w:val="left" w:pos="4253"/>
        </w:tabs>
        <w:ind w:left="574"/>
        <w:rPr>
          <w:rFonts w:asciiTheme="majorHAnsi" w:hAnsiTheme="majorHAnsi" w:cs="Arial"/>
          <w:noProof w:val="0"/>
          <w:sz w:val="20"/>
          <w:szCs w:val="20"/>
          <w:lang w:eastAsia="en-US"/>
        </w:rPr>
      </w:pPr>
      <w:r>
        <w:rPr>
          <w:rFonts w:asciiTheme="majorHAnsi" w:hAnsiTheme="majorHAnsi" w:cs="Arial"/>
          <w:noProof w:val="0"/>
          <w:sz w:val="20"/>
          <w:szCs w:val="20"/>
          <w:lang w:eastAsia="en-US"/>
        </w:rPr>
        <w:t>72260000-5 Služby súvisiace so softvérom</w:t>
      </w:r>
    </w:p>
    <w:p w14:paraId="5A79E52B" w14:textId="6BC37255" w:rsidR="001D4329" w:rsidRDefault="00603A04" w:rsidP="003A4FBE">
      <w:pPr>
        <w:pStyle w:val="ListParagraph"/>
        <w:spacing w:after="0" w:line="240" w:lineRule="auto"/>
        <w:ind w:left="574"/>
        <w:jc w:val="both"/>
        <w:rPr>
          <w:rFonts w:asciiTheme="majorHAnsi" w:hAnsiTheme="majorHAnsi" w:cs="Arial"/>
          <w:sz w:val="20"/>
          <w:szCs w:val="20"/>
        </w:rPr>
      </w:pPr>
      <w:r>
        <w:rPr>
          <w:rFonts w:asciiTheme="majorHAnsi" w:hAnsiTheme="majorHAnsi" w:cs="Arial"/>
          <w:sz w:val="20"/>
          <w:szCs w:val="20"/>
        </w:rPr>
        <w:t>72261000-2 Softvérové podporné služby</w:t>
      </w:r>
    </w:p>
    <w:p w14:paraId="6BF0269F" w14:textId="3780B46B" w:rsidR="003A4FBE" w:rsidRPr="000961E2" w:rsidRDefault="00603A04" w:rsidP="003A4FBE">
      <w:pPr>
        <w:pStyle w:val="ListParagraph"/>
        <w:spacing w:after="0" w:line="240" w:lineRule="auto"/>
        <w:ind w:left="574"/>
        <w:jc w:val="both"/>
        <w:rPr>
          <w:rFonts w:asciiTheme="majorHAnsi" w:hAnsiTheme="majorHAnsi" w:cs="Arial"/>
          <w:sz w:val="20"/>
          <w:szCs w:val="20"/>
        </w:rPr>
      </w:pPr>
      <w:r>
        <w:rPr>
          <w:rFonts w:asciiTheme="majorHAnsi" w:hAnsiTheme="majorHAnsi" w:cs="Arial"/>
          <w:sz w:val="20"/>
          <w:szCs w:val="20"/>
        </w:rPr>
        <w:t>72000000-5 Služby informačných technológií: konzultácie, vývoj softvéru, internet a podpora</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lastRenderedPageBreak/>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0961D2DB" w:rsidR="00F35FAE" w:rsidRPr="00F429DA" w:rsidRDefault="00F35FAE" w:rsidP="001B066E">
      <w:pPr>
        <w:pStyle w:val="BodyTextIndent2"/>
        <w:tabs>
          <w:tab w:val="left" w:pos="3261"/>
          <w:tab w:val="left" w:pos="4253"/>
        </w:tabs>
        <w:ind w:left="0"/>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3466E794" w14:textId="2674A996" w:rsidR="00810B83" w:rsidRPr="007B7F8C" w:rsidRDefault="00810B83" w:rsidP="00810B83">
      <w:pPr>
        <w:pStyle w:val="BodyTextIndent2"/>
        <w:tabs>
          <w:tab w:val="left" w:pos="3261"/>
          <w:tab w:val="left" w:pos="4253"/>
        </w:tabs>
        <w:ind w:left="0"/>
        <w:rPr>
          <w:rFonts w:ascii="Cambria" w:hAnsi="Cambria" w:cs="Calibri"/>
          <w:noProof w:val="0"/>
          <w:sz w:val="20"/>
          <w:szCs w:val="20"/>
        </w:rPr>
      </w:pPr>
      <w:r w:rsidRPr="00196FC1">
        <w:rPr>
          <w:rFonts w:ascii="Cambria" w:hAnsi="Cambria" w:cs="Calibri"/>
          <w:noProof w:val="0"/>
          <w:sz w:val="20"/>
          <w:szCs w:val="20"/>
        </w:rPr>
        <w:t xml:space="preserve">Predmet zákazky nie je rozdelený na časti, pretože poskytovanie </w:t>
      </w:r>
      <w:r w:rsidR="0082438F">
        <w:rPr>
          <w:rFonts w:ascii="Cambria" w:hAnsi="Cambria" w:cs="Calibri"/>
          <w:noProof w:val="0"/>
          <w:sz w:val="20"/>
          <w:szCs w:val="20"/>
        </w:rPr>
        <w:t xml:space="preserve">servisných </w:t>
      </w:r>
      <w:r w:rsidRPr="00196FC1">
        <w:rPr>
          <w:rFonts w:ascii="Cambria" w:hAnsi="Cambria" w:cs="Calibri"/>
          <w:noProof w:val="0"/>
          <w:sz w:val="20"/>
          <w:szCs w:val="20"/>
        </w:rPr>
        <w:t>služieb</w:t>
      </w:r>
      <w:r w:rsidR="0082438F">
        <w:rPr>
          <w:rFonts w:ascii="Cambria" w:hAnsi="Cambria" w:cs="Calibri"/>
          <w:noProof w:val="0"/>
          <w:sz w:val="20"/>
          <w:szCs w:val="20"/>
        </w:rPr>
        <w:t>, ktoré sú predmetom tejto zákazky,</w:t>
      </w:r>
      <w:r w:rsidRPr="00196FC1">
        <w:rPr>
          <w:rFonts w:ascii="Cambria" w:hAnsi="Cambria" w:cs="Calibri"/>
          <w:noProof w:val="0"/>
          <w:sz w:val="20"/>
          <w:szCs w:val="20"/>
        </w:rPr>
        <w:t xml:space="preserve"> </w:t>
      </w:r>
      <w:r w:rsidR="00801199">
        <w:rPr>
          <w:rFonts w:ascii="Cambria" w:hAnsi="Cambria" w:cs="Calibri"/>
          <w:noProof w:val="0"/>
          <w:sz w:val="20"/>
          <w:szCs w:val="20"/>
        </w:rPr>
        <w:t xml:space="preserve">súvisia </w:t>
      </w:r>
      <w:r w:rsidR="0082438F">
        <w:rPr>
          <w:rFonts w:ascii="Cambria" w:hAnsi="Cambria" w:cs="Calibri"/>
          <w:noProof w:val="0"/>
          <w:sz w:val="20"/>
          <w:szCs w:val="20"/>
        </w:rPr>
        <w:t>so</w:t>
      </w:r>
      <w:r w:rsidR="00174D6D">
        <w:rPr>
          <w:rFonts w:ascii="Cambria" w:hAnsi="Cambria" w:cs="Calibri"/>
          <w:noProof w:val="0"/>
          <w:sz w:val="20"/>
          <w:szCs w:val="20"/>
        </w:rPr>
        <w:t xml:space="preserve"> </w:t>
      </w:r>
      <w:r w:rsidR="0082438F">
        <w:rPr>
          <w:rFonts w:ascii="Cambria" w:hAnsi="Cambria" w:cs="Calibri"/>
          <w:noProof w:val="0"/>
          <w:sz w:val="20"/>
          <w:szCs w:val="20"/>
        </w:rPr>
        <w:t xml:space="preserve">zabezpečením riadnej prevádzky </w:t>
      </w:r>
      <w:r w:rsidR="00A811AF">
        <w:rPr>
          <w:rFonts w:ascii="Cambria" w:hAnsi="Cambria" w:cs="Calibri"/>
          <w:noProof w:val="0"/>
          <w:sz w:val="20"/>
          <w:szCs w:val="20"/>
        </w:rPr>
        <w:t>existujúceho informačného systému pre digitalizáciu podateľne, registratúry a</w:t>
      </w:r>
      <w:r w:rsidR="00A602CF">
        <w:rPr>
          <w:rFonts w:ascii="Cambria" w:hAnsi="Cambria" w:cs="Calibri"/>
          <w:noProof w:val="0"/>
          <w:sz w:val="20"/>
          <w:szCs w:val="20"/>
        </w:rPr>
        <w:t> </w:t>
      </w:r>
      <w:r w:rsidR="00A811AF">
        <w:rPr>
          <w:rFonts w:ascii="Cambria" w:hAnsi="Cambria" w:cs="Calibri"/>
          <w:noProof w:val="0"/>
          <w:sz w:val="20"/>
          <w:szCs w:val="20"/>
        </w:rPr>
        <w:t>archívu.</w:t>
      </w:r>
      <w:r>
        <w:rPr>
          <w:rFonts w:ascii="Cambria" w:hAnsi="Cambria" w:cs="Calibri"/>
          <w:noProof w:val="0"/>
          <w:sz w:val="20"/>
          <w:szCs w:val="20"/>
        </w:rPr>
        <w:t xml:space="preserve"> </w:t>
      </w:r>
      <w:r w:rsidRPr="007B7F8C">
        <w:rPr>
          <w:rFonts w:ascii="Cambria" w:hAnsi="Cambria" w:cs="Calibri"/>
          <w:noProof w:val="0"/>
          <w:sz w:val="20"/>
          <w:szCs w:val="20"/>
        </w:rPr>
        <w:t>V zmysle uvedeného by bolo rozdelenie zákazky na časti pre verejného obstarávateľa neefektívne a</w:t>
      </w:r>
      <w:r>
        <w:rPr>
          <w:rFonts w:ascii="Cambria" w:hAnsi="Cambria" w:cs="Calibri"/>
          <w:noProof w:val="0"/>
          <w:sz w:val="20"/>
          <w:szCs w:val="20"/>
        </w:rPr>
        <w:t> </w:t>
      </w:r>
      <w:r w:rsidRPr="007B7F8C">
        <w:rPr>
          <w:rFonts w:ascii="Cambria" w:hAnsi="Cambria" w:cs="Calibri"/>
          <w:noProof w:val="0"/>
          <w:sz w:val="20"/>
          <w:szCs w:val="20"/>
        </w:rPr>
        <w:t>nehospodárne</w:t>
      </w:r>
      <w:r>
        <w:rPr>
          <w:rFonts w:ascii="Cambria" w:hAnsi="Cambria" w:cs="Calibri"/>
          <w:noProof w:val="0"/>
          <w:sz w:val="20"/>
          <w:szCs w:val="20"/>
        </w:rPr>
        <w:t>.</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termín dodania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20407A79" w:rsidR="00266AD2" w:rsidRDefault="00FA446C" w:rsidP="00266AD2">
      <w:pPr>
        <w:pStyle w:val="ListParagraph"/>
        <w:numPr>
          <w:ilvl w:val="1"/>
          <w:numId w:val="17"/>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Miest</w:t>
      </w:r>
      <w:r w:rsidR="00266AD2">
        <w:rPr>
          <w:rFonts w:asciiTheme="majorHAnsi" w:hAnsiTheme="majorHAnsi" w:cs="Arial"/>
          <w:sz w:val="20"/>
          <w:szCs w:val="20"/>
        </w:rPr>
        <w:t xml:space="preserve">ami </w:t>
      </w:r>
      <w:r w:rsidRPr="000961E2">
        <w:rPr>
          <w:rFonts w:asciiTheme="majorHAnsi" w:hAnsiTheme="majorHAnsi" w:cs="Arial"/>
          <w:sz w:val="20"/>
          <w:szCs w:val="20"/>
        </w:rPr>
        <w:t>plnenia predmetu zákazky</w:t>
      </w:r>
      <w:r w:rsidR="00266AD2">
        <w:rPr>
          <w:rFonts w:asciiTheme="majorHAnsi" w:hAnsiTheme="majorHAnsi" w:cs="Arial"/>
          <w:sz w:val="20"/>
          <w:szCs w:val="20"/>
        </w:rPr>
        <w:t xml:space="preserve"> sú prevádzky verejného obstarávateľa</w:t>
      </w:r>
      <w:r w:rsidRPr="000961E2">
        <w:rPr>
          <w:rFonts w:asciiTheme="majorHAnsi" w:hAnsiTheme="majorHAnsi" w:cs="Arial"/>
          <w:sz w:val="20"/>
          <w:szCs w:val="20"/>
        </w:rPr>
        <w:t>:</w:t>
      </w:r>
      <w:bookmarkStart w:id="10" w:name="_Hlk9855839"/>
    </w:p>
    <w:p w14:paraId="5762825C" w14:textId="77777777" w:rsidR="00266AD2" w:rsidRDefault="00E12D7D" w:rsidP="004B51C3">
      <w:pPr>
        <w:pStyle w:val="ListParagraph"/>
        <w:numPr>
          <w:ilvl w:val="0"/>
          <w:numId w:val="56"/>
        </w:numPr>
        <w:tabs>
          <w:tab w:val="right" w:leader="dot" w:pos="9000"/>
          <w:tab w:val="left" w:leader="dot" w:pos="10034"/>
        </w:tabs>
        <w:spacing w:after="0" w:line="240" w:lineRule="auto"/>
        <w:ind w:left="851" w:hanging="284"/>
        <w:jc w:val="both"/>
        <w:rPr>
          <w:rFonts w:asciiTheme="majorHAnsi" w:hAnsiTheme="majorHAnsi" w:cs="Arial"/>
          <w:sz w:val="20"/>
          <w:szCs w:val="20"/>
        </w:rPr>
      </w:pPr>
      <w:r w:rsidRPr="00E12D7D">
        <w:rPr>
          <w:rFonts w:asciiTheme="majorHAnsi" w:hAnsiTheme="majorHAnsi" w:cs="Arial"/>
          <w:sz w:val="20"/>
          <w:szCs w:val="20"/>
        </w:rPr>
        <w:t xml:space="preserve">Národná banka Slovenska, </w:t>
      </w:r>
      <w:r w:rsidR="00A01125">
        <w:rPr>
          <w:rFonts w:asciiTheme="majorHAnsi" w:hAnsiTheme="majorHAnsi" w:cs="Arial"/>
          <w:sz w:val="20"/>
          <w:szCs w:val="20"/>
        </w:rPr>
        <w:t xml:space="preserve">hlavné technologické pracovisko, </w:t>
      </w:r>
      <w:r w:rsidRPr="00E12D7D">
        <w:rPr>
          <w:rFonts w:asciiTheme="majorHAnsi" w:hAnsiTheme="majorHAnsi" w:cs="Arial"/>
          <w:sz w:val="20"/>
          <w:szCs w:val="20"/>
        </w:rPr>
        <w:t xml:space="preserve">ústredie, I. </w:t>
      </w:r>
      <w:proofErr w:type="spellStart"/>
      <w:r w:rsidRPr="00E12D7D">
        <w:rPr>
          <w:rFonts w:asciiTheme="majorHAnsi" w:hAnsiTheme="majorHAnsi" w:cs="Arial"/>
          <w:sz w:val="20"/>
          <w:szCs w:val="20"/>
        </w:rPr>
        <w:t>Karvaša</w:t>
      </w:r>
      <w:proofErr w:type="spellEnd"/>
      <w:r w:rsidRPr="00E12D7D">
        <w:rPr>
          <w:rFonts w:asciiTheme="majorHAnsi" w:hAnsiTheme="majorHAnsi" w:cs="Arial"/>
          <w:sz w:val="20"/>
          <w:szCs w:val="20"/>
        </w:rPr>
        <w:t xml:space="preserve"> č. 1, 813 25 Bratislava</w:t>
      </w:r>
      <w:bookmarkEnd w:id="10"/>
    </w:p>
    <w:p w14:paraId="1F474408" w14:textId="09A96BFE" w:rsidR="00FA446C" w:rsidRPr="00E12D7D" w:rsidRDefault="00266AD2" w:rsidP="004B51C3">
      <w:pPr>
        <w:pStyle w:val="ListParagraph"/>
        <w:numPr>
          <w:ilvl w:val="0"/>
          <w:numId w:val="56"/>
        </w:numPr>
        <w:tabs>
          <w:tab w:val="right" w:leader="dot" w:pos="9000"/>
          <w:tab w:val="left" w:leader="dot" w:pos="10034"/>
        </w:tabs>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N</w:t>
      </w:r>
      <w:r w:rsidR="00E12D7D">
        <w:rPr>
          <w:rFonts w:asciiTheme="majorHAnsi" w:hAnsiTheme="majorHAnsi" w:cs="Arial"/>
          <w:sz w:val="20"/>
          <w:szCs w:val="20"/>
        </w:rPr>
        <w:t xml:space="preserve">árodná banka Slovenska, záložné </w:t>
      </w:r>
      <w:r w:rsidR="00A01125">
        <w:rPr>
          <w:rFonts w:asciiTheme="majorHAnsi" w:hAnsiTheme="majorHAnsi" w:cs="Arial"/>
          <w:sz w:val="20"/>
          <w:szCs w:val="20"/>
        </w:rPr>
        <w:t xml:space="preserve">technologické </w:t>
      </w:r>
      <w:r w:rsidR="00E12D7D">
        <w:rPr>
          <w:rFonts w:asciiTheme="majorHAnsi" w:hAnsiTheme="majorHAnsi" w:cs="Arial"/>
          <w:sz w:val="20"/>
          <w:szCs w:val="20"/>
        </w:rPr>
        <w:t>pracovisko, Kopčianska 92/D, 851 01 Bratislava</w:t>
      </w:r>
      <w:r w:rsidR="00FA446C" w:rsidRPr="000961E2">
        <w:rPr>
          <w:rFonts w:asciiTheme="majorHAnsi" w:hAnsiTheme="majorHAnsi" w:cs="Arial"/>
          <w:sz w:val="20"/>
          <w:szCs w:val="20"/>
        </w:rPr>
        <w:t>.</w:t>
      </w:r>
    </w:p>
    <w:p w14:paraId="44B52007" w14:textId="40EF0C44" w:rsidR="00FA446C" w:rsidRPr="00CE04B9" w:rsidRDefault="00FA446C" w:rsidP="004B51C3">
      <w:pPr>
        <w:pStyle w:val="ListParagraph"/>
        <w:numPr>
          <w:ilvl w:val="1"/>
          <w:numId w:val="17"/>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CE04B9">
        <w:rPr>
          <w:rFonts w:asciiTheme="majorHAnsi" w:hAnsiTheme="majorHAnsi" w:cs="Arial"/>
          <w:sz w:val="20"/>
          <w:szCs w:val="20"/>
        </w:rPr>
        <w:t xml:space="preserve">Predmet zákazky bude </w:t>
      </w:r>
      <w:r w:rsidR="00FE36A7" w:rsidRPr="00CE04B9">
        <w:rPr>
          <w:rFonts w:asciiTheme="majorHAnsi" w:hAnsiTheme="majorHAnsi" w:cs="Arial"/>
          <w:sz w:val="20"/>
          <w:szCs w:val="20"/>
        </w:rPr>
        <w:t>dodaný</w:t>
      </w:r>
      <w:r w:rsidRPr="00CE04B9">
        <w:rPr>
          <w:rFonts w:asciiTheme="majorHAnsi" w:hAnsiTheme="majorHAnsi" w:cs="Arial"/>
          <w:sz w:val="20"/>
          <w:szCs w:val="20"/>
        </w:rPr>
        <w:t xml:space="preserve"> v termínoch a spôsobom podľa obchodných podmienok uvedených v bode 40. Návrh zmluvy časti C. </w:t>
      </w:r>
      <w:r w:rsidRPr="00CE04B9">
        <w:rPr>
          <w:rFonts w:asciiTheme="majorHAnsi" w:hAnsiTheme="majorHAnsi" w:cs="Arial"/>
          <w:i/>
          <w:sz w:val="20"/>
          <w:szCs w:val="20"/>
        </w:rPr>
        <w:t xml:space="preserve">OBCHODNÉ PODMIENKY </w:t>
      </w:r>
      <w:r w:rsidR="00FE36A7" w:rsidRPr="00CE04B9">
        <w:rPr>
          <w:rFonts w:asciiTheme="majorHAnsi" w:hAnsiTheme="majorHAnsi" w:cs="Arial"/>
          <w:i/>
          <w:sz w:val="20"/>
          <w:szCs w:val="20"/>
        </w:rPr>
        <w:t>DODANIA</w:t>
      </w:r>
      <w:r w:rsidRPr="00CE04B9">
        <w:rPr>
          <w:rFonts w:asciiTheme="majorHAnsi" w:hAnsiTheme="majorHAnsi" w:cs="Arial"/>
          <w:i/>
          <w:sz w:val="20"/>
          <w:szCs w:val="20"/>
        </w:rPr>
        <w:t xml:space="preserve"> PREDMETU ZÁKAZKY</w:t>
      </w:r>
      <w:r w:rsidRPr="00CE04B9">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6954617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BA4570">
        <w:rPr>
          <w:rFonts w:asciiTheme="majorHAnsi" w:hAnsiTheme="majorHAnsi" w:cs="Arial"/>
          <w:noProof w:val="0"/>
          <w:color w:val="000000"/>
          <w:sz w:val="20"/>
          <w:szCs w:val="20"/>
        </w:rPr>
        <w:t>poskytnutie služieb</w:t>
      </w:r>
      <w:r w:rsidR="001C00F9" w:rsidRPr="003E1D42">
        <w:rPr>
          <w:rFonts w:asciiTheme="majorHAnsi" w:hAnsiTheme="majorHAnsi" w:cs="Arial"/>
          <w:noProof w:val="0"/>
          <w:color w:val="000000"/>
          <w:sz w:val="20"/>
          <w:szCs w:val="20"/>
        </w:rPr>
        <w:t>.</w:t>
      </w:r>
    </w:p>
    <w:p w14:paraId="7037BB5B" w14:textId="07FEAFB3"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7644E2">
        <w:rPr>
          <w:rFonts w:asciiTheme="majorHAnsi" w:hAnsiTheme="majorHAnsi" w:cs="Arial"/>
          <w:noProof w:val="0"/>
          <w:color w:val="000000"/>
          <w:sz w:val="20"/>
          <w:szCs w:val="20"/>
        </w:rPr>
        <w:t>poskytnutie služieb</w:t>
      </w:r>
      <w:r w:rsidR="001A4A8B" w:rsidRPr="003E1D42">
        <w:rPr>
          <w:rFonts w:asciiTheme="majorHAnsi" w:hAnsiTheme="majorHAnsi" w:cs="Arial"/>
          <w:noProof w:val="0"/>
          <w:color w:val="000000"/>
          <w:sz w:val="20"/>
          <w:szCs w:val="20"/>
        </w:rPr>
        <w:t xml:space="preserve"> podľa § 3 ods. </w:t>
      </w:r>
      <w:r w:rsidR="007644E2">
        <w:rPr>
          <w:rFonts w:asciiTheme="majorHAnsi" w:hAnsiTheme="majorHAnsi" w:cs="Arial"/>
          <w:noProof w:val="0"/>
          <w:color w:val="000000"/>
          <w:sz w:val="20"/>
          <w:szCs w:val="20"/>
        </w:rPr>
        <w:t>4</w:t>
      </w:r>
      <w:r w:rsidR="007644E2"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2558F323" w:rsidR="00CD4D00" w:rsidRPr="000961E2"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1275E50C" w14:textId="44D706F3" w:rsidR="00662E68" w:rsidRPr="003A51B8" w:rsidRDefault="00662E68" w:rsidP="003A51B8">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uzavretie </w:t>
      </w:r>
      <w:r w:rsidR="003A51B8" w:rsidRPr="00D34061">
        <w:rPr>
          <w:rFonts w:asciiTheme="majorHAnsi" w:hAnsiTheme="majorHAnsi" w:cs="Arial"/>
          <w:sz w:val="20"/>
          <w:szCs w:val="20"/>
        </w:rPr>
        <w:t>Zmluv</w:t>
      </w:r>
      <w:r w:rsidR="003A51B8">
        <w:rPr>
          <w:rFonts w:asciiTheme="majorHAnsi" w:hAnsiTheme="majorHAnsi" w:cs="Arial"/>
          <w:sz w:val="20"/>
          <w:szCs w:val="20"/>
        </w:rPr>
        <w:t>y</w:t>
      </w:r>
      <w:r w:rsidR="003A51B8" w:rsidRPr="00D34061">
        <w:rPr>
          <w:rFonts w:asciiTheme="majorHAnsi" w:hAnsiTheme="majorHAnsi" w:cs="Arial"/>
          <w:sz w:val="20"/>
          <w:szCs w:val="20"/>
        </w:rPr>
        <w:t xml:space="preserve"> č. C-NBS1-000-077-098 o poskytovaní servisných služieb pri zabezpečení prevádzky IS DIPRA</w:t>
      </w:r>
      <w:r w:rsidR="003A51B8">
        <w:rPr>
          <w:rFonts w:asciiTheme="majorHAnsi" w:hAnsiTheme="majorHAnsi" w:cs="Arial"/>
          <w:sz w:val="20"/>
          <w:szCs w:val="20"/>
        </w:rPr>
        <w:t xml:space="preserve"> </w:t>
      </w:r>
      <w:r w:rsidRPr="003A51B8">
        <w:rPr>
          <w:rFonts w:asciiTheme="majorHAnsi" w:hAnsiTheme="majorHAnsi" w:cs="Arial"/>
          <w:sz w:val="20"/>
          <w:szCs w:val="20"/>
        </w:rPr>
        <w:t>(ďalej len „zmluva“).</w:t>
      </w:r>
    </w:p>
    <w:p w14:paraId="7E14B761" w14:textId="71F780AC"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471603" w:rsidRPr="00C167C0">
        <w:rPr>
          <w:rFonts w:asciiTheme="majorHAnsi" w:hAnsiTheme="majorHAnsi" w:cs="Arial"/>
          <w:i/>
          <w:iCs/>
          <w:sz w:val="20"/>
          <w:szCs w:val="20"/>
        </w:rPr>
        <w:t>DODANIA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083282E7"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747042">
        <w:rPr>
          <w:rFonts w:asciiTheme="majorHAnsi" w:hAnsiTheme="majorHAnsi"/>
          <w:b/>
        </w:rPr>
        <w:t>3</w:t>
      </w:r>
      <w:r w:rsidR="00E27F5D">
        <w:rPr>
          <w:rFonts w:asciiTheme="majorHAnsi" w:hAnsiTheme="majorHAnsi"/>
          <w:b/>
        </w:rPr>
        <w:t>0</w:t>
      </w:r>
      <w:r w:rsidR="00747042">
        <w:rPr>
          <w:rFonts w:asciiTheme="majorHAnsi" w:hAnsiTheme="majorHAnsi"/>
          <w:b/>
        </w:rPr>
        <w:t>.</w:t>
      </w:r>
      <w:r w:rsidR="00E27F5D">
        <w:rPr>
          <w:rFonts w:asciiTheme="majorHAnsi" w:hAnsiTheme="majorHAnsi"/>
          <w:b/>
        </w:rPr>
        <w:t>04</w:t>
      </w:r>
      <w:r w:rsidR="00747042">
        <w:rPr>
          <w:rFonts w:asciiTheme="majorHAnsi" w:hAnsiTheme="majorHAnsi"/>
          <w:b/>
        </w:rPr>
        <w:t>.</w:t>
      </w:r>
      <w:r w:rsidR="000E3D46">
        <w:rPr>
          <w:rFonts w:asciiTheme="majorHAnsi" w:hAnsiTheme="majorHAnsi"/>
          <w:b/>
        </w:rPr>
        <w:t>2023</w:t>
      </w:r>
      <w:r w:rsidR="000E3D46"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AA6ED9">
      <w:pPr>
        <w:pStyle w:val="ListParagraph"/>
        <w:numPr>
          <w:ilvl w:val="1"/>
          <w:numId w:val="18"/>
        </w:numPr>
        <w:spacing w:after="0" w:line="240" w:lineRule="auto"/>
        <w:ind w:left="567" w:hanging="567"/>
        <w:jc w:val="both"/>
        <w:rPr>
          <w:rFonts w:asciiTheme="majorHAnsi" w:hAnsiTheme="majorHAnsi" w:cs="Arial"/>
          <w:sz w:val="20"/>
          <w:szCs w:val="20"/>
        </w:rPr>
      </w:pPr>
      <w:bookmarkStart w:id="11" w:name="_Toc209947081"/>
      <w:bookmarkStart w:id="12" w:name="_Toc210520983"/>
      <w:bookmarkStart w:id="13"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1"/>
      <w:bookmarkEnd w:id="12"/>
      <w:bookmarkEnd w:id="13"/>
      <w:r w:rsidR="00012631" w:rsidRPr="000961E2">
        <w:rPr>
          <w:rFonts w:asciiTheme="majorHAnsi" w:hAnsiTheme="majorHAnsi" w:cs="Arial"/>
          <w:sz w:val="20"/>
          <w:szCs w:val="20"/>
        </w:rPr>
        <w:t>.</w:t>
      </w:r>
    </w:p>
    <w:p w14:paraId="1395A246" w14:textId="2BFFA377" w:rsidR="00006F07"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AA6ED9">
      <w:pPr>
        <w:pStyle w:val="ListParagraph"/>
        <w:numPr>
          <w:ilvl w:val="1"/>
          <w:numId w:val="18"/>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2"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AA6ED9">
      <w:pPr>
        <w:pStyle w:val="ListParagraph"/>
        <w:numPr>
          <w:ilvl w:val="1"/>
          <w:numId w:val="18"/>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pPr>
        <w:pStyle w:val="ListParagraph"/>
        <w:numPr>
          <w:ilvl w:val="1"/>
          <w:numId w:val="18"/>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AA6ED9">
      <w:pPr>
        <w:pStyle w:val="ListParagraph"/>
        <w:numPr>
          <w:ilvl w:val="1"/>
          <w:numId w:val="19"/>
        </w:numPr>
        <w:spacing w:after="0" w:line="240" w:lineRule="auto"/>
        <w:ind w:left="567" w:hanging="567"/>
        <w:jc w:val="both"/>
        <w:rPr>
          <w:rFonts w:asciiTheme="majorHAnsi" w:hAnsiTheme="majorHAnsi" w:cs="Arial"/>
          <w:sz w:val="20"/>
          <w:szCs w:val="20"/>
        </w:rPr>
      </w:pPr>
      <w:bookmarkStart w:id="14" w:name="_Ref137016636"/>
      <w:r w:rsidRPr="000961E2">
        <w:rPr>
          <w:rFonts w:asciiTheme="majorHAnsi" w:hAnsiTheme="majorHAnsi" w:cs="Arial"/>
          <w:sz w:val="20"/>
          <w:szCs w:val="20"/>
        </w:rPr>
        <w:t xml:space="preserve">Záujemca </w:t>
      </w:r>
      <w:bookmarkEnd w:id="14"/>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AA6ED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AA6ED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AA6ED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AA6ED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1DFCCB5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065F72" w:rsidRPr="001A6E42">
        <w:rPr>
          <w:rFonts w:asciiTheme="majorHAnsi" w:hAnsiTheme="majorHAnsi" w:cs="Arial"/>
          <w:b/>
          <w:bCs/>
          <w:smallCaps/>
          <w:sz w:val="20"/>
          <w:szCs w:val="20"/>
        </w:rPr>
        <w:t>dodania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0C222110"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miesta dodania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Default="00415275" w:rsidP="00AA6ED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5D001A">
        <w:rPr>
          <w:rFonts w:asciiTheme="majorHAnsi" w:hAnsiTheme="majorHAnsi" w:cs="Arial"/>
          <w:sz w:val="20"/>
          <w:szCs w:val="20"/>
        </w:rPr>
        <w:t>musí byť</w:t>
      </w:r>
      <w:r w:rsidR="005D001A" w:rsidRPr="000961E2">
        <w:rPr>
          <w:rFonts w:asciiTheme="majorHAnsi" w:hAnsiTheme="majorHAnsi" w:cs="Arial"/>
          <w:sz w:val="20"/>
          <w:szCs w:val="20"/>
        </w:rPr>
        <w:t xml:space="preserve"> </w:t>
      </w:r>
      <w:r w:rsidR="005D001A">
        <w:rPr>
          <w:rFonts w:asciiTheme="majorHAnsi" w:hAnsiTheme="majorHAnsi" w:cs="Arial"/>
          <w:sz w:val="20"/>
          <w:szCs w:val="20"/>
        </w:rPr>
        <w:t>predložená</w:t>
      </w:r>
      <w:r w:rsidR="005D001A" w:rsidRPr="000961E2">
        <w:rPr>
          <w:rFonts w:asciiTheme="majorHAnsi" w:hAnsiTheme="majorHAnsi" w:cs="Arial"/>
          <w:sz w:val="20"/>
          <w:szCs w:val="20"/>
        </w:rPr>
        <w:t xml:space="preserve"> </w:t>
      </w:r>
      <w:r w:rsidR="005D001A">
        <w:rPr>
          <w:rFonts w:asciiTheme="majorHAnsi" w:hAnsiTheme="majorHAnsi" w:cs="Arial"/>
          <w:sz w:val="20"/>
          <w:szCs w:val="20"/>
        </w:rPr>
        <w:t>v elektronickej podobe</w:t>
      </w:r>
      <w:r w:rsidR="005D001A" w:rsidRPr="000961E2">
        <w:rPr>
          <w:rFonts w:asciiTheme="majorHAnsi" w:hAnsiTheme="majorHAnsi" w:cs="Arial"/>
          <w:sz w:val="20"/>
          <w:szCs w:val="20"/>
        </w:rPr>
        <w:t xml:space="preserve"> </w:t>
      </w:r>
      <w:r w:rsidR="000A09EE" w:rsidRPr="000961E2">
        <w:rPr>
          <w:rFonts w:asciiTheme="majorHAnsi" w:hAnsiTheme="majorHAnsi" w:cs="Arial"/>
          <w:sz w:val="20"/>
          <w:szCs w:val="20"/>
        </w:rPr>
        <w:t xml:space="preserve">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5"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689834C7" w14:textId="0F3C97F0" w:rsidR="00AA6ED9" w:rsidRDefault="00B8678D" w:rsidP="00B8678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 Odporúčaný formát PDF s možnosťou vyhľadávania („</w:t>
      </w:r>
      <w:proofErr w:type="spellStart"/>
      <w:r w:rsidRPr="000961E2">
        <w:rPr>
          <w:rFonts w:asciiTheme="majorHAnsi" w:hAnsiTheme="majorHAnsi" w:cs="Arial"/>
          <w:sz w:val="20"/>
          <w:szCs w:val="20"/>
        </w:rPr>
        <w:t>Document</w:t>
      </w:r>
      <w:proofErr w:type="spellEnd"/>
      <w:r w:rsidRPr="000961E2">
        <w:rPr>
          <w:rFonts w:asciiTheme="majorHAnsi" w:hAnsiTheme="majorHAnsi" w:cs="Arial"/>
          <w:sz w:val="20"/>
          <w:szCs w:val="20"/>
        </w:rPr>
        <w:t xml:space="preserve"> to </w:t>
      </w:r>
      <w:proofErr w:type="spellStart"/>
      <w:r w:rsidRPr="000961E2">
        <w:rPr>
          <w:rFonts w:asciiTheme="majorHAnsi" w:hAnsiTheme="majorHAnsi" w:cs="Arial"/>
          <w:sz w:val="20"/>
          <w:szCs w:val="20"/>
        </w:rPr>
        <w:t>Searchable</w:t>
      </w:r>
      <w:proofErr w:type="spellEnd"/>
      <w:r w:rsidRPr="000961E2">
        <w:rPr>
          <w:rFonts w:asciiTheme="majorHAnsi" w:hAnsiTheme="majorHAnsi" w:cs="Arial"/>
          <w:sz w:val="20"/>
          <w:szCs w:val="20"/>
        </w:rPr>
        <w:t xml:space="preserve"> PDF </w:t>
      </w:r>
      <w:proofErr w:type="spellStart"/>
      <w:r w:rsidRPr="000961E2">
        <w:rPr>
          <w:rFonts w:asciiTheme="majorHAnsi" w:hAnsiTheme="majorHAnsi" w:cs="Arial"/>
          <w:sz w:val="20"/>
          <w:szCs w:val="20"/>
        </w:rPr>
        <w:t>File</w:t>
      </w:r>
      <w:proofErr w:type="spellEnd"/>
      <w:r w:rsidRPr="000961E2">
        <w:rPr>
          <w:rFonts w:asciiTheme="majorHAnsi" w:hAnsiTheme="majorHAnsi" w:cs="Arial"/>
          <w:sz w:val="20"/>
          <w:szCs w:val="20"/>
        </w:rPr>
        <w:t>“).</w:t>
      </w:r>
    </w:p>
    <w:p w14:paraId="42B15F6C" w14:textId="29A6936B" w:rsidR="003F15E4" w:rsidRPr="00B8678D" w:rsidRDefault="003F15E4" w:rsidP="00B8678D">
      <w:pPr>
        <w:pStyle w:val="ListParagraph"/>
        <w:numPr>
          <w:ilvl w:val="1"/>
          <w:numId w:val="20"/>
        </w:numPr>
        <w:spacing w:after="0" w:line="240" w:lineRule="auto"/>
        <w:ind w:left="567" w:hanging="567"/>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77777777" w:rsidR="00784907" w:rsidRPr="000961E2" w:rsidRDefault="00C5250B" w:rsidP="00AA6ED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AA6ED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AA6ED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Ak je uchádzač platiteľom dane z pridanej hodnoty (ďalej len „DPH“), v ponuke uvedie navrhované ceny bez DPH.</w:t>
      </w:r>
    </w:p>
    <w:p w14:paraId="6645152C" w14:textId="77777777" w:rsidR="00A337BA" w:rsidRPr="000961E2" w:rsidRDefault="00C5250B" w:rsidP="00AA6ED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4C62DEAA" w:rsidR="00A337BA" w:rsidRPr="000961E2" w:rsidRDefault="00C5250B" w:rsidP="00AA6ED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AA6ED9">
      <w:pPr>
        <w:pStyle w:val="ListParagraph"/>
        <w:numPr>
          <w:ilvl w:val="1"/>
          <w:numId w:val="21"/>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3041523E" w:rsidR="00AB133C" w:rsidRPr="000961E2" w:rsidRDefault="00AB133C" w:rsidP="0071370B">
      <w:pPr>
        <w:ind w:left="540"/>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8719CA">
        <w:rPr>
          <w:rFonts w:asciiTheme="majorHAnsi" w:hAnsiTheme="majorHAnsi" w:cs="Arial"/>
          <w:b/>
          <w:sz w:val="20"/>
          <w:szCs w:val="20"/>
        </w:rPr>
        <w:t>10 000,00</w:t>
      </w:r>
      <w:r w:rsidRPr="000961E2">
        <w:rPr>
          <w:rFonts w:asciiTheme="majorHAnsi" w:hAnsiTheme="majorHAnsi" w:cs="Arial"/>
          <w:b/>
          <w:sz w:val="20"/>
          <w:szCs w:val="20"/>
        </w:rPr>
        <w:t xml:space="preserve"> eur (slovom: </w:t>
      </w:r>
      <w:r w:rsidR="008719CA">
        <w:rPr>
          <w:rFonts w:asciiTheme="majorHAnsi" w:hAnsiTheme="majorHAnsi" w:cs="Arial"/>
          <w:b/>
          <w:sz w:val="20"/>
          <w:szCs w:val="20"/>
        </w:rPr>
        <w:t>desaťtisíc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7C7660A4"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Pr="00E94737">
        <w:rPr>
          <w:rFonts w:asciiTheme="majorHAnsi" w:hAnsiTheme="majorHAnsi" w:cs="Arial"/>
          <w:b/>
          <w:bCs/>
          <w:sz w:val="20"/>
          <w:szCs w:val="20"/>
        </w:rPr>
        <w:t>„</w:t>
      </w:r>
      <w:r w:rsidR="00A93827">
        <w:rPr>
          <w:rFonts w:asciiTheme="majorHAnsi" w:hAnsiTheme="majorHAnsi" w:cs="Arial"/>
          <w:b/>
          <w:sz w:val="20"/>
          <w:szCs w:val="20"/>
        </w:rPr>
        <w:t>Poskytnutie a zabezpečenie služieb spojených s prevádzkou, údržbou a rozvojom existujúceho IS DIPRA na SW platforme eOffice a eArchive</w:t>
      </w:r>
      <w:r w:rsidRPr="00E94737">
        <w:rPr>
          <w:rFonts w:asciiTheme="majorHAnsi" w:hAnsiTheme="majorHAnsi" w:cs="Arial"/>
          <w:b/>
          <w:bCs/>
          <w:sz w:val="20"/>
          <w:szCs w:val="20"/>
        </w:rPr>
        <w:t>“</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B766A9">
      <w:pPr>
        <w:pStyle w:val="ListParagraph"/>
        <w:numPr>
          <w:ilvl w:val="0"/>
          <w:numId w:val="50"/>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B766A9">
      <w:pPr>
        <w:pStyle w:val="ListParagraph"/>
        <w:numPr>
          <w:ilvl w:val="0"/>
          <w:numId w:val="50"/>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lastRenderedPageBreak/>
        <w:t>poistenie vznikne najneskôr posledným dňom lehoty na predkladanie ponúk,</w:t>
      </w:r>
    </w:p>
    <w:p w14:paraId="522A4AC9" w14:textId="44A636BA" w:rsidR="00304329" w:rsidRPr="000961E2" w:rsidRDefault="00304329" w:rsidP="00B766A9">
      <w:pPr>
        <w:pStyle w:val="ListParagraph"/>
        <w:numPr>
          <w:ilvl w:val="0"/>
          <w:numId w:val="50"/>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B766A9">
      <w:pPr>
        <w:pStyle w:val="ListParagraph"/>
        <w:numPr>
          <w:ilvl w:val="0"/>
          <w:numId w:val="50"/>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B766A9">
      <w:pPr>
        <w:pStyle w:val="ListParagraph"/>
        <w:numPr>
          <w:ilvl w:val="0"/>
          <w:numId w:val="50"/>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5936AFC6"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 xml:space="preserve">Uchádzač originál dokladu o bankovej záruke alebo o poistení záruky predkladá (okrem </w:t>
      </w:r>
      <w:proofErr w:type="spellStart"/>
      <w:r w:rsidRPr="000961E2">
        <w:rPr>
          <w:rFonts w:asciiTheme="majorHAnsi" w:hAnsiTheme="majorHAnsi" w:cs="Arial"/>
          <w:b/>
          <w:sz w:val="20"/>
          <w:szCs w:val="20"/>
        </w:rPr>
        <w:t>skenu</w:t>
      </w:r>
      <w:proofErr w:type="spellEnd"/>
      <w:r w:rsidRPr="000961E2">
        <w:rPr>
          <w:rFonts w:asciiTheme="majorHAnsi" w:hAnsiTheme="majorHAnsi" w:cs="Arial"/>
          <w:b/>
          <w:sz w:val="20"/>
          <w:szCs w:val="20"/>
        </w:rPr>
        <w:t xml:space="preserve"> vo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B8134F">
        <w:rPr>
          <w:rFonts w:asciiTheme="majorHAnsi" w:hAnsiTheme="majorHAnsi" w:cs="Arial"/>
          <w:b/>
          <w:sz w:val="20"/>
          <w:szCs w:val="20"/>
        </w:rPr>
        <w:t>Poskytnutie a zabezpečenie služieb spojených s prevádzkou, údržbou a rozvojom existujúceho IS DIPRA na SW platforme eOffice a eArchive</w:t>
      </w:r>
      <w:r w:rsidRPr="000961E2">
        <w:rPr>
          <w:rFonts w:asciiTheme="majorHAnsi" w:hAnsiTheme="majorHAnsi" w:cs="Arial"/>
          <w:b/>
          <w:sz w:val="20"/>
          <w:szCs w:val="20"/>
        </w:rPr>
        <w:t>“ a s poznámkou „NEOTVÁRAŤ“.</w:t>
      </w:r>
    </w:p>
    <w:p w14:paraId="068E51EF"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4066BD">
      <w:pPr>
        <w:pStyle w:val="ListParagraph"/>
        <w:numPr>
          <w:ilvl w:val="3"/>
          <w:numId w:val="46"/>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2CB8BA80"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336927">
        <w:rPr>
          <w:rFonts w:asciiTheme="majorHAnsi" w:hAnsiTheme="majorHAnsi" w:cs="Arial"/>
          <w:noProof/>
          <w:sz w:val="20"/>
          <w:szCs w:val="20"/>
          <w:lang w:eastAsia="sk-SK"/>
        </w:rPr>
        <w:t>NBS1-000-</w:t>
      </w:r>
      <w:r w:rsidR="00021D74">
        <w:rPr>
          <w:rFonts w:asciiTheme="majorHAnsi" w:hAnsiTheme="majorHAnsi" w:cs="Arial"/>
          <w:noProof/>
          <w:sz w:val="20"/>
          <w:szCs w:val="20"/>
          <w:lang w:eastAsia="sk-SK"/>
        </w:rPr>
        <w:t>076-936</w:t>
      </w:r>
    </w:p>
    <w:p w14:paraId="3DF09635" w14:textId="77777777" w:rsidR="00AB133C" w:rsidRPr="000961E2" w:rsidRDefault="00AB133C" w:rsidP="004066BD">
      <w:pPr>
        <w:pStyle w:val="ListParagraph"/>
        <w:numPr>
          <w:ilvl w:val="3"/>
          <w:numId w:val="46"/>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25555CCA"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336927">
        <w:rPr>
          <w:rFonts w:asciiTheme="majorHAnsi" w:hAnsiTheme="majorHAnsi" w:cs="Arial"/>
          <w:noProof/>
          <w:sz w:val="20"/>
          <w:szCs w:val="20"/>
          <w:lang w:eastAsia="sk-SK"/>
        </w:rPr>
        <w:t>NBS1-000-</w:t>
      </w:r>
      <w:r w:rsidR="00021D74">
        <w:rPr>
          <w:rFonts w:asciiTheme="majorHAnsi" w:hAnsiTheme="majorHAnsi" w:cs="Arial"/>
          <w:noProof/>
          <w:sz w:val="20"/>
          <w:szCs w:val="20"/>
          <w:lang w:eastAsia="sk-SK"/>
        </w:rPr>
        <w:t>076-936</w:t>
      </w:r>
    </w:p>
    <w:p w14:paraId="531AECD2" w14:textId="4B5C79B9" w:rsidR="00AB133C" w:rsidRPr="000961E2" w:rsidRDefault="00AB133C" w:rsidP="004066BD">
      <w:pPr>
        <w:pStyle w:val="ListParagraph"/>
        <w:numPr>
          <w:ilvl w:val="3"/>
          <w:numId w:val="46"/>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w:t>
      </w:r>
      <w:r w:rsidRPr="004066BD">
        <w:rPr>
          <w:rFonts w:asciiTheme="majorHAnsi" w:hAnsiTheme="majorHAnsi" w:cs="Arial"/>
          <w:b/>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b/>
          <w:sz w:val="20"/>
          <w:szCs w:val="20"/>
        </w:rPr>
      </w:pPr>
      <w:bookmarkStart w:id="15"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5"/>
    </w:p>
    <w:p w14:paraId="4562FAE1"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22046A88"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512E616B" w:rsidR="00AC210D" w:rsidRPr="00AF3894" w:rsidRDefault="00AC210D"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699FBD2F" w14:textId="2B1FDA42" w:rsidR="009E36D1" w:rsidRPr="004A4893" w:rsidRDefault="009E36D1" w:rsidP="00AA6ED9">
      <w:pPr>
        <w:pStyle w:val="ListParagraph"/>
        <w:numPr>
          <w:ilvl w:val="2"/>
          <w:numId w:val="22"/>
        </w:numPr>
        <w:spacing w:after="0" w:line="240" w:lineRule="auto"/>
        <w:ind w:left="1276" w:hanging="709"/>
        <w:jc w:val="both"/>
        <w:rPr>
          <w:rFonts w:asciiTheme="majorHAnsi" w:hAnsiTheme="majorHAnsi" w:cs="Arial"/>
          <w:color w:val="000000"/>
          <w:sz w:val="20"/>
          <w:szCs w:val="20"/>
        </w:rPr>
      </w:pPr>
      <w:r w:rsidRPr="009E36D1">
        <w:rPr>
          <w:rFonts w:asciiTheme="majorHAnsi" w:hAnsiTheme="majorHAnsi" w:cs="Arial"/>
          <w:color w:val="000000"/>
          <w:sz w:val="20"/>
          <w:szCs w:val="20"/>
        </w:rPr>
        <w:t>Vyplnené a podpísané vyhlásenie uchádzača</w:t>
      </w:r>
      <w:r>
        <w:rPr>
          <w:rFonts w:asciiTheme="majorHAnsi" w:hAnsiTheme="majorHAnsi" w:cs="Arial"/>
          <w:color w:val="000000"/>
          <w:sz w:val="20"/>
          <w:szCs w:val="20"/>
        </w:rPr>
        <w:t xml:space="preserve">, ktoré tvorí </w:t>
      </w:r>
      <w:r w:rsidRPr="009E36D1">
        <w:rPr>
          <w:rFonts w:asciiTheme="majorHAnsi" w:hAnsiTheme="majorHAnsi" w:cs="Arial"/>
          <w:color w:val="000000"/>
          <w:sz w:val="20"/>
          <w:szCs w:val="20"/>
        </w:rPr>
        <w:t xml:space="preserve">prílohu č. </w:t>
      </w:r>
      <w:r w:rsidR="004A4893">
        <w:rPr>
          <w:rFonts w:asciiTheme="majorHAnsi" w:hAnsiTheme="majorHAnsi" w:cs="Arial"/>
          <w:color w:val="000000"/>
          <w:sz w:val="20"/>
          <w:szCs w:val="20"/>
        </w:rPr>
        <w:t>4</w:t>
      </w:r>
      <w:r w:rsidRPr="009E36D1">
        <w:rPr>
          <w:rFonts w:asciiTheme="majorHAnsi" w:hAnsiTheme="majorHAnsi" w:cs="Arial"/>
          <w:color w:val="000000"/>
          <w:sz w:val="20"/>
          <w:szCs w:val="20"/>
        </w:rPr>
        <w:t xml:space="preserve"> k časti A.1 POKYNY NA VYPRACOVANIE PONUKY týchto súťažných podkladov.</w:t>
      </w:r>
    </w:p>
    <w:p w14:paraId="0F8C76B9" w14:textId="303B2FA6" w:rsidR="00271495" w:rsidRPr="007638F6" w:rsidRDefault="00EA04B5" w:rsidP="00AA6ED9">
      <w:pPr>
        <w:pStyle w:val="ListParagraph"/>
        <w:numPr>
          <w:ilvl w:val="2"/>
          <w:numId w:val="22"/>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oznámení o vyhlásení verejného obstarávania a </w:t>
      </w:r>
      <w:r w:rsidR="00A35E4F" w:rsidRPr="0076367B">
        <w:rPr>
          <w:rFonts w:asciiTheme="majorHAnsi" w:hAnsiTheme="majorHAnsi" w:cs="Arial"/>
          <w:sz w:val="20"/>
          <w:szCs w:val="20"/>
        </w:rPr>
        <w:t xml:space="preserve">v </w:t>
      </w:r>
      <w:r w:rsidR="00D7515D" w:rsidRPr="0076367B">
        <w:rPr>
          <w:rFonts w:asciiTheme="majorHAnsi" w:hAnsiTheme="majorHAnsi" w:cs="Arial"/>
          <w:sz w:val="20"/>
          <w:szCs w:val="20"/>
        </w:rPr>
        <w:t>bode 3</w:t>
      </w:r>
      <w:r w:rsidR="0045450F" w:rsidRPr="0076367B">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1AB34212" w14:textId="265DF602" w:rsidR="00F174FC" w:rsidRPr="000961E2" w:rsidRDefault="00F174FC"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11CB96E" w:rsidR="00502792" w:rsidRPr="000961E2" w:rsidRDefault="00F174FC"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7638F6">
        <w:rPr>
          <w:rFonts w:asciiTheme="majorHAnsi" w:hAnsiTheme="majorHAnsi" w:cs="Arial"/>
          <w:sz w:val="20"/>
          <w:szCs w:val="20"/>
        </w:rPr>
        <w:t>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91689D2" w14:textId="45C4EC01" w:rsidR="006320E9" w:rsidRPr="006320E9" w:rsidRDefault="006320E9" w:rsidP="006320E9">
      <w:pPr>
        <w:pStyle w:val="ListParagraph"/>
        <w:numPr>
          <w:ilvl w:val="2"/>
          <w:numId w:val="22"/>
        </w:numPr>
        <w:spacing w:after="0" w:line="240" w:lineRule="auto"/>
        <w:ind w:left="1276" w:hanging="709"/>
        <w:jc w:val="both"/>
        <w:rPr>
          <w:rFonts w:asciiTheme="majorHAnsi" w:hAnsiTheme="majorHAnsi" w:cs="Arial"/>
          <w:sz w:val="20"/>
          <w:szCs w:val="20"/>
        </w:rPr>
      </w:pPr>
      <w:r w:rsidRPr="006320E9">
        <w:rPr>
          <w:rFonts w:asciiTheme="majorHAnsi" w:hAnsiTheme="majorHAnsi" w:cs="Arial"/>
          <w:sz w:val="20"/>
          <w:szCs w:val="20"/>
        </w:rPr>
        <w:t xml:space="preserve">Doplnené obchodné podmienky s prílohami – návrh zmluvy podľa časti C. OBCHODNÉ PODMIENKY USKUTOČNENIA PREDMETU ZÁKAZKY týchto súťažných podkladov v editovateľnom formáte </w:t>
      </w:r>
      <w:proofErr w:type="spellStart"/>
      <w:r w:rsidRPr="006320E9">
        <w:rPr>
          <w:rFonts w:asciiTheme="majorHAnsi" w:hAnsiTheme="majorHAnsi" w:cs="Arial"/>
          <w:sz w:val="20"/>
          <w:szCs w:val="20"/>
        </w:rPr>
        <w:t>doc</w:t>
      </w:r>
      <w:proofErr w:type="spellEnd"/>
      <w:r w:rsidRPr="006320E9">
        <w:rPr>
          <w:rFonts w:asciiTheme="majorHAnsi" w:hAnsiTheme="majorHAnsi" w:cs="Arial"/>
          <w:sz w:val="20"/>
          <w:szCs w:val="20"/>
        </w:rPr>
        <w:t xml:space="preserve">, </w:t>
      </w:r>
      <w:proofErr w:type="spellStart"/>
      <w:r w:rsidRPr="006320E9">
        <w:rPr>
          <w:rFonts w:asciiTheme="majorHAnsi" w:hAnsiTheme="majorHAnsi" w:cs="Arial"/>
          <w:sz w:val="20"/>
          <w:szCs w:val="20"/>
        </w:rPr>
        <w:t>docx</w:t>
      </w:r>
      <w:proofErr w:type="spellEnd"/>
      <w:r w:rsidRPr="006320E9">
        <w:rPr>
          <w:rFonts w:asciiTheme="majorHAnsi" w:hAnsiTheme="majorHAnsi" w:cs="Arial"/>
          <w:sz w:val="20"/>
          <w:szCs w:val="20"/>
        </w:rPr>
        <w:t>. a pod..</w:t>
      </w:r>
    </w:p>
    <w:p w14:paraId="0D731AF7" w14:textId="0804ED50" w:rsidR="00AE2A82" w:rsidRPr="000961E2" w:rsidRDefault="00AE2A82" w:rsidP="006320E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AA6ED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odporúča uchádzačom, aby ponuka obsahovala aj zoznam všetkých predložených dokumentov a dokladov.</w:t>
      </w:r>
    </w:p>
    <w:p w14:paraId="7CF77667" w14:textId="77777777" w:rsidR="00007D73" w:rsidRPr="000961E2" w:rsidRDefault="00EA04B5"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AA6ED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AA6ED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AA6ED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961E2" w:rsidRDefault="004C7CA5" w:rsidP="00AA6ED9">
      <w:pPr>
        <w:pStyle w:val="ListParagraph"/>
        <w:numPr>
          <w:ilvl w:val="1"/>
          <w:numId w:val="40"/>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AA6ED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16ACACA4" w:rsidR="00E20DB3" w:rsidRPr="00BD4DE5" w:rsidRDefault="00E20DB3" w:rsidP="00B766A9">
      <w:pPr>
        <w:pStyle w:val="ListParagraph"/>
        <w:numPr>
          <w:ilvl w:val="0"/>
          <w:numId w:val="48"/>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516263">
        <w:rPr>
          <w:rFonts w:asciiTheme="majorHAnsi" w:hAnsiTheme="majorHAnsi" w:cs="Calibri"/>
          <w:sz w:val="20"/>
          <w:szCs w:val="20"/>
        </w:rPr>
        <w:t xml:space="preserve"> </w:t>
      </w:r>
    </w:p>
    <w:p w14:paraId="6067054B" w14:textId="76A39C2B" w:rsidR="00765B4A" w:rsidRPr="00BD4DE5" w:rsidRDefault="00765B4A" w:rsidP="00B766A9">
      <w:pPr>
        <w:pStyle w:val="ListParagraph"/>
        <w:numPr>
          <w:ilvl w:val="0"/>
          <w:numId w:val="48"/>
        </w:numPr>
        <w:tabs>
          <w:tab w:val="num" w:pos="993"/>
        </w:tabs>
        <w:spacing w:after="0" w:line="240" w:lineRule="auto"/>
        <w:jc w:val="both"/>
        <w:rPr>
          <w:rFonts w:asciiTheme="majorHAnsi" w:hAnsiTheme="majorHAnsi" w:cs="Arial"/>
          <w:sz w:val="20"/>
          <w:szCs w:val="20"/>
        </w:rPr>
      </w:pPr>
      <w:bookmarkStart w:id="16"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6"/>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B766A9">
      <w:pPr>
        <w:pStyle w:val="ListParagraph"/>
        <w:numPr>
          <w:ilvl w:val="0"/>
          <w:numId w:val="48"/>
        </w:numPr>
        <w:spacing w:after="0" w:line="240" w:lineRule="auto"/>
        <w:jc w:val="both"/>
        <w:rPr>
          <w:rFonts w:asciiTheme="majorHAnsi" w:hAnsiTheme="majorHAnsi" w:cs="Arial"/>
          <w:sz w:val="20"/>
          <w:szCs w:val="20"/>
        </w:rPr>
      </w:pPr>
      <w:bookmarkStart w:id="17"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B766A9">
      <w:pPr>
        <w:pStyle w:val="ListParagraph"/>
        <w:numPr>
          <w:ilvl w:val="0"/>
          <w:numId w:val="48"/>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lastRenderedPageBreak/>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17"/>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rsidP="00B766A9">
      <w:pPr>
        <w:pStyle w:val="ListParagraph"/>
        <w:numPr>
          <w:ilvl w:val="0"/>
          <w:numId w:val="48"/>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0BE44954" w:rsidR="00974DC8" w:rsidRPr="000961E2" w:rsidRDefault="00E20DB3"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6"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1B9ECE2D" w:rsidR="00974DC8" w:rsidRPr="000961E2" w:rsidRDefault="00E20DB3"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516263">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16813F7D" w:rsidR="00974DC8" w:rsidRPr="00674BDD" w:rsidRDefault="00974DC8"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 xml:space="preserve">Uchádzačom navrhovaná cena za dodanie požadovaného predmetu zákazky, uvedená v ponuke uchádzača, bude vyjadrená v EUR (Eurách) s presnosťou na </w:t>
      </w:r>
      <w:r w:rsidR="007F7CD1">
        <w:rPr>
          <w:rFonts w:asciiTheme="majorHAnsi" w:hAnsiTheme="majorHAnsi" w:cs="Arial"/>
          <w:sz w:val="20"/>
          <w:szCs w:val="20"/>
        </w:rPr>
        <w:t>dve</w:t>
      </w:r>
      <w:r w:rsidR="00516263">
        <w:rPr>
          <w:rFonts w:asciiTheme="majorHAnsi" w:hAnsiTheme="majorHAnsi" w:cs="Arial"/>
          <w:sz w:val="20"/>
          <w:szCs w:val="20"/>
        </w:rPr>
        <w:t xml:space="preserve"> </w:t>
      </w:r>
      <w:r w:rsidRPr="00674BDD">
        <w:rPr>
          <w:rFonts w:asciiTheme="majorHAnsi" w:hAnsiTheme="majorHAnsi" w:cs="Arial"/>
          <w:sz w:val="20"/>
          <w:szCs w:val="20"/>
        </w:rPr>
        <w:t>desatinné miesta</w:t>
      </w:r>
      <w:r w:rsidR="00516263">
        <w:rPr>
          <w:rFonts w:asciiTheme="majorHAnsi" w:hAnsiTheme="majorHAnsi" w:cs="Arial"/>
          <w:sz w:val="20"/>
          <w:szCs w:val="20"/>
        </w:rPr>
        <w:t xml:space="preserve"> </w:t>
      </w:r>
      <w:r w:rsidRPr="00674BDD">
        <w:rPr>
          <w:rFonts w:asciiTheme="majorHAnsi" w:hAnsiTheme="majorHAnsi" w:cs="Arial"/>
          <w:sz w:val="20"/>
          <w:szCs w:val="20"/>
        </w:rPr>
        <w:t>a vložená do systému JOSEPHINE v tejto štruktúre: cena bez DPH, sadzba DPH, cena s alebo bez</w:t>
      </w:r>
      <w:r w:rsidR="00516263">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11874759"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DF224F">
        <w:rPr>
          <w:rFonts w:asciiTheme="majorHAnsi" w:hAnsiTheme="majorHAnsi" w:cs="Arial"/>
          <w:b/>
          <w:sz w:val="20"/>
          <w:szCs w:val="20"/>
        </w:rPr>
        <w:t>Poskytnutie a zabezpečenie služieb spojených s prevádzkou, údržbou a rozvojom existujúceho IS DIPRA na SW platforme eOffice a eArchive</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AA6ED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27EE9997" w:rsidR="00C8482F" w:rsidRPr="000961E2" w:rsidRDefault="00C00EAB" w:rsidP="00AA6ED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192AC4">
        <w:rPr>
          <w:rFonts w:asciiTheme="majorHAnsi" w:hAnsiTheme="majorHAnsi" w:cs="Arial"/>
          <w:b/>
          <w:sz w:val="20"/>
          <w:szCs w:val="20"/>
        </w:rPr>
        <w:t>16</w:t>
      </w:r>
      <w:r w:rsidR="00D6505F">
        <w:rPr>
          <w:rFonts w:asciiTheme="majorHAnsi" w:hAnsiTheme="majorHAnsi" w:cs="Arial"/>
          <w:b/>
          <w:sz w:val="20"/>
          <w:szCs w:val="20"/>
        </w:rPr>
        <w:t>.</w:t>
      </w:r>
      <w:r w:rsidR="00C216B1">
        <w:rPr>
          <w:rFonts w:asciiTheme="majorHAnsi" w:hAnsiTheme="majorHAnsi" w:cs="Arial"/>
          <w:b/>
          <w:sz w:val="20"/>
          <w:szCs w:val="20"/>
        </w:rPr>
        <w:t>01.</w:t>
      </w:r>
      <w:r w:rsidR="00E67E4D">
        <w:rPr>
          <w:rFonts w:asciiTheme="majorHAnsi" w:hAnsiTheme="majorHAnsi" w:cs="Arial"/>
          <w:b/>
          <w:sz w:val="20"/>
          <w:szCs w:val="20"/>
        </w:rPr>
        <w:t>202</w:t>
      </w:r>
      <w:r w:rsidR="00C216B1">
        <w:rPr>
          <w:rFonts w:asciiTheme="majorHAnsi" w:hAnsiTheme="majorHAnsi" w:cs="Arial"/>
          <w:b/>
          <w:sz w:val="20"/>
          <w:szCs w:val="20"/>
        </w:rPr>
        <w:t>3</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967C7B">
        <w:rPr>
          <w:rFonts w:asciiTheme="majorHAnsi" w:hAnsiTheme="majorHAnsi" w:cs="Arial"/>
          <w:b/>
          <w:sz w:val="20"/>
          <w:szCs w:val="20"/>
        </w:rPr>
        <w:t>10.00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AA6ED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AA6ED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AA6ED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AA6ED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AA6ED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AA6ED9">
      <w:pPr>
        <w:pStyle w:val="ListParagraph"/>
        <w:numPr>
          <w:ilvl w:val="1"/>
          <w:numId w:val="25"/>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AA6ED9">
      <w:pPr>
        <w:pStyle w:val="ListParagraph"/>
        <w:numPr>
          <w:ilvl w:val="1"/>
          <w:numId w:val="25"/>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7"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54E65A26" w:rsidR="00876E8B" w:rsidRPr="000961E2" w:rsidRDefault="00646DFF" w:rsidP="00AA6ED9">
      <w:pPr>
        <w:pStyle w:val="ListParagraph"/>
        <w:numPr>
          <w:ilvl w:val="1"/>
          <w:numId w:val="25"/>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lastRenderedPageBreak/>
        <w:t>zákona o verejnom obstarávaní. Všetky prístupy do „on-line“ prostredia zo strany uchádzačov bude systém JOSEPHINE logovať a budú súčasťou protokolov v predmetnom verejnom obstarávaní.</w:t>
      </w:r>
      <w:r w:rsidR="00CD3FB2" w:rsidRPr="000961E2">
        <w:rPr>
          <w:rFonts w:asciiTheme="majorHAnsi" w:hAnsiTheme="majorHAnsi" w:cs="Arial"/>
          <w:color w:val="000000"/>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B766A9">
      <w:pPr>
        <w:pStyle w:val="ListParagraph"/>
        <w:numPr>
          <w:ilvl w:val="1"/>
          <w:numId w:val="4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B766A9">
      <w:pPr>
        <w:pStyle w:val="ListParagraph"/>
        <w:numPr>
          <w:ilvl w:val="1"/>
          <w:numId w:val="4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B766A9">
      <w:pPr>
        <w:pStyle w:val="ListParagraph"/>
        <w:numPr>
          <w:ilvl w:val="1"/>
          <w:numId w:val="4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AA6ED9">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AA6ED9">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AA6ED9">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AA6ED9">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AA6ED9">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AA6ED9">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AA6ED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AA6ED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AA6ED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AA6ED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AA6ED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AA6ED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AA6ED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AA6ED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AA6ED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rsidP="00AA6ED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AA6ED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22F34B48" w:rsidR="00245563" w:rsidRPr="000961E2" w:rsidRDefault="00DB164D" w:rsidP="00AA6ED9">
      <w:pPr>
        <w:pStyle w:val="ListParagraph"/>
        <w:numPr>
          <w:ilvl w:val="0"/>
          <w:numId w:val="41"/>
        </w:numPr>
        <w:tabs>
          <w:tab w:val="left" w:pos="142"/>
          <w:tab w:val="left" w:pos="567"/>
        </w:tabs>
        <w:spacing w:after="0" w:line="240" w:lineRule="auto"/>
        <w:ind w:left="567" w:hanging="567"/>
        <w:jc w:val="both"/>
        <w:rPr>
          <w:rFonts w:asciiTheme="majorHAnsi" w:hAnsiTheme="majorHAnsi" w:cs="Arial"/>
          <w:sz w:val="20"/>
          <w:szCs w:val="20"/>
        </w:rPr>
      </w:pPr>
      <w:r w:rsidRPr="00DB164D">
        <w:rPr>
          <w:rFonts w:asciiTheme="majorHAnsi" w:hAnsiTheme="majorHAnsi" w:cs="Arial"/>
          <w:sz w:val="20"/>
          <w:szCs w:val="20"/>
        </w:rPr>
        <w:t xml:space="preserve"> </w:t>
      </w: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p>
    <w:p w14:paraId="0AD4EDF1" w14:textId="13ABF6DE" w:rsidR="000F49E3" w:rsidRDefault="00820B67" w:rsidP="00AA6ED9">
      <w:pPr>
        <w:pStyle w:val="ListParagraph"/>
        <w:numPr>
          <w:ilvl w:val="0"/>
          <w:numId w:val="41"/>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B766A9">
      <w:pPr>
        <w:pStyle w:val="ListParagraph"/>
        <w:numPr>
          <w:ilvl w:val="0"/>
          <w:numId w:val="51"/>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B766A9">
      <w:pPr>
        <w:pStyle w:val="ListParagraph"/>
        <w:numPr>
          <w:ilvl w:val="0"/>
          <w:numId w:val="51"/>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1A630BF8" w:rsidR="000F49E3" w:rsidRDefault="00495629" w:rsidP="00B766A9">
      <w:pPr>
        <w:pStyle w:val="ListParagraph"/>
        <w:numPr>
          <w:ilvl w:val="0"/>
          <w:numId w:val="51"/>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8"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19"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B766A9">
      <w:pPr>
        <w:pStyle w:val="ListParagraph"/>
        <w:numPr>
          <w:ilvl w:val="0"/>
          <w:numId w:val="51"/>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77777777" w:rsidR="005F51C6" w:rsidRPr="004121C8" w:rsidRDefault="00B70B6C" w:rsidP="00AA6ED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zmluvu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431EFA23" w:rsidR="005F51C6" w:rsidRPr="000961E2" w:rsidRDefault="00A61E07" w:rsidP="00AA6ED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zmluvu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6320E9">
        <w:rPr>
          <w:rFonts w:asciiTheme="majorHAnsi" w:hAnsiTheme="majorHAnsi" w:cs="Arial"/>
          <w:sz w:val="20"/>
          <w:szCs w:val="20"/>
        </w:rPr>
        <w:t> </w:t>
      </w:r>
      <w:r w:rsidR="00B324AE">
        <w:rPr>
          <w:rFonts w:asciiTheme="majorHAnsi" w:hAnsiTheme="majorHAnsi" w:cs="Arial"/>
          <w:sz w:val="20"/>
          <w:szCs w:val="20"/>
        </w:rPr>
        <w:t>RPVS</w:t>
      </w:r>
      <w:r w:rsidR="006320E9">
        <w:rPr>
          <w:rFonts w:asciiTheme="majorHAnsi" w:hAnsiTheme="majorHAnsi" w:cs="Arial"/>
          <w:sz w:val="20"/>
          <w:szCs w:val="20"/>
        </w:rPr>
        <w:t>,</w:t>
      </w:r>
      <w:r w:rsidR="002867DD">
        <w:rPr>
          <w:rFonts w:asciiTheme="majorHAnsi" w:hAnsiTheme="majorHAnsi" w:cs="Arial"/>
          <w:sz w:val="20"/>
          <w:szCs w:val="20"/>
        </w:rPr>
        <w:t xml:space="preserve"> </w:t>
      </w:r>
      <w:r w:rsidR="006320E9" w:rsidRPr="006320E9">
        <w:rPr>
          <w:rFonts w:asciiTheme="majorHAnsi" w:hAnsiTheme="majorHAnsi" w:cs="Arial"/>
          <w:sz w:val="20"/>
          <w:szCs w:val="20"/>
        </w:rPr>
        <w:t>uchádzačom, ktorý má povinnosť zapisovať sa do registra partnerov verejného sektora a ktorého konečným užívateľom výhod zapísaným v registri partnerov verejného sektora je osoba uvedená v § 11 ods. 1 písm. c) zákona o verejnom obstarávaní</w:t>
      </w:r>
      <w:r w:rsidRPr="000961E2">
        <w:rPr>
          <w:rFonts w:asciiTheme="majorHAnsi" w:hAnsiTheme="majorHAnsi" w:cs="Arial"/>
          <w:sz w:val="20"/>
          <w:szCs w:val="20"/>
        </w:rPr>
        <w:t>.</w:t>
      </w:r>
    </w:p>
    <w:p w14:paraId="682DB568" w14:textId="36B6EA2D" w:rsidR="007B761E" w:rsidRPr="000961E2" w:rsidRDefault="007B761E" w:rsidP="00AA6ED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0367D9E7" w:rsidR="007B761E" w:rsidRPr="007638F6" w:rsidRDefault="007B761E" w:rsidP="0038251A">
      <w:pPr>
        <w:ind w:left="567"/>
        <w:jc w:val="both"/>
        <w:rPr>
          <w:rFonts w:asciiTheme="majorHAnsi" w:hAnsiTheme="majorHAnsi" w:cs="Arial"/>
          <w:sz w:val="20"/>
          <w:szCs w:val="20"/>
        </w:rPr>
      </w:pPr>
      <w:r w:rsidRPr="007638F6">
        <w:rPr>
          <w:rFonts w:asciiTheme="majorHAnsi" w:hAnsiTheme="majorHAnsi" w:cs="Arial"/>
          <w:sz w:val="20"/>
          <w:szCs w:val="20"/>
        </w:rPr>
        <w:t xml:space="preserve">Úspešný uchádzač v zmluve v prílohe č. </w:t>
      </w:r>
      <w:r w:rsidR="007638F6" w:rsidRPr="007638F6">
        <w:rPr>
          <w:rFonts w:asciiTheme="majorHAnsi" w:hAnsiTheme="majorHAnsi" w:cs="Arial"/>
          <w:sz w:val="20"/>
          <w:szCs w:val="20"/>
        </w:rPr>
        <w:t xml:space="preserve">5 </w:t>
      </w:r>
      <w:r w:rsidRPr="007638F6">
        <w:rPr>
          <w:rFonts w:asciiTheme="majorHAnsi" w:hAnsiTheme="majorHAnsi" w:cs="Arial"/>
          <w:sz w:val="20"/>
          <w:szCs w:val="20"/>
        </w:rPr>
        <w:t>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139FD46F" w:rsidR="005F51C6" w:rsidRPr="007638F6" w:rsidRDefault="007B761E" w:rsidP="00AA6ED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lastRenderedPageBreak/>
        <w:t xml:space="preserve">Počas trvania zmluvy je úspešný uchádzač oprávnený zmeniť subdodávateľa uvedeného v prílohe č. </w:t>
      </w:r>
      <w:r w:rsidR="007638F6" w:rsidRPr="007638F6">
        <w:rPr>
          <w:rFonts w:asciiTheme="majorHAnsi" w:hAnsiTheme="majorHAnsi" w:cs="Arial"/>
          <w:sz w:val="20"/>
          <w:szCs w:val="20"/>
        </w:rPr>
        <w:t xml:space="preserve">5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1DA4B630" w:rsidR="00750438" w:rsidRPr="00750438" w:rsidRDefault="00BC4F2B" w:rsidP="00AA6ED9">
      <w:pPr>
        <w:pStyle w:val="ListParagraph"/>
        <w:numPr>
          <w:ilvl w:val="1"/>
          <w:numId w:val="30"/>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AA6ED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AA6ED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AA6ED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AA6ED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2F7824A4"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304A52">
        <w:rPr>
          <w:rFonts w:asciiTheme="majorHAnsi" w:hAnsiTheme="majorHAnsi" w:cs="Arial"/>
          <w:b/>
          <w:sz w:val="20"/>
          <w:szCs w:val="20"/>
        </w:rPr>
        <w:t>Poskytnutie a zabezpečenie služieb spojených s prevádzkou, údržbou a rozvojom existujúceho IS DIPRA na SW platforme eOffice a eArchive</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4EA03E"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0606663E"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516263">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8"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8"/>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6B301A91"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304A52">
        <w:rPr>
          <w:rFonts w:asciiTheme="majorHAnsi" w:hAnsiTheme="majorHAnsi" w:cs="Arial"/>
          <w:b/>
          <w:sz w:val="20"/>
          <w:szCs w:val="20"/>
        </w:rPr>
        <w:t>Poskytnutie a zabezpečenie služieb spojených s prevádzkou, údržbou a rozvojom existujúceho IS DIPRA na SW platforme eOffice a eArchive</w:t>
      </w:r>
    </w:p>
    <w:p w14:paraId="2D2AFA12" w14:textId="77777777" w:rsidR="00A23ADE" w:rsidRPr="000961E2" w:rsidRDefault="00A23ADE" w:rsidP="00AA6ED9">
      <w:pPr>
        <w:pStyle w:val="BodyText"/>
        <w:numPr>
          <w:ilvl w:val="0"/>
          <w:numId w:val="31"/>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AA6ED9">
      <w:pPr>
        <w:pStyle w:val="BodyText"/>
        <w:numPr>
          <w:ilvl w:val="0"/>
          <w:numId w:val="31"/>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AA6ED9">
      <w:pPr>
        <w:pStyle w:val="BodyText"/>
        <w:numPr>
          <w:ilvl w:val="0"/>
          <w:numId w:val="31"/>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0930392D"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860972">
        <w:rPr>
          <w:rFonts w:asciiTheme="majorHAnsi" w:hAnsiTheme="majorHAnsi" w:cs="Arial"/>
          <w:b/>
          <w:sz w:val="20"/>
          <w:szCs w:val="20"/>
        </w:rPr>
        <w:t>Poskytnutie a zabezpečenie služieb spojených s prevádzkou, údržbou a rozvojom existujúceho IS DIPRA na SW platforme eOffice a eArchive</w:t>
      </w:r>
      <w:r w:rsidRPr="000961E2">
        <w:rPr>
          <w:rFonts w:asciiTheme="majorHAnsi" w:hAnsiTheme="majorHAnsi" w:cs="Arial"/>
          <w:sz w:val="20"/>
          <w:szCs w:val="20"/>
        </w:rPr>
        <w:t xml:space="preserve"> 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4984D8A2" w14:textId="77777777" w:rsidR="00767DF6" w:rsidRDefault="00767DF6" w:rsidP="00767DF6">
      <w:pPr>
        <w:ind w:left="3686"/>
        <w:jc w:val="center"/>
        <w:rPr>
          <w:rFonts w:asciiTheme="majorHAnsi" w:hAnsiTheme="majorHAnsi" w:cs="Arial"/>
          <w:b/>
          <w:bCs/>
          <w:sz w:val="20"/>
          <w:szCs w:val="20"/>
        </w:rPr>
      </w:pPr>
    </w:p>
    <w:p w14:paraId="78D0F865" w14:textId="6E1E3BFF" w:rsidR="00767DF6" w:rsidRPr="000961E2" w:rsidRDefault="00767DF6" w:rsidP="00767DF6">
      <w:pPr>
        <w:ind w:left="3686"/>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71FD2581" w14:textId="77777777" w:rsidR="005222A0" w:rsidRDefault="005222A0" w:rsidP="00767DF6">
      <w:pPr>
        <w:ind w:left="119"/>
        <w:rPr>
          <w:rFonts w:asciiTheme="majorHAnsi" w:hAnsiTheme="majorHAnsi" w:cs="Arial"/>
          <w:sz w:val="20"/>
          <w:szCs w:val="20"/>
        </w:rPr>
      </w:pPr>
    </w:p>
    <w:p w14:paraId="575EDDF0" w14:textId="77777777" w:rsidR="005222A0" w:rsidRDefault="005222A0" w:rsidP="00767DF6">
      <w:pPr>
        <w:ind w:left="119"/>
        <w:rPr>
          <w:rFonts w:asciiTheme="majorHAnsi" w:hAnsiTheme="majorHAnsi" w:cs="Arial"/>
          <w:sz w:val="20"/>
          <w:szCs w:val="20"/>
        </w:rPr>
      </w:pPr>
    </w:p>
    <w:p w14:paraId="56D6E142" w14:textId="68D22856" w:rsidR="00767DF6" w:rsidRPr="00767DF6" w:rsidRDefault="002C203D" w:rsidP="008626AA">
      <w:pPr>
        <w:ind w:firstLine="100"/>
        <w:rPr>
          <w:rFonts w:asciiTheme="majorHAnsi" w:hAnsiTheme="majorHAnsi" w:cs="Arial"/>
          <w:sz w:val="20"/>
          <w:szCs w:val="20"/>
        </w:rPr>
      </w:pPr>
      <w:r>
        <w:rPr>
          <w:rFonts w:asciiTheme="majorHAnsi" w:hAnsiTheme="majorHAnsi" w:cs="Arial"/>
          <w:sz w:val="20"/>
          <w:szCs w:val="20"/>
        </w:rPr>
        <w:t>Uchádzač</w:t>
      </w:r>
      <w:r w:rsidR="00767DF6" w:rsidRPr="00767DF6">
        <w:rPr>
          <w:rFonts w:asciiTheme="majorHAnsi" w:hAnsiTheme="majorHAnsi" w:cs="Arial"/>
          <w:sz w:val="20"/>
          <w:szCs w:val="20"/>
        </w:rPr>
        <w:t>:</w:t>
      </w:r>
    </w:p>
    <w:p w14:paraId="3F227208" w14:textId="77777777" w:rsidR="008626AA" w:rsidRPr="000961E2" w:rsidRDefault="002335BB" w:rsidP="008626AA">
      <w:pPr>
        <w:pStyle w:val="BodyText"/>
        <w:ind w:firstLine="100"/>
        <w:rPr>
          <w:rFonts w:asciiTheme="majorHAnsi" w:hAnsiTheme="majorHAnsi" w:cs="Arial"/>
          <w:i/>
          <w:sz w:val="20"/>
          <w:szCs w:val="20"/>
        </w:rPr>
      </w:pPr>
      <w:r w:rsidRPr="002335BB">
        <w:rPr>
          <w:rFonts w:asciiTheme="majorHAnsi" w:hAnsiTheme="majorHAnsi" w:cs="Arial"/>
          <w:sz w:val="20"/>
          <w:szCs w:val="20"/>
        </w:rPr>
        <w:t>Obchodné meno</w:t>
      </w:r>
      <w:r>
        <w:rPr>
          <w:rFonts w:asciiTheme="majorHAnsi" w:hAnsiTheme="majorHAnsi" w:cs="Arial"/>
          <w:sz w:val="20"/>
          <w:szCs w:val="20"/>
        </w:rPr>
        <w:t>:</w:t>
      </w:r>
      <w:r w:rsidRPr="002335BB">
        <w:rPr>
          <w:rFonts w:asciiTheme="majorHAnsi" w:hAnsiTheme="majorHAnsi" w:cs="Arial"/>
          <w:sz w:val="20"/>
          <w:szCs w:val="20"/>
        </w:rPr>
        <w:t xml:space="preserve">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4D07F8BF" w14:textId="77777777" w:rsidR="008626AA" w:rsidRPr="000961E2" w:rsidRDefault="002335BB" w:rsidP="008626AA">
      <w:pPr>
        <w:pStyle w:val="BodyText"/>
        <w:ind w:firstLine="100"/>
        <w:rPr>
          <w:rFonts w:asciiTheme="majorHAnsi" w:hAnsiTheme="majorHAnsi" w:cs="Arial"/>
          <w:i/>
          <w:sz w:val="20"/>
          <w:szCs w:val="20"/>
        </w:rPr>
      </w:pPr>
      <w:r>
        <w:rPr>
          <w:rFonts w:asciiTheme="majorHAnsi" w:hAnsiTheme="majorHAnsi" w:cs="Arial"/>
          <w:sz w:val="20"/>
          <w:szCs w:val="20"/>
        </w:rPr>
        <w:t xml:space="preserve">Sídlo: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139342F4" w14:textId="77777777" w:rsidR="008626AA" w:rsidRPr="000961E2" w:rsidRDefault="00767DF6" w:rsidP="008626AA">
      <w:pPr>
        <w:pStyle w:val="BodyText"/>
        <w:ind w:firstLine="100"/>
        <w:rPr>
          <w:rFonts w:asciiTheme="majorHAnsi" w:hAnsiTheme="majorHAnsi" w:cs="Arial"/>
          <w:i/>
          <w:sz w:val="20"/>
          <w:szCs w:val="20"/>
        </w:rPr>
      </w:pPr>
      <w:r w:rsidRPr="00767DF6">
        <w:rPr>
          <w:rFonts w:asciiTheme="majorHAnsi" w:hAnsiTheme="majorHAnsi" w:cs="Arial"/>
          <w:sz w:val="20"/>
          <w:szCs w:val="20"/>
        </w:rPr>
        <w:t xml:space="preserve">IČO: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6D610AB3" w14:textId="77777777" w:rsidR="008626AA" w:rsidRPr="000961E2" w:rsidRDefault="00767DF6" w:rsidP="008626AA">
      <w:pPr>
        <w:pStyle w:val="BodyText"/>
        <w:ind w:firstLine="100"/>
        <w:rPr>
          <w:rFonts w:asciiTheme="majorHAnsi" w:hAnsiTheme="majorHAnsi" w:cs="Arial"/>
          <w:i/>
          <w:sz w:val="20"/>
          <w:szCs w:val="20"/>
        </w:rPr>
      </w:pPr>
      <w:r w:rsidRPr="00C247B2">
        <w:rPr>
          <w:rFonts w:asciiTheme="majorHAnsi" w:hAnsiTheme="majorHAnsi" w:cs="Arial"/>
          <w:sz w:val="20"/>
          <w:szCs w:val="20"/>
        </w:rPr>
        <w:t xml:space="preserve">v zastúpení: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279D5641" w14:textId="3EE46CB0" w:rsidR="00767DF6" w:rsidRPr="00C247B2" w:rsidRDefault="00767DF6" w:rsidP="00767DF6">
      <w:pPr>
        <w:pStyle w:val="BodyText"/>
        <w:spacing w:before="1"/>
        <w:ind w:left="122"/>
        <w:rPr>
          <w:rFonts w:asciiTheme="majorHAnsi" w:hAnsiTheme="majorHAnsi" w:cs="Arial"/>
          <w:sz w:val="20"/>
          <w:szCs w:val="20"/>
        </w:rPr>
      </w:pPr>
    </w:p>
    <w:p w14:paraId="5A02D334" w14:textId="77777777" w:rsidR="00767DF6" w:rsidRPr="00C247B2" w:rsidRDefault="00767DF6" w:rsidP="00767DF6">
      <w:pPr>
        <w:pStyle w:val="BodyText"/>
        <w:spacing w:before="1"/>
        <w:rPr>
          <w:rFonts w:asciiTheme="majorHAnsi" w:hAnsiTheme="majorHAnsi" w:cs="Arial"/>
          <w:sz w:val="20"/>
          <w:szCs w:val="20"/>
        </w:rPr>
      </w:pPr>
    </w:p>
    <w:p w14:paraId="396D58B1" w14:textId="1336E7FB" w:rsidR="00767DF6" w:rsidRPr="00C247B2" w:rsidRDefault="00767DF6" w:rsidP="00767DF6">
      <w:pPr>
        <w:pStyle w:val="Heading1"/>
        <w:spacing w:before="1" w:line="249" w:lineRule="auto"/>
        <w:ind w:left="125" w:hanging="6"/>
        <w:jc w:val="both"/>
        <w:rPr>
          <w:rFonts w:asciiTheme="majorHAnsi" w:hAnsiTheme="majorHAnsi" w:cs="Arial"/>
          <w:sz w:val="20"/>
          <w:szCs w:val="20"/>
        </w:rPr>
      </w:pPr>
      <w:r w:rsidRPr="00C247B2">
        <w:rPr>
          <w:rFonts w:asciiTheme="majorHAnsi" w:hAnsiTheme="majorHAnsi" w:cs="Arial"/>
          <w:sz w:val="20"/>
          <w:szCs w:val="20"/>
        </w:rPr>
        <w:t xml:space="preserve">týmto vyhlasuje, že v spoločnosti, ktorú zastupujem a ktorá </w:t>
      </w:r>
      <w:r w:rsidR="002C203D" w:rsidRPr="002C203D">
        <w:rPr>
          <w:rFonts w:asciiTheme="majorHAnsi" w:hAnsiTheme="majorHAnsi" w:cs="Arial"/>
          <w:sz w:val="20"/>
          <w:szCs w:val="20"/>
        </w:rPr>
        <w:t xml:space="preserve">podáva ponuku do verejného obstarávania s predmetom zákazky </w:t>
      </w:r>
      <w:r w:rsidR="002C203D">
        <w:rPr>
          <w:rFonts w:asciiTheme="majorHAnsi" w:hAnsiTheme="majorHAnsi" w:cs="Arial"/>
          <w:sz w:val="20"/>
          <w:szCs w:val="20"/>
        </w:rPr>
        <w:t>„</w:t>
      </w:r>
      <w:r w:rsidR="002C203D" w:rsidRPr="002C203D">
        <w:rPr>
          <w:rFonts w:asciiTheme="majorHAnsi" w:hAnsiTheme="majorHAnsi" w:cs="Arial"/>
          <w:sz w:val="20"/>
          <w:szCs w:val="20"/>
        </w:rPr>
        <w:t>Poskytnutie a zabezpečenie služieb spojených s prevádzkou, údržbou a rozvojom existujúceho IS DIPRA na SW platforme eOffice a eArchive</w:t>
      </w:r>
      <w:r w:rsidR="002C203D">
        <w:rPr>
          <w:rFonts w:asciiTheme="majorHAnsi" w:hAnsiTheme="majorHAnsi" w:cs="Arial"/>
          <w:sz w:val="20"/>
          <w:szCs w:val="20"/>
        </w:rPr>
        <w:t>„</w:t>
      </w:r>
      <w:r w:rsidR="00A71255">
        <w:rPr>
          <w:rFonts w:asciiTheme="majorHAnsi" w:hAnsiTheme="majorHAnsi" w:cs="Arial"/>
          <w:sz w:val="20"/>
          <w:szCs w:val="20"/>
        </w:rPr>
        <w:t xml:space="preserve"> </w:t>
      </w:r>
      <w:r w:rsidR="00A71255" w:rsidRPr="00CC3199">
        <w:rPr>
          <w:rFonts w:asciiTheme="majorHAnsi" w:hAnsiTheme="majorHAnsi" w:cs="Arial"/>
          <w:sz w:val="20"/>
          <w:szCs w:val="20"/>
        </w:rPr>
        <w:t>a ktor</w:t>
      </w:r>
      <w:r w:rsidR="002F2890">
        <w:rPr>
          <w:rFonts w:asciiTheme="majorHAnsi" w:hAnsiTheme="majorHAnsi" w:cs="Arial"/>
          <w:sz w:val="20"/>
          <w:szCs w:val="20"/>
        </w:rPr>
        <w:t>á</w:t>
      </w:r>
      <w:r w:rsidR="00A71255" w:rsidRPr="00CC3199">
        <w:rPr>
          <w:rFonts w:asciiTheme="majorHAnsi" w:hAnsiTheme="majorHAnsi" w:cs="Arial"/>
          <w:sz w:val="20"/>
          <w:szCs w:val="20"/>
        </w:rPr>
        <w:t xml:space="preserve"> zároveň bude v príapde úspešnosti vykonávať plnenie zákazky</w:t>
      </w:r>
      <w:r w:rsidRPr="00C247B2">
        <w:rPr>
          <w:rFonts w:asciiTheme="majorHAnsi" w:hAnsiTheme="majorHAnsi" w:cs="Arial"/>
          <w:sz w:val="20"/>
          <w:szCs w:val="20"/>
        </w:rPr>
        <w:t>,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32F0603C" w14:textId="77777777" w:rsidR="00767DF6" w:rsidRPr="00C247B2" w:rsidRDefault="00767DF6" w:rsidP="00767DF6">
      <w:pPr>
        <w:pStyle w:val="BodyText"/>
        <w:spacing w:before="3"/>
        <w:rPr>
          <w:rFonts w:asciiTheme="majorHAnsi" w:hAnsiTheme="majorHAnsi" w:cs="Arial"/>
          <w:sz w:val="20"/>
          <w:szCs w:val="20"/>
        </w:rPr>
      </w:pPr>
    </w:p>
    <w:p w14:paraId="4AA8A0C8" w14:textId="77777777" w:rsidR="00767DF6" w:rsidRPr="00C247B2" w:rsidRDefault="00767DF6" w:rsidP="008626AA">
      <w:pPr>
        <w:ind w:left="123"/>
        <w:jc w:val="both"/>
        <w:rPr>
          <w:rFonts w:asciiTheme="majorHAnsi" w:hAnsiTheme="majorHAnsi" w:cs="Arial"/>
          <w:sz w:val="20"/>
          <w:szCs w:val="20"/>
        </w:rPr>
      </w:pPr>
      <w:r w:rsidRPr="00C247B2">
        <w:rPr>
          <w:rFonts w:asciiTheme="majorHAnsi" w:hAnsiTheme="majorHAnsi" w:cs="Arial"/>
          <w:sz w:val="20"/>
          <w:szCs w:val="20"/>
        </w:rPr>
        <w:t>Predovšetkým vyhlasujem, že:</w:t>
      </w:r>
    </w:p>
    <w:p w14:paraId="422D0155" w14:textId="69CCAC86" w:rsidR="00767DF6" w:rsidRPr="00C247B2" w:rsidRDefault="002C203D" w:rsidP="008626AA">
      <w:pPr>
        <w:pStyle w:val="ListParagraph"/>
        <w:widowControl w:val="0"/>
        <w:numPr>
          <w:ilvl w:val="0"/>
          <w:numId w:val="63"/>
        </w:numPr>
        <w:tabs>
          <w:tab w:val="left" w:pos="407"/>
        </w:tabs>
        <w:autoSpaceDE w:val="0"/>
        <w:autoSpaceDN w:val="0"/>
        <w:spacing w:before="11" w:after="0" w:line="244" w:lineRule="auto"/>
        <w:ind w:right="108" w:hanging="284"/>
        <w:jc w:val="both"/>
        <w:rPr>
          <w:rFonts w:asciiTheme="majorHAnsi" w:hAnsiTheme="majorHAnsi" w:cs="Arial"/>
          <w:noProof/>
          <w:sz w:val="20"/>
          <w:szCs w:val="20"/>
          <w:lang w:eastAsia="sk-SK"/>
        </w:rPr>
      </w:pPr>
      <w:r>
        <w:rPr>
          <w:rFonts w:asciiTheme="majorHAnsi" w:hAnsiTheme="majorHAnsi" w:cs="Arial"/>
          <w:noProof/>
          <w:sz w:val="20"/>
          <w:szCs w:val="20"/>
          <w:lang w:eastAsia="sk-SK"/>
        </w:rPr>
        <w:t>uchádzač</w:t>
      </w:r>
      <w:r w:rsidR="00767DF6" w:rsidRPr="00C247B2">
        <w:rPr>
          <w:rFonts w:asciiTheme="majorHAnsi" w:hAnsiTheme="majorHAnsi" w:cs="Arial"/>
          <w:noProof/>
          <w:sz w:val="20"/>
          <w:szCs w:val="20"/>
          <w:lang w:eastAsia="sk-SK"/>
        </w:rPr>
        <w:t>, ktorého zastupujem (a žiadna zo spoločností, ktoré sú členmi nášho konzorcia), nie je ruským štátnym príslušníkom</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ani fyzickou</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alebo</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právnickou</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osobou, subjektom</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alebo orgánom so sídlom v Rusku;</w:t>
      </w:r>
    </w:p>
    <w:p w14:paraId="5398EA33" w14:textId="6D9FE0CB" w:rsidR="00767DF6" w:rsidRPr="00C247B2" w:rsidRDefault="002C203D" w:rsidP="008626AA">
      <w:pPr>
        <w:pStyle w:val="ListParagraph"/>
        <w:widowControl w:val="0"/>
        <w:numPr>
          <w:ilvl w:val="0"/>
          <w:numId w:val="63"/>
        </w:numPr>
        <w:tabs>
          <w:tab w:val="left" w:pos="407"/>
        </w:tabs>
        <w:autoSpaceDE w:val="0"/>
        <w:autoSpaceDN w:val="0"/>
        <w:spacing w:after="0" w:line="244" w:lineRule="auto"/>
        <w:ind w:left="405" w:right="108" w:hanging="283"/>
        <w:jc w:val="both"/>
        <w:rPr>
          <w:rFonts w:asciiTheme="majorHAnsi" w:hAnsiTheme="majorHAnsi" w:cs="Arial"/>
          <w:noProof/>
          <w:sz w:val="20"/>
          <w:szCs w:val="20"/>
          <w:lang w:eastAsia="sk-SK"/>
        </w:rPr>
      </w:pPr>
      <w:r>
        <w:rPr>
          <w:rFonts w:asciiTheme="majorHAnsi" w:hAnsiTheme="majorHAnsi" w:cs="Arial"/>
          <w:noProof/>
          <w:sz w:val="20"/>
          <w:szCs w:val="20"/>
          <w:lang w:eastAsia="sk-SK"/>
        </w:rPr>
        <w:t>uchádzač</w:t>
      </w:r>
      <w:r w:rsidR="00767DF6" w:rsidRPr="00C247B2">
        <w:rPr>
          <w:rFonts w:asciiTheme="majorHAnsi" w:hAnsiTheme="majorHAnsi" w:cs="Arial"/>
          <w:noProof/>
          <w:sz w:val="20"/>
          <w:szCs w:val="20"/>
          <w:lang w:eastAsia="sk-SK"/>
        </w:rPr>
        <w:t>, ktorého zastupujem (a žiadna zo spoločností, ktoré sú členmi nášho konzorcia), nie je právnickou osobou, subjektom alebo orgánom, ktorých vlastnícke práva priamo alebo nepriamo vlastní z viac ako 50 % subjekt uvedený v písmene a) tohto odseku;</w:t>
      </w:r>
    </w:p>
    <w:p w14:paraId="2C5D9BF1" w14:textId="26A61C44" w:rsidR="00767DF6" w:rsidRPr="00CC3199" w:rsidRDefault="00767DF6" w:rsidP="008626AA">
      <w:pPr>
        <w:pStyle w:val="ListParagraph"/>
        <w:widowControl w:val="0"/>
        <w:numPr>
          <w:ilvl w:val="0"/>
          <w:numId w:val="63"/>
        </w:numPr>
        <w:tabs>
          <w:tab w:val="left" w:pos="406"/>
        </w:tabs>
        <w:autoSpaceDE w:val="0"/>
        <w:autoSpaceDN w:val="0"/>
        <w:spacing w:before="3" w:after="0" w:line="244" w:lineRule="auto"/>
        <w:ind w:left="404" w:right="107" w:hanging="280"/>
        <w:jc w:val="both"/>
        <w:rPr>
          <w:rFonts w:asciiTheme="majorHAnsi" w:hAnsiTheme="majorHAnsi" w:cs="Arial"/>
          <w:noProof/>
          <w:sz w:val="20"/>
          <w:szCs w:val="20"/>
          <w:lang w:eastAsia="sk-SK"/>
        </w:rPr>
      </w:pPr>
      <w:r w:rsidRPr="00C247B2">
        <w:rPr>
          <w:rFonts w:asciiTheme="majorHAnsi" w:hAnsiTheme="majorHAnsi" w:cs="Arial"/>
          <w:noProof/>
          <w:sz w:val="20"/>
          <w:szCs w:val="20"/>
          <w:lang w:eastAsia="sk-SK"/>
        </w:rPr>
        <w:t>ani</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ja,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ani</w:t>
      </w:r>
      <w:r w:rsidRPr="00CC3199">
        <w:rPr>
          <w:rFonts w:asciiTheme="majorHAnsi" w:hAnsiTheme="majorHAnsi" w:cs="Arial"/>
          <w:noProof/>
          <w:sz w:val="20"/>
          <w:szCs w:val="20"/>
          <w:lang w:eastAsia="sk-SK"/>
        </w:rPr>
        <w:t xml:space="preserve"> </w:t>
      </w:r>
      <w:r w:rsidR="002C203D">
        <w:rPr>
          <w:rFonts w:asciiTheme="majorHAnsi" w:hAnsiTheme="majorHAnsi" w:cs="Arial"/>
          <w:noProof/>
          <w:sz w:val="20"/>
          <w:szCs w:val="20"/>
          <w:lang w:eastAsia="sk-SK"/>
        </w:rPr>
        <w:t>uchádzač</w:t>
      </w:r>
      <w:r w:rsidRPr="00C247B2">
        <w:rPr>
          <w:rFonts w:asciiTheme="majorHAnsi" w:hAnsiTheme="majorHAnsi" w:cs="Arial"/>
          <w:noProof/>
          <w:sz w:val="20"/>
          <w:szCs w:val="20"/>
          <w:lang w:eastAsia="sk-SK"/>
        </w:rPr>
        <w:t>,</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ktor</w:t>
      </w:r>
      <w:r w:rsidR="002C203D">
        <w:rPr>
          <w:rFonts w:asciiTheme="majorHAnsi" w:hAnsiTheme="majorHAnsi" w:cs="Arial"/>
          <w:noProof/>
          <w:sz w:val="20"/>
          <w:szCs w:val="20"/>
          <w:lang w:eastAsia="sk-SK"/>
        </w:rPr>
        <w:t>ého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zastupujeme,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nie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sme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fyzická</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alebo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právnická</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osoba,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subjekt</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alebo orgán, ktorý koná v mene alebo na príkaz subjektu uvedeného v písmene a) alebo b) uvedených vyššie;</w:t>
      </w:r>
    </w:p>
    <w:p w14:paraId="1E34383B" w14:textId="4D971C64" w:rsidR="00767DF6" w:rsidRPr="00CC3199" w:rsidRDefault="00767DF6" w:rsidP="008626AA">
      <w:pPr>
        <w:pStyle w:val="ListParagraph"/>
        <w:widowControl w:val="0"/>
        <w:numPr>
          <w:ilvl w:val="0"/>
          <w:numId w:val="63"/>
        </w:numPr>
        <w:tabs>
          <w:tab w:val="left" w:pos="403"/>
        </w:tabs>
        <w:autoSpaceDE w:val="0"/>
        <w:autoSpaceDN w:val="0"/>
        <w:spacing w:before="4" w:after="0" w:line="244" w:lineRule="auto"/>
        <w:ind w:left="406" w:right="107" w:hanging="282"/>
        <w:jc w:val="both"/>
        <w:rPr>
          <w:rFonts w:asciiTheme="majorHAnsi" w:hAnsiTheme="majorHAnsi" w:cs="Arial"/>
          <w:noProof/>
          <w:sz w:val="20"/>
          <w:szCs w:val="20"/>
          <w:lang w:eastAsia="sk-SK"/>
        </w:rPr>
      </w:pPr>
      <w:r w:rsidRPr="00C247B2">
        <w:rPr>
          <w:rFonts w:asciiTheme="majorHAnsi" w:hAnsiTheme="majorHAnsi" w:cs="Arial"/>
          <w:noProof/>
          <w:sz w:val="20"/>
          <w:szCs w:val="20"/>
          <w:lang w:eastAsia="sk-SK"/>
        </w:rPr>
        <w:t xml:space="preserve">subdodávatelia, dodávatelia alebo subjekty, na ktorých kapacity sa </w:t>
      </w:r>
      <w:r w:rsidR="002C203D">
        <w:rPr>
          <w:rFonts w:asciiTheme="majorHAnsi" w:hAnsiTheme="majorHAnsi" w:cs="Arial"/>
          <w:noProof/>
          <w:sz w:val="20"/>
          <w:szCs w:val="20"/>
          <w:lang w:eastAsia="sk-SK"/>
        </w:rPr>
        <w:t>uchádzač</w:t>
      </w:r>
      <w:r w:rsidRPr="00C247B2">
        <w:rPr>
          <w:rFonts w:asciiTheme="majorHAnsi" w:hAnsiTheme="majorHAnsi" w:cs="Arial"/>
          <w:noProof/>
          <w:sz w:val="20"/>
          <w:szCs w:val="20"/>
          <w:lang w:eastAsia="sk-SK"/>
        </w:rPr>
        <w:t>, ktorého zastupujem,</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spolieha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subjektami</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uvedeným</w:t>
      </w:r>
      <w:r w:rsidRPr="00CC3199">
        <w:rPr>
          <w:rFonts w:asciiTheme="majorHAnsi" w:hAnsiTheme="majorHAnsi" w:cs="Arial"/>
          <w:noProof/>
          <w:sz w:val="20"/>
          <w:szCs w:val="20"/>
          <w:lang w:eastAsia="sk-SK"/>
        </w:rPr>
        <w:t xml:space="preserve"> v </w:t>
      </w:r>
      <w:r w:rsidRPr="00C247B2">
        <w:rPr>
          <w:rFonts w:asciiTheme="majorHAnsi" w:hAnsiTheme="majorHAnsi" w:cs="Arial"/>
          <w:noProof/>
          <w:sz w:val="20"/>
          <w:szCs w:val="20"/>
          <w:lang w:eastAsia="sk-SK"/>
        </w:rPr>
        <w:t>písmenách</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až</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c),</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nemajú</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účasť</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vyššiu ako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10</w:t>
      </w:r>
      <w:r w:rsidRPr="00CC3199">
        <w:rPr>
          <w:rFonts w:asciiTheme="majorHAnsi" w:hAnsiTheme="majorHAnsi" w:cs="Arial"/>
          <w:noProof/>
          <w:sz w:val="20"/>
          <w:szCs w:val="20"/>
          <w:lang w:eastAsia="sk-SK"/>
        </w:rPr>
        <w:t xml:space="preserve"> % </w:t>
      </w:r>
      <w:r w:rsidRPr="00C247B2">
        <w:rPr>
          <w:rFonts w:asciiTheme="majorHAnsi" w:hAnsiTheme="majorHAnsi" w:cs="Arial"/>
          <w:noProof/>
          <w:sz w:val="20"/>
          <w:szCs w:val="20"/>
          <w:lang w:eastAsia="sk-SK"/>
        </w:rPr>
        <w:t>hodnoty zákazky.</w:t>
      </w:r>
    </w:p>
    <w:p w14:paraId="545DF471" w14:textId="77777777" w:rsidR="00767DF6" w:rsidRPr="00CC3199" w:rsidRDefault="00767DF6" w:rsidP="00767DF6">
      <w:pPr>
        <w:pStyle w:val="BodyText"/>
        <w:rPr>
          <w:rFonts w:asciiTheme="majorHAnsi" w:hAnsiTheme="majorHAnsi" w:cs="Arial"/>
          <w:sz w:val="20"/>
          <w:szCs w:val="20"/>
        </w:rPr>
      </w:pPr>
    </w:p>
    <w:p w14:paraId="3377780E" w14:textId="77777777" w:rsidR="00767DF6" w:rsidRPr="00CC3199" w:rsidRDefault="00767DF6" w:rsidP="00767DF6">
      <w:pPr>
        <w:pStyle w:val="BodyText"/>
        <w:rPr>
          <w:rFonts w:asciiTheme="majorHAnsi" w:hAnsiTheme="majorHAnsi" w:cs="Arial"/>
          <w:sz w:val="20"/>
          <w:szCs w:val="20"/>
        </w:rPr>
      </w:pPr>
    </w:p>
    <w:p w14:paraId="0945853C" w14:textId="77777777" w:rsidR="00767DF6" w:rsidRPr="00CC3199" w:rsidRDefault="00767DF6" w:rsidP="00767DF6">
      <w:pPr>
        <w:pStyle w:val="BodyText"/>
        <w:rPr>
          <w:rFonts w:asciiTheme="majorHAnsi" w:hAnsiTheme="majorHAnsi" w:cs="Arial"/>
          <w:sz w:val="20"/>
          <w:szCs w:val="20"/>
        </w:rPr>
      </w:pPr>
    </w:p>
    <w:p w14:paraId="4B150199" w14:textId="77777777" w:rsidR="00767DF6" w:rsidRPr="00CC3199" w:rsidRDefault="00767DF6" w:rsidP="00767DF6">
      <w:pPr>
        <w:pStyle w:val="BodyText"/>
        <w:rPr>
          <w:rFonts w:asciiTheme="majorHAnsi" w:hAnsiTheme="majorHAnsi" w:cs="Arial"/>
          <w:sz w:val="20"/>
          <w:szCs w:val="20"/>
        </w:rPr>
      </w:pPr>
      <w:r w:rsidRPr="00CC3199">
        <w:rPr>
          <w:rFonts w:asciiTheme="majorHAnsi" w:hAnsiTheme="majorHAnsi" w:cs="Arial"/>
          <w:sz w:val="20"/>
          <w:szCs w:val="20"/>
        </w:rPr>
        <w:t>...............................................</w:t>
      </w:r>
    </w:p>
    <w:p w14:paraId="7FEB2A43" w14:textId="77777777" w:rsidR="00767DF6" w:rsidRPr="00CC3199" w:rsidRDefault="00767DF6" w:rsidP="00767DF6">
      <w:pPr>
        <w:pStyle w:val="Heading1"/>
        <w:spacing w:before="1"/>
        <w:ind w:left="234"/>
        <w:jc w:val="both"/>
        <w:rPr>
          <w:rFonts w:asciiTheme="majorHAnsi" w:hAnsiTheme="majorHAnsi" w:cs="Arial"/>
          <w:sz w:val="20"/>
          <w:szCs w:val="20"/>
        </w:rPr>
      </w:pPr>
      <w:r w:rsidRPr="00CC3199">
        <w:rPr>
          <w:rFonts w:asciiTheme="majorHAnsi" w:hAnsiTheme="majorHAnsi" w:cs="Arial"/>
          <w:sz w:val="20"/>
          <w:szCs w:val="20"/>
        </w:rPr>
        <w:t>Miesto a dátum</w:t>
      </w:r>
    </w:p>
    <w:p w14:paraId="7BC14AD1" w14:textId="77777777" w:rsidR="00767DF6" w:rsidRPr="00CC3199" w:rsidRDefault="00767DF6" w:rsidP="00767DF6">
      <w:pPr>
        <w:pStyle w:val="BodyText"/>
        <w:spacing w:before="1"/>
        <w:rPr>
          <w:rFonts w:asciiTheme="majorHAnsi" w:hAnsiTheme="majorHAnsi" w:cs="Arial"/>
          <w:sz w:val="20"/>
          <w:szCs w:val="20"/>
        </w:rPr>
      </w:pPr>
    </w:p>
    <w:p w14:paraId="41602525" w14:textId="71EF1A5E" w:rsidR="00767DF6" w:rsidRDefault="00767DF6" w:rsidP="00767DF6">
      <w:pPr>
        <w:spacing w:line="247" w:lineRule="auto"/>
        <w:ind w:left="6467" w:right="871" w:hanging="638"/>
        <w:rPr>
          <w:rFonts w:asciiTheme="majorHAnsi" w:hAnsiTheme="majorHAnsi" w:cs="Arial"/>
          <w:sz w:val="20"/>
          <w:szCs w:val="20"/>
        </w:rPr>
      </w:pPr>
      <w:r w:rsidRPr="00CC3199">
        <w:rPr>
          <w:rFonts w:asciiTheme="majorHAnsi" w:hAnsiTheme="majorHAnsi" w:cs="Arial"/>
          <w:sz w:val="20"/>
          <w:szCs w:val="20"/>
        </w:rPr>
        <w:t>...............................................</w:t>
      </w:r>
    </w:p>
    <w:p w14:paraId="7CD379E3" w14:textId="52CE37AE" w:rsidR="00C83E01" w:rsidRPr="00CC3199" w:rsidRDefault="00CC3199" w:rsidP="00CC3199">
      <w:pPr>
        <w:spacing w:line="247" w:lineRule="auto"/>
        <w:ind w:left="5812" w:right="566" w:firstLine="17"/>
        <w:rPr>
          <w:rFonts w:asciiTheme="majorHAnsi" w:hAnsiTheme="majorHAnsi" w:cs="Arial"/>
          <w:sz w:val="20"/>
          <w:szCs w:val="20"/>
        </w:rPr>
      </w:pPr>
      <w:r w:rsidRPr="00CC3199">
        <w:rPr>
          <w:rFonts w:asciiTheme="majorHAnsi" w:hAnsiTheme="majorHAnsi" w:cs="Arial"/>
          <w:sz w:val="20"/>
          <w:szCs w:val="20"/>
        </w:rPr>
        <w:t xml:space="preserve">meno, priezvisko, funkcia oprávnenej osoby a podpis oprávnenej osoby </w:t>
      </w:r>
    </w:p>
    <w:p w14:paraId="5B590C98" w14:textId="3367AE89" w:rsidR="00767DF6" w:rsidRDefault="00767DF6">
      <w:pPr>
        <w:rPr>
          <w:rFonts w:asciiTheme="majorHAnsi" w:hAnsiTheme="majorHAnsi" w:cs="Arial"/>
          <w:sz w:val="20"/>
          <w:szCs w:val="20"/>
        </w:rPr>
      </w:pPr>
      <w:r>
        <w:rPr>
          <w:rFonts w:asciiTheme="majorHAnsi" w:hAnsiTheme="majorHAnsi" w:cs="Arial"/>
          <w:sz w:val="20"/>
          <w:szCs w:val="20"/>
        </w:rPr>
        <w:br w:type="page"/>
      </w:r>
    </w:p>
    <w:p w14:paraId="2B9F99A2"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20"/>
          <w:headerReference w:type="first" r:id="rId21"/>
          <w:footerReference w:type="first" r:id="rId22"/>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rsidP="00AA6ED9">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AA6ED9">
      <w:pPr>
        <w:pStyle w:val="ListParagraph"/>
        <w:numPr>
          <w:ilvl w:val="2"/>
          <w:numId w:val="32"/>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6C037CF3"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516263">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AA6ED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AA6ED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AA6ED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AA6ED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AA6ED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AA6ED9">
      <w:pPr>
        <w:pStyle w:val="ListParagraph"/>
        <w:numPr>
          <w:ilvl w:val="1"/>
          <w:numId w:val="43"/>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060DAB">
      <w:pPr>
        <w:pStyle w:val="ListParagraph"/>
        <w:numPr>
          <w:ilvl w:val="1"/>
          <w:numId w:val="43"/>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5D263E">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5D263E">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5D263E">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5D263E">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601BB2" w:rsidRDefault="00EE5D82" w:rsidP="00AA6ED9">
      <w:pPr>
        <w:pStyle w:val="ListParagraph"/>
        <w:numPr>
          <w:ilvl w:val="1"/>
          <w:numId w:val="34"/>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w:t>
      </w:r>
      <w:r w:rsidR="00CA29C2" w:rsidRPr="00601BB2">
        <w:rPr>
          <w:rFonts w:asciiTheme="majorHAnsi" w:hAnsiTheme="majorHAnsi" w:cs="Arial"/>
          <w:sz w:val="20"/>
          <w:szCs w:val="20"/>
        </w:rPr>
        <w:t>d</w:t>
      </w:r>
      <w:r w:rsidRPr="00601BB2">
        <w:rPr>
          <w:rFonts w:asciiTheme="majorHAnsi" w:hAnsiTheme="majorHAnsi" w:cs="Arial"/>
          <w:sz w:val="20"/>
          <w:szCs w:val="20"/>
        </w:rPr>
        <w:t>ovné doklady:</w:t>
      </w:r>
    </w:p>
    <w:p w14:paraId="15EE7DA0" w14:textId="3927C0A6" w:rsidR="003261A8" w:rsidRDefault="003261A8" w:rsidP="00AA6ED9">
      <w:pPr>
        <w:pStyle w:val="ListParagraph"/>
        <w:numPr>
          <w:ilvl w:val="2"/>
          <w:numId w:val="34"/>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zákona o verejnom obstarávaní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777777" w:rsidR="003261A8" w:rsidRPr="000961E2" w:rsidRDefault="003261A8" w:rsidP="002560E3">
      <w:pPr>
        <w:ind w:left="1276"/>
        <w:jc w:val="both"/>
        <w:rPr>
          <w:rFonts w:asciiTheme="majorHAnsi" w:hAnsiTheme="majorHAnsi" w:cs="Arial"/>
          <w:sz w:val="20"/>
          <w:szCs w:val="20"/>
        </w:rPr>
      </w:pPr>
      <w:r w:rsidRPr="00616CBE">
        <w:rPr>
          <w:rFonts w:asciiTheme="majorHAnsi" w:hAnsiTheme="majorHAnsi" w:cs="Arial"/>
          <w:b/>
          <w:sz w:val="20"/>
          <w:szCs w:val="20"/>
        </w:rPr>
        <w:t>Minimálna požadovaná úroveň podmienky účasti:</w:t>
      </w:r>
    </w:p>
    <w:p w14:paraId="3ACF5C63" w14:textId="340C2167" w:rsidR="007C66EA" w:rsidRPr="00791AC4" w:rsidRDefault="00601BB2" w:rsidP="009F0E13">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791AC4">
        <w:rPr>
          <w:rFonts w:asciiTheme="majorHAnsi" w:hAnsiTheme="majorHAnsi"/>
          <w:sz w:val="20"/>
        </w:rPr>
        <w:t xml:space="preserve">Verejný obstarávateľ požaduje, aby uchádzač v ponuke predložil zoznam </w:t>
      </w:r>
      <w:r w:rsidRPr="00791AC4">
        <w:rPr>
          <w:rFonts w:asciiTheme="majorHAnsi" w:hAnsiTheme="majorHAnsi" w:cs="Arial"/>
          <w:sz w:val="20"/>
          <w:szCs w:val="20"/>
        </w:rPr>
        <w:t>zákaziek</w:t>
      </w:r>
      <w:r w:rsidR="004774E2" w:rsidRPr="00791AC4">
        <w:rPr>
          <w:rFonts w:asciiTheme="majorHAnsi" w:hAnsiTheme="majorHAnsi"/>
          <w:sz w:val="20"/>
        </w:rPr>
        <w:t xml:space="preserve"> rovnakého alebo obdobného charakteru ako je predmet tejto zákazky za </w:t>
      </w:r>
      <w:r w:rsidR="009F0E13" w:rsidRPr="00791AC4">
        <w:rPr>
          <w:rFonts w:asciiTheme="majorHAnsi" w:hAnsiTheme="majorHAnsi"/>
          <w:sz w:val="20"/>
        </w:rPr>
        <w:t>predchádzajúc</w:t>
      </w:r>
      <w:r w:rsidR="009F0E13">
        <w:rPr>
          <w:rFonts w:asciiTheme="majorHAnsi" w:hAnsiTheme="majorHAnsi"/>
          <w:sz w:val="20"/>
        </w:rPr>
        <w:t>e</w:t>
      </w:r>
      <w:r w:rsidR="009F0E13" w:rsidRPr="00791AC4">
        <w:rPr>
          <w:rFonts w:asciiTheme="majorHAnsi" w:hAnsiTheme="majorHAnsi"/>
          <w:sz w:val="20"/>
        </w:rPr>
        <w:t xml:space="preserve"> </w:t>
      </w:r>
      <w:r w:rsidR="009F0E13">
        <w:rPr>
          <w:rFonts w:asciiTheme="majorHAnsi" w:hAnsiTheme="majorHAnsi"/>
          <w:sz w:val="20"/>
        </w:rPr>
        <w:t>tri roky počítané</w:t>
      </w:r>
      <w:r w:rsidR="004774E2" w:rsidRPr="00791AC4">
        <w:rPr>
          <w:rFonts w:asciiTheme="majorHAnsi" w:hAnsiTheme="majorHAnsi"/>
          <w:sz w:val="20"/>
        </w:rPr>
        <w:t xml:space="preserve"> od vyhlásenia verejného obstarávania</w:t>
      </w:r>
      <w:r w:rsidR="009F0E13">
        <w:rPr>
          <w:rFonts w:asciiTheme="majorHAnsi" w:hAnsiTheme="majorHAnsi" w:cs="Arial"/>
          <w:sz w:val="20"/>
          <w:szCs w:val="20"/>
        </w:rPr>
        <w:t xml:space="preserve"> s uvedením cien, lehôt dodania a odberateľov v súhrnnej minimálnej hodnote </w:t>
      </w:r>
      <w:r w:rsidR="00A602CF">
        <w:rPr>
          <w:rFonts w:asciiTheme="majorHAnsi" w:hAnsiTheme="majorHAnsi" w:cs="Arial"/>
          <w:sz w:val="20"/>
          <w:szCs w:val="20"/>
        </w:rPr>
        <w:t>5</w:t>
      </w:r>
      <w:r w:rsidR="009F0E13">
        <w:rPr>
          <w:rFonts w:asciiTheme="majorHAnsi" w:hAnsiTheme="majorHAnsi" w:cs="Arial"/>
          <w:sz w:val="20"/>
          <w:szCs w:val="20"/>
        </w:rPr>
        <w:t>00 000,00 eur bez DPH,</w:t>
      </w:r>
      <w:r w:rsidR="00516263">
        <w:rPr>
          <w:rFonts w:asciiTheme="majorHAnsi" w:hAnsiTheme="majorHAnsi" w:cs="Arial"/>
          <w:sz w:val="20"/>
          <w:szCs w:val="20"/>
        </w:rPr>
        <w:t xml:space="preserve"> </w:t>
      </w:r>
      <w:r w:rsidR="00AB0C6B" w:rsidRPr="009F0E13">
        <w:rPr>
          <w:rFonts w:asciiTheme="majorHAnsi" w:hAnsiTheme="majorHAnsi"/>
          <w:sz w:val="20"/>
          <w:szCs w:val="20"/>
        </w:rPr>
        <w:t xml:space="preserve">pričom hodnota aspoň jednej takejto zákazky musí byť v minimálnej hodnote </w:t>
      </w:r>
      <w:r w:rsidR="00415220" w:rsidRPr="009F0E13">
        <w:rPr>
          <w:rFonts w:asciiTheme="majorHAnsi" w:hAnsiTheme="majorHAnsi"/>
          <w:sz w:val="20"/>
          <w:szCs w:val="20"/>
        </w:rPr>
        <w:t>2</w:t>
      </w:r>
      <w:r w:rsidR="00AB0C6B" w:rsidRPr="009F0E13">
        <w:rPr>
          <w:rFonts w:asciiTheme="majorHAnsi" w:hAnsiTheme="majorHAnsi"/>
          <w:sz w:val="20"/>
          <w:szCs w:val="20"/>
        </w:rPr>
        <w:t>00 000,00 eur bez DPH</w:t>
      </w:r>
      <w:r w:rsidR="005B6711">
        <w:rPr>
          <w:rFonts w:asciiTheme="majorHAnsi" w:hAnsiTheme="majorHAnsi"/>
          <w:sz w:val="20"/>
          <w:szCs w:val="20"/>
        </w:rPr>
        <w:t>.</w:t>
      </w:r>
      <w:r w:rsidR="0036246E" w:rsidRPr="009F0E13">
        <w:rPr>
          <w:rFonts w:asciiTheme="majorHAnsi" w:hAnsiTheme="majorHAnsi"/>
          <w:sz w:val="20"/>
          <w:szCs w:val="20"/>
        </w:rPr>
        <w:t xml:space="preserve"> </w:t>
      </w:r>
    </w:p>
    <w:p w14:paraId="157904E6" w14:textId="74B78EAB" w:rsidR="00601BB2" w:rsidRPr="007C66EA" w:rsidRDefault="000B3070" w:rsidP="007C66EA">
      <w:pPr>
        <w:pStyle w:val="ListParagraph"/>
        <w:numPr>
          <w:ilvl w:val="3"/>
          <w:numId w:val="33"/>
        </w:numPr>
        <w:tabs>
          <w:tab w:val="left" w:pos="2127"/>
        </w:tabs>
        <w:spacing w:after="0" w:line="240" w:lineRule="auto"/>
        <w:ind w:left="2127" w:hanging="851"/>
        <w:jc w:val="both"/>
      </w:pPr>
      <w:r w:rsidRPr="00791AC4">
        <w:rPr>
          <w:rFonts w:asciiTheme="majorHAnsi" w:hAnsiTheme="majorHAnsi" w:cs="Arial"/>
          <w:sz w:val="20"/>
          <w:szCs w:val="20"/>
        </w:rPr>
        <w:t>Pod pojmom rovnakého alebo obdobného charakteru ako je predmet tejto zákazky sa pre účely týchto súťažných podkladov rozumie</w:t>
      </w:r>
      <w:r w:rsidR="0036246E" w:rsidRPr="00791AC4">
        <w:rPr>
          <w:rFonts w:asciiTheme="majorHAnsi" w:hAnsiTheme="majorHAnsi" w:cs="Arial"/>
          <w:sz w:val="20"/>
          <w:szCs w:val="20"/>
        </w:rPr>
        <w:t xml:space="preserve"> </w:t>
      </w:r>
      <w:r w:rsidR="009F0E13">
        <w:rPr>
          <w:rFonts w:asciiTheme="majorHAnsi" w:hAnsiTheme="majorHAnsi" w:cs="Arial"/>
          <w:sz w:val="20"/>
          <w:szCs w:val="20"/>
        </w:rPr>
        <w:t>poskytovanie služieb v oblasti podpory a servisu informačných systémov na elektronickú správu registratúry súvisiacich so zabezpečením udržateľnosti exi</w:t>
      </w:r>
      <w:r w:rsidR="00A520E5">
        <w:rPr>
          <w:rFonts w:asciiTheme="majorHAnsi" w:hAnsiTheme="majorHAnsi" w:cs="Arial"/>
          <w:sz w:val="20"/>
          <w:szCs w:val="20"/>
        </w:rPr>
        <w:t>stujúceho informačného systému</w:t>
      </w:r>
      <w:r w:rsidR="007C66EA" w:rsidRPr="00791AC4">
        <w:rPr>
          <w:rFonts w:asciiTheme="majorHAnsi" w:hAnsiTheme="majorHAnsi"/>
          <w:sz w:val="20"/>
          <w:szCs w:val="20"/>
        </w:rPr>
        <w:t>.</w:t>
      </w:r>
    </w:p>
    <w:p w14:paraId="2749AB8E" w14:textId="2C51CE13" w:rsidR="00EE5D82" w:rsidRPr="00616CBE" w:rsidRDefault="003261A8" w:rsidP="00AA6ED9">
      <w:pPr>
        <w:pStyle w:val="ListParagraph"/>
        <w:numPr>
          <w:ilvl w:val="3"/>
          <w:numId w:val="33"/>
        </w:numPr>
        <w:tabs>
          <w:tab w:val="left" w:pos="2127"/>
        </w:tabs>
        <w:spacing w:after="0" w:line="240" w:lineRule="auto"/>
        <w:ind w:left="2127" w:hanging="851"/>
        <w:jc w:val="both"/>
        <w:rPr>
          <w:rFonts w:asciiTheme="majorHAnsi" w:hAnsiTheme="majorHAnsi"/>
        </w:rPr>
      </w:pPr>
      <w:r w:rsidRPr="00616CBE">
        <w:rPr>
          <w:rFonts w:asciiTheme="majorHAnsi" w:hAnsiTheme="majorHAnsi" w:cs="Arial"/>
          <w:sz w:val="20"/>
          <w:szCs w:val="20"/>
        </w:rPr>
        <w:t>V prípade, ak odberateľom dodávok tovaru alebo poskytnutých služieb bol verejný obstarávateľ alebo obstarávateľ podľa zákona o verejnom obstarávaní, uchádzač určí, ktorá dodávka tovaru alebo poskytnutie služby zo zoznamu dodávok tovaru alebo poskytnutých služieb je referenciou v zmysle § 12 zákona o verejnom obstarávaní.</w:t>
      </w:r>
      <w:r w:rsidR="00BA7CD5" w:rsidRPr="00616CBE">
        <w:rPr>
          <w:rFonts w:asciiTheme="majorHAnsi" w:hAnsiTheme="majorHAnsi" w:cs="Arial"/>
          <w:sz w:val="20"/>
          <w:szCs w:val="20"/>
        </w:rPr>
        <w:t xml:space="preserve"> Verejný obstarávateľ zohľadní referencie uchádzačov uvedené v evidencii referencií, ak takéto referencie existujú.</w:t>
      </w:r>
      <w:r w:rsidR="00815FAC">
        <w:rPr>
          <w:rFonts w:asciiTheme="majorHAnsi" w:hAnsiTheme="majorHAnsi" w:cs="Arial"/>
          <w:sz w:val="20"/>
          <w:szCs w:val="20"/>
        </w:rPr>
        <w:t xml:space="preserve"> </w:t>
      </w:r>
      <w:r w:rsidR="00815FAC" w:rsidRPr="00815FAC">
        <w:rPr>
          <w:rFonts w:asciiTheme="majorHAnsi" w:hAnsiTheme="majorHAnsi" w:cs="Open Sans"/>
          <w:sz w:val="20"/>
          <w:szCs w:val="20"/>
          <w:shd w:val="clear" w:color="auto" w:fill="FFFFFF"/>
        </w:rPr>
        <w:t>V prípade, ak referencia nebola vyhotovená podľa </w:t>
      </w:r>
      <w:hyperlink r:id="rId23" w:anchor="paragraf-12" w:tooltip="Odkaz na predpis alebo ustanovenie" w:history="1">
        <w:r w:rsidR="00815FAC" w:rsidRPr="0005455D">
          <w:rPr>
            <w:rFonts w:cs="Arial"/>
          </w:rPr>
          <w:t>§ 12</w:t>
        </w:r>
      </w:hyperlink>
      <w:r w:rsidR="00815FAC">
        <w:rPr>
          <w:rFonts w:asciiTheme="majorHAnsi" w:hAnsiTheme="majorHAnsi" w:cs="Open Sans"/>
          <w:sz w:val="20"/>
          <w:szCs w:val="20"/>
          <w:shd w:val="clear" w:color="auto" w:fill="FFFFFF"/>
        </w:rPr>
        <w:t xml:space="preserve"> </w:t>
      </w:r>
      <w:r w:rsidR="00815FAC" w:rsidRPr="00815FAC">
        <w:rPr>
          <w:rFonts w:asciiTheme="majorHAnsi" w:hAnsiTheme="majorHAnsi" w:cs="Open Sans"/>
          <w:sz w:val="20"/>
          <w:szCs w:val="20"/>
          <w:shd w:val="clear" w:color="auto" w:fill="FFFFFF"/>
        </w:rPr>
        <w:t>zákona o verejnom obstarávaní dokladom môže byť aj vyhlásenie uchádzača alebo záujemcu o ich uskutočnení, doplnené dokladom, preukazujúcim ich uskutočnenie.</w:t>
      </w:r>
    </w:p>
    <w:p w14:paraId="449662D7" w14:textId="2F8CB5EA" w:rsidR="003261A8" w:rsidRPr="00616CBE" w:rsidRDefault="003261A8" w:rsidP="00AA6ED9">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616CBE">
        <w:rPr>
          <w:rFonts w:asciiTheme="majorHAnsi" w:hAnsiTheme="majorHAnsi" w:cs="Arial"/>
          <w:sz w:val="20"/>
          <w:szCs w:val="20"/>
        </w:rPr>
        <w:t xml:space="preserve">Verejný obstarávateľ odporúča uchádzačovi, aby ku každej zákazke zo zoznamu dodávok tovaru alebo poskytnutých služieb, ktorá nebola zrealizovaná pre verejného obstarávateľa alebo obstarávateľa podľa zákona o verejnom obstarávaní, uviedol na samostatnom liste </w:t>
      </w:r>
      <w:r w:rsidR="00A772DC" w:rsidRPr="00616CBE">
        <w:rPr>
          <w:rFonts w:asciiTheme="majorHAnsi" w:hAnsiTheme="majorHAnsi" w:cs="Arial"/>
          <w:sz w:val="20"/>
          <w:szCs w:val="20"/>
        </w:rPr>
        <w:t xml:space="preserve">doplňujúce údaje k zoznamu dodávok tovaru a/alebo poskytnutých služieb </w:t>
      </w:r>
      <w:r w:rsidRPr="00616CBE">
        <w:rPr>
          <w:rFonts w:asciiTheme="majorHAnsi" w:hAnsiTheme="majorHAnsi" w:cs="Arial"/>
          <w:sz w:val="20"/>
          <w:szCs w:val="20"/>
        </w:rPr>
        <w:t xml:space="preserve">podľa vzoru </w:t>
      </w:r>
      <w:r w:rsidR="00A772DC" w:rsidRPr="00616CBE">
        <w:rPr>
          <w:rFonts w:asciiTheme="majorHAnsi" w:hAnsiTheme="majorHAnsi" w:cs="Arial"/>
          <w:sz w:val="20"/>
          <w:szCs w:val="20"/>
        </w:rPr>
        <w:t xml:space="preserve">prílohy č. 1 nachádzajúceho sa v časti A.2 </w:t>
      </w:r>
      <w:r w:rsidR="00A772DC" w:rsidRPr="00616CBE">
        <w:rPr>
          <w:rFonts w:asciiTheme="majorHAnsi" w:hAnsiTheme="majorHAnsi" w:cs="Arial"/>
          <w:i/>
          <w:sz w:val="20"/>
          <w:szCs w:val="20"/>
        </w:rPr>
        <w:t>PODMIENKY ÚČASTI UCHÁDZAČOV</w:t>
      </w:r>
      <w:r w:rsidRPr="00616CBE">
        <w:rPr>
          <w:rFonts w:asciiTheme="majorHAnsi" w:hAnsiTheme="majorHAnsi" w:cs="Arial"/>
          <w:sz w:val="20"/>
          <w:szCs w:val="20"/>
        </w:rPr>
        <w:t xml:space="preserve"> týchto súťažných podkladov, aj nasledujúce údaje:</w:t>
      </w:r>
    </w:p>
    <w:p w14:paraId="585AADF7"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29D0D119"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4AF262EE"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p>
    <w:p w14:paraId="4FCA1CCD" w14:textId="77777777" w:rsidR="003261A8" w:rsidRPr="001661E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 cenu predmetu zákazky;</w:t>
      </w:r>
    </w:p>
    <w:p w14:paraId="17BFC43C"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(začiatok a koniec plnenia predmetu zákazky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32D7EA85"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204CB70D" w14:textId="5C663703" w:rsidR="003261A8" w:rsidRPr="004774E2" w:rsidRDefault="003261A8" w:rsidP="00AA6ED9">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4774E2">
        <w:rPr>
          <w:rFonts w:asciiTheme="majorHAnsi" w:hAnsiTheme="majorHAnsi" w:cs="Arial"/>
          <w:sz w:val="20"/>
          <w:szCs w:val="20"/>
        </w:rPr>
        <w:t>Verejný obstarávateľ odporúča uchádzačovi vyplniť uvedený vzor Doplňujúce údaje k zoznamu dodávok tovaru a/alebo poskytnutých služieb nachádzajúci sa v</w:t>
      </w:r>
      <w:r w:rsidR="003E5D7A" w:rsidRPr="004774E2">
        <w:rPr>
          <w:rFonts w:asciiTheme="majorHAnsi" w:hAnsiTheme="majorHAnsi" w:cs="Arial"/>
          <w:sz w:val="20"/>
          <w:szCs w:val="20"/>
        </w:rPr>
        <w:t> prílohe č. 1</w:t>
      </w:r>
      <w:r w:rsidRPr="004774E2">
        <w:rPr>
          <w:rFonts w:asciiTheme="majorHAnsi" w:hAnsiTheme="majorHAnsi" w:cs="Arial"/>
          <w:sz w:val="20"/>
          <w:szCs w:val="20"/>
        </w:rPr>
        <w:t> </w:t>
      </w:r>
      <w:r w:rsidR="003E5D7A" w:rsidRPr="004774E2">
        <w:rPr>
          <w:rFonts w:asciiTheme="majorHAnsi" w:hAnsiTheme="majorHAnsi" w:cs="Arial"/>
          <w:sz w:val="20"/>
          <w:szCs w:val="20"/>
        </w:rPr>
        <w:t xml:space="preserve">A.2 </w:t>
      </w:r>
      <w:r w:rsidR="003E5D7A" w:rsidRPr="004774E2">
        <w:rPr>
          <w:rFonts w:asciiTheme="majorHAnsi" w:hAnsiTheme="majorHAnsi" w:cs="Arial"/>
          <w:i/>
          <w:sz w:val="20"/>
          <w:szCs w:val="20"/>
        </w:rPr>
        <w:t>PODMIENKY ÚČASTI UCHÁDZAČOV</w:t>
      </w:r>
      <w:r w:rsidR="003E5D7A" w:rsidRPr="004774E2">
        <w:rPr>
          <w:rFonts w:asciiTheme="majorHAnsi" w:hAnsiTheme="majorHAnsi" w:cs="Arial"/>
          <w:sz w:val="20"/>
          <w:szCs w:val="20"/>
        </w:rPr>
        <w:t xml:space="preserve"> </w:t>
      </w:r>
      <w:r w:rsidRPr="004774E2">
        <w:rPr>
          <w:rFonts w:asciiTheme="majorHAnsi" w:hAnsiTheme="majorHAnsi" w:cs="Arial"/>
          <w:sz w:val="20"/>
          <w:szCs w:val="20"/>
        </w:rPr>
        <w:t>týchto súťažných podkladov</w:t>
      </w:r>
      <w:r w:rsidR="003E5D7A" w:rsidRPr="004774E2">
        <w:rPr>
          <w:rFonts w:asciiTheme="majorHAnsi" w:hAnsiTheme="majorHAnsi" w:cs="Arial"/>
          <w:sz w:val="20"/>
          <w:szCs w:val="20"/>
        </w:rPr>
        <w:t>,</w:t>
      </w:r>
      <w:r w:rsidRPr="004774E2">
        <w:rPr>
          <w:rFonts w:asciiTheme="majorHAnsi" w:hAnsiTheme="majorHAnsi" w:cs="Arial"/>
          <w:sz w:val="20"/>
          <w:szCs w:val="20"/>
        </w:rPr>
        <w:t xml:space="preserve"> aj pre tie dodávky tovaru alebo poskytnutia služieb v zozname dodávok tovaru alebo poskytnutých služieb rovnakého alebo obdobného charakteru, v ktorých odberateľom bol verejný obstarávateľ alebo obstarávateľ podľa zákona o verejnom obstarávaní.</w:t>
      </w:r>
    </w:p>
    <w:p w14:paraId="0B1994C1" w14:textId="18A8BD0E" w:rsidR="00CB4422" w:rsidRPr="006B6613" w:rsidRDefault="00332ADE" w:rsidP="00AA6ED9">
      <w:pPr>
        <w:pStyle w:val="ListParagraph"/>
        <w:numPr>
          <w:ilvl w:val="2"/>
          <w:numId w:val="34"/>
        </w:numPr>
        <w:spacing w:after="0" w:line="240" w:lineRule="auto"/>
        <w:ind w:left="1276" w:hanging="709"/>
        <w:jc w:val="both"/>
        <w:rPr>
          <w:rFonts w:asciiTheme="majorHAnsi" w:hAnsiTheme="majorHAnsi" w:cs="Arial"/>
          <w:sz w:val="20"/>
          <w:szCs w:val="20"/>
        </w:rPr>
      </w:pPr>
      <w:r w:rsidRPr="006B6613">
        <w:rPr>
          <w:rFonts w:asciiTheme="majorHAnsi" w:hAnsiTheme="majorHAnsi" w:cs="Arial"/>
          <w:b/>
          <w:sz w:val="20"/>
          <w:szCs w:val="20"/>
        </w:rPr>
        <w:t xml:space="preserve">Podľa § 34 ods. 1 písm. </w:t>
      </w:r>
      <w:r w:rsidR="005920C7" w:rsidRPr="006B6613">
        <w:rPr>
          <w:rFonts w:asciiTheme="majorHAnsi" w:hAnsiTheme="majorHAnsi" w:cs="Arial"/>
          <w:b/>
          <w:sz w:val="20"/>
          <w:szCs w:val="20"/>
        </w:rPr>
        <w:t>g</w:t>
      </w:r>
      <w:r w:rsidRPr="006B6613">
        <w:rPr>
          <w:rFonts w:asciiTheme="majorHAnsi" w:hAnsiTheme="majorHAnsi" w:cs="Arial"/>
          <w:b/>
          <w:sz w:val="20"/>
          <w:szCs w:val="20"/>
        </w:rPr>
        <w:t>)</w:t>
      </w:r>
      <w:r w:rsidRPr="006B6613">
        <w:rPr>
          <w:rFonts w:asciiTheme="majorHAnsi" w:hAnsiTheme="majorHAnsi" w:cs="Arial"/>
          <w:sz w:val="20"/>
          <w:szCs w:val="20"/>
        </w:rPr>
        <w:t xml:space="preserve"> </w:t>
      </w:r>
      <w:r w:rsidRPr="006B6613">
        <w:rPr>
          <w:rFonts w:asciiTheme="majorHAnsi" w:hAnsiTheme="majorHAnsi" w:cs="Arial"/>
          <w:b/>
          <w:sz w:val="20"/>
          <w:szCs w:val="20"/>
        </w:rPr>
        <w:t>zákona o verejnom obstarávaní</w:t>
      </w:r>
      <w:r w:rsidRPr="006B6613">
        <w:rPr>
          <w:rFonts w:asciiTheme="majorHAnsi" w:hAnsiTheme="majorHAnsi" w:cs="Arial"/>
          <w:sz w:val="20"/>
          <w:szCs w:val="20"/>
        </w:rPr>
        <w:t xml:space="preserve"> </w:t>
      </w:r>
      <w:r w:rsidR="005B6711" w:rsidRPr="00601BB2">
        <w:rPr>
          <w:rFonts w:asciiTheme="majorHAnsi" w:hAnsiTheme="majorHAnsi" w:cs="Arial"/>
          <w:sz w:val="20"/>
          <w:szCs w:val="20"/>
        </w:rPr>
        <w:t xml:space="preserve">– </w:t>
      </w:r>
      <w:r w:rsidR="005920C7" w:rsidRPr="006B6613">
        <w:rPr>
          <w:rFonts w:asciiTheme="majorHAnsi" w:hAnsiTheme="majorHAnsi" w:cs="Arial"/>
          <w:sz w:val="20"/>
          <w:szCs w:val="20"/>
        </w:rPr>
        <w:t>údajmi</w:t>
      </w:r>
      <w:r w:rsidR="005B6711">
        <w:rPr>
          <w:rFonts w:asciiTheme="majorHAnsi" w:hAnsiTheme="majorHAnsi" w:cs="Arial"/>
          <w:sz w:val="20"/>
          <w:szCs w:val="20"/>
        </w:rPr>
        <w:t xml:space="preserve"> </w:t>
      </w:r>
      <w:r w:rsidR="005920C7" w:rsidRPr="006B6613">
        <w:rPr>
          <w:rFonts w:asciiTheme="majorHAnsi" w:hAnsiTheme="majorHAnsi" w:cs="Arial"/>
          <w:sz w:val="20"/>
          <w:szCs w:val="20"/>
        </w:rPr>
        <w:t>o vzdelaní a odbornej praxi alebo o odbornej kvalifikácii osôb určených na plnenie zmluvy</w:t>
      </w:r>
      <w:r w:rsidR="00180367">
        <w:rPr>
          <w:rFonts w:asciiTheme="majorHAnsi" w:hAnsiTheme="majorHAnsi" w:cs="Arial"/>
          <w:sz w:val="20"/>
          <w:szCs w:val="20"/>
        </w:rPr>
        <w:t xml:space="preserve"> alebo riadiacich zamestnancov, ak nie sú kritériom na vyhodnotenie ponúk</w:t>
      </w:r>
      <w:r w:rsidR="005920C7" w:rsidRPr="006B6613">
        <w:rPr>
          <w:rFonts w:asciiTheme="majorHAnsi" w:hAnsiTheme="majorHAnsi" w:cs="Arial"/>
          <w:sz w:val="20"/>
          <w:szCs w:val="20"/>
        </w:rPr>
        <w:t>.</w:t>
      </w:r>
    </w:p>
    <w:p w14:paraId="5578D9A7" w14:textId="77777777" w:rsidR="0084626F" w:rsidRDefault="0084626F" w:rsidP="0084626F">
      <w:pPr>
        <w:pStyle w:val="ListParagraph"/>
        <w:spacing w:after="0" w:line="240" w:lineRule="auto"/>
        <w:ind w:left="1276"/>
        <w:jc w:val="both"/>
        <w:rPr>
          <w:rFonts w:asciiTheme="majorHAnsi" w:hAnsiTheme="majorHAnsi" w:cs="Arial"/>
          <w:b/>
          <w:sz w:val="20"/>
          <w:szCs w:val="20"/>
        </w:rPr>
      </w:pPr>
      <w:r>
        <w:rPr>
          <w:rFonts w:asciiTheme="majorHAnsi" w:hAnsiTheme="majorHAnsi" w:cs="Arial"/>
          <w:b/>
          <w:sz w:val="20"/>
          <w:szCs w:val="20"/>
        </w:rPr>
        <w:t>Minimálna požadovaná úroveň podmienky účasti:</w:t>
      </w:r>
    </w:p>
    <w:p w14:paraId="1842C3E5" w14:textId="3E4D9EDB" w:rsidR="0084626F" w:rsidRPr="00F405E7" w:rsidRDefault="0084626F" w:rsidP="0084626F">
      <w:pPr>
        <w:tabs>
          <w:tab w:val="left" w:pos="2127"/>
        </w:tabs>
        <w:ind w:left="1276"/>
        <w:jc w:val="both"/>
        <w:rPr>
          <w:rFonts w:asciiTheme="majorHAnsi" w:hAnsiTheme="majorHAnsi" w:cs="Arial"/>
          <w:bCs/>
          <w:sz w:val="20"/>
          <w:szCs w:val="20"/>
        </w:rPr>
      </w:pPr>
      <w:r w:rsidRPr="00F405E7">
        <w:rPr>
          <w:rFonts w:asciiTheme="majorHAnsi" w:hAnsiTheme="majorHAnsi" w:cs="Arial"/>
          <w:bCs/>
          <w:sz w:val="20"/>
          <w:szCs w:val="20"/>
        </w:rPr>
        <w:t xml:space="preserve">Verejný obstarávateľ požaduje, aby uchádzač v ponuke predložil zoznam osôb určených na plnenie zmluvy. Zoznam musí obsahovať </w:t>
      </w:r>
      <w:r>
        <w:rPr>
          <w:rFonts w:asciiTheme="majorHAnsi" w:hAnsiTheme="majorHAnsi" w:cs="Arial"/>
          <w:bCs/>
          <w:sz w:val="20"/>
          <w:szCs w:val="20"/>
        </w:rPr>
        <w:t xml:space="preserve">päť </w:t>
      </w:r>
      <w:r w:rsidRPr="00F405E7">
        <w:rPr>
          <w:rFonts w:asciiTheme="majorHAnsi" w:hAnsiTheme="majorHAnsi" w:cs="Arial"/>
          <w:bCs/>
          <w:sz w:val="20"/>
          <w:szCs w:val="20"/>
        </w:rPr>
        <w:t xml:space="preserve">kľúčových expertov, ktorých minimálna požadovaná úroveň </w:t>
      </w:r>
      <w:r>
        <w:rPr>
          <w:rFonts w:asciiTheme="majorHAnsi" w:hAnsiTheme="majorHAnsi" w:cs="Arial"/>
          <w:bCs/>
          <w:sz w:val="20"/>
          <w:szCs w:val="20"/>
        </w:rPr>
        <w:lastRenderedPageBreak/>
        <w:t>podmienky účasti</w:t>
      </w:r>
      <w:r w:rsidRPr="00F405E7">
        <w:rPr>
          <w:rFonts w:asciiTheme="majorHAnsi" w:hAnsiTheme="majorHAnsi" w:cs="Arial"/>
          <w:bCs/>
          <w:sz w:val="20"/>
          <w:szCs w:val="20"/>
        </w:rPr>
        <w:t xml:space="preserve"> je stanovená v texte nižšie. Úroveň </w:t>
      </w:r>
      <w:r>
        <w:rPr>
          <w:rFonts w:asciiTheme="majorHAnsi" w:hAnsiTheme="majorHAnsi" w:cs="Arial"/>
          <w:bCs/>
          <w:sz w:val="20"/>
          <w:szCs w:val="20"/>
        </w:rPr>
        <w:t>podmienky účasti</w:t>
      </w:r>
      <w:r w:rsidRPr="00F405E7">
        <w:rPr>
          <w:rFonts w:asciiTheme="majorHAnsi" w:hAnsiTheme="majorHAnsi" w:cs="Arial"/>
          <w:bCs/>
          <w:sz w:val="20"/>
          <w:szCs w:val="20"/>
        </w:rPr>
        <w:t xml:space="preserve"> preukazuje uchádzač predložením kľúčovým expertom vlastnoručne podpísaného profesijného životopisu, vrátane uvedenia osobných praktických skúseností</w:t>
      </w:r>
      <w:r>
        <w:rPr>
          <w:rFonts w:asciiTheme="majorHAnsi" w:hAnsiTheme="majorHAnsi" w:cs="Arial"/>
          <w:bCs/>
          <w:sz w:val="20"/>
          <w:szCs w:val="20"/>
        </w:rPr>
        <w:t xml:space="preserve">. </w:t>
      </w:r>
      <w:r w:rsidRPr="00F405E7">
        <w:rPr>
          <w:rFonts w:asciiTheme="majorHAnsi" w:hAnsiTheme="majorHAnsi" w:cs="Arial"/>
          <w:bCs/>
          <w:sz w:val="20"/>
          <w:szCs w:val="20"/>
        </w:rPr>
        <w:t>Profesijný životopis kľúčového experta musí obsahovať minimálne nasledujúce identifikačné a ďalšie informácie</w:t>
      </w:r>
      <w:r>
        <w:rPr>
          <w:rFonts w:asciiTheme="majorHAnsi" w:hAnsiTheme="majorHAnsi" w:cs="Arial"/>
          <w:bCs/>
          <w:sz w:val="20"/>
          <w:szCs w:val="20"/>
        </w:rPr>
        <w:t xml:space="preserve"> a to v súlade s minimálnymi požiadavkami verejného obstarávateľa na kľúčových expertov</w:t>
      </w:r>
      <w:r w:rsidRPr="00F405E7">
        <w:rPr>
          <w:rFonts w:asciiTheme="majorHAnsi" w:hAnsiTheme="majorHAnsi" w:cs="Arial"/>
          <w:bCs/>
          <w:sz w:val="20"/>
          <w:szCs w:val="20"/>
        </w:rPr>
        <w:t>:</w:t>
      </w:r>
    </w:p>
    <w:p w14:paraId="5461F511" w14:textId="77777777" w:rsidR="0084626F"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m</w:t>
      </w:r>
      <w:r w:rsidRPr="00EC0AF5">
        <w:rPr>
          <w:rFonts w:asciiTheme="majorHAnsi" w:hAnsiTheme="majorHAnsi" w:cs="Arial"/>
          <w:bCs/>
          <w:sz w:val="20"/>
          <w:szCs w:val="20"/>
        </w:rPr>
        <w:t>eno a priezvisko príslušného kľúčového experta,</w:t>
      </w:r>
    </w:p>
    <w:p w14:paraId="4D0374F3" w14:textId="77777777" w:rsidR="0084626F"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sidRPr="00EC0AF5">
        <w:rPr>
          <w:rFonts w:asciiTheme="majorHAnsi" w:hAnsiTheme="majorHAnsi" w:cs="Arial"/>
          <w:bCs/>
          <w:sz w:val="20"/>
          <w:szCs w:val="20"/>
        </w:rPr>
        <w:t>názov a sídlo zamestnávateľa,</w:t>
      </w:r>
    </w:p>
    <w:p w14:paraId="18AA7E13" w14:textId="77777777" w:rsidR="0084626F"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dĺžka odbornej praxe,</w:t>
      </w:r>
    </w:p>
    <w:p w14:paraId="5FB352AD" w14:textId="77777777" w:rsidR="0084626F"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získané certifikáty.</w:t>
      </w:r>
    </w:p>
    <w:p w14:paraId="7D77A464" w14:textId="77777777" w:rsidR="0084626F" w:rsidRDefault="0084626F" w:rsidP="0084626F">
      <w:pPr>
        <w:tabs>
          <w:tab w:val="left" w:pos="1276"/>
        </w:tabs>
        <w:jc w:val="both"/>
        <w:rPr>
          <w:rFonts w:asciiTheme="majorHAnsi" w:hAnsiTheme="majorHAnsi" w:cs="Arial"/>
          <w:bCs/>
          <w:sz w:val="20"/>
          <w:szCs w:val="20"/>
        </w:rPr>
      </w:pPr>
      <w:r>
        <w:rPr>
          <w:rFonts w:asciiTheme="majorHAnsi" w:hAnsiTheme="majorHAnsi" w:cs="Arial"/>
          <w:bCs/>
          <w:sz w:val="20"/>
          <w:szCs w:val="20"/>
        </w:rPr>
        <w:tab/>
        <w:t>Osobné praktické skúsenosti:</w:t>
      </w:r>
    </w:p>
    <w:p w14:paraId="71EA7F98" w14:textId="77777777" w:rsidR="0084626F" w:rsidRPr="00BF646C"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názov a sídlo odberateľa,</w:t>
      </w:r>
    </w:p>
    <w:p w14:paraId="4C2DE061" w14:textId="77777777" w:rsidR="0084626F"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 xml:space="preserve">stručný opis predmetu </w:t>
      </w:r>
      <w:r w:rsidRPr="0026609D">
        <w:rPr>
          <w:rFonts w:asciiTheme="majorHAnsi" w:hAnsiTheme="majorHAnsi" w:cs="Arial"/>
          <w:bCs/>
          <w:sz w:val="20"/>
          <w:szCs w:val="20"/>
        </w:rPr>
        <w:t>zákazky</w:t>
      </w:r>
      <w:r>
        <w:rPr>
          <w:rFonts w:asciiTheme="majorHAnsi" w:hAnsiTheme="majorHAnsi" w:cs="Arial"/>
          <w:bCs/>
          <w:sz w:val="20"/>
          <w:szCs w:val="20"/>
        </w:rPr>
        <w:t>, resp. rozsah činnosti, ktoré príslušný kľúčový expert zabezpečoval, aby bolo možné vyhodnotiť splnenie podmienok účasti, vo vzťahu k splneniu požiadaviek verejného obstarávateľa,</w:t>
      </w:r>
    </w:p>
    <w:p w14:paraId="1705D450" w14:textId="77777777" w:rsidR="0084626F" w:rsidRPr="0026609D"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 xml:space="preserve">funkciu, názov zastávanej funkcie príslušného kľúčového experta na </w:t>
      </w:r>
      <w:r w:rsidRPr="0026609D">
        <w:rPr>
          <w:rFonts w:asciiTheme="majorHAnsi" w:hAnsiTheme="majorHAnsi" w:cs="Arial"/>
          <w:bCs/>
          <w:sz w:val="20"/>
          <w:szCs w:val="20"/>
        </w:rPr>
        <w:t>zákazke,</w:t>
      </w:r>
    </w:p>
    <w:p w14:paraId="2D8F9E6E" w14:textId="77777777" w:rsidR="0084626F"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obdobie plnenia zákazky, t. j. od – do (mesiac, rok).</w:t>
      </w:r>
    </w:p>
    <w:p w14:paraId="79BDB9A0" w14:textId="77777777" w:rsidR="0084626F" w:rsidRDefault="0084626F" w:rsidP="0084626F">
      <w:pPr>
        <w:tabs>
          <w:tab w:val="left" w:pos="1276"/>
        </w:tabs>
        <w:ind w:left="1276"/>
        <w:jc w:val="both"/>
        <w:rPr>
          <w:rFonts w:asciiTheme="majorHAnsi" w:hAnsiTheme="majorHAnsi" w:cs="Arial"/>
          <w:bCs/>
          <w:sz w:val="20"/>
          <w:szCs w:val="20"/>
        </w:rPr>
      </w:pPr>
      <w:r>
        <w:rPr>
          <w:rFonts w:asciiTheme="majorHAnsi" w:hAnsiTheme="majorHAnsi" w:cs="Arial"/>
          <w:bCs/>
          <w:sz w:val="20"/>
          <w:szCs w:val="20"/>
        </w:rPr>
        <w:t>Kontaktné údaje odberateľa:</w:t>
      </w:r>
    </w:p>
    <w:p w14:paraId="7E871CE4" w14:textId="77777777" w:rsidR="0084626F" w:rsidRDefault="0084626F" w:rsidP="0084626F">
      <w:pPr>
        <w:pStyle w:val="ListParagraph"/>
        <w:numPr>
          <w:ilvl w:val="0"/>
          <w:numId w:val="58"/>
        </w:numPr>
        <w:tabs>
          <w:tab w:val="left" w:pos="1344"/>
        </w:tabs>
        <w:spacing w:after="0" w:line="240" w:lineRule="auto"/>
        <w:ind w:left="1843" w:hanging="283"/>
        <w:jc w:val="both"/>
        <w:rPr>
          <w:rFonts w:asciiTheme="majorHAnsi" w:hAnsiTheme="majorHAnsi" w:cs="Arial"/>
          <w:bCs/>
          <w:sz w:val="20"/>
          <w:szCs w:val="20"/>
        </w:rPr>
      </w:pPr>
      <w:r>
        <w:rPr>
          <w:rFonts w:asciiTheme="majorHAnsi" w:hAnsiTheme="majorHAnsi" w:cs="Arial"/>
          <w:bCs/>
          <w:sz w:val="20"/>
          <w:szCs w:val="20"/>
        </w:rPr>
        <w:t>meno zamestnanca odberateľa, resp. zamestnávateľa, kde si možno tieto údaje overiť, telefónne číslo a e-mail.</w:t>
      </w:r>
    </w:p>
    <w:p w14:paraId="77EED8AB" w14:textId="295D8E27" w:rsidR="0084626F" w:rsidRDefault="0084626F" w:rsidP="0084626F">
      <w:pPr>
        <w:tabs>
          <w:tab w:val="left" w:pos="1276"/>
        </w:tabs>
        <w:spacing w:after="100"/>
        <w:ind w:left="1276"/>
        <w:jc w:val="both"/>
        <w:rPr>
          <w:rFonts w:asciiTheme="majorHAnsi" w:hAnsiTheme="majorHAnsi" w:cs="Arial"/>
          <w:bCs/>
          <w:sz w:val="20"/>
          <w:szCs w:val="20"/>
        </w:rPr>
      </w:pPr>
      <w:r>
        <w:rPr>
          <w:rFonts w:asciiTheme="majorHAnsi" w:hAnsiTheme="majorHAnsi" w:cs="Arial"/>
          <w:bCs/>
          <w:sz w:val="20"/>
          <w:szCs w:val="20"/>
        </w:rPr>
        <w:t xml:space="preserve">Uchádzač musí preukázať splnenie minimálnych úrovní požiadaviek nasledovných expertov zo zonamu </w:t>
      </w:r>
      <w:r w:rsidRPr="009A04A0">
        <w:rPr>
          <w:rFonts w:asciiTheme="majorHAnsi" w:hAnsiTheme="majorHAnsi" w:cs="Arial"/>
          <w:bCs/>
          <w:sz w:val="20"/>
          <w:szCs w:val="20"/>
        </w:rPr>
        <w:t>osôb určených na plnenie zmluvy</w:t>
      </w:r>
      <w:r>
        <w:rPr>
          <w:rFonts w:asciiTheme="majorHAnsi" w:hAnsiTheme="majorHAnsi" w:cs="Arial"/>
          <w:bCs/>
          <w:sz w:val="20"/>
          <w:szCs w:val="20"/>
        </w:rPr>
        <w:t>:</w:t>
      </w:r>
    </w:p>
    <w:p w14:paraId="20FB0020" w14:textId="77777777" w:rsidR="0084626F" w:rsidRDefault="0084626F" w:rsidP="00B2719A">
      <w:pPr>
        <w:pStyle w:val="ListParagraph"/>
        <w:numPr>
          <w:ilvl w:val="0"/>
          <w:numId w:val="59"/>
        </w:numPr>
        <w:spacing w:after="0" w:line="240" w:lineRule="auto"/>
        <w:ind w:left="1701" w:hanging="357"/>
        <w:jc w:val="both"/>
        <w:rPr>
          <w:rFonts w:asciiTheme="majorHAnsi" w:hAnsiTheme="majorHAnsi" w:cs="Arial"/>
          <w:bCs/>
          <w:sz w:val="20"/>
          <w:szCs w:val="20"/>
        </w:rPr>
      </w:pPr>
      <w:r>
        <w:rPr>
          <w:rFonts w:asciiTheme="majorHAnsi" w:hAnsiTheme="majorHAnsi" w:cs="Arial"/>
          <w:bCs/>
          <w:sz w:val="20"/>
          <w:szCs w:val="20"/>
        </w:rPr>
        <w:t>Kľúčový expert č. 1 – projektový manažér</w:t>
      </w:r>
    </w:p>
    <w:p w14:paraId="50814281" w14:textId="77777777" w:rsidR="005E7E69" w:rsidRDefault="0084626F" w:rsidP="00B2719A">
      <w:pPr>
        <w:pStyle w:val="ListParagraph"/>
        <w:numPr>
          <w:ilvl w:val="0"/>
          <w:numId w:val="59"/>
        </w:numPr>
        <w:spacing w:after="0" w:line="240" w:lineRule="auto"/>
        <w:ind w:left="1701" w:hanging="357"/>
        <w:jc w:val="both"/>
        <w:rPr>
          <w:rFonts w:asciiTheme="majorHAnsi" w:hAnsiTheme="majorHAnsi" w:cs="Arial"/>
          <w:bCs/>
          <w:sz w:val="20"/>
          <w:szCs w:val="20"/>
        </w:rPr>
      </w:pPr>
      <w:r w:rsidRPr="005E7E69">
        <w:rPr>
          <w:rFonts w:asciiTheme="majorHAnsi" w:hAnsiTheme="majorHAnsi" w:cs="Arial"/>
          <w:bCs/>
          <w:sz w:val="20"/>
          <w:szCs w:val="20"/>
        </w:rPr>
        <w:t xml:space="preserve">Kľúčový expert č. 2 – </w:t>
      </w:r>
      <w:r w:rsidR="005E7E69" w:rsidRPr="00601F3E">
        <w:rPr>
          <w:rFonts w:asciiTheme="majorHAnsi" w:hAnsiTheme="majorHAnsi" w:cs="Arial"/>
          <w:bCs/>
          <w:sz w:val="20"/>
          <w:szCs w:val="20"/>
        </w:rPr>
        <w:t>procesný analytik, špecialista v oblasti analýzy a modelovania procesov na SW platforme pre elektronickú správu registratúry</w:t>
      </w:r>
      <w:r w:rsidR="005E7E69" w:rsidRPr="005E7E69">
        <w:rPr>
          <w:rFonts w:asciiTheme="majorHAnsi" w:hAnsiTheme="majorHAnsi" w:cs="Arial"/>
          <w:bCs/>
          <w:sz w:val="20"/>
          <w:szCs w:val="20"/>
        </w:rPr>
        <w:t xml:space="preserve"> </w:t>
      </w:r>
    </w:p>
    <w:p w14:paraId="3E05525C" w14:textId="1F07AF53" w:rsidR="0084626F" w:rsidRPr="005E7E69" w:rsidRDefault="0084626F" w:rsidP="00B2719A">
      <w:pPr>
        <w:pStyle w:val="ListParagraph"/>
        <w:numPr>
          <w:ilvl w:val="0"/>
          <w:numId w:val="59"/>
        </w:numPr>
        <w:spacing w:after="0" w:line="240" w:lineRule="auto"/>
        <w:ind w:left="1701" w:hanging="357"/>
        <w:jc w:val="both"/>
        <w:rPr>
          <w:rFonts w:asciiTheme="majorHAnsi" w:hAnsiTheme="majorHAnsi" w:cs="Arial"/>
          <w:bCs/>
          <w:sz w:val="20"/>
          <w:szCs w:val="20"/>
        </w:rPr>
      </w:pPr>
      <w:r w:rsidRPr="005E7E69">
        <w:rPr>
          <w:rFonts w:asciiTheme="majorHAnsi" w:hAnsiTheme="majorHAnsi" w:cs="Arial"/>
          <w:bCs/>
          <w:sz w:val="20"/>
          <w:szCs w:val="20"/>
        </w:rPr>
        <w:t xml:space="preserve">Kľúčový expert č. 3 – </w:t>
      </w:r>
      <w:r w:rsidR="005E7E69">
        <w:rPr>
          <w:rFonts w:asciiTheme="majorHAnsi" w:hAnsiTheme="majorHAnsi" w:cs="Arial"/>
          <w:bCs/>
          <w:sz w:val="20"/>
          <w:szCs w:val="20"/>
        </w:rPr>
        <w:t>p</w:t>
      </w:r>
      <w:r w:rsidR="005E7E69" w:rsidRPr="00601F3E">
        <w:rPr>
          <w:rFonts w:asciiTheme="majorHAnsi" w:hAnsiTheme="majorHAnsi" w:cs="Arial"/>
          <w:bCs/>
          <w:sz w:val="20"/>
          <w:szCs w:val="20"/>
        </w:rPr>
        <w:t>rocesný metodik, špecialista v oblasti metodiky elektronickej správy registratúry na SW platforme pre elektronickú správu registratúry</w:t>
      </w:r>
    </w:p>
    <w:p w14:paraId="3A25EA2D" w14:textId="728074EF" w:rsidR="00EC7F25" w:rsidRPr="00EC7F25" w:rsidRDefault="0084626F" w:rsidP="00B2719A">
      <w:pPr>
        <w:pStyle w:val="ListParagraph"/>
        <w:numPr>
          <w:ilvl w:val="0"/>
          <w:numId w:val="59"/>
        </w:numPr>
        <w:spacing w:after="0" w:line="240" w:lineRule="auto"/>
        <w:ind w:left="1701" w:hanging="357"/>
        <w:jc w:val="both"/>
        <w:rPr>
          <w:rFonts w:asciiTheme="majorHAnsi" w:hAnsiTheme="majorHAnsi" w:cs="Arial"/>
          <w:bCs/>
          <w:sz w:val="20"/>
          <w:szCs w:val="20"/>
        </w:rPr>
      </w:pPr>
      <w:r w:rsidRPr="00EC7F25">
        <w:rPr>
          <w:rFonts w:asciiTheme="majorHAnsi" w:hAnsiTheme="majorHAnsi" w:cs="Arial"/>
          <w:bCs/>
          <w:sz w:val="20"/>
          <w:szCs w:val="20"/>
        </w:rPr>
        <w:t>Kľúčový expert č. 4 –</w:t>
      </w:r>
      <w:r w:rsidR="005B6711">
        <w:rPr>
          <w:rFonts w:asciiTheme="majorHAnsi" w:hAnsiTheme="majorHAnsi" w:cs="Arial"/>
          <w:bCs/>
          <w:sz w:val="20"/>
          <w:szCs w:val="20"/>
        </w:rPr>
        <w:t xml:space="preserve"> </w:t>
      </w:r>
      <w:r w:rsidR="00EC7F25" w:rsidRPr="00601F3E">
        <w:rPr>
          <w:rFonts w:asciiTheme="majorHAnsi" w:hAnsiTheme="majorHAnsi" w:cs="Arial"/>
          <w:bCs/>
          <w:sz w:val="20"/>
          <w:szCs w:val="20"/>
        </w:rPr>
        <w:t>programátor na platforme pre elektronickú správu registratúry majúci skúsenosti z činnosti programátora SW platformy pre elektronickú správu registratúry</w:t>
      </w:r>
      <w:r w:rsidR="00EC7F25" w:rsidRPr="00EC7F25">
        <w:rPr>
          <w:rFonts w:asciiTheme="majorHAnsi" w:hAnsiTheme="majorHAnsi" w:cs="Arial"/>
          <w:bCs/>
          <w:sz w:val="20"/>
          <w:szCs w:val="20"/>
        </w:rPr>
        <w:t xml:space="preserve"> </w:t>
      </w:r>
    </w:p>
    <w:p w14:paraId="4697AC11" w14:textId="77777777" w:rsidR="00EC7F25" w:rsidRPr="00601F3E" w:rsidRDefault="0084626F" w:rsidP="00B2719A">
      <w:pPr>
        <w:pStyle w:val="ListParagraph"/>
        <w:numPr>
          <w:ilvl w:val="0"/>
          <w:numId w:val="59"/>
        </w:numPr>
        <w:spacing w:after="0" w:line="240" w:lineRule="auto"/>
        <w:ind w:left="1701" w:hanging="357"/>
        <w:jc w:val="both"/>
        <w:rPr>
          <w:rFonts w:asciiTheme="majorHAnsi" w:hAnsiTheme="majorHAnsi" w:cs="Arial"/>
          <w:bCs/>
          <w:sz w:val="20"/>
          <w:szCs w:val="20"/>
        </w:rPr>
      </w:pPr>
      <w:r w:rsidRPr="00EC7F25">
        <w:rPr>
          <w:rFonts w:asciiTheme="majorHAnsi" w:hAnsiTheme="majorHAnsi" w:cs="Arial"/>
          <w:bCs/>
          <w:sz w:val="20"/>
          <w:szCs w:val="20"/>
        </w:rPr>
        <w:t xml:space="preserve">Kľúčový expert č. 5 – </w:t>
      </w:r>
      <w:r w:rsidR="00EC7F25" w:rsidRPr="00601F3E">
        <w:rPr>
          <w:rFonts w:asciiTheme="majorHAnsi" w:hAnsiTheme="majorHAnsi" w:cs="Arial"/>
          <w:bCs/>
          <w:sz w:val="20"/>
          <w:szCs w:val="20"/>
        </w:rPr>
        <w:t>konzultant-tester a školiteľ majúci skúsenosti z oblasti testovania</w:t>
      </w:r>
    </w:p>
    <w:p w14:paraId="43B0D979" w14:textId="77777777" w:rsidR="00EC7F25" w:rsidRPr="00601F3E" w:rsidRDefault="00EC7F25">
      <w:pPr>
        <w:ind w:left="1701"/>
        <w:jc w:val="both"/>
        <w:rPr>
          <w:rFonts w:asciiTheme="majorHAnsi" w:hAnsiTheme="majorHAnsi" w:cs="Arial"/>
          <w:bCs/>
          <w:sz w:val="20"/>
          <w:szCs w:val="20"/>
        </w:rPr>
      </w:pPr>
      <w:r w:rsidRPr="00601F3E">
        <w:rPr>
          <w:rFonts w:asciiTheme="majorHAnsi" w:hAnsiTheme="majorHAnsi" w:cs="Arial"/>
          <w:bCs/>
          <w:sz w:val="20"/>
          <w:szCs w:val="20"/>
        </w:rPr>
        <w:t>a školení aplikácií na SW platforme pre elektronickú správu registratúry</w:t>
      </w:r>
    </w:p>
    <w:p w14:paraId="640C6676" w14:textId="77777777" w:rsidR="0084626F" w:rsidRDefault="0084626F" w:rsidP="00B2719A">
      <w:pPr>
        <w:tabs>
          <w:tab w:val="left" w:pos="2127"/>
        </w:tabs>
        <w:ind w:left="1276"/>
        <w:jc w:val="both"/>
        <w:rPr>
          <w:rFonts w:asciiTheme="majorHAnsi" w:hAnsiTheme="majorHAnsi" w:cs="Arial"/>
          <w:bCs/>
          <w:sz w:val="20"/>
          <w:szCs w:val="20"/>
        </w:rPr>
      </w:pPr>
      <w:r>
        <w:rPr>
          <w:rFonts w:asciiTheme="majorHAnsi" w:hAnsiTheme="majorHAnsi" w:cs="Arial"/>
          <w:bCs/>
          <w:sz w:val="20"/>
          <w:szCs w:val="20"/>
        </w:rPr>
        <w:t>Minimálne požiadavky verejného obstarávateľa na kľúčových expertov:</w:t>
      </w:r>
    </w:p>
    <w:p w14:paraId="4AC39B0D" w14:textId="77777777" w:rsidR="0084626F" w:rsidRPr="00332954" w:rsidRDefault="0084626F" w:rsidP="00B2719A">
      <w:pPr>
        <w:spacing w:before="100"/>
        <w:ind w:left="1276"/>
        <w:jc w:val="both"/>
        <w:rPr>
          <w:rFonts w:asciiTheme="majorHAnsi" w:hAnsiTheme="majorHAnsi" w:cs="Arial"/>
          <w:b/>
          <w:sz w:val="20"/>
          <w:szCs w:val="20"/>
        </w:rPr>
      </w:pPr>
      <w:r w:rsidRPr="00332954">
        <w:rPr>
          <w:rFonts w:asciiTheme="majorHAnsi" w:hAnsiTheme="majorHAnsi" w:cs="Arial"/>
          <w:b/>
          <w:sz w:val="20"/>
          <w:szCs w:val="20"/>
        </w:rPr>
        <w:t>Kľúčový expert č. 1 – projektový manažér</w:t>
      </w:r>
    </w:p>
    <w:p w14:paraId="4D2027ED" w14:textId="77777777" w:rsidR="0084626F" w:rsidRDefault="0084626F" w:rsidP="0084626F">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minimálne požiadavky:</w:t>
      </w:r>
    </w:p>
    <w:p w14:paraId="65A87FA5" w14:textId="24C00E60" w:rsidR="0084626F" w:rsidRPr="00B2719A" w:rsidRDefault="0084626F" w:rsidP="00B2719A">
      <w:pPr>
        <w:tabs>
          <w:tab w:val="left" w:pos="2127"/>
        </w:tabs>
        <w:ind w:left="1276"/>
        <w:jc w:val="both"/>
        <w:rPr>
          <w:rFonts w:asciiTheme="majorHAnsi" w:hAnsiTheme="majorHAnsi" w:cs="Arial"/>
          <w:sz w:val="20"/>
          <w:szCs w:val="20"/>
        </w:rPr>
      </w:pPr>
      <w:r w:rsidRPr="00B2719A">
        <w:rPr>
          <w:rFonts w:ascii="Cambria" w:hAnsi="Cambria"/>
          <w:b/>
          <w:sz w:val="20"/>
          <w:szCs w:val="20"/>
          <w:lang w:eastAsia="cs-CZ"/>
        </w:rPr>
        <w:t xml:space="preserve">Expert č. 1 – </w:t>
      </w:r>
      <w:r w:rsidR="005E7E69" w:rsidRPr="00B2719A">
        <w:rPr>
          <w:rFonts w:ascii="Cambria" w:hAnsi="Cambria"/>
          <w:b/>
          <w:sz w:val="20"/>
          <w:szCs w:val="20"/>
          <w:lang w:eastAsia="cs-CZ"/>
        </w:rPr>
        <w:t>p</w:t>
      </w:r>
      <w:r w:rsidRPr="00B2719A">
        <w:rPr>
          <w:rFonts w:ascii="Cambria" w:hAnsi="Cambria"/>
          <w:b/>
          <w:sz w:val="20"/>
          <w:szCs w:val="20"/>
          <w:lang w:eastAsia="cs-CZ"/>
        </w:rPr>
        <w:t>rojektový manažér,</w:t>
      </w:r>
      <w:r w:rsidRPr="00B2719A">
        <w:rPr>
          <w:rFonts w:ascii="Cambria" w:hAnsi="Cambria"/>
          <w:sz w:val="20"/>
          <w:szCs w:val="20"/>
          <w:lang w:eastAsia="cs-CZ"/>
        </w:rPr>
        <w:t xml:space="preserve"> uchádzač predloží údaje, z ktorých je identifikovateľné a preukázateľné:</w:t>
      </w:r>
    </w:p>
    <w:p w14:paraId="11983BE3" w14:textId="25723D36" w:rsidR="00601F3E" w:rsidRPr="001913ED" w:rsidRDefault="00601F3E" w:rsidP="00B2719A">
      <w:pPr>
        <w:pStyle w:val="ListParagraph"/>
        <w:numPr>
          <w:ilvl w:val="0"/>
          <w:numId w:val="50"/>
        </w:numPr>
        <w:spacing w:after="0" w:line="240" w:lineRule="auto"/>
        <w:ind w:left="1701" w:hanging="284"/>
        <w:jc w:val="both"/>
        <w:rPr>
          <w:rFonts w:ascii="Cambria" w:hAnsi="Cambria"/>
          <w:sz w:val="20"/>
          <w:szCs w:val="20"/>
        </w:rPr>
      </w:pPr>
      <w:r w:rsidRPr="001913ED">
        <w:rPr>
          <w:rFonts w:ascii="Cambria" w:hAnsi="Cambria"/>
          <w:sz w:val="20"/>
          <w:szCs w:val="20"/>
        </w:rPr>
        <w:t xml:space="preserve">minimálne 3-ročné praktické skúsenosti (odborná prax) v oblasti projektového riadenia IT projektov; túto podmienku účasti uchádzač preukáže profesijným životopisom; </w:t>
      </w:r>
    </w:p>
    <w:p w14:paraId="183E2572" w14:textId="2B1A7DFC" w:rsidR="00601F3E" w:rsidRPr="001913ED" w:rsidRDefault="00601F3E" w:rsidP="00B2719A">
      <w:pPr>
        <w:pStyle w:val="ListParagraph"/>
        <w:numPr>
          <w:ilvl w:val="0"/>
          <w:numId w:val="50"/>
        </w:numPr>
        <w:spacing w:after="0" w:line="240" w:lineRule="auto"/>
        <w:ind w:left="1701" w:hanging="284"/>
        <w:jc w:val="both"/>
        <w:rPr>
          <w:rFonts w:ascii="Cambria" w:hAnsi="Cambria"/>
          <w:sz w:val="20"/>
          <w:szCs w:val="20"/>
        </w:rPr>
      </w:pPr>
      <w:r w:rsidRPr="001913ED">
        <w:rPr>
          <w:rFonts w:ascii="Cambria" w:hAnsi="Cambria"/>
          <w:sz w:val="20"/>
          <w:szCs w:val="20"/>
        </w:rPr>
        <w:t xml:space="preserve">minimálne 3 (tri) praktické skúsenosti (odborná prax) s realizáciou projektov/zmlúv v pozícii projektového manažéra v oblasti IT, pričom minimálne jeden z týchto projektov bol zameraný na implementáciu a podporu SW riešenia zabezpečujúceho elektronickú správu registratúry, spracovanie spisov a administratívnych procesov, túto podmienku účasti uchádzač preukáže profesijným životopisom; </w:t>
      </w:r>
    </w:p>
    <w:p w14:paraId="232F3FD0" w14:textId="663C9C9F" w:rsidR="00601F3E" w:rsidRPr="001913ED" w:rsidRDefault="00601F3E" w:rsidP="00B2719A">
      <w:pPr>
        <w:pStyle w:val="ListParagraph"/>
        <w:numPr>
          <w:ilvl w:val="0"/>
          <w:numId w:val="50"/>
        </w:numPr>
        <w:spacing w:after="0" w:line="240" w:lineRule="auto"/>
        <w:ind w:left="1701" w:hanging="284"/>
        <w:jc w:val="both"/>
        <w:rPr>
          <w:rFonts w:ascii="Cambria" w:hAnsi="Cambria"/>
          <w:sz w:val="20"/>
          <w:szCs w:val="20"/>
        </w:rPr>
      </w:pPr>
      <w:r w:rsidRPr="001913ED">
        <w:rPr>
          <w:rFonts w:ascii="Cambria" w:hAnsi="Cambria"/>
          <w:sz w:val="20"/>
          <w:szCs w:val="20"/>
        </w:rPr>
        <w:t>platný certifikát projektového manažmentu Certifikovaný projektový manažér napr. PRINCE 2 úrovne „</w:t>
      </w:r>
      <w:proofErr w:type="spellStart"/>
      <w:r w:rsidRPr="001913ED">
        <w:rPr>
          <w:rFonts w:ascii="Cambria" w:hAnsi="Cambria"/>
          <w:sz w:val="20"/>
          <w:szCs w:val="20"/>
        </w:rPr>
        <w:t>Practitioner</w:t>
      </w:r>
      <w:proofErr w:type="spellEnd"/>
      <w:r w:rsidRPr="001913ED">
        <w:rPr>
          <w:rFonts w:ascii="Cambria" w:hAnsi="Cambria"/>
          <w:sz w:val="20"/>
          <w:szCs w:val="20"/>
        </w:rPr>
        <w:t xml:space="preserve">“ alebo ekvivalent daného certifikátu vydaný akreditačnou alebo certifikačnou autoritou (napr. certifikát IPMA stupeň C, PMI PMP na porovnateľnej úrovni ako Prince2 </w:t>
      </w:r>
      <w:proofErr w:type="spellStart"/>
      <w:r w:rsidRPr="001913ED">
        <w:rPr>
          <w:rFonts w:ascii="Cambria" w:hAnsi="Cambria"/>
          <w:sz w:val="20"/>
          <w:szCs w:val="20"/>
        </w:rPr>
        <w:t>Practitioner</w:t>
      </w:r>
      <w:proofErr w:type="spellEnd"/>
      <w:r w:rsidRPr="001913ED">
        <w:rPr>
          <w:rFonts w:ascii="Cambria" w:hAnsi="Cambria"/>
          <w:sz w:val="20"/>
          <w:szCs w:val="20"/>
        </w:rPr>
        <w:t xml:space="preserve">); túto podmienku účasti uchádzač preukáže prostredníctvom kópie platného certifikátu. </w:t>
      </w:r>
    </w:p>
    <w:p w14:paraId="4F2E6B88" w14:textId="0B3A0CCD" w:rsidR="0084626F" w:rsidRPr="00332954" w:rsidRDefault="0084626F" w:rsidP="00B2719A">
      <w:pPr>
        <w:spacing w:before="100"/>
        <w:ind w:left="1276"/>
        <w:jc w:val="both"/>
        <w:rPr>
          <w:rFonts w:asciiTheme="majorHAnsi" w:hAnsiTheme="majorHAnsi" w:cs="Arial"/>
          <w:b/>
          <w:sz w:val="20"/>
          <w:szCs w:val="20"/>
        </w:rPr>
      </w:pPr>
      <w:r w:rsidRPr="005B6711">
        <w:rPr>
          <w:rFonts w:asciiTheme="majorHAnsi" w:hAnsiTheme="majorHAnsi" w:cs="Arial"/>
          <w:b/>
          <w:sz w:val="20"/>
          <w:szCs w:val="20"/>
        </w:rPr>
        <w:t>Kľúčový</w:t>
      </w:r>
      <w:r w:rsidRPr="00332954">
        <w:rPr>
          <w:rFonts w:asciiTheme="majorHAnsi" w:hAnsiTheme="majorHAnsi" w:cs="Arial"/>
          <w:b/>
          <w:sz w:val="20"/>
          <w:szCs w:val="20"/>
        </w:rPr>
        <w:t xml:space="preserve"> expert č. </w:t>
      </w:r>
      <w:r>
        <w:rPr>
          <w:rFonts w:asciiTheme="majorHAnsi" w:hAnsiTheme="majorHAnsi" w:cs="Arial"/>
          <w:b/>
          <w:sz w:val="20"/>
          <w:szCs w:val="20"/>
        </w:rPr>
        <w:t>2</w:t>
      </w:r>
      <w:r w:rsidRPr="00332954">
        <w:rPr>
          <w:rFonts w:asciiTheme="majorHAnsi" w:hAnsiTheme="majorHAnsi" w:cs="Arial"/>
          <w:b/>
          <w:sz w:val="20"/>
          <w:szCs w:val="20"/>
        </w:rPr>
        <w:t xml:space="preserve"> – </w:t>
      </w:r>
      <w:r w:rsidR="005E7E69">
        <w:rPr>
          <w:rFonts w:asciiTheme="majorHAnsi" w:hAnsiTheme="majorHAnsi" w:cs="Arial"/>
          <w:b/>
          <w:sz w:val="20"/>
          <w:szCs w:val="20"/>
        </w:rPr>
        <w:t>p</w:t>
      </w:r>
      <w:r w:rsidR="005E7E69" w:rsidRPr="001913ED">
        <w:rPr>
          <w:rFonts w:asciiTheme="majorHAnsi" w:hAnsiTheme="majorHAnsi" w:cs="Arial"/>
          <w:b/>
          <w:sz w:val="20"/>
          <w:szCs w:val="20"/>
        </w:rPr>
        <w:t>rocesný analytik, špecialista v oblasti analýzy a modelovania procesov na SW platforme pre elektronickú správu registratúry</w:t>
      </w:r>
    </w:p>
    <w:p w14:paraId="42E02EED" w14:textId="77777777" w:rsidR="0084626F" w:rsidRDefault="0084626F" w:rsidP="0084626F">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minimálne požiadavky:</w:t>
      </w:r>
    </w:p>
    <w:p w14:paraId="2D7510DE" w14:textId="61A1FE97" w:rsidR="0084626F" w:rsidRPr="00B2719A" w:rsidRDefault="0084626F" w:rsidP="00B2719A">
      <w:pPr>
        <w:tabs>
          <w:tab w:val="left" w:pos="2127"/>
        </w:tabs>
        <w:ind w:left="1276"/>
        <w:jc w:val="both"/>
        <w:rPr>
          <w:rFonts w:asciiTheme="majorHAnsi" w:hAnsiTheme="majorHAnsi" w:cs="Arial"/>
          <w:sz w:val="20"/>
          <w:szCs w:val="20"/>
        </w:rPr>
      </w:pPr>
      <w:r w:rsidRPr="00B2719A">
        <w:rPr>
          <w:rFonts w:ascii="Cambria" w:hAnsi="Cambria"/>
          <w:b/>
          <w:sz w:val="20"/>
          <w:szCs w:val="20"/>
          <w:lang w:eastAsia="cs-CZ"/>
        </w:rPr>
        <w:t xml:space="preserve">Expert č. 2 – </w:t>
      </w:r>
      <w:r w:rsidR="005E7E69" w:rsidRPr="00B2719A">
        <w:rPr>
          <w:rFonts w:asciiTheme="majorHAnsi" w:hAnsiTheme="majorHAnsi" w:cs="Arial"/>
          <w:b/>
          <w:sz w:val="20"/>
          <w:szCs w:val="20"/>
        </w:rPr>
        <w:t>procesný analytik, špecialista v oblasti analýzy a modelovania procesov na SW platforme pre elektronickú správu registratúry</w:t>
      </w:r>
      <w:r w:rsidRPr="00B2719A">
        <w:rPr>
          <w:rFonts w:ascii="Cambria" w:hAnsi="Cambria"/>
          <w:b/>
          <w:sz w:val="20"/>
          <w:szCs w:val="20"/>
          <w:lang w:eastAsia="cs-CZ"/>
        </w:rPr>
        <w:t>,</w:t>
      </w:r>
      <w:r w:rsidRPr="00B2719A">
        <w:rPr>
          <w:rFonts w:ascii="Cambria" w:hAnsi="Cambria"/>
          <w:sz w:val="20"/>
          <w:szCs w:val="20"/>
          <w:lang w:eastAsia="cs-CZ"/>
        </w:rPr>
        <w:t xml:space="preserve"> uchádzač predloží údaje, z ktorých je identifikovateľné a preukázateľné:</w:t>
      </w:r>
    </w:p>
    <w:p w14:paraId="31B17BBF" w14:textId="718C8E21" w:rsidR="001404BA" w:rsidRPr="001404BA" w:rsidRDefault="001404BA" w:rsidP="00B2719A">
      <w:pPr>
        <w:pStyle w:val="ListParagraph"/>
        <w:numPr>
          <w:ilvl w:val="0"/>
          <w:numId w:val="50"/>
        </w:numPr>
        <w:spacing w:after="0" w:line="240" w:lineRule="auto"/>
        <w:ind w:left="1701" w:hanging="284"/>
        <w:jc w:val="both"/>
        <w:rPr>
          <w:rFonts w:ascii="Cambria" w:hAnsi="Cambria"/>
          <w:sz w:val="20"/>
          <w:szCs w:val="20"/>
        </w:rPr>
      </w:pPr>
      <w:r w:rsidRPr="001404BA">
        <w:rPr>
          <w:rFonts w:ascii="Cambria" w:hAnsi="Cambria"/>
          <w:sz w:val="20"/>
          <w:szCs w:val="20"/>
        </w:rPr>
        <w:t>minimálne 5-ročné praktické skúsenosti (odborná prax) v oblasti procesnej analýzy a modelovania procesov elektronického spracovania dokumentov a procesných postupov; túto podmienku účasti uchádzač preukáže profesijným životopisom;</w:t>
      </w:r>
    </w:p>
    <w:p w14:paraId="00E525C2" w14:textId="3835826C" w:rsidR="001404BA" w:rsidRPr="001404BA" w:rsidRDefault="001404BA" w:rsidP="00B2719A">
      <w:pPr>
        <w:pStyle w:val="ListParagraph"/>
        <w:numPr>
          <w:ilvl w:val="0"/>
          <w:numId w:val="50"/>
        </w:numPr>
        <w:spacing w:after="0" w:line="240" w:lineRule="auto"/>
        <w:ind w:left="1701" w:hanging="284"/>
        <w:jc w:val="both"/>
        <w:rPr>
          <w:rFonts w:ascii="Cambria" w:hAnsi="Cambria"/>
          <w:sz w:val="20"/>
          <w:szCs w:val="20"/>
        </w:rPr>
      </w:pPr>
      <w:r w:rsidRPr="001404BA">
        <w:rPr>
          <w:rFonts w:ascii="Cambria" w:hAnsi="Cambria"/>
          <w:sz w:val="20"/>
          <w:szCs w:val="20"/>
        </w:rPr>
        <w:t xml:space="preserve">minimálne 3 (tri) profesionálne praktické skúsenosti (odborná prax) s implementáciou IT projektov v oblasti elektronickej správy registratúry, pričom minimálne jedna skúsenosť </w:t>
      </w:r>
      <w:r w:rsidRPr="001404BA">
        <w:rPr>
          <w:rFonts w:ascii="Cambria" w:hAnsi="Cambria"/>
          <w:sz w:val="20"/>
          <w:szCs w:val="20"/>
        </w:rPr>
        <w:lastRenderedPageBreak/>
        <w:t>súvisela s procesnou analýzou SW riešenia pre správu registratúry, zabezpečujúceho elektronické spracovanie dokumentov a administratívnych procesov; uchádzač túto podmienku preukáže profesijným životopisom;</w:t>
      </w:r>
    </w:p>
    <w:p w14:paraId="71E62F02" w14:textId="4375B370" w:rsidR="001404BA" w:rsidRPr="001404BA" w:rsidRDefault="001404BA" w:rsidP="00B2719A">
      <w:pPr>
        <w:pStyle w:val="ListParagraph"/>
        <w:numPr>
          <w:ilvl w:val="0"/>
          <w:numId w:val="50"/>
        </w:numPr>
        <w:spacing w:after="0" w:line="240" w:lineRule="auto"/>
        <w:ind w:left="1701" w:hanging="284"/>
        <w:jc w:val="both"/>
        <w:rPr>
          <w:rFonts w:ascii="Cambria" w:hAnsi="Cambria"/>
          <w:sz w:val="20"/>
          <w:szCs w:val="20"/>
        </w:rPr>
      </w:pPr>
      <w:r w:rsidRPr="001404BA">
        <w:rPr>
          <w:rFonts w:ascii="Cambria" w:hAnsi="Cambria"/>
          <w:sz w:val="20"/>
          <w:szCs w:val="20"/>
        </w:rPr>
        <w:t xml:space="preserve">platný certifikát preukazujúci schopnosť práce s procesnými analytickými alebo modelovacími nástrojmi </w:t>
      </w:r>
      <w:r w:rsidR="00A602CF">
        <w:rPr>
          <w:rFonts w:ascii="Cambria" w:hAnsi="Cambria"/>
          <w:sz w:val="20"/>
          <w:szCs w:val="20"/>
        </w:rPr>
        <w:t>napr</w:t>
      </w:r>
      <w:r w:rsidR="005B6711">
        <w:rPr>
          <w:rFonts w:ascii="Cambria" w:hAnsi="Cambria"/>
          <w:sz w:val="20"/>
          <w:szCs w:val="20"/>
        </w:rPr>
        <w:t>.</w:t>
      </w:r>
      <w:r w:rsidR="00A602CF">
        <w:rPr>
          <w:rFonts w:ascii="Cambria" w:hAnsi="Cambria"/>
          <w:sz w:val="20"/>
          <w:szCs w:val="20"/>
        </w:rPr>
        <w:t xml:space="preserve"> OMG – </w:t>
      </w:r>
      <w:proofErr w:type="spellStart"/>
      <w:r w:rsidR="00A602CF">
        <w:rPr>
          <w:rFonts w:ascii="Cambria" w:hAnsi="Cambria"/>
          <w:sz w:val="20"/>
          <w:szCs w:val="20"/>
        </w:rPr>
        <w:t>Certified</w:t>
      </w:r>
      <w:proofErr w:type="spellEnd"/>
      <w:r w:rsidR="00A602CF">
        <w:rPr>
          <w:rFonts w:ascii="Cambria" w:hAnsi="Cambria"/>
          <w:sz w:val="20"/>
          <w:szCs w:val="20"/>
        </w:rPr>
        <w:t xml:space="preserve"> Expert in BP</w:t>
      </w:r>
      <w:r w:rsidR="006F5538">
        <w:rPr>
          <w:rFonts w:ascii="Cambria" w:hAnsi="Cambria"/>
          <w:sz w:val="20"/>
          <w:szCs w:val="20"/>
        </w:rPr>
        <w:t xml:space="preserve">M2 minimálne na úrovni </w:t>
      </w:r>
      <w:proofErr w:type="spellStart"/>
      <w:r w:rsidR="006F5538">
        <w:rPr>
          <w:rFonts w:ascii="Cambria" w:hAnsi="Cambria"/>
          <w:sz w:val="20"/>
          <w:szCs w:val="20"/>
        </w:rPr>
        <w:t>Foundation</w:t>
      </w:r>
      <w:proofErr w:type="spellEnd"/>
      <w:r w:rsidR="006F5538">
        <w:rPr>
          <w:rFonts w:ascii="Cambria" w:hAnsi="Cambria"/>
          <w:sz w:val="20"/>
          <w:szCs w:val="20"/>
        </w:rPr>
        <w:t xml:space="preserve"> </w:t>
      </w:r>
      <w:r w:rsidRPr="001404BA">
        <w:rPr>
          <w:rFonts w:ascii="Cambria" w:hAnsi="Cambria"/>
          <w:sz w:val="20"/>
          <w:szCs w:val="20"/>
        </w:rPr>
        <w:t>alebo ekvivalent daného certifikátu vydaný príslušnou autoritou; túto podmienku účasti uchádzač preukáže prostredníctvom kópie platného certifikátu.</w:t>
      </w:r>
    </w:p>
    <w:p w14:paraId="5222F307" w14:textId="47B2B910" w:rsidR="0084626F" w:rsidRPr="00332954" w:rsidRDefault="0084626F" w:rsidP="00B2719A">
      <w:pPr>
        <w:spacing w:before="100"/>
        <w:ind w:left="1276"/>
        <w:jc w:val="both"/>
        <w:rPr>
          <w:rFonts w:asciiTheme="majorHAnsi" w:hAnsiTheme="majorHAnsi" w:cs="Arial"/>
          <w:b/>
          <w:sz w:val="20"/>
          <w:szCs w:val="20"/>
        </w:rPr>
      </w:pPr>
      <w:r w:rsidRPr="005B6711">
        <w:rPr>
          <w:rFonts w:asciiTheme="majorHAnsi" w:hAnsiTheme="majorHAnsi" w:cs="Arial"/>
          <w:b/>
          <w:sz w:val="20"/>
          <w:szCs w:val="20"/>
        </w:rPr>
        <w:t>Kľúčový</w:t>
      </w:r>
      <w:r w:rsidRPr="00332954">
        <w:rPr>
          <w:rFonts w:asciiTheme="majorHAnsi" w:hAnsiTheme="majorHAnsi" w:cs="Arial"/>
          <w:b/>
          <w:sz w:val="20"/>
          <w:szCs w:val="20"/>
        </w:rPr>
        <w:t xml:space="preserve"> expert č. </w:t>
      </w:r>
      <w:r>
        <w:rPr>
          <w:rFonts w:asciiTheme="majorHAnsi" w:hAnsiTheme="majorHAnsi" w:cs="Arial"/>
          <w:b/>
          <w:sz w:val="20"/>
          <w:szCs w:val="20"/>
        </w:rPr>
        <w:t xml:space="preserve">3 </w:t>
      </w:r>
      <w:r w:rsidRPr="00332954">
        <w:rPr>
          <w:rFonts w:asciiTheme="majorHAnsi" w:hAnsiTheme="majorHAnsi" w:cs="Arial"/>
          <w:b/>
          <w:sz w:val="20"/>
          <w:szCs w:val="20"/>
        </w:rPr>
        <w:t xml:space="preserve">– </w:t>
      </w:r>
      <w:r w:rsidR="005E7E69" w:rsidRPr="002540E7">
        <w:rPr>
          <w:rFonts w:asciiTheme="majorHAnsi" w:hAnsiTheme="majorHAnsi" w:cs="Arial"/>
          <w:b/>
          <w:sz w:val="20"/>
          <w:szCs w:val="20"/>
        </w:rPr>
        <w:t>procesný metodik, špecialista v oblasti metodiky elektronickej správy registratúry na SW platforme pre elektronickú správu registratúry</w:t>
      </w:r>
    </w:p>
    <w:p w14:paraId="21D2345A" w14:textId="77777777" w:rsidR="0084626F" w:rsidRDefault="0084626F" w:rsidP="0084626F">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minimálne požiadavky:</w:t>
      </w:r>
    </w:p>
    <w:p w14:paraId="182F2E40" w14:textId="781FFA44" w:rsidR="0084626F" w:rsidRPr="00B2719A" w:rsidRDefault="0084626F" w:rsidP="00B2719A">
      <w:pPr>
        <w:tabs>
          <w:tab w:val="left" w:pos="2127"/>
        </w:tabs>
        <w:ind w:left="1276"/>
        <w:jc w:val="both"/>
        <w:rPr>
          <w:rFonts w:asciiTheme="majorHAnsi" w:hAnsiTheme="majorHAnsi" w:cs="Arial"/>
          <w:sz w:val="20"/>
          <w:szCs w:val="20"/>
        </w:rPr>
      </w:pPr>
      <w:r w:rsidRPr="00B2719A">
        <w:rPr>
          <w:rFonts w:ascii="Cambria" w:hAnsi="Cambria"/>
          <w:b/>
          <w:sz w:val="20"/>
          <w:szCs w:val="20"/>
          <w:lang w:eastAsia="cs-CZ"/>
        </w:rPr>
        <w:t xml:space="preserve">Expert č. 3 – </w:t>
      </w:r>
      <w:r w:rsidR="005E7E69" w:rsidRPr="00B2719A">
        <w:rPr>
          <w:rFonts w:asciiTheme="majorHAnsi" w:hAnsiTheme="majorHAnsi" w:cs="Arial"/>
          <w:b/>
          <w:sz w:val="20"/>
          <w:szCs w:val="20"/>
        </w:rPr>
        <w:t>procesný metodik, špecialista v oblasti metodiky elektronickej správy registratúry na SW platforme pre elektronickú správu registratúry</w:t>
      </w:r>
      <w:r w:rsidRPr="00B2719A">
        <w:rPr>
          <w:rFonts w:ascii="Cambria" w:hAnsi="Cambria"/>
          <w:b/>
          <w:sz w:val="20"/>
          <w:szCs w:val="20"/>
          <w:lang w:eastAsia="cs-CZ"/>
        </w:rPr>
        <w:t>,</w:t>
      </w:r>
      <w:r w:rsidRPr="00B2719A">
        <w:rPr>
          <w:rFonts w:ascii="Cambria" w:hAnsi="Cambria"/>
          <w:sz w:val="20"/>
          <w:szCs w:val="20"/>
          <w:lang w:eastAsia="cs-CZ"/>
        </w:rPr>
        <w:t xml:space="preserve"> uchádzač predloží údaje, z ktorých je identifikovateľné a preukázateľné:</w:t>
      </w:r>
    </w:p>
    <w:p w14:paraId="7E83652B" w14:textId="77D93B94" w:rsidR="002540E7" w:rsidRPr="002540E7" w:rsidRDefault="002540E7" w:rsidP="00B2719A">
      <w:pPr>
        <w:pStyle w:val="ListParagraph"/>
        <w:numPr>
          <w:ilvl w:val="0"/>
          <w:numId w:val="50"/>
        </w:numPr>
        <w:spacing w:after="0" w:line="240" w:lineRule="auto"/>
        <w:ind w:left="1701" w:hanging="284"/>
        <w:jc w:val="both"/>
        <w:rPr>
          <w:rFonts w:ascii="Cambria" w:hAnsi="Cambria"/>
          <w:sz w:val="20"/>
          <w:szCs w:val="20"/>
        </w:rPr>
      </w:pPr>
      <w:r w:rsidRPr="002540E7">
        <w:rPr>
          <w:rFonts w:ascii="Cambria" w:hAnsi="Cambria"/>
          <w:sz w:val="20"/>
          <w:szCs w:val="20"/>
        </w:rPr>
        <w:t>minimálne 5-ročné praktické skúsenosti (odborná prax) v oblasti tvorby a implementácie metodiky elektronického spracovania dokumentov a procesných postupov; túto podmienku účasti uchádzač preukáže profesijným životopisom;</w:t>
      </w:r>
    </w:p>
    <w:p w14:paraId="5A3FB728" w14:textId="2176E004" w:rsidR="002540E7" w:rsidRPr="002540E7" w:rsidRDefault="002540E7" w:rsidP="00B2719A">
      <w:pPr>
        <w:pStyle w:val="ListParagraph"/>
        <w:numPr>
          <w:ilvl w:val="0"/>
          <w:numId w:val="50"/>
        </w:numPr>
        <w:spacing w:after="0" w:line="240" w:lineRule="auto"/>
        <w:ind w:left="1701" w:hanging="284"/>
        <w:jc w:val="both"/>
        <w:rPr>
          <w:rFonts w:ascii="Cambria" w:hAnsi="Cambria"/>
          <w:sz w:val="20"/>
          <w:szCs w:val="20"/>
        </w:rPr>
      </w:pPr>
      <w:r w:rsidRPr="002540E7">
        <w:rPr>
          <w:rFonts w:ascii="Cambria" w:hAnsi="Cambria"/>
          <w:sz w:val="20"/>
          <w:szCs w:val="20"/>
        </w:rPr>
        <w:t xml:space="preserve">minimálne 3 </w:t>
      </w:r>
      <w:r w:rsidR="005B6711">
        <w:rPr>
          <w:rFonts w:ascii="Cambria" w:hAnsi="Cambria"/>
          <w:sz w:val="20"/>
          <w:szCs w:val="20"/>
        </w:rPr>
        <w:t xml:space="preserve">(tri) </w:t>
      </w:r>
      <w:r w:rsidRPr="002540E7">
        <w:rPr>
          <w:rFonts w:ascii="Cambria" w:hAnsi="Cambria"/>
          <w:sz w:val="20"/>
          <w:szCs w:val="20"/>
        </w:rPr>
        <w:t>profesionálne praktické skúsenosti (odborná prax) s implementáciu IT projektov</w:t>
      </w:r>
      <w:r>
        <w:rPr>
          <w:rFonts w:ascii="Cambria" w:hAnsi="Cambria"/>
          <w:sz w:val="20"/>
          <w:szCs w:val="20"/>
        </w:rPr>
        <w:t xml:space="preserve"> </w:t>
      </w:r>
      <w:r w:rsidRPr="002540E7">
        <w:rPr>
          <w:rFonts w:ascii="Cambria" w:hAnsi="Cambria"/>
          <w:sz w:val="20"/>
          <w:szCs w:val="20"/>
        </w:rPr>
        <w:t>v oblasti elektronickej správy registratúry, pričom minimálne jedna skúsenosť súvisí s</w:t>
      </w:r>
      <w:r>
        <w:rPr>
          <w:rFonts w:ascii="Cambria" w:hAnsi="Cambria"/>
          <w:sz w:val="20"/>
          <w:szCs w:val="20"/>
        </w:rPr>
        <w:t> </w:t>
      </w:r>
      <w:r w:rsidRPr="002540E7">
        <w:rPr>
          <w:rFonts w:ascii="Cambria" w:hAnsi="Cambria"/>
          <w:sz w:val="20"/>
          <w:szCs w:val="20"/>
        </w:rPr>
        <w:t>tvorbou</w:t>
      </w:r>
      <w:r>
        <w:rPr>
          <w:rFonts w:ascii="Cambria" w:hAnsi="Cambria"/>
          <w:sz w:val="20"/>
          <w:szCs w:val="20"/>
        </w:rPr>
        <w:t xml:space="preserve"> </w:t>
      </w:r>
      <w:r w:rsidRPr="002540E7">
        <w:rPr>
          <w:rFonts w:ascii="Cambria" w:hAnsi="Cambria"/>
          <w:sz w:val="20"/>
          <w:szCs w:val="20"/>
        </w:rPr>
        <w:t>a implementáciou metodiky SW riešenia pre správu registratúry, zabezpečujúceho elektronické</w:t>
      </w:r>
      <w:r>
        <w:rPr>
          <w:rFonts w:ascii="Cambria" w:hAnsi="Cambria"/>
          <w:sz w:val="20"/>
          <w:szCs w:val="20"/>
        </w:rPr>
        <w:t xml:space="preserve"> </w:t>
      </w:r>
      <w:r w:rsidRPr="002540E7">
        <w:rPr>
          <w:rFonts w:ascii="Cambria" w:hAnsi="Cambria"/>
          <w:sz w:val="20"/>
          <w:szCs w:val="20"/>
        </w:rPr>
        <w:t>spracovanie dokumentov a administratívnych procesov; túto podmienku účasti uchádzač preukáže profesijným životopisom;</w:t>
      </w:r>
    </w:p>
    <w:p w14:paraId="0E063F09" w14:textId="5F1BEFC9" w:rsidR="0084626F" w:rsidRDefault="002540E7" w:rsidP="00B2719A">
      <w:pPr>
        <w:pStyle w:val="ListParagraph"/>
        <w:numPr>
          <w:ilvl w:val="0"/>
          <w:numId w:val="50"/>
        </w:numPr>
        <w:spacing w:after="0" w:line="240" w:lineRule="auto"/>
        <w:ind w:left="1701" w:hanging="284"/>
        <w:jc w:val="both"/>
        <w:rPr>
          <w:rFonts w:asciiTheme="majorHAnsi" w:hAnsiTheme="majorHAnsi" w:cs="Arial"/>
          <w:b/>
          <w:sz w:val="20"/>
          <w:szCs w:val="20"/>
        </w:rPr>
      </w:pPr>
      <w:r w:rsidRPr="00B77C52">
        <w:rPr>
          <w:rFonts w:ascii="Cambria" w:hAnsi="Cambria"/>
          <w:sz w:val="20"/>
          <w:szCs w:val="20"/>
        </w:rPr>
        <w:t>platný certifikát preukazujúci schopnosť práce s procesnými analytickými alebo modelovacími nástrojmi</w:t>
      </w:r>
      <w:r w:rsidR="006F5538">
        <w:rPr>
          <w:rFonts w:ascii="Cambria" w:hAnsi="Cambria"/>
          <w:sz w:val="20"/>
          <w:szCs w:val="20"/>
        </w:rPr>
        <w:t xml:space="preserve"> napr. OMG </w:t>
      </w:r>
      <w:proofErr w:type="spellStart"/>
      <w:r w:rsidR="006F5538">
        <w:rPr>
          <w:rFonts w:ascii="Cambria" w:hAnsi="Cambria"/>
          <w:sz w:val="20"/>
          <w:szCs w:val="20"/>
        </w:rPr>
        <w:t>Certified</w:t>
      </w:r>
      <w:proofErr w:type="spellEnd"/>
      <w:r w:rsidR="006F5538">
        <w:rPr>
          <w:rFonts w:ascii="Cambria" w:hAnsi="Cambria"/>
          <w:sz w:val="20"/>
          <w:szCs w:val="20"/>
        </w:rPr>
        <w:t xml:space="preserve"> UML -Proffesional minimálne na úrovni </w:t>
      </w:r>
      <w:proofErr w:type="spellStart"/>
      <w:r w:rsidR="006F5538">
        <w:rPr>
          <w:rFonts w:ascii="Cambria" w:hAnsi="Cambria"/>
          <w:sz w:val="20"/>
          <w:szCs w:val="20"/>
        </w:rPr>
        <w:t>Foundation</w:t>
      </w:r>
      <w:proofErr w:type="spellEnd"/>
      <w:r w:rsidRPr="00B77C52">
        <w:rPr>
          <w:rFonts w:ascii="Cambria" w:hAnsi="Cambria"/>
          <w:sz w:val="20"/>
          <w:szCs w:val="20"/>
        </w:rPr>
        <w:t xml:space="preserve"> alebo ekvivalent daného certifikátu vydaný prí</w:t>
      </w:r>
      <w:r w:rsidRPr="001D078D">
        <w:rPr>
          <w:rFonts w:ascii="Cambria" w:hAnsi="Cambria"/>
          <w:sz w:val="20"/>
          <w:szCs w:val="20"/>
        </w:rPr>
        <w:t>slušnou autoritou; túto podmienku účasti uchádzač preukáže prostredníctvom kópie platného certifikátu</w:t>
      </w:r>
      <w:r w:rsidR="00B77C52">
        <w:rPr>
          <w:rFonts w:asciiTheme="majorHAnsi" w:hAnsiTheme="majorHAnsi" w:cs="Arial"/>
          <w:b/>
          <w:sz w:val="20"/>
          <w:szCs w:val="20"/>
        </w:rPr>
        <w:t>.</w:t>
      </w:r>
    </w:p>
    <w:p w14:paraId="23E0F64C" w14:textId="35CB7141" w:rsidR="0084626F" w:rsidRDefault="0084626F" w:rsidP="00B2719A">
      <w:pPr>
        <w:spacing w:before="100"/>
        <w:ind w:left="1276"/>
        <w:jc w:val="both"/>
        <w:rPr>
          <w:rFonts w:asciiTheme="majorHAnsi" w:hAnsiTheme="majorHAnsi" w:cs="Arial"/>
          <w:bCs/>
          <w:sz w:val="20"/>
          <w:szCs w:val="20"/>
        </w:rPr>
      </w:pPr>
      <w:r w:rsidRPr="00332954">
        <w:rPr>
          <w:rFonts w:asciiTheme="majorHAnsi" w:hAnsiTheme="majorHAnsi" w:cs="Arial"/>
          <w:b/>
          <w:sz w:val="20"/>
          <w:szCs w:val="20"/>
        </w:rPr>
        <w:t xml:space="preserve">Kľúčový expert č. </w:t>
      </w:r>
      <w:r>
        <w:rPr>
          <w:rFonts w:asciiTheme="majorHAnsi" w:hAnsiTheme="majorHAnsi" w:cs="Arial"/>
          <w:b/>
          <w:sz w:val="20"/>
          <w:szCs w:val="20"/>
        </w:rPr>
        <w:t>4</w:t>
      </w:r>
      <w:r w:rsidRPr="00332954">
        <w:rPr>
          <w:rFonts w:asciiTheme="majorHAnsi" w:hAnsiTheme="majorHAnsi" w:cs="Arial"/>
          <w:b/>
          <w:sz w:val="20"/>
          <w:szCs w:val="20"/>
        </w:rPr>
        <w:t xml:space="preserve"> – </w:t>
      </w:r>
      <w:r w:rsidR="001A132E">
        <w:rPr>
          <w:rFonts w:asciiTheme="majorHAnsi" w:hAnsiTheme="majorHAnsi" w:cs="Arial"/>
          <w:b/>
          <w:sz w:val="20"/>
          <w:szCs w:val="20"/>
        </w:rPr>
        <w:t>p</w:t>
      </w:r>
      <w:r w:rsidR="001A132E" w:rsidRPr="002540E7">
        <w:rPr>
          <w:rFonts w:asciiTheme="majorHAnsi" w:hAnsiTheme="majorHAnsi" w:cs="Arial"/>
          <w:b/>
          <w:sz w:val="20"/>
          <w:szCs w:val="20"/>
        </w:rPr>
        <w:t>rogramátor na platforme pre elektronickú správu registratúry majúci skúsenosti z činnosti programátora SW platformy pre elektronickú správu registratúry</w:t>
      </w:r>
      <w:r w:rsidR="001A132E">
        <w:rPr>
          <w:rFonts w:asciiTheme="majorHAnsi" w:hAnsiTheme="majorHAnsi" w:cs="Arial"/>
          <w:bCs/>
          <w:sz w:val="20"/>
          <w:szCs w:val="20"/>
        </w:rPr>
        <w:t xml:space="preserve"> </w:t>
      </w:r>
      <w:r>
        <w:rPr>
          <w:rFonts w:asciiTheme="majorHAnsi" w:hAnsiTheme="majorHAnsi" w:cs="Arial"/>
          <w:bCs/>
          <w:sz w:val="20"/>
          <w:szCs w:val="20"/>
        </w:rPr>
        <w:t>Expert musí spĺňať nasledujúce minimálne požiadavky:</w:t>
      </w:r>
    </w:p>
    <w:p w14:paraId="08557A42" w14:textId="578F7C06" w:rsidR="0084626F" w:rsidRPr="00EB7880" w:rsidRDefault="0084626F" w:rsidP="00B2719A">
      <w:pPr>
        <w:tabs>
          <w:tab w:val="left" w:pos="2127"/>
        </w:tabs>
        <w:ind w:left="1276"/>
        <w:jc w:val="both"/>
        <w:rPr>
          <w:rFonts w:asciiTheme="majorHAnsi" w:hAnsiTheme="majorHAnsi" w:cs="Arial"/>
          <w:sz w:val="20"/>
          <w:szCs w:val="20"/>
        </w:rPr>
      </w:pPr>
      <w:r w:rsidRPr="00EB7880">
        <w:rPr>
          <w:rFonts w:ascii="Cambria" w:hAnsi="Cambria"/>
          <w:b/>
          <w:sz w:val="20"/>
          <w:szCs w:val="20"/>
          <w:lang w:eastAsia="cs-CZ"/>
        </w:rPr>
        <w:t xml:space="preserve">Expert č. </w:t>
      </w:r>
      <w:r>
        <w:rPr>
          <w:rFonts w:ascii="Cambria" w:hAnsi="Cambria"/>
          <w:b/>
          <w:sz w:val="20"/>
          <w:szCs w:val="20"/>
          <w:lang w:eastAsia="cs-CZ"/>
        </w:rPr>
        <w:t>4</w:t>
      </w:r>
      <w:r w:rsidRPr="00EB7880">
        <w:rPr>
          <w:rFonts w:ascii="Cambria" w:hAnsi="Cambria"/>
          <w:b/>
          <w:sz w:val="20"/>
          <w:szCs w:val="20"/>
          <w:lang w:eastAsia="cs-CZ"/>
        </w:rPr>
        <w:t xml:space="preserve"> – </w:t>
      </w:r>
      <w:r w:rsidR="001A132E">
        <w:rPr>
          <w:rFonts w:asciiTheme="majorHAnsi" w:hAnsiTheme="majorHAnsi" w:cs="Arial"/>
          <w:b/>
          <w:sz w:val="20"/>
          <w:szCs w:val="20"/>
        </w:rPr>
        <w:t>p</w:t>
      </w:r>
      <w:r w:rsidR="001A132E" w:rsidRPr="002672DF">
        <w:rPr>
          <w:rFonts w:asciiTheme="majorHAnsi" w:hAnsiTheme="majorHAnsi" w:cs="Arial"/>
          <w:b/>
          <w:sz w:val="20"/>
          <w:szCs w:val="20"/>
        </w:rPr>
        <w:t>rogramátor na platforme pre elektronickú správu registratúry majúci skúsenosti z činnosti programátora SW platformy pre elektronickú správu registratúry</w:t>
      </w:r>
      <w:r w:rsidRPr="00EB7880">
        <w:rPr>
          <w:rFonts w:ascii="Cambria" w:hAnsi="Cambria"/>
          <w:b/>
          <w:sz w:val="20"/>
          <w:szCs w:val="20"/>
          <w:lang w:eastAsia="cs-CZ"/>
        </w:rPr>
        <w:t>,</w:t>
      </w:r>
      <w:r w:rsidRPr="00EB7880">
        <w:rPr>
          <w:rFonts w:ascii="Cambria" w:hAnsi="Cambria"/>
          <w:sz w:val="20"/>
          <w:szCs w:val="20"/>
          <w:lang w:eastAsia="cs-CZ"/>
        </w:rPr>
        <w:t xml:space="preserve"> uchádzač predloží údaje, z ktorých je identifikovateľné a preukázateľné:</w:t>
      </w:r>
    </w:p>
    <w:p w14:paraId="6CCAFFA8" w14:textId="13A940C2" w:rsidR="003866A4" w:rsidRPr="005B6711" w:rsidRDefault="003866A4" w:rsidP="00B2719A">
      <w:pPr>
        <w:pStyle w:val="ListParagraph"/>
        <w:numPr>
          <w:ilvl w:val="0"/>
          <w:numId w:val="50"/>
        </w:numPr>
        <w:spacing w:after="0" w:line="240" w:lineRule="auto"/>
        <w:ind w:left="1701" w:hanging="284"/>
        <w:jc w:val="both"/>
        <w:rPr>
          <w:rFonts w:ascii="Cambria" w:hAnsi="Cambria"/>
          <w:sz w:val="20"/>
          <w:szCs w:val="20"/>
        </w:rPr>
      </w:pPr>
      <w:r w:rsidRPr="005B6711">
        <w:rPr>
          <w:rFonts w:ascii="Cambria" w:hAnsi="Cambria"/>
          <w:sz w:val="20"/>
          <w:szCs w:val="20"/>
        </w:rPr>
        <w:t>minimálne 5-ročné skúsenosti (odborná prax) ako programátor systémov pre elektronické</w:t>
      </w:r>
      <w:r w:rsidR="005B6711">
        <w:rPr>
          <w:rFonts w:ascii="Cambria" w:hAnsi="Cambria"/>
          <w:sz w:val="20"/>
          <w:szCs w:val="20"/>
        </w:rPr>
        <w:t xml:space="preserve"> </w:t>
      </w:r>
      <w:r w:rsidRPr="005B6711">
        <w:rPr>
          <w:rFonts w:ascii="Cambria" w:hAnsi="Cambria"/>
          <w:sz w:val="20"/>
          <w:szCs w:val="20"/>
        </w:rPr>
        <w:t>spracovanie dokumentov a procesných postupov</w:t>
      </w:r>
      <w:r w:rsidR="00D03068" w:rsidRPr="005B6711">
        <w:rPr>
          <w:rFonts w:ascii="Cambria" w:hAnsi="Cambria"/>
          <w:sz w:val="20"/>
          <w:szCs w:val="20"/>
        </w:rPr>
        <w:t xml:space="preserve"> v programovacom jazyku C# a technológií ASP .Net MVC</w:t>
      </w:r>
      <w:r w:rsidRPr="005B6711">
        <w:rPr>
          <w:rFonts w:ascii="Cambria" w:hAnsi="Cambria"/>
          <w:sz w:val="20"/>
          <w:szCs w:val="20"/>
        </w:rPr>
        <w:t>; túto podmienku účasti uchádzač preukáže</w:t>
      </w:r>
      <w:r w:rsidR="00680A08" w:rsidRPr="005B6711">
        <w:rPr>
          <w:rFonts w:ascii="Cambria" w:hAnsi="Cambria"/>
          <w:sz w:val="20"/>
          <w:szCs w:val="20"/>
        </w:rPr>
        <w:t xml:space="preserve"> </w:t>
      </w:r>
      <w:r w:rsidRPr="005B6711">
        <w:rPr>
          <w:rFonts w:ascii="Cambria" w:hAnsi="Cambria"/>
          <w:sz w:val="20"/>
          <w:szCs w:val="20"/>
        </w:rPr>
        <w:t>profesijným životopisom;</w:t>
      </w:r>
    </w:p>
    <w:p w14:paraId="30A49508" w14:textId="4A974E92" w:rsidR="003866A4" w:rsidRPr="00680A08" w:rsidRDefault="003866A4" w:rsidP="00B2719A">
      <w:pPr>
        <w:pStyle w:val="ListParagraph"/>
        <w:numPr>
          <w:ilvl w:val="0"/>
          <w:numId w:val="50"/>
        </w:numPr>
        <w:spacing w:after="0" w:line="240" w:lineRule="auto"/>
        <w:ind w:left="1701" w:hanging="284"/>
        <w:jc w:val="both"/>
        <w:rPr>
          <w:rFonts w:ascii="Cambria" w:hAnsi="Cambria"/>
          <w:sz w:val="20"/>
          <w:szCs w:val="20"/>
        </w:rPr>
      </w:pPr>
      <w:r w:rsidRPr="00680A08">
        <w:rPr>
          <w:rFonts w:ascii="Cambria" w:hAnsi="Cambria"/>
          <w:sz w:val="20"/>
          <w:szCs w:val="20"/>
        </w:rPr>
        <w:t xml:space="preserve">minimálne 3 </w:t>
      </w:r>
      <w:r w:rsidR="005B6711">
        <w:rPr>
          <w:rFonts w:ascii="Cambria" w:hAnsi="Cambria"/>
          <w:sz w:val="20"/>
          <w:szCs w:val="20"/>
        </w:rPr>
        <w:t xml:space="preserve">(tri) </w:t>
      </w:r>
      <w:r w:rsidRPr="00680A08">
        <w:rPr>
          <w:rFonts w:ascii="Cambria" w:hAnsi="Cambria"/>
          <w:sz w:val="20"/>
          <w:szCs w:val="20"/>
        </w:rPr>
        <w:t xml:space="preserve">profesionálne praktické skúsenosti (odborná prax) s implementáciou IT projektov v oblasti </w:t>
      </w:r>
      <w:r w:rsidR="00D03068">
        <w:rPr>
          <w:rFonts w:ascii="Cambria" w:hAnsi="Cambria"/>
          <w:sz w:val="20"/>
          <w:szCs w:val="20"/>
        </w:rPr>
        <w:t xml:space="preserve">vývoja informačných systémov pre </w:t>
      </w:r>
      <w:r w:rsidRPr="00680A08">
        <w:rPr>
          <w:rFonts w:ascii="Cambria" w:hAnsi="Cambria"/>
          <w:sz w:val="20"/>
          <w:szCs w:val="20"/>
        </w:rPr>
        <w:t>elektronick</w:t>
      </w:r>
      <w:r w:rsidR="00D03068">
        <w:rPr>
          <w:rFonts w:ascii="Cambria" w:hAnsi="Cambria"/>
          <w:sz w:val="20"/>
          <w:szCs w:val="20"/>
        </w:rPr>
        <w:t>ú</w:t>
      </w:r>
      <w:r w:rsidRPr="00680A08">
        <w:rPr>
          <w:rFonts w:ascii="Cambria" w:hAnsi="Cambria"/>
          <w:sz w:val="20"/>
          <w:szCs w:val="20"/>
        </w:rPr>
        <w:t xml:space="preserve"> správ</w:t>
      </w:r>
      <w:r w:rsidR="00D03068">
        <w:rPr>
          <w:rFonts w:ascii="Cambria" w:hAnsi="Cambria"/>
          <w:sz w:val="20"/>
          <w:szCs w:val="20"/>
        </w:rPr>
        <w:t>u</w:t>
      </w:r>
      <w:r w:rsidRPr="00680A08">
        <w:rPr>
          <w:rFonts w:ascii="Cambria" w:hAnsi="Cambria"/>
          <w:sz w:val="20"/>
          <w:szCs w:val="20"/>
        </w:rPr>
        <w:t xml:space="preserve"> registratúry, pričom minimálne jedna skúsenosť súvisí</w:t>
      </w:r>
      <w:r w:rsidR="00680A08">
        <w:rPr>
          <w:rFonts w:ascii="Cambria" w:hAnsi="Cambria"/>
          <w:sz w:val="20"/>
          <w:szCs w:val="20"/>
        </w:rPr>
        <w:t xml:space="preserve"> </w:t>
      </w:r>
      <w:r w:rsidRPr="00680A08">
        <w:rPr>
          <w:rFonts w:ascii="Cambria" w:hAnsi="Cambria"/>
          <w:sz w:val="20"/>
          <w:szCs w:val="20"/>
        </w:rPr>
        <w:t>s programovaním a vývojom SW riešenia pre správu registratúry, zabezpečujúceho elektronické</w:t>
      </w:r>
      <w:r w:rsidR="00680A08">
        <w:rPr>
          <w:rFonts w:ascii="Cambria" w:hAnsi="Cambria"/>
          <w:sz w:val="20"/>
          <w:szCs w:val="20"/>
        </w:rPr>
        <w:t xml:space="preserve"> </w:t>
      </w:r>
      <w:r w:rsidRPr="00680A08">
        <w:rPr>
          <w:rFonts w:ascii="Cambria" w:hAnsi="Cambria"/>
          <w:sz w:val="20"/>
          <w:szCs w:val="20"/>
        </w:rPr>
        <w:t>spracovanie dokumentov a administratívnych procesov; túto podmienku účasti uchádzač preukáže profesijným životopisom;</w:t>
      </w:r>
    </w:p>
    <w:p w14:paraId="5F12BA6D" w14:textId="70FF684D" w:rsidR="003866A4" w:rsidRPr="00680A08" w:rsidRDefault="003866A4" w:rsidP="00B2719A">
      <w:pPr>
        <w:pStyle w:val="ListParagraph"/>
        <w:numPr>
          <w:ilvl w:val="0"/>
          <w:numId w:val="50"/>
        </w:numPr>
        <w:spacing w:after="0" w:line="240" w:lineRule="auto"/>
        <w:ind w:left="1701" w:hanging="284"/>
        <w:jc w:val="both"/>
        <w:rPr>
          <w:rFonts w:ascii="Cambria" w:hAnsi="Cambria"/>
          <w:sz w:val="20"/>
          <w:szCs w:val="20"/>
        </w:rPr>
      </w:pPr>
      <w:r w:rsidRPr="00680A08">
        <w:rPr>
          <w:rFonts w:ascii="Cambria" w:hAnsi="Cambria"/>
          <w:sz w:val="20"/>
          <w:szCs w:val="20"/>
        </w:rPr>
        <w:t>platný certifikát preukazujúci schopnosť programovania na platforme pre elektronickú správu registratúry vydaný príslušnou autoritou; túto podmienku účasti uchádzač preukáže</w:t>
      </w:r>
      <w:r w:rsidR="00680A08">
        <w:rPr>
          <w:rFonts w:ascii="Cambria" w:hAnsi="Cambria"/>
          <w:sz w:val="20"/>
          <w:szCs w:val="20"/>
        </w:rPr>
        <w:t xml:space="preserve"> </w:t>
      </w:r>
      <w:r w:rsidRPr="00680A08">
        <w:rPr>
          <w:rFonts w:ascii="Cambria" w:hAnsi="Cambria"/>
          <w:sz w:val="20"/>
          <w:szCs w:val="20"/>
        </w:rPr>
        <w:t>prostredníctvom kópie platného certifikátu.</w:t>
      </w:r>
    </w:p>
    <w:p w14:paraId="2B9BDD4D" w14:textId="6F667110" w:rsidR="001A132E" w:rsidRPr="00680A08" w:rsidRDefault="0084626F" w:rsidP="00B2719A">
      <w:pPr>
        <w:spacing w:before="100"/>
        <w:ind w:left="1276"/>
        <w:jc w:val="both"/>
        <w:rPr>
          <w:rFonts w:asciiTheme="majorHAnsi" w:hAnsiTheme="majorHAnsi" w:cs="Arial"/>
          <w:b/>
          <w:sz w:val="20"/>
          <w:szCs w:val="20"/>
        </w:rPr>
      </w:pPr>
      <w:r w:rsidRPr="005B6711">
        <w:rPr>
          <w:rFonts w:asciiTheme="majorHAnsi" w:hAnsiTheme="majorHAnsi" w:cs="Arial"/>
          <w:b/>
          <w:sz w:val="20"/>
          <w:szCs w:val="20"/>
        </w:rPr>
        <w:t>Kľúčový</w:t>
      </w:r>
      <w:r w:rsidRPr="00332954">
        <w:rPr>
          <w:rFonts w:asciiTheme="majorHAnsi" w:hAnsiTheme="majorHAnsi" w:cs="Arial"/>
          <w:b/>
          <w:sz w:val="20"/>
          <w:szCs w:val="20"/>
        </w:rPr>
        <w:t xml:space="preserve"> expert č. </w:t>
      </w:r>
      <w:r>
        <w:rPr>
          <w:rFonts w:asciiTheme="majorHAnsi" w:hAnsiTheme="majorHAnsi" w:cs="Arial"/>
          <w:b/>
          <w:sz w:val="20"/>
          <w:szCs w:val="20"/>
        </w:rPr>
        <w:t>5</w:t>
      </w:r>
      <w:r w:rsidRPr="00332954">
        <w:rPr>
          <w:rFonts w:asciiTheme="majorHAnsi" w:hAnsiTheme="majorHAnsi" w:cs="Arial"/>
          <w:b/>
          <w:sz w:val="20"/>
          <w:szCs w:val="20"/>
        </w:rPr>
        <w:t xml:space="preserve"> – </w:t>
      </w:r>
      <w:r w:rsidR="001A132E">
        <w:rPr>
          <w:rFonts w:asciiTheme="majorHAnsi" w:hAnsiTheme="majorHAnsi" w:cs="Arial"/>
          <w:b/>
          <w:sz w:val="20"/>
          <w:szCs w:val="20"/>
        </w:rPr>
        <w:t>k</w:t>
      </w:r>
      <w:r w:rsidR="001A132E" w:rsidRPr="00680A08">
        <w:rPr>
          <w:rFonts w:asciiTheme="majorHAnsi" w:hAnsiTheme="majorHAnsi" w:cs="Arial"/>
          <w:b/>
          <w:sz w:val="20"/>
          <w:szCs w:val="20"/>
        </w:rPr>
        <w:t>onzultant-tester a školiteľ majúci skúsenosti z oblasti testovania</w:t>
      </w:r>
    </w:p>
    <w:p w14:paraId="04FC6ACA" w14:textId="1585A1BA" w:rsidR="0084626F" w:rsidRPr="00332954" w:rsidRDefault="001A132E" w:rsidP="001A132E">
      <w:pPr>
        <w:ind w:left="1276"/>
        <w:jc w:val="both"/>
        <w:rPr>
          <w:rFonts w:asciiTheme="majorHAnsi" w:hAnsiTheme="majorHAnsi" w:cs="Arial"/>
          <w:b/>
          <w:sz w:val="20"/>
          <w:szCs w:val="20"/>
        </w:rPr>
      </w:pPr>
      <w:r w:rsidRPr="00680A08">
        <w:rPr>
          <w:rFonts w:asciiTheme="majorHAnsi" w:hAnsiTheme="majorHAnsi" w:cs="Arial"/>
          <w:b/>
          <w:sz w:val="20"/>
          <w:szCs w:val="20"/>
        </w:rPr>
        <w:t>a školení aplikácií na SW platforme pre elektronickú správu registratúry</w:t>
      </w:r>
    </w:p>
    <w:p w14:paraId="62998BF1" w14:textId="77777777" w:rsidR="0084626F" w:rsidRDefault="0084626F" w:rsidP="0084626F">
      <w:pPr>
        <w:tabs>
          <w:tab w:val="left" w:pos="2127"/>
        </w:tabs>
        <w:ind w:left="1276"/>
        <w:jc w:val="both"/>
        <w:rPr>
          <w:rFonts w:asciiTheme="majorHAnsi" w:hAnsiTheme="majorHAnsi" w:cs="Arial"/>
          <w:bCs/>
          <w:sz w:val="20"/>
          <w:szCs w:val="20"/>
        </w:rPr>
      </w:pPr>
      <w:r>
        <w:rPr>
          <w:rFonts w:asciiTheme="majorHAnsi" w:hAnsiTheme="majorHAnsi" w:cs="Arial"/>
          <w:bCs/>
          <w:sz w:val="20"/>
          <w:szCs w:val="20"/>
        </w:rPr>
        <w:t>Expert musí spĺňať nasledujúce minimálne požiadavky:</w:t>
      </w:r>
    </w:p>
    <w:p w14:paraId="379A7E1C" w14:textId="783753DF" w:rsidR="0084626F" w:rsidRPr="00267FD2" w:rsidRDefault="0084626F" w:rsidP="00B2719A">
      <w:pPr>
        <w:tabs>
          <w:tab w:val="left" w:pos="2127"/>
        </w:tabs>
        <w:ind w:left="1276"/>
        <w:jc w:val="both"/>
        <w:rPr>
          <w:rFonts w:asciiTheme="majorHAnsi" w:hAnsiTheme="majorHAnsi" w:cs="Arial"/>
          <w:b/>
          <w:sz w:val="20"/>
          <w:szCs w:val="20"/>
        </w:rPr>
      </w:pPr>
      <w:r w:rsidRPr="00EB7880">
        <w:rPr>
          <w:rFonts w:ascii="Cambria" w:hAnsi="Cambria"/>
          <w:b/>
          <w:sz w:val="20"/>
          <w:szCs w:val="20"/>
          <w:lang w:eastAsia="cs-CZ"/>
        </w:rPr>
        <w:t xml:space="preserve">Expert č. </w:t>
      </w:r>
      <w:r>
        <w:rPr>
          <w:rFonts w:ascii="Cambria" w:hAnsi="Cambria"/>
          <w:b/>
          <w:sz w:val="20"/>
          <w:szCs w:val="20"/>
          <w:lang w:eastAsia="cs-CZ"/>
        </w:rPr>
        <w:t>5</w:t>
      </w:r>
      <w:r w:rsidRPr="00EB7880">
        <w:rPr>
          <w:rFonts w:ascii="Cambria" w:hAnsi="Cambria"/>
          <w:b/>
          <w:sz w:val="20"/>
          <w:szCs w:val="20"/>
          <w:lang w:eastAsia="cs-CZ"/>
        </w:rPr>
        <w:t xml:space="preserve"> – </w:t>
      </w:r>
      <w:r w:rsidR="001A132E">
        <w:rPr>
          <w:rFonts w:asciiTheme="majorHAnsi" w:hAnsiTheme="majorHAnsi" w:cs="Arial"/>
          <w:b/>
          <w:sz w:val="20"/>
          <w:szCs w:val="20"/>
        </w:rPr>
        <w:t>k</w:t>
      </w:r>
      <w:r w:rsidR="001A132E" w:rsidRPr="002672DF">
        <w:rPr>
          <w:rFonts w:asciiTheme="majorHAnsi" w:hAnsiTheme="majorHAnsi" w:cs="Arial"/>
          <w:b/>
          <w:sz w:val="20"/>
          <w:szCs w:val="20"/>
        </w:rPr>
        <w:t>onzultant-tester a školiteľ majúci skúsenosti z oblasti testovania</w:t>
      </w:r>
      <w:r w:rsidR="001A132E">
        <w:rPr>
          <w:rFonts w:asciiTheme="majorHAnsi" w:hAnsiTheme="majorHAnsi" w:cs="Arial"/>
          <w:b/>
          <w:sz w:val="20"/>
          <w:szCs w:val="20"/>
        </w:rPr>
        <w:t xml:space="preserve"> </w:t>
      </w:r>
      <w:r w:rsidR="001A132E" w:rsidRPr="002672DF">
        <w:rPr>
          <w:rFonts w:asciiTheme="majorHAnsi" w:hAnsiTheme="majorHAnsi" w:cs="Arial"/>
          <w:b/>
          <w:sz w:val="20"/>
          <w:szCs w:val="20"/>
        </w:rPr>
        <w:t>a školení aplikácií na SW platforme pre elektronickú správu registratúry</w:t>
      </w:r>
      <w:r w:rsidRPr="00267FD2">
        <w:rPr>
          <w:rFonts w:ascii="Cambria" w:hAnsi="Cambria"/>
          <w:b/>
          <w:sz w:val="20"/>
          <w:szCs w:val="20"/>
          <w:lang w:eastAsia="cs-CZ"/>
        </w:rPr>
        <w:t>,</w:t>
      </w:r>
      <w:r w:rsidRPr="00267FD2">
        <w:rPr>
          <w:rFonts w:ascii="Cambria" w:hAnsi="Cambria"/>
          <w:sz w:val="20"/>
          <w:szCs w:val="20"/>
          <w:lang w:eastAsia="cs-CZ"/>
        </w:rPr>
        <w:t xml:space="preserve"> uchádzač predloží údaje, z ktorých je identifikovateľné a preukázateľné:</w:t>
      </w:r>
    </w:p>
    <w:p w14:paraId="4EF54C40" w14:textId="531AD827" w:rsidR="00267FD2" w:rsidRPr="005B6711" w:rsidRDefault="00267FD2" w:rsidP="00B2719A">
      <w:pPr>
        <w:pStyle w:val="ListParagraph"/>
        <w:numPr>
          <w:ilvl w:val="0"/>
          <w:numId w:val="50"/>
        </w:numPr>
        <w:spacing w:after="0" w:line="240" w:lineRule="auto"/>
        <w:ind w:left="1701" w:hanging="284"/>
        <w:jc w:val="both"/>
        <w:rPr>
          <w:rFonts w:ascii="Cambria" w:hAnsi="Cambria"/>
          <w:sz w:val="20"/>
          <w:szCs w:val="20"/>
        </w:rPr>
      </w:pPr>
      <w:bookmarkStart w:id="19" w:name="_Hlk105746907"/>
      <w:r w:rsidRPr="005B6711">
        <w:rPr>
          <w:rFonts w:ascii="Cambria" w:hAnsi="Cambria"/>
          <w:sz w:val="20"/>
          <w:szCs w:val="20"/>
        </w:rPr>
        <w:t>minimálne 5-ročné skúsenosti (odborná prax) ako programátor systémov pre elektronické</w:t>
      </w:r>
      <w:r w:rsidR="005B6711">
        <w:rPr>
          <w:rFonts w:ascii="Cambria" w:hAnsi="Cambria"/>
          <w:sz w:val="20"/>
          <w:szCs w:val="20"/>
        </w:rPr>
        <w:t xml:space="preserve"> </w:t>
      </w:r>
      <w:r w:rsidRPr="005B6711">
        <w:rPr>
          <w:rFonts w:ascii="Cambria" w:hAnsi="Cambria"/>
          <w:sz w:val="20"/>
          <w:szCs w:val="20"/>
        </w:rPr>
        <w:t>spracovanie dokumentov a procesných postupov; túto podmienku účasti uchádzač preukáže profesijným životopisom;</w:t>
      </w:r>
    </w:p>
    <w:p w14:paraId="337B08AB" w14:textId="5EC936E8" w:rsidR="00267FD2" w:rsidRDefault="00267FD2" w:rsidP="00B2719A">
      <w:pPr>
        <w:pStyle w:val="ListParagraph"/>
        <w:numPr>
          <w:ilvl w:val="0"/>
          <w:numId w:val="50"/>
        </w:numPr>
        <w:spacing w:after="0" w:line="240" w:lineRule="auto"/>
        <w:ind w:left="1701" w:hanging="284"/>
        <w:jc w:val="both"/>
        <w:rPr>
          <w:rFonts w:ascii="Cambria" w:hAnsi="Cambria"/>
          <w:sz w:val="20"/>
          <w:szCs w:val="20"/>
        </w:rPr>
      </w:pPr>
      <w:r w:rsidRPr="00680A08">
        <w:rPr>
          <w:rFonts w:ascii="Cambria" w:hAnsi="Cambria"/>
          <w:sz w:val="20"/>
          <w:szCs w:val="20"/>
        </w:rPr>
        <w:t xml:space="preserve">minimálne 3 </w:t>
      </w:r>
      <w:r w:rsidR="005B6711">
        <w:rPr>
          <w:rFonts w:ascii="Cambria" w:hAnsi="Cambria"/>
          <w:sz w:val="20"/>
          <w:szCs w:val="20"/>
        </w:rPr>
        <w:t xml:space="preserve">(tri) </w:t>
      </w:r>
      <w:r w:rsidRPr="00680A08">
        <w:rPr>
          <w:rFonts w:ascii="Cambria" w:hAnsi="Cambria"/>
          <w:sz w:val="20"/>
          <w:szCs w:val="20"/>
        </w:rPr>
        <w:t>profesionálne praktické skúsenosti (odborná prax) s implementáciou IT projektov v oblasti elektronickej správy registratúry, pričom minimálne jedna skúsenosť súvisí</w:t>
      </w:r>
      <w:r>
        <w:rPr>
          <w:rFonts w:ascii="Cambria" w:hAnsi="Cambria"/>
          <w:sz w:val="20"/>
          <w:szCs w:val="20"/>
        </w:rPr>
        <w:t xml:space="preserve"> </w:t>
      </w:r>
      <w:r w:rsidRPr="00680A08">
        <w:rPr>
          <w:rFonts w:ascii="Cambria" w:hAnsi="Cambria"/>
          <w:sz w:val="20"/>
          <w:szCs w:val="20"/>
        </w:rPr>
        <w:t>s programovaním a vývojom SW riešenia pre správu registratúry, zabezpečujúceho elektronické</w:t>
      </w:r>
      <w:r>
        <w:rPr>
          <w:rFonts w:ascii="Cambria" w:hAnsi="Cambria"/>
          <w:sz w:val="20"/>
          <w:szCs w:val="20"/>
        </w:rPr>
        <w:t xml:space="preserve"> </w:t>
      </w:r>
      <w:r w:rsidRPr="00680A08">
        <w:rPr>
          <w:rFonts w:ascii="Cambria" w:hAnsi="Cambria"/>
          <w:sz w:val="20"/>
          <w:szCs w:val="20"/>
        </w:rPr>
        <w:t>spracovanie dokumentov a administratívnych procesov; túto podmienku účasti uchádzač preukáže profesijným životopisom;</w:t>
      </w:r>
    </w:p>
    <w:p w14:paraId="4EA4D98C" w14:textId="47E33A7E" w:rsidR="00DD2889" w:rsidRPr="00680A08" w:rsidRDefault="006F5538" w:rsidP="00B2719A">
      <w:pPr>
        <w:pStyle w:val="ListParagraph"/>
        <w:numPr>
          <w:ilvl w:val="0"/>
          <w:numId w:val="50"/>
        </w:numPr>
        <w:spacing w:after="0" w:line="240" w:lineRule="auto"/>
        <w:ind w:left="1701" w:hanging="284"/>
        <w:jc w:val="both"/>
        <w:rPr>
          <w:rFonts w:ascii="Cambria" w:hAnsi="Cambria"/>
          <w:sz w:val="20"/>
          <w:szCs w:val="20"/>
        </w:rPr>
      </w:pPr>
      <w:r>
        <w:rPr>
          <w:rFonts w:ascii="Cambria" w:hAnsi="Cambria"/>
          <w:sz w:val="20"/>
          <w:szCs w:val="20"/>
        </w:rPr>
        <w:t>platný certifikát pre oblasť testovania</w:t>
      </w:r>
      <w:r w:rsidR="00516263">
        <w:rPr>
          <w:rFonts w:ascii="Cambria" w:hAnsi="Cambria"/>
          <w:sz w:val="20"/>
          <w:szCs w:val="20"/>
        </w:rPr>
        <w:t xml:space="preserve"> </w:t>
      </w:r>
      <w:r>
        <w:rPr>
          <w:rFonts w:ascii="Cambria" w:hAnsi="Cambria"/>
          <w:sz w:val="20"/>
          <w:szCs w:val="20"/>
        </w:rPr>
        <w:t xml:space="preserve">ISTQB – Test Manager alebo obdobný ekvivalent vydaný </w:t>
      </w:r>
      <w:r w:rsidR="00D03068">
        <w:rPr>
          <w:rFonts w:ascii="Cambria" w:hAnsi="Cambria"/>
          <w:sz w:val="20"/>
          <w:szCs w:val="20"/>
        </w:rPr>
        <w:t>medzinárodne uznávanou akreditačnou a certifikačnou autoritou</w:t>
      </w:r>
      <w:r w:rsidR="00DD2889">
        <w:rPr>
          <w:rFonts w:ascii="Cambria" w:hAnsi="Cambria"/>
          <w:sz w:val="20"/>
          <w:szCs w:val="20"/>
        </w:rPr>
        <w:t xml:space="preserve">; </w:t>
      </w:r>
      <w:r w:rsidR="00DD2889" w:rsidRPr="00680A08">
        <w:rPr>
          <w:rFonts w:ascii="Cambria" w:hAnsi="Cambria"/>
          <w:sz w:val="20"/>
          <w:szCs w:val="20"/>
        </w:rPr>
        <w:t>túto podmienku účasti uchádzač preukáže</w:t>
      </w:r>
      <w:r w:rsidR="00DD2889">
        <w:rPr>
          <w:rFonts w:ascii="Cambria" w:hAnsi="Cambria"/>
          <w:sz w:val="20"/>
          <w:szCs w:val="20"/>
        </w:rPr>
        <w:t xml:space="preserve"> </w:t>
      </w:r>
      <w:r w:rsidR="00DD2889" w:rsidRPr="00680A08">
        <w:rPr>
          <w:rFonts w:ascii="Cambria" w:hAnsi="Cambria"/>
          <w:sz w:val="20"/>
          <w:szCs w:val="20"/>
        </w:rPr>
        <w:t>prostredníctvom kópie platného certifikátu.</w:t>
      </w:r>
    </w:p>
    <w:p w14:paraId="5321B30D" w14:textId="7F2942C8" w:rsidR="0084626F" w:rsidRDefault="0084626F" w:rsidP="0084626F">
      <w:pPr>
        <w:pStyle w:val="ListParagraph"/>
        <w:numPr>
          <w:ilvl w:val="2"/>
          <w:numId w:val="34"/>
        </w:numPr>
        <w:spacing w:after="0" w:line="240" w:lineRule="auto"/>
        <w:ind w:left="1276" w:hanging="709"/>
        <w:jc w:val="both"/>
        <w:rPr>
          <w:rFonts w:asciiTheme="majorHAnsi" w:hAnsiTheme="majorHAnsi" w:cs="Arial"/>
          <w:bCs/>
          <w:sz w:val="20"/>
          <w:szCs w:val="20"/>
        </w:rPr>
      </w:pPr>
      <w:r w:rsidRPr="00267FD2">
        <w:rPr>
          <w:rFonts w:asciiTheme="majorHAnsi" w:hAnsiTheme="majorHAnsi" w:cs="Arial"/>
          <w:bCs/>
          <w:sz w:val="20"/>
          <w:szCs w:val="20"/>
        </w:rPr>
        <w:lastRenderedPageBreak/>
        <w:t>Kľúčový experti č. 1 až č. 5 určení na plnenie zmluvy podľa jednotlivých odrážok bodu 35.1.</w:t>
      </w:r>
      <w:r w:rsidR="00267FD2">
        <w:rPr>
          <w:rFonts w:asciiTheme="majorHAnsi" w:hAnsiTheme="majorHAnsi" w:cs="Arial"/>
          <w:bCs/>
          <w:sz w:val="20"/>
          <w:szCs w:val="20"/>
        </w:rPr>
        <w:t>2</w:t>
      </w:r>
      <w:r w:rsidRPr="00267FD2">
        <w:rPr>
          <w:rFonts w:asciiTheme="majorHAnsi" w:hAnsiTheme="majorHAnsi" w:cs="Arial"/>
          <w:bCs/>
          <w:sz w:val="20"/>
          <w:szCs w:val="20"/>
        </w:rPr>
        <w:t xml:space="preserve"> súťažných podkladov sa nemôžu navzájom prekrývať (t. j. jedna osoba nesmie byť uvedená vo viacerých funkciách).</w:t>
      </w:r>
    </w:p>
    <w:p w14:paraId="3F0FC0B5" w14:textId="77777777" w:rsidR="00473AA5" w:rsidRPr="00347D3D" w:rsidRDefault="00473AA5" w:rsidP="00267FD2">
      <w:pPr>
        <w:pStyle w:val="ListParagraph"/>
        <w:numPr>
          <w:ilvl w:val="2"/>
          <w:numId w:val="34"/>
        </w:numPr>
        <w:spacing w:after="0" w:line="240" w:lineRule="auto"/>
        <w:ind w:left="1276" w:hanging="709"/>
        <w:jc w:val="both"/>
        <w:rPr>
          <w:rFonts w:asciiTheme="majorHAnsi" w:hAnsiTheme="majorHAnsi" w:cs="Arial"/>
          <w:bCs/>
          <w:sz w:val="20"/>
          <w:szCs w:val="20"/>
        </w:rPr>
      </w:pPr>
      <w:r w:rsidRPr="00347D3D">
        <w:rPr>
          <w:rFonts w:asciiTheme="majorHAnsi" w:hAnsiTheme="majorHAnsi" w:cs="Arial"/>
          <w:bCs/>
          <w:sz w:val="20"/>
          <w:szCs w:val="20"/>
        </w:rPr>
        <w:t>Každú</w:t>
      </w:r>
      <w:r>
        <w:rPr>
          <w:rFonts w:asciiTheme="majorHAnsi" w:hAnsiTheme="majorHAnsi" w:cs="Arial"/>
          <w:bCs/>
          <w:sz w:val="20"/>
          <w:szCs w:val="20"/>
        </w:rPr>
        <w:t xml:space="preserve"> osobnú praktickú</w:t>
      </w:r>
      <w:r w:rsidRPr="00347D3D">
        <w:rPr>
          <w:rFonts w:asciiTheme="majorHAnsi" w:hAnsiTheme="majorHAnsi" w:cs="Arial"/>
          <w:bCs/>
          <w:sz w:val="20"/>
          <w:szCs w:val="20"/>
        </w:rPr>
        <w:t xml:space="preserve"> skúsenosť </w:t>
      </w:r>
      <w:r>
        <w:rPr>
          <w:rFonts w:asciiTheme="majorHAnsi" w:hAnsiTheme="majorHAnsi" w:cs="Arial"/>
          <w:bCs/>
          <w:sz w:val="20"/>
          <w:szCs w:val="20"/>
        </w:rPr>
        <w:t xml:space="preserve">kľúčového </w:t>
      </w:r>
      <w:r w:rsidRPr="00347D3D">
        <w:rPr>
          <w:rFonts w:asciiTheme="majorHAnsi" w:hAnsiTheme="majorHAnsi" w:cs="Arial"/>
          <w:bCs/>
          <w:sz w:val="20"/>
          <w:szCs w:val="20"/>
        </w:rPr>
        <w:t xml:space="preserve">experta </w:t>
      </w:r>
      <w:r>
        <w:rPr>
          <w:rFonts w:asciiTheme="majorHAnsi" w:hAnsiTheme="majorHAnsi" w:cs="Arial"/>
          <w:bCs/>
          <w:sz w:val="20"/>
          <w:szCs w:val="20"/>
        </w:rPr>
        <w:t xml:space="preserve">č. 1 až č. 5 </w:t>
      </w:r>
      <w:r w:rsidRPr="00347D3D">
        <w:rPr>
          <w:rFonts w:asciiTheme="majorHAnsi" w:hAnsiTheme="majorHAnsi" w:cs="Arial"/>
          <w:bCs/>
          <w:sz w:val="20"/>
          <w:szCs w:val="20"/>
        </w:rPr>
        <w:t>uchádzač uvedie na samostatnom liste ponuky podľa vzoru Doplňujúce údaje k skúsenostiam osôb uchádzača nachádzajúceho sa v prílohe č. 2 k časti A.2 PODMIENKY ÚČASTI UCHÁDZAČOV týchto súťažných podkladov. Uchádzač vyplní tabuľku len na miestach označených textom „&lt;</w:t>
      </w:r>
      <w:r w:rsidRPr="00B2719A">
        <w:rPr>
          <w:rFonts w:asciiTheme="majorHAnsi" w:hAnsiTheme="majorHAnsi" w:cs="Arial"/>
          <w:bCs/>
          <w:i/>
          <w:iCs/>
          <w:sz w:val="20"/>
          <w:szCs w:val="20"/>
        </w:rPr>
        <w:t>vyplní uchádzač</w:t>
      </w:r>
      <w:r w:rsidRPr="00347D3D">
        <w:rPr>
          <w:rFonts w:asciiTheme="majorHAnsi" w:hAnsiTheme="majorHAnsi" w:cs="Arial"/>
          <w:bCs/>
          <w:sz w:val="20"/>
          <w:szCs w:val="20"/>
        </w:rPr>
        <w:t>&gt;“. Uchádzač podľa potreby pridá potrebné polia alebo zväčší jednotlivé polia tabuľky tak, aby ním vložený text bol úplný a čitateľný.</w:t>
      </w:r>
    </w:p>
    <w:p w14:paraId="640E2CF6" w14:textId="327DA755" w:rsidR="00473AA5" w:rsidRPr="008F19F1" w:rsidRDefault="00473AA5" w:rsidP="00267FD2">
      <w:pPr>
        <w:pStyle w:val="ListParagraph"/>
        <w:numPr>
          <w:ilvl w:val="3"/>
          <w:numId w:val="34"/>
        </w:numPr>
        <w:tabs>
          <w:tab w:val="left" w:pos="3261"/>
        </w:tabs>
        <w:spacing w:after="0" w:line="240" w:lineRule="auto"/>
        <w:ind w:left="1276" w:hanging="709"/>
        <w:jc w:val="both"/>
        <w:rPr>
          <w:rFonts w:asciiTheme="majorHAnsi" w:hAnsiTheme="majorHAnsi" w:cs="Arial"/>
          <w:bCs/>
          <w:sz w:val="20"/>
          <w:szCs w:val="20"/>
        </w:rPr>
      </w:pPr>
      <w:r>
        <w:rPr>
          <w:rFonts w:asciiTheme="majorHAnsi" w:hAnsiTheme="majorHAnsi" w:cs="Arial"/>
          <w:bCs/>
          <w:sz w:val="20"/>
          <w:szCs w:val="20"/>
        </w:rPr>
        <w:t>Uchádzač musí disponovať kľúčovými expertmi č. 1 až č. 5, ktorí sa budú podieľať v potrebnom rozsahu na zabezpečení poskytovania služieb v rozsahu uvedenom v</w:t>
      </w:r>
      <w:r w:rsidR="003A1DB1">
        <w:rPr>
          <w:rFonts w:asciiTheme="majorHAnsi" w:hAnsiTheme="majorHAnsi" w:cs="Arial"/>
          <w:bCs/>
          <w:sz w:val="20"/>
          <w:szCs w:val="20"/>
        </w:rPr>
        <w:t> </w:t>
      </w:r>
      <w:r w:rsidR="001460A6">
        <w:rPr>
          <w:rFonts w:asciiTheme="majorHAnsi" w:hAnsiTheme="majorHAnsi" w:cs="Arial"/>
          <w:bCs/>
          <w:sz w:val="20"/>
          <w:szCs w:val="20"/>
        </w:rPr>
        <w:t>zmluve</w:t>
      </w:r>
      <w:r>
        <w:rPr>
          <w:rFonts w:asciiTheme="majorHAnsi" w:hAnsiTheme="majorHAnsi" w:cs="Arial"/>
          <w:bCs/>
          <w:sz w:val="20"/>
          <w:szCs w:val="20"/>
        </w:rPr>
        <w:t>. Uchádzač uvedie kľúčových expertov v </w:t>
      </w:r>
      <w:r w:rsidRPr="008F19F1">
        <w:rPr>
          <w:rFonts w:asciiTheme="majorHAnsi" w:hAnsiTheme="majorHAnsi" w:cs="Arial"/>
          <w:bCs/>
          <w:sz w:val="20"/>
          <w:szCs w:val="20"/>
        </w:rPr>
        <w:t xml:space="preserve">prílohe č. </w:t>
      </w:r>
      <w:r w:rsidR="003A1DB1">
        <w:rPr>
          <w:rFonts w:asciiTheme="majorHAnsi" w:hAnsiTheme="majorHAnsi" w:cs="Arial"/>
          <w:bCs/>
          <w:sz w:val="20"/>
          <w:szCs w:val="20"/>
        </w:rPr>
        <w:t>6</w:t>
      </w:r>
      <w:r w:rsidRPr="008F19F1">
        <w:rPr>
          <w:rFonts w:asciiTheme="majorHAnsi" w:hAnsiTheme="majorHAnsi" w:cs="Arial"/>
          <w:bCs/>
          <w:sz w:val="20"/>
          <w:szCs w:val="20"/>
        </w:rPr>
        <w:t xml:space="preserve"> Zoznam </w:t>
      </w:r>
      <w:r w:rsidR="003A1DB1" w:rsidRPr="003A1DB1">
        <w:rPr>
          <w:rFonts w:asciiTheme="majorHAnsi" w:hAnsiTheme="majorHAnsi" w:cs="Arial"/>
          <w:bCs/>
          <w:sz w:val="20"/>
          <w:szCs w:val="20"/>
        </w:rPr>
        <w:t>expertov poskytovateľa určených na plnenie Servisnej zmluvy a požiadavky na ich odbornú spôsobilosť</w:t>
      </w:r>
      <w:r>
        <w:rPr>
          <w:rFonts w:asciiTheme="majorHAnsi" w:hAnsiTheme="majorHAnsi" w:cs="Arial"/>
          <w:bCs/>
          <w:sz w:val="20"/>
          <w:szCs w:val="20"/>
        </w:rPr>
        <w:t xml:space="preserve"> </w:t>
      </w:r>
      <w:r w:rsidRPr="008F19F1">
        <w:rPr>
          <w:rFonts w:asciiTheme="majorHAnsi" w:hAnsiTheme="majorHAnsi" w:cs="Arial"/>
          <w:bCs/>
          <w:sz w:val="20"/>
          <w:szCs w:val="20"/>
        </w:rPr>
        <w:t>k</w:t>
      </w:r>
      <w:r w:rsidR="003A1DB1">
        <w:rPr>
          <w:rFonts w:asciiTheme="majorHAnsi" w:hAnsiTheme="majorHAnsi" w:cs="Arial"/>
          <w:bCs/>
          <w:sz w:val="20"/>
          <w:szCs w:val="20"/>
        </w:rPr>
        <w:t> Servisnej zmluve.</w:t>
      </w:r>
    </w:p>
    <w:bookmarkEnd w:id="19"/>
    <w:p w14:paraId="76D93AEF" w14:textId="06A3A900" w:rsidR="007C6039" w:rsidRPr="000961E2" w:rsidRDefault="006573C5" w:rsidP="00B766A9">
      <w:pPr>
        <w:pStyle w:val="ListParagraph"/>
        <w:numPr>
          <w:ilvl w:val="1"/>
          <w:numId w:val="3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 xml:space="preserve">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F737A9">
        <w:rPr>
          <w:rFonts w:asciiTheme="majorHAnsi" w:hAnsiTheme="majorHAnsi" w:cs="Arial"/>
          <w:sz w:val="20"/>
          <w:szCs w:val="20"/>
        </w:rPr>
        <w:t>g</w:t>
      </w:r>
      <w:r w:rsidRPr="000961E2">
        <w:rPr>
          <w:rFonts w:asciiTheme="majorHAnsi" w:hAnsiTheme="majorHAnsi" w:cs="Arial"/>
          <w:sz w:val="20"/>
          <w:szCs w:val="20"/>
        </w:rPr>
        <w:t>)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r w:rsidR="00F737A9">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w:t>
      </w:r>
    </w:p>
    <w:p w14:paraId="06B6E820" w14:textId="77777777" w:rsidR="007C6039" w:rsidRPr="000961E2" w:rsidRDefault="007C6039" w:rsidP="00B766A9">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B766A9">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1B97F568" w:rsidR="008F1641" w:rsidRPr="000961E2" w:rsidRDefault="004B0DE8" w:rsidP="00B766A9">
      <w:pPr>
        <w:pStyle w:val="ListParagraph"/>
        <w:numPr>
          <w:ilvl w:val="1"/>
          <w:numId w:val="4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687DBB">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4"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a časti IV jednotného európskeho dokumentu (GLOBÁLNY ÚDAJ PRE VŠETKY PODMIENKY ÚČASTI). Pokiaľ </w:t>
      </w:r>
      <w:r w:rsidRPr="000961E2">
        <w:rPr>
          <w:rFonts w:asciiTheme="majorHAnsi" w:hAnsiTheme="majorHAnsi" w:cs="Arial"/>
          <w:b/>
          <w:sz w:val="20"/>
          <w:szCs w:val="20"/>
        </w:rPr>
        <w:lastRenderedPageBreak/>
        <w:t>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630E0E6B" w14:textId="720A3278" w:rsidR="001F5D6F" w:rsidRDefault="004E2AEE"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CE4267">
        <w:rPr>
          <w:rFonts w:asciiTheme="majorHAnsi" w:hAnsiTheme="majorHAnsi" w:cs="Arial"/>
          <w:sz w:val="20"/>
          <w:szCs w:val="20"/>
        </w:rPr>
        <w:t>v zmysle bodu 35</w:t>
      </w:r>
      <w:r w:rsidRPr="00CE4267">
        <w:rPr>
          <w:rFonts w:asciiTheme="majorHAnsi" w:hAnsiTheme="majorHAnsi" w:cs="Arial"/>
          <w:sz w:val="20"/>
          <w:szCs w:val="20"/>
        </w:rPr>
        <w:t xml:space="preserve">.1 týchto súťažných podkladov </w:t>
      </w:r>
      <w:r w:rsidRPr="00CE4267">
        <w:rPr>
          <w:rFonts w:asciiTheme="majorHAnsi" w:hAnsiTheme="majorHAnsi" w:cs="Arial"/>
          <w:color w:val="000000"/>
          <w:sz w:val="20"/>
          <w:szCs w:val="20"/>
        </w:rPr>
        <w:t>v zozname dodávok tovaru alebo poskytnutých služieb</w:t>
      </w:r>
      <w:r w:rsidRPr="000961E2">
        <w:rPr>
          <w:rFonts w:asciiTheme="majorHAnsi" w:hAnsiTheme="majorHAnsi" w:cs="Arial"/>
          <w:color w:val="000000"/>
          <w:sz w:val="20"/>
          <w:szCs w:val="20"/>
        </w:rPr>
        <w:t xml:space="preserve"> za predchádzajúc</w:t>
      </w:r>
      <w:r w:rsidR="002F1441" w:rsidRPr="000961E2">
        <w:rPr>
          <w:rFonts w:asciiTheme="majorHAnsi" w:hAnsiTheme="majorHAnsi" w:cs="Arial"/>
          <w:color w:val="000000"/>
          <w:sz w:val="20"/>
          <w:szCs w:val="20"/>
        </w:rPr>
        <w:t>e</w:t>
      </w:r>
      <w:r w:rsidRPr="000961E2">
        <w:rPr>
          <w:rFonts w:asciiTheme="majorHAnsi" w:hAnsiTheme="majorHAnsi" w:cs="Arial"/>
          <w:color w:val="000000"/>
          <w:sz w:val="20"/>
          <w:szCs w:val="20"/>
        </w:rPr>
        <w:t xml:space="preserve"> </w:t>
      </w:r>
      <w:r w:rsidR="00EE2E55">
        <w:rPr>
          <w:rFonts w:asciiTheme="majorHAnsi" w:hAnsiTheme="majorHAnsi" w:cs="Arial"/>
          <w:color w:val="000000"/>
          <w:sz w:val="20"/>
          <w:szCs w:val="20"/>
        </w:rPr>
        <w:t>sedem</w:t>
      </w:r>
      <w:r w:rsidR="003B1022" w:rsidRPr="000961E2">
        <w:rPr>
          <w:rFonts w:asciiTheme="majorHAnsi" w:hAnsiTheme="majorHAnsi" w:cs="Arial"/>
          <w:color w:val="000000"/>
          <w:sz w:val="20"/>
          <w:szCs w:val="20"/>
        </w:rPr>
        <w:t xml:space="preserve"> </w:t>
      </w:r>
      <w:r w:rsidR="00EE2E55" w:rsidRPr="000961E2">
        <w:rPr>
          <w:rFonts w:asciiTheme="majorHAnsi" w:hAnsiTheme="majorHAnsi" w:cs="Arial"/>
          <w:color w:val="000000"/>
          <w:sz w:val="20"/>
          <w:szCs w:val="20"/>
        </w:rPr>
        <w:t>rok</w:t>
      </w:r>
      <w:r w:rsidR="00EE2E55">
        <w:rPr>
          <w:rFonts w:asciiTheme="majorHAnsi" w:hAnsiTheme="majorHAnsi" w:cs="Arial"/>
          <w:color w:val="000000"/>
          <w:sz w:val="20"/>
          <w:szCs w:val="20"/>
        </w:rPr>
        <w:t>ov</w:t>
      </w:r>
      <w:r w:rsidR="00EE2E55"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299B7984" w14:textId="77777777" w:rsidR="005F11A5" w:rsidRPr="005F11A5" w:rsidRDefault="009B4722" w:rsidP="005F11A5">
      <w:pPr>
        <w:pStyle w:val="ListParagraph"/>
        <w:numPr>
          <w:ilvl w:val="1"/>
          <w:numId w:val="35"/>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C184735" w14:textId="2FAE55DF" w:rsidR="009B4722" w:rsidRPr="005F11A5" w:rsidRDefault="009B4722" w:rsidP="005F11A5">
      <w:pPr>
        <w:pStyle w:val="ListParagraph"/>
        <w:numPr>
          <w:ilvl w:val="2"/>
          <w:numId w:val="35"/>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sidR="00687DBB">
        <w:rPr>
          <w:rFonts w:asciiTheme="majorHAnsi" w:hAnsiTheme="majorHAnsi"/>
          <w:sz w:val="20"/>
        </w:rPr>
        <w:t>;</w:t>
      </w:r>
    </w:p>
    <w:p w14:paraId="1A7072E1" w14:textId="4E21239A" w:rsidR="009B4722" w:rsidRPr="005F11A5" w:rsidRDefault="009B4722" w:rsidP="005F11A5">
      <w:pPr>
        <w:pStyle w:val="ListParagraph"/>
        <w:numPr>
          <w:ilvl w:val="2"/>
          <w:numId w:val="35"/>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687DBB">
        <w:rPr>
          <w:rFonts w:asciiTheme="majorHAnsi" w:hAnsiTheme="majorHAnsi"/>
          <w:sz w:val="20"/>
        </w:rPr>
        <w:t>;</w:t>
      </w:r>
    </w:p>
    <w:p w14:paraId="66F3E52C" w14:textId="685FB1BF" w:rsidR="009B4722" w:rsidRPr="005F11A5" w:rsidRDefault="009B4722" w:rsidP="005F11A5">
      <w:pPr>
        <w:pStyle w:val="ListParagraph"/>
        <w:numPr>
          <w:ilvl w:val="2"/>
          <w:numId w:val="35"/>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sidR="00687DBB">
        <w:rPr>
          <w:rFonts w:asciiTheme="majorHAnsi" w:hAnsiTheme="majorHAnsi"/>
          <w:sz w:val="20"/>
        </w:rPr>
        <w:t>;</w:t>
      </w:r>
    </w:p>
    <w:p w14:paraId="35ABB51B" w14:textId="3A32CE52" w:rsidR="009B4722" w:rsidRPr="005F11A5" w:rsidRDefault="009B4722" w:rsidP="005F11A5">
      <w:pPr>
        <w:pStyle w:val="ListParagraph"/>
        <w:numPr>
          <w:ilvl w:val="2"/>
          <w:numId w:val="35"/>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687DBB">
        <w:rPr>
          <w:rFonts w:asciiTheme="majorHAnsi" w:hAnsiTheme="majorHAnsi"/>
          <w:sz w:val="20"/>
        </w:rPr>
        <w:t>;</w:t>
      </w:r>
    </w:p>
    <w:p w14:paraId="174FAAC5" w14:textId="77777777" w:rsidR="009B4722" w:rsidRPr="005F11A5" w:rsidRDefault="009B4722" w:rsidP="005F11A5">
      <w:pPr>
        <w:pStyle w:val="ListParagraph"/>
        <w:numPr>
          <w:ilvl w:val="2"/>
          <w:numId w:val="35"/>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200E1011" w14:textId="77777777" w:rsidR="005C32A3" w:rsidRPr="005F11A5" w:rsidRDefault="005C32A3" w:rsidP="005C32A3">
      <w:pPr>
        <w:tabs>
          <w:tab w:val="left" w:pos="567"/>
        </w:tabs>
        <w:jc w:val="both"/>
        <w:rPr>
          <w:rFonts w:asciiTheme="majorHAnsi" w:hAnsiTheme="majorHAnsi" w:cs="Arial"/>
          <w:color w:val="000000"/>
          <w:sz w:val="20"/>
          <w:szCs w:val="20"/>
        </w:rPr>
      </w:pP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735FE142"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 DODÁVOK TOVARU A/ALEBO</w:t>
      </w:r>
      <w:r w:rsidR="00AF52A6" w:rsidRPr="00351A2D">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20FAA" w:rsidRDefault="00234BA1" w:rsidP="004A61E6">
            <w:pPr>
              <w:pStyle w:val="BodyText2"/>
              <w:rPr>
                <w:rFonts w:asciiTheme="majorHAnsi" w:hAnsiTheme="majorHAnsi"/>
                <w:b/>
              </w:rPr>
            </w:pPr>
            <w:r w:rsidRPr="00020FAA">
              <w:rPr>
                <w:rFonts w:asciiTheme="majorHAnsi" w:hAnsiTheme="majorHAnsi"/>
                <w:b/>
              </w:rPr>
              <w:t>Celková cena</w:t>
            </w:r>
            <w:r w:rsidR="009E7B45" w:rsidRPr="00020FAA">
              <w:rPr>
                <w:rFonts w:asciiTheme="majorHAnsi" w:hAnsiTheme="majorHAnsi"/>
                <w:b/>
              </w:rPr>
              <w:t xml:space="preserve"> predmetu z</w:t>
            </w:r>
            <w:r w:rsidR="00F96EF5" w:rsidRPr="00020FAA">
              <w:rPr>
                <w:rFonts w:asciiTheme="majorHAnsi" w:hAnsiTheme="majorHAnsi"/>
                <w:b/>
              </w:rPr>
              <w:t>ákazky</w:t>
            </w:r>
          </w:p>
        </w:tc>
        <w:tc>
          <w:tcPr>
            <w:tcW w:w="4574" w:type="dxa"/>
            <w:vAlign w:val="center"/>
          </w:tcPr>
          <w:p w14:paraId="5A348EA0" w14:textId="6EC03A48" w:rsidR="00D3262C" w:rsidRPr="00020FAA" w:rsidRDefault="008923ED" w:rsidP="004A61E6">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0"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20"/>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47DB4023" w14:textId="2B509E40" w:rsidR="00424042" w:rsidRPr="000961E2" w:rsidRDefault="00424042" w:rsidP="00424042">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2 k časti A.2 </w:t>
      </w:r>
      <w:r w:rsidRPr="000961E2">
        <w:rPr>
          <w:rFonts w:asciiTheme="majorHAnsi" w:hAnsiTheme="majorHAnsi" w:cs="Arial"/>
          <w:b/>
          <w:bCs/>
          <w:i/>
          <w:sz w:val="20"/>
          <w:szCs w:val="20"/>
        </w:rPr>
        <w:t>PODMIENKY ÚČASTI UCHÁDZAČOV</w:t>
      </w:r>
    </w:p>
    <w:p w14:paraId="469471B6" w14:textId="77777777" w:rsidR="00424042" w:rsidRPr="000961E2" w:rsidRDefault="00424042" w:rsidP="00AF305D">
      <w:pPr>
        <w:jc w:val="both"/>
        <w:rPr>
          <w:rFonts w:asciiTheme="majorHAnsi" w:hAnsiTheme="majorHAnsi" w:cs="Arial"/>
          <w:sz w:val="20"/>
          <w:szCs w:val="20"/>
        </w:rPr>
      </w:pPr>
    </w:p>
    <w:p w14:paraId="63A49B8E" w14:textId="43512E05" w:rsidR="00AF305D" w:rsidRPr="000961E2" w:rsidRDefault="00AF305D" w:rsidP="008C0015">
      <w:pPr>
        <w:jc w:val="center"/>
        <w:rPr>
          <w:rFonts w:asciiTheme="majorHAnsi" w:hAnsiTheme="majorHAnsi" w:cs="Arial"/>
          <w:b/>
          <w:sz w:val="20"/>
          <w:szCs w:val="20"/>
        </w:rPr>
      </w:pPr>
      <w:r w:rsidRPr="00351A2D">
        <w:rPr>
          <w:rFonts w:asciiTheme="majorHAnsi" w:hAnsiTheme="majorHAnsi" w:cs="Arial"/>
          <w:b/>
        </w:rPr>
        <w:t>DOPLŇUJÚCE ÚDAJE K</w:t>
      </w:r>
      <w:r w:rsidR="00A81192" w:rsidRPr="00351A2D">
        <w:rPr>
          <w:rFonts w:asciiTheme="majorHAnsi" w:hAnsiTheme="majorHAnsi" w:cs="Arial"/>
          <w:b/>
        </w:rPr>
        <w:t> SKÚSENOSTIAM OSÔB</w:t>
      </w:r>
      <w:r w:rsidRPr="00351A2D">
        <w:rPr>
          <w:rFonts w:asciiTheme="majorHAnsi" w:hAnsiTheme="majorHAnsi" w:cs="Arial"/>
          <w:b/>
        </w:rPr>
        <w:t xml:space="preserve"> UCHÁDZAČA</w:t>
      </w:r>
      <w:r w:rsidR="008C0015" w:rsidRPr="000961E2">
        <w:rPr>
          <w:rFonts w:asciiTheme="majorHAnsi" w:hAnsiTheme="majorHAnsi" w:cs="Arial"/>
          <w:b/>
          <w:sz w:val="20"/>
          <w:szCs w:val="20"/>
        </w:rPr>
        <w:t xml:space="preserve"> - vzor</w:t>
      </w:r>
    </w:p>
    <w:p w14:paraId="7313F457" w14:textId="53AE0597" w:rsidR="003358D5" w:rsidRPr="000961E2" w:rsidRDefault="003358D5" w:rsidP="008C0015">
      <w:pPr>
        <w:rPr>
          <w:rFonts w:asciiTheme="majorHAnsi" w:hAnsiTheme="majorHAnsi" w:cs="Arial"/>
          <w:sz w:val="20"/>
          <w:szCs w:val="20"/>
        </w:rPr>
      </w:pPr>
    </w:p>
    <w:p w14:paraId="7391C6D6" w14:textId="77777777" w:rsidR="00F54FF7" w:rsidRPr="000961E2" w:rsidRDefault="00F54FF7" w:rsidP="00D3262C">
      <w:pPr>
        <w:rPr>
          <w:rFonts w:asciiTheme="majorHAnsi" w:hAnsiTheme="majorHAnsi" w:cs="Arial"/>
          <w:b/>
          <w:sz w:val="20"/>
          <w:szCs w:val="20"/>
        </w:rPr>
      </w:pPr>
    </w:p>
    <w:p w14:paraId="3A85F561" w14:textId="77777777" w:rsidR="00F54FF7" w:rsidRPr="000961E2" w:rsidRDefault="00F54FF7" w:rsidP="00D3262C">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F54FF7" w:rsidRPr="000961E2" w14:paraId="29CB990B" w14:textId="77777777" w:rsidTr="00BE4C3D">
        <w:trPr>
          <w:trHeight w:val="415"/>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0236AF9" w14:textId="31EE43AB" w:rsidR="00F54FF7" w:rsidRPr="000961E2" w:rsidRDefault="00E87775" w:rsidP="00A52E91">
            <w:pPr>
              <w:pStyle w:val="BodyText2"/>
              <w:jc w:val="center"/>
              <w:rPr>
                <w:rFonts w:asciiTheme="majorHAnsi" w:hAnsiTheme="majorHAnsi"/>
                <w:b/>
                <w:bCs/>
              </w:rPr>
            </w:pPr>
            <w:r w:rsidRPr="000961E2">
              <w:rPr>
                <w:rFonts w:asciiTheme="majorHAnsi" w:hAnsiTheme="majorHAnsi"/>
                <w:b/>
                <w:bCs/>
              </w:rPr>
              <w:t>Skúsenosti osoby</w:t>
            </w:r>
          </w:p>
        </w:tc>
      </w:tr>
      <w:tr w:rsidR="00B94FB1" w:rsidRPr="000961E2" w14:paraId="08CA74FB" w14:textId="77777777" w:rsidTr="006D35B2">
        <w:trPr>
          <w:trHeight w:val="355"/>
        </w:trPr>
        <w:tc>
          <w:tcPr>
            <w:tcW w:w="3969" w:type="dxa"/>
            <w:tcBorders>
              <w:top w:val="single" w:sz="12" w:space="0" w:color="auto"/>
            </w:tcBorders>
            <w:vAlign w:val="center"/>
          </w:tcPr>
          <w:p w14:paraId="2E841158" w14:textId="403FE211" w:rsidR="00B94FB1" w:rsidRPr="000961E2" w:rsidRDefault="00B94FB1" w:rsidP="00B94FB1">
            <w:pPr>
              <w:pStyle w:val="BodyText2"/>
              <w:rPr>
                <w:rFonts w:asciiTheme="majorHAnsi" w:hAnsiTheme="majorHAnsi"/>
                <w:b/>
                <w:bCs/>
              </w:rPr>
            </w:pPr>
            <w:r w:rsidRPr="000961E2">
              <w:rPr>
                <w:rFonts w:asciiTheme="majorHAnsi" w:hAnsiTheme="majorHAnsi"/>
                <w:b/>
                <w:bCs/>
              </w:rPr>
              <w:t>Identifikácia osoby</w:t>
            </w:r>
          </w:p>
          <w:p w14:paraId="02BAF286" w14:textId="0E33CB7D" w:rsidR="00B94FB1" w:rsidRPr="000961E2" w:rsidRDefault="00B94FB1" w:rsidP="00B94FB1">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5387" w:type="dxa"/>
            <w:tcBorders>
              <w:top w:val="single" w:sz="12" w:space="0" w:color="auto"/>
            </w:tcBorders>
          </w:tcPr>
          <w:p w14:paraId="58F6A2A5" w14:textId="3A107983" w:rsidR="00B94FB1" w:rsidRPr="000961E2" w:rsidRDefault="00B94FB1" w:rsidP="00B94FB1">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7ECCB067" w14:textId="77777777" w:rsidTr="006D35B2">
        <w:trPr>
          <w:trHeight w:val="280"/>
        </w:trPr>
        <w:tc>
          <w:tcPr>
            <w:tcW w:w="3969" w:type="dxa"/>
            <w:vAlign w:val="center"/>
          </w:tcPr>
          <w:p w14:paraId="59F66DEA" w14:textId="042802F9" w:rsidR="00B94FB1" w:rsidRPr="000961E2" w:rsidRDefault="00B94FB1" w:rsidP="00B94FB1">
            <w:pPr>
              <w:pStyle w:val="BodyText2"/>
              <w:rPr>
                <w:rFonts w:asciiTheme="majorHAnsi" w:hAnsiTheme="majorHAnsi"/>
                <w:b/>
                <w:bCs/>
              </w:rPr>
            </w:pPr>
            <w:r w:rsidRPr="000961E2">
              <w:rPr>
                <w:rFonts w:asciiTheme="majorHAnsi" w:hAnsiTheme="majorHAnsi"/>
                <w:b/>
                <w:bCs/>
              </w:rPr>
              <w:t>Certifikát pre príslušný produkt</w:t>
            </w:r>
          </w:p>
        </w:tc>
        <w:tc>
          <w:tcPr>
            <w:tcW w:w="5387" w:type="dxa"/>
          </w:tcPr>
          <w:p w14:paraId="5DE394B4" w14:textId="4DB8316B" w:rsidR="00B94FB1" w:rsidRPr="000961E2" w:rsidRDefault="00B94FB1" w:rsidP="00B94FB1">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32A59177" w14:textId="77777777" w:rsidTr="006D35B2">
        <w:trPr>
          <w:trHeight w:val="271"/>
        </w:trPr>
        <w:tc>
          <w:tcPr>
            <w:tcW w:w="3969" w:type="dxa"/>
            <w:vAlign w:val="center"/>
          </w:tcPr>
          <w:p w14:paraId="61A35813" w14:textId="5045344F" w:rsidR="00B94FB1" w:rsidRPr="000961E2" w:rsidRDefault="00B94FB1" w:rsidP="00B94FB1">
            <w:pPr>
              <w:pStyle w:val="BodyText2"/>
              <w:rPr>
                <w:rFonts w:asciiTheme="majorHAnsi" w:hAnsiTheme="majorHAnsi"/>
                <w:b/>
                <w:bCs/>
              </w:rPr>
            </w:pPr>
            <w:r w:rsidRPr="000961E2">
              <w:rPr>
                <w:rFonts w:asciiTheme="majorHAnsi" w:hAnsiTheme="majorHAnsi"/>
                <w:b/>
                <w:bCs/>
              </w:rPr>
              <w:t>Názov predmetu zákazky</w:t>
            </w:r>
          </w:p>
        </w:tc>
        <w:tc>
          <w:tcPr>
            <w:tcW w:w="5387" w:type="dxa"/>
          </w:tcPr>
          <w:p w14:paraId="5276CD0F" w14:textId="4DA4D628" w:rsidR="00B94FB1" w:rsidRPr="000961E2" w:rsidRDefault="00B94FB1" w:rsidP="00B94FB1">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67F0C970" w14:textId="77777777" w:rsidTr="006D35B2">
        <w:trPr>
          <w:trHeight w:val="271"/>
        </w:trPr>
        <w:tc>
          <w:tcPr>
            <w:tcW w:w="3969" w:type="dxa"/>
            <w:vAlign w:val="center"/>
          </w:tcPr>
          <w:p w14:paraId="34F10046" w14:textId="77777777" w:rsidR="00B94FB1" w:rsidRPr="000961E2" w:rsidRDefault="00B94FB1" w:rsidP="00B94FB1">
            <w:pPr>
              <w:pStyle w:val="BodyText2"/>
              <w:rPr>
                <w:rFonts w:asciiTheme="majorHAnsi" w:hAnsiTheme="majorHAnsi"/>
                <w:b/>
                <w:bCs/>
              </w:rPr>
            </w:pPr>
            <w:r w:rsidRPr="000961E2">
              <w:rPr>
                <w:rFonts w:asciiTheme="majorHAnsi" w:hAnsiTheme="majorHAnsi"/>
                <w:b/>
                <w:bCs/>
              </w:rPr>
              <w:t>Identifikácia odberateľa</w:t>
            </w:r>
          </w:p>
          <w:p w14:paraId="44F6371B" w14:textId="1CA44703" w:rsidR="00B94FB1" w:rsidRPr="000961E2" w:rsidRDefault="00B94FB1" w:rsidP="00B94FB1">
            <w:pPr>
              <w:pStyle w:val="BodyText2"/>
              <w:rPr>
                <w:rFonts w:asciiTheme="majorHAnsi" w:hAnsiTheme="majorHAnsi"/>
                <w:b/>
                <w:bCs/>
              </w:rPr>
            </w:pPr>
            <w:r w:rsidRPr="000961E2">
              <w:rPr>
                <w:rFonts w:asciiTheme="majorHAnsi" w:hAnsiTheme="majorHAnsi"/>
              </w:rPr>
              <w:t>(obchodné meno)</w:t>
            </w:r>
          </w:p>
        </w:tc>
        <w:tc>
          <w:tcPr>
            <w:tcW w:w="5387" w:type="dxa"/>
          </w:tcPr>
          <w:p w14:paraId="34ACE598" w14:textId="0DC9DF12" w:rsidR="00B94FB1" w:rsidRPr="000961E2" w:rsidRDefault="00B94FB1" w:rsidP="00B94FB1">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72A8F620" w14:textId="77777777" w:rsidTr="006D35B2">
        <w:trPr>
          <w:trHeight w:val="363"/>
        </w:trPr>
        <w:tc>
          <w:tcPr>
            <w:tcW w:w="3969" w:type="dxa"/>
            <w:vAlign w:val="center"/>
          </w:tcPr>
          <w:p w14:paraId="48251056" w14:textId="77777777" w:rsidR="00B94FB1" w:rsidRPr="000961E2" w:rsidRDefault="00B94FB1" w:rsidP="00B94FB1">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3B3261CB" w14:textId="50F08AAF" w:rsidR="00B94FB1" w:rsidRPr="000961E2" w:rsidRDefault="00B94FB1" w:rsidP="00B94FB1">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5387" w:type="dxa"/>
          </w:tcPr>
          <w:p w14:paraId="16DE8BE1" w14:textId="7509A5D9" w:rsidR="00B94FB1" w:rsidRPr="000961E2" w:rsidRDefault="00B94FB1" w:rsidP="00B94FB1">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76D29FA4" w14:textId="77777777" w:rsidTr="006D35B2">
        <w:trPr>
          <w:trHeight w:val="363"/>
        </w:trPr>
        <w:tc>
          <w:tcPr>
            <w:tcW w:w="3969" w:type="dxa"/>
            <w:vAlign w:val="center"/>
          </w:tcPr>
          <w:p w14:paraId="1F7A45A0" w14:textId="77777777" w:rsidR="00B94FB1" w:rsidRPr="000961E2" w:rsidRDefault="00B94FB1" w:rsidP="00B94FB1">
            <w:pPr>
              <w:pStyle w:val="BodyText2"/>
              <w:rPr>
                <w:rFonts w:asciiTheme="majorHAnsi" w:hAnsiTheme="majorHAnsi"/>
                <w:b/>
                <w:bCs/>
              </w:rPr>
            </w:pPr>
            <w:r w:rsidRPr="000961E2">
              <w:rPr>
                <w:rFonts w:asciiTheme="majorHAnsi" w:hAnsiTheme="majorHAnsi"/>
                <w:b/>
                <w:bCs/>
              </w:rPr>
              <w:t>Obdobie</w:t>
            </w:r>
          </w:p>
          <w:p w14:paraId="12BC02A2" w14:textId="5E875AAE" w:rsidR="00B94FB1" w:rsidRPr="000961E2" w:rsidRDefault="00B94FB1" w:rsidP="00B94FB1">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5387" w:type="dxa"/>
          </w:tcPr>
          <w:p w14:paraId="51BDBB98" w14:textId="5AECC6B0" w:rsidR="00B94FB1" w:rsidRPr="000961E2" w:rsidRDefault="00B94FB1" w:rsidP="00B94FB1">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4739ADCF" w14:textId="77777777" w:rsidTr="006D35B2">
        <w:trPr>
          <w:trHeight w:val="762"/>
        </w:trPr>
        <w:tc>
          <w:tcPr>
            <w:tcW w:w="3969" w:type="dxa"/>
            <w:vAlign w:val="center"/>
          </w:tcPr>
          <w:p w14:paraId="0943463A" w14:textId="08BF9D70" w:rsidR="00B94FB1" w:rsidRPr="000961E2" w:rsidRDefault="00B94FB1" w:rsidP="00B94FB1">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 funkcia kontaktnej osoby, telefónne číslo a e-mail</w:t>
            </w:r>
            <w:r w:rsidRPr="000961E2">
              <w:rPr>
                <w:rFonts w:asciiTheme="majorHAnsi" w:hAnsiTheme="majorHAnsi"/>
                <w:bCs/>
              </w:rPr>
              <w:t>)</w:t>
            </w:r>
            <w:r w:rsidRPr="000961E2" w:rsidDel="009A6E9C">
              <w:rPr>
                <w:rFonts w:asciiTheme="majorHAnsi" w:hAnsiTheme="majorHAnsi"/>
                <w:b/>
                <w:bCs/>
              </w:rPr>
              <w:t xml:space="preserve"> </w:t>
            </w:r>
          </w:p>
        </w:tc>
        <w:tc>
          <w:tcPr>
            <w:tcW w:w="5387" w:type="dxa"/>
          </w:tcPr>
          <w:p w14:paraId="74E9C50E" w14:textId="38519F51" w:rsidR="00B94FB1" w:rsidRPr="000961E2" w:rsidRDefault="00B94FB1" w:rsidP="00B94FB1">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A423B2C" w14:textId="77777777" w:rsidR="006F0293" w:rsidRPr="000961E2" w:rsidRDefault="006F0293" w:rsidP="00D3262C">
      <w:pPr>
        <w:rPr>
          <w:rFonts w:asciiTheme="majorHAnsi" w:hAnsiTheme="majorHAnsi" w:cs="Arial"/>
          <w:b/>
          <w:sz w:val="20"/>
          <w:szCs w:val="20"/>
        </w:rPr>
      </w:pPr>
    </w:p>
    <w:p w14:paraId="0895200A" w14:textId="624D4F31" w:rsidR="00AF305D" w:rsidRPr="000961E2" w:rsidRDefault="00AF305D" w:rsidP="00AF305D">
      <w:pPr>
        <w:rPr>
          <w:rFonts w:asciiTheme="majorHAnsi" w:hAnsiTheme="majorHAnsi" w:cs="Arial"/>
          <w:b/>
          <w:i/>
          <w:sz w:val="20"/>
          <w:szCs w:val="20"/>
        </w:rPr>
      </w:pPr>
      <w:r w:rsidRPr="000961E2">
        <w:rPr>
          <w:rFonts w:asciiTheme="majorHAnsi" w:hAnsiTheme="majorHAnsi" w:cs="Arial"/>
          <w:i/>
          <w:sz w:val="20"/>
          <w:szCs w:val="20"/>
        </w:rPr>
        <w:t>Ú</w:t>
      </w:r>
      <w:r w:rsidR="007669B7" w:rsidRPr="000961E2">
        <w:rPr>
          <w:rFonts w:asciiTheme="majorHAnsi" w:hAnsiTheme="majorHAnsi" w:cs="Arial"/>
          <w:i/>
          <w:sz w:val="20"/>
          <w:szCs w:val="20"/>
        </w:rPr>
        <w:t>daje o jednotlivých skúsenostiach osôb</w:t>
      </w:r>
      <w:r w:rsidRPr="000961E2">
        <w:rPr>
          <w:rFonts w:asciiTheme="majorHAnsi" w:hAnsiTheme="majorHAnsi" w:cs="Arial"/>
          <w:i/>
          <w:sz w:val="20"/>
          <w:szCs w:val="20"/>
        </w:rPr>
        <w:t xml:space="preserve"> uchádzač vyplní do samostatných tabuliek podľa vzoru.</w:t>
      </w:r>
    </w:p>
    <w:p w14:paraId="7B24C0BF" w14:textId="77777777" w:rsidR="006F0293" w:rsidRPr="000961E2" w:rsidRDefault="006F0293" w:rsidP="00D3262C">
      <w:pPr>
        <w:rPr>
          <w:rFonts w:asciiTheme="majorHAnsi" w:hAnsiTheme="majorHAnsi" w:cs="Arial"/>
          <w:b/>
          <w:sz w:val="20"/>
          <w:szCs w:val="20"/>
        </w:rPr>
      </w:pPr>
    </w:p>
    <w:p w14:paraId="4C03516D" w14:textId="77777777" w:rsidR="00440F3F" w:rsidRPr="000961E2" w:rsidRDefault="00440F3F" w:rsidP="00D3262C">
      <w:pPr>
        <w:rPr>
          <w:rFonts w:asciiTheme="majorHAnsi" w:hAnsiTheme="majorHAnsi" w:cs="Arial"/>
          <w:b/>
          <w:sz w:val="20"/>
          <w:szCs w:val="20"/>
        </w:rPr>
      </w:pPr>
    </w:p>
    <w:p w14:paraId="3657AE1F" w14:textId="77777777" w:rsidR="00440F3F" w:rsidRPr="000961E2" w:rsidRDefault="00440F3F" w:rsidP="00D3262C">
      <w:pPr>
        <w:rPr>
          <w:rFonts w:asciiTheme="majorHAnsi" w:hAnsiTheme="majorHAnsi" w:cs="Arial"/>
          <w:b/>
          <w:sz w:val="20"/>
          <w:szCs w:val="20"/>
        </w:rPr>
      </w:pPr>
    </w:p>
    <w:p w14:paraId="5CBFA7D6" w14:textId="77777777" w:rsidR="006F0293" w:rsidRPr="000961E2" w:rsidRDefault="006F0293" w:rsidP="00D3262C">
      <w:pPr>
        <w:rPr>
          <w:rFonts w:asciiTheme="majorHAnsi" w:hAnsiTheme="majorHAnsi" w:cs="Arial"/>
          <w:b/>
          <w:sz w:val="20"/>
          <w:szCs w:val="20"/>
        </w:rPr>
      </w:pPr>
    </w:p>
    <w:p w14:paraId="3F96AF02" w14:textId="77777777" w:rsidR="006F0293" w:rsidRPr="000961E2" w:rsidRDefault="006F0293"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26CD73A3" w14:textId="77777777" w:rsidTr="006D0ADE">
        <w:trPr>
          <w:jc w:val="center"/>
        </w:trPr>
        <w:tc>
          <w:tcPr>
            <w:tcW w:w="4148" w:type="dxa"/>
          </w:tcPr>
          <w:p w14:paraId="12C4B9A5"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w:t>
            </w:r>
          </w:p>
        </w:tc>
        <w:tc>
          <w:tcPr>
            <w:tcW w:w="1027" w:type="dxa"/>
          </w:tcPr>
          <w:p w14:paraId="2012A138" w14:textId="77777777" w:rsidR="006F0293" w:rsidRPr="000961E2" w:rsidRDefault="006F0293" w:rsidP="006D0ADE">
            <w:pPr>
              <w:jc w:val="center"/>
              <w:rPr>
                <w:rFonts w:asciiTheme="majorHAnsi" w:hAnsiTheme="majorHAnsi" w:cs="Arial"/>
                <w:sz w:val="20"/>
              </w:rPr>
            </w:pPr>
          </w:p>
        </w:tc>
        <w:tc>
          <w:tcPr>
            <w:tcW w:w="3118" w:type="dxa"/>
          </w:tcPr>
          <w:p w14:paraId="05BFB69E" w14:textId="77777777" w:rsidR="006F0293" w:rsidRPr="000961E2" w:rsidRDefault="006F0293" w:rsidP="006D0ADE">
            <w:pPr>
              <w:rPr>
                <w:rFonts w:asciiTheme="majorHAnsi" w:hAnsiTheme="majorHAnsi" w:cs="Arial"/>
                <w:sz w:val="20"/>
              </w:rPr>
            </w:pPr>
            <w:r w:rsidRPr="000961E2">
              <w:rPr>
                <w:rFonts w:asciiTheme="majorHAnsi" w:hAnsiTheme="majorHAnsi" w:cs="Arial"/>
                <w:sz w:val="20"/>
              </w:rPr>
              <w:t>……..……………………………</w:t>
            </w:r>
          </w:p>
        </w:tc>
      </w:tr>
      <w:tr w:rsidR="006F0293" w:rsidRPr="000961E2" w14:paraId="65E6D25F" w14:textId="77777777" w:rsidTr="006D0ADE">
        <w:trPr>
          <w:jc w:val="center"/>
        </w:trPr>
        <w:tc>
          <w:tcPr>
            <w:tcW w:w="4148" w:type="dxa"/>
          </w:tcPr>
          <w:p w14:paraId="32D9FC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FB67F26" w14:textId="77777777" w:rsidR="006F0293" w:rsidRPr="000961E2" w:rsidRDefault="006F0293" w:rsidP="006D0ADE">
            <w:pPr>
              <w:jc w:val="center"/>
              <w:rPr>
                <w:rFonts w:asciiTheme="majorHAnsi" w:hAnsiTheme="majorHAnsi" w:cs="Arial"/>
                <w:sz w:val="20"/>
              </w:rPr>
            </w:pPr>
          </w:p>
        </w:tc>
        <w:tc>
          <w:tcPr>
            <w:tcW w:w="3118" w:type="dxa"/>
          </w:tcPr>
          <w:p w14:paraId="4738B78F"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13243FD5" w14:textId="77777777" w:rsidR="005176F3" w:rsidRPr="000961E2" w:rsidRDefault="005176F3" w:rsidP="00D3262C">
      <w:pPr>
        <w:rPr>
          <w:rFonts w:asciiTheme="majorHAnsi" w:hAnsiTheme="majorHAnsi" w:cs="Arial"/>
          <w:b/>
          <w:sz w:val="20"/>
          <w:szCs w:val="20"/>
        </w:rPr>
      </w:pPr>
    </w:p>
    <w:p w14:paraId="6B7A73C0" w14:textId="77777777" w:rsidR="00AB7F7A" w:rsidRPr="000961E2" w:rsidRDefault="00AB7F7A">
      <w:pPr>
        <w:rPr>
          <w:rFonts w:asciiTheme="majorHAnsi" w:hAnsiTheme="majorHAnsi" w:cs="Arial"/>
          <w:b/>
          <w:sz w:val="20"/>
          <w:szCs w:val="20"/>
        </w:rPr>
      </w:pPr>
      <w:r w:rsidRPr="000961E2">
        <w:rPr>
          <w:rFonts w:asciiTheme="majorHAnsi" w:hAnsiTheme="majorHAnsi" w:cs="Arial"/>
          <w:b/>
          <w:sz w:val="20"/>
          <w:szCs w:val="20"/>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8E1E36" w:rsidRDefault="00FE462C" w:rsidP="00AA6ED9">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 xml:space="preserve">Verejný </w:t>
      </w:r>
      <w:r w:rsidR="00F74E16" w:rsidRPr="008E1E36">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8E1E36">
        <w:rPr>
          <w:rFonts w:asciiTheme="majorHAnsi" w:hAnsiTheme="majorHAnsi" w:cs="Arial"/>
          <w:color w:val="000000"/>
          <w:sz w:val="20"/>
          <w:szCs w:val="20"/>
        </w:rPr>
        <w:t>.</w:t>
      </w:r>
    </w:p>
    <w:p w14:paraId="1864C58B" w14:textId="3AF11CA4" w:rsidR="009A73B0" w:rsidRPr="008E1E36" w:rsidRDefault="00D811BD" w:rsidP="00AA6ED9">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Ponuky uchádzačov bu</w:t>
      </w:r>
      <w:r w:rsidR="009A73B0" w:rsidRPr="008E1E36">
        <w:rPr>
          <w:rFonts w:asciiTheme="majorHAnsi" w:hAnsiTheme="majorHAnsi" w:cs="Arial"/>
          <w:color w:val="000000"/>
          <w:sz w:val="20"/>
          <w:szCs w:val="20"/>
        </w:rPr>
        <w:t xml:space="preserve">dú vyhodnocované </w:t>
      </w:r>
      <w:r w:rsidR="00F74E16" w:rsidRPr="008E1E36">
        <w:rPr>
          <w:rFonts w:asciiTheme="majorHAnsi" w:hAnsiTheme="majorHAnsi" w:cs="Arial"/>
          <w:color w:val="000000"/>
          <w:sz w:val="20"/>
          <w:szCs w:val="20"/>
        </w:rPr>
        <w:t>na základe kritéria</w:t>
      </w:r>
      <w:r w:rsidR="00F13E00" w:rsidRPr="008E1E36">
        <w:rPr>
          <w:rFonts w:asciiTheme="majorHAnsi" w:hAnsiTheme="majorHAnsi" w:cs="Arial"/>
          <w:color w:val="000000"/>
          <w:sz w:val="20"/>
          <w:szCs w:val="20"/>
        </w:rPr>
        <w:t>:</w:t>
      </w:r>
      <w:r w:rsidR="009A73B0" w:rsidRPr="008E1E36">
        <w:rPr>
          <w:rFonts w:asciiTheme="majorHAnsi" w:hAnsiTheme="majorHAnsi" w:cs="Arial"/>
          <w:color w:val="000000"/>
          <w:sz w:val="20"/>
          <w:szCs w:val="20"/>
        </w:rPr>
        <w:t xml:space="preserve"> </w:t>
      </w:r>
      <w:r w:rsidR="009A73B0" w:rsidRPr="008E1E36">
        <w:rPr>
          <w:rFonts w:asciiTheme="majorHAnsi" w:hAnsiTheme="majorHAnsi" w:cs="Arial"/>
          <w:b/>
          <w:sz w:val="20"/>
          <w:szCs w:val="20"/>
        </w:rPr>
        <w:t>Celková cena za predmet zákazky v eurách bez DPH</w:t>
      </w:r>
      <w:r w:rsidR="009A73B0" w:rsidRPr="008E1E36">
        <w:rPr>
          <w:rFonts w:asciiTheme="majorHAnsi" w:hAnsiTheme="majorHAnsi" w:cs="Arial"/>
          <w:sz w:val="20"/>
          <w:szCs w:val="20"/>
        </w:rPr>
        <w:t>.</w:t>
      </w:r>
    </w:p>
    <w:p w14:paraId="36D553BB" w14:textId="77777777" w:rsidR="00E711FE" w:rsidRPr="000961E2" w:rsidRDefault="00E711FE" w:rsidP="00AA6ED9">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30F9EE6C" w14:textId="77777777" w:rsidR="00E711FE" w:rsidRPr="000961E2" w:rsidRDefault="00E711FE" w:rsidP="00AA6ED9">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0961E2" w:rsidRDefault="00E711FE" w:rsidP="00AA6ED9">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8E1E36">
        <w:rPr>
          <w:rFonts w:asciiTheme="majorHAnsi" w:hAnsiTheme="majorHAnsi" w:cs="Arial"/>
          <w:bCs/>
          <w:sz w:val="20"/>
          <w:szCs w:val="20"/>
        </w:rPr>
        <w:t>Na prvom mieste sa umiestni uchádzač, ktorého ponuka bude mať najnižšiu celkovú cenu za predmet zákazky v eurách bez DPH.</w:t>
      </w:r>
      <w:r w:rsidRPr="000961E2">
        <w:rPr>
          <w:rFonts w:asciiTheme="majorHAnsi" w:hAnsiTheme="majorHAnsi" w:cs="Arial"/>
          <w:bCs/>
          <w:sz w:val="20"/>
          <w:szCs w:val="20"/>
        </w:rPr>
        <w:t xml:space="preserve"> Ostatní uchádzači sa umiestnia vo vzostupnom poradí podľa ich navrhovanej celkovej ceny za predmet zákazky v eurách bez DPH.</w:t>
      </w:r>
    </w:p>
    <w:p w14:paraId="4D799DDE" w14:textId="23FDA29B" w:rsidR="00E711FE" w:rsidRPr="00A01288" w:rsidRDefault="00E711FE" w:rsidP="00AA6ED9">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A01288">
        <w:rPr>
          <w:rFonts w:asciiTheme="majorHAnsi" w:hAnsiTheme="majorHAnsi" w:cs="Arial"/>
          <w:bCs/>
          <w:sz w:val="20"/>
          <w:szCs w:val="20"/>
        </w:rPr>
        <w:t xml:space="preserve">V prípade ak dvaja alebo viacerí uchádzači </w:t>
      </w:r>
      <w:r w:rsidR="00351A2D" w:rsidRPr="00A01288">
        <w:rPr>
          <w:rFonts w:asciiTheme="majorHAnsi" w:hAnsiTheme="majorHAnsi" w:cs="Arial"/>
          <w:bCs/>
          <w:sz w:val="20"/>
          <w:szCs w:val="20"/>
        </w:rPr>
        <w:t>ponúknu</w:t>
      </w:r>
      <w:r w:rsidRPr="00A01288">
        <w:rPr>
          <w:rFonts w:asciiTheme="majorHAnsi" w:hAnsiTheme="majorHAnsi" w:cs="Arial"/>
          <w:bCs/>
          <w:sz w:val="20"/>
          <w:szCs w:val="20"/>
        </w:rPr>
        <w:t xml:space="preserve"> rovnakú </w:t>
      </w:r>
      <w:r w:rsidR="00351A2D" w:rsidRPr="00A01288">
        <w:rPr>
          <w:rFonts w:asciiTheme="majorHAnsi" w:hAnsiTheme="majorHAnsi" w:cs="Arial"/>
          <w:bCs/>
          <w:sz w:val="20"/>
          <w:szCs w:val="20"/>
        </w:rPr>
        <w:t xml:space="preserve">celkovú </w:t>
      </w:r>
      <w:r w:rsidRPr="00A01288">
        <w:rPr>
          <w:rFonts w:asciiTheme="majorHAnsi" w:hAnsiTheme="majorHAnsi" w:cs="Arial"/>
          <w:bCs/>
          <w:sz w:val="20"/>
          <w:szCs w:val="20"/>
        </w:rPr>
        <w:t>cen</w:t>
      </w:r>
      <w:r w:rsidR="00351A2D" w:rsidRPr="00A01288">
        <w:rPr>
          <w:rFonts w:asciiTheme="majorHAnsi" w:hAnsiTheme="majorHAnsi" w:cs="Arial"/>
          <w:bCs/>
          <w:sz w:val="20"/>
          <w:szCs w:val="20"/>
        </w:rPr>
        <w:t>u</w:t>
      </w:r>
      <w:r w:rsidRPr="00A01288">
        <w:rPr>
          <w:rFonts w:asciiTheme="majorHAnsi" w:hAnsiTheme="majorHAnsi" w:cs="Arial"/>
          <w:bCs/>
          <w:sz w:val="20"/>
          <w:szCs w:val="20"/>
        </w:rPr>
        <w:t xml:space="preserve"> za predmet zákazky v eur</w:t>
      </w:r>
      <w:r w:rsidR="00351A2D" w:rsidRPr="00A01288">
        <w:rPr>
          <w:rFonts w:asciiTheme="majorHAnsi" w:hAnsiTheme="majorHAnsi" w:cs="Arial"/>
          <w:bCs/>
          <w:sz w:val="20"/>
          <w:szCs w:val="20"/>
        </w:rPr>
        <w:t>ách</w:t>
      </w:r>
      <w:r w:rsidRPr="00A01288">
        <w:rPr>
          <w:rFonts w:asciiTheme="majorHAnsi" w:hAnsiTheme="majorHAnsi" w:cs="Arial"/>
          <w:bCs/>
          <w:sz w:val="20"/>
          <w:szCs w:val="20"/>
        </w:rPr>
        <w:t xml:space="preserve"> bez DPH, úspešn</w:t>
      </w:r>
      <w:r w:rsidR="00351A2D" w:rsidRPr="00A01288">
        <w:rPr>
          <w:rFonts w:asciiTheme="majorHAnsi" w:hAnsiTheme="majorHAnsi" w:cs="Arial"/>
          <w:bCs/>
          <w:sz w:val="20"/>
          <w:szCs w:val="20"/>
        </w:rPr>
        <w:t xml:space="preserve">ým </w:t>
      </w:r>
      <w:r w:rsidRPr="00A01288">
        <w:rPr>
          <w:rFonts w:asciiTheme="majorHAnsi" w:hAnsiTheme="majorHAnsi" w:cs="Arial"/>
          <w:bCs/>
          <w:sz w:val="20"/>
          <w:szCs w:val="20"/>
        </w:rPr>
        <w:t>uchádzač</w:t>
      </w:r>
      <w:r w:rsidR="00351A2D" w:rsidRPr="00A01288">
        <w:rPr>
          <w:rFonts w:asciiTheme="majorHAnsi" w:hAnsiTheme="majorHAnsi" w:cs="Arial"/>
          <w:bCs/>
          <w:sz w:val="20"/>
          <w:szCs w:val="20"/>
        </w:rPr>
        <w:t xml:space="preserve">om bude ten </w:t>
      </w:r>
      <w:r w:rsidRPr="00A01288">
        <w:rPr>
          <w:rFonts w:asciiTheme="majorHAnsi" w:hAnsiTheme="majorHAnsi" w:cs="Arial"/>
          <w:bCs/>
          <w:sz w:val="20"/>
          <w:szCs w:val="20"/>
        </w:rPr>
        <w:t xml:space="preserve">uchádzač, ktorého ponuková cena v eurách bez DPH bude nižšia za </w:t>
      </w:r>
      <w:r w:rsidRPr="00B86221">
        <w:rPr>
          <w:rFonts w:asciiTheme="majorHAnsi" w:hAnsiTheme="majorHAnsi" w:cs="Arial"/>
          <w:bCs/>
          <w:sz w:val="20"/>
          <w:szCs w:val="20"/>
        </w:rPr>
        <w:t xml:space="preserve">položku </w:t>
      </w:r>
      <w:r w:rsidR="00B86221" w:rsidRPr="00B86221">
        <w:rPr>
          <w:rFonts w:asciiTheme="majorHAnsi" w:hAnsiTheme="majorHAnsi" w:cs="Arial"/>
          <w:bCs/>
          <w:sz w:val="20"/>
          <w:szCs w:val="20"/>
        </w:rPr>
        <w:t>CCOS</w:t>
      </w:r>
      <w:r w:rsidRPr="00B86221">
        <w:rPr>
          <w:rFonts w:asciiTheme="majorHAnsi" w:hAnsiTheme="majorHAnsi" w:cs="Arial"/>
          <w:bCs/>
          <w:sz w:val="20"/>
          <w:szCs w:val="20"/>
        </w:rPr>
        <w:t xml:space="preserve"> </w:t>
      </w:r>
      <w:r w:rsidR="00B86221">
        <w:rPr>
          <w:rFonts w:asciiTheme="majorHAnsi" w:hAnsiTheme="majorHAnsi" w:cs="Arial"/>
          <w:bCs/>
          <w:sz w:val="20"/>
          <w:szCs w:val="20"/>
        </w:rPr>
        <w:t xml:space="preserve">„Cena za poskytovanie služby implementácie“ </w:t>
      </w:r>
      <w:r w:rsidRPr="00B86221">
        <w:rPr>
          <w:rFonts w:asciiTheme="majorHAnsi" w:hAnsiTheme="majorHAnsi" w:cs="Arial"/>
          <w:bCs/>
          <w:sz w:val="20"/>
          <w:szCs w:val="20"/>
        </w:rPr>
        <w:t>z</w:t>
      </w:r>
      <w:r w:rsidR="00A01288" w:rsidRPr="00B86221">
        <w:rPr>
          <w:rFonts w:asciiTheme="majorHAnsi" w:hAnsiTheme="majorHAnsi" w:cs="Arial"/>
          <w:bCs/>
          <w:sz w:val="20"/>
          <w:szCs w:val="20"/>
        </w:rPr>
        <w:t> </w:t>
      </w:r>
      <w:r w:rsidRPr="00B86221">
        <w:rPr>
          <w:rFonts w:asciiTheme="majorHAnsi" w:hAnsiTheme="majorHAnsi" w:cs="Arial"/>
          <w:bCs/>
          <w:sz w:val="20"/>
          <w:szCs w:val="20"/>
        </w:rPr>
        <w:t>tabuľky</w:t>
      </w:r>
      <w:r w:rsidR="00A01288" w:rsidRPr="00B86221">
        <w:rPr>
          <w:rFonts w:asciiTheme="majorHAnsi" w:hAnsiTheme="majorHAnsi" w:cs="Arial"/>
          <w:bCs/>
          <w:sz w:val="20"/>
          <w:szCs w:val="20"/>
        </w:rPr>
        <w:t xml:space="preserve"> č. </w:t>
      </w:r>
      <w:r w:rsidR="00B86221" w:rsidRPr="00B86221">
        <w:rPr>
          <w:rFonts w:asciiTheme="majorHAnsi" w:hAnsiTheme="majorHAnsi" w:cs="Arial"/>
          <w:bCs/>
          <w:sz w:val="20"/>
          <w:szCs w:val="20"/>
        </w:rPr>
        <w:t xml:space="preserve">4 </w:t>
      </w:r>
      <w:r w:rsidR="00B86221">
        <w:rPr>
          <w:rFonts w:asciiTheme="majorHAnsi" w:hAnsiTheme="majorHAnsi" w:cs="Arial"/>
          <w:bCs/>
          <w:sz w:val="20"/>
          <w:szCs w:val="20"/>
        </w:rPr>
        <w:t>„</w:t>
      </w:r>
      <w:r w:rsidR="00B86221" w:rsidRPr="00B86221">
        <w:rPr>
          <w:rFonts w:asciiTheme="majorHAnsi" w:hAnsiTheme="majorHAnsi" w:cs="Arial"/>
          <w:bCs/>
          <w:sz w:val="20"/>
          <w:szCs w:val="20"/>
        </w:rPr>
        <w:t>Celková</w:t>
      </w:r>
      <w:r w:rsidR="00B86221">
        <w:rPr>
          <w:rFonts w:asciiTheme="majorHAnsi" w:hAnsiTheme="majorHAnsi" w:cs="Arial"/>
          <w:bCs/>
          <w:sz w:val="20"/>
          <w:szCs w:val="20"/>
        </w:rPr>
        <w:t xml:space="preserve"> cena za predmet zákazky“</w:t>
      </w:r>
      <w:r w:rsidR="00B86221" w:rsidRPr="00A01288">
        <w:rPr>
          <w:rFonts w:asciiTheme="majorHAnsi" w:hAnsiTheme="majorHAnsi" w:cs="Arial"/>
          <w:bCs/>
          <w:sz w:val="20"/>
          <w:szCs w:val="20"/>
        </w:rPr>
        <w:t xml:space="preserve"> </w:t>
      </w:r>
      <w:r w:rsidRPr="00A01288">
        <w:rPr>
          <w:rFonts w:asciiTheme="majorHAnsi" w:hAnsiTheme="majorHAnsi" w:cs="Arial"/>
          <w:bCs/>
          <w:sz w:val="20"/>
          <w:szCs w:val="20"/>
        </w:rPr>
        <w:t xml:space="preserve">prílohy </w:t>
      </w:r>
      <w:r w:rsidR="00A01288" w:rsidRPr="00A01288">
        <w:rPr>
          <w:rFonts w:asciiTheme="majorHAnsi" w:hAnsiTheme="majorHAnsi" w:cs="Arial"/>
          <w:bCs/>
          <w:sz w:val="20"/>
          <w:szCs w:val="20"/>
        </w:rPr>
        <w:t xml:space="preserve">č. 1 </w:t>
      </w:r>
      <w:r w:rsidRPr="00A01288">
        <w:rPr>
          <w:rFonts w:asciiTheme="majorHAnsi" w:hAnsiTheme="majorHAnsi" w:cs="Arial"/>
          <w:bCs/>
          <w:sz w:val="20"/>
          <w:szCs w:val="20"/>
        </w:rPr>
        <w:t xml:space="preserve">časti </w:t>
      </w:r>
      <w:r w:rsidRPr="00A01288">
        <w:rPr>
          <w:rFonts w:asciiTheme="majorHAnsi" w:hAnsiTheme="majorHAnsi" w:cs="Arial"/>
          <w:sz w:val="20"/>
          <w:szCs w:val="20"/>
        </w:rPr>
        <w:t xml:space="preserve">A.3 </w:t>
      </w:r>
      <w:r w:rsidRPr="00A01288">
        <w:rPr>
          <w:rFonts w:asciiTheme="majorHAnsi" w:hAnsiTheme="majorHAnsi" w:cs="Arial"/>
          <w:bCs/>
          <w:i/>
          <w:sz w:val="20"/>
          <w:szCs w:val="20"/>
        </w:rPr>
        <w:t>KRITÉRIÁ NA VYHODNOTENIE PONÚK A PRAVIDLÁ ICH UPLATNENIA</w:t>
      </w:r>
      <w:r w:rsidRPr="00A01288">
        <w:rPr>
          <w:rFonts w:asciiTheme="majorHAnsi" w:hAnsiTheme="majorHAnsi" w:cs="Arial"/>
          <w:bCs/>
          <w:sz w:val="20"/>
          <w:szCs w:val="20"/>
        </w:rPr>
        <w:t xml:space="preserve"> týchto súťažných podkladov.</w:t>
      </w:r>
    </w:p>
    <w:p w14:paraId="4DAA3B91" w14:textId="44F43F2E" w:rsidR="00E711FE" w:rsidRPr="000961E2" w:rsidRDefault="00E711FE" w:rsidP="00AA6ED9">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0961E2" w:rsidRDefault="002D15CF" w:rsidP="00B766A9">
      <w:pPr>
        <w:pStyle w:val="ListParagraph"/>
        <w:numPr>
          <w:ilvl w:val="1"/>
          <w:numId w:val="4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MT"/>
          <w:sz w:val="20"/>
          <w:szCs w:val="20"/>
        </w:rPr>
        <w:t xml:space="preserve">Verejný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rsidP="00AA6ED9">
      <w:pPr>
        <w:pStyle w:val="ListParagraph"/>
        <w:numPr>
          <w:ilvl w:val="1"/>
          <w:numId w:val="36"/>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B2719A" w:rsidRDefault="000C64D1" w:rsidP="000C64D1">
      <w:pPr>
        <w:overflowPunct w:val="0"/>
        <w:autoSpaceDE w:val="0"/>
        <w:autoSpaceDN w:val="0"/>
        <w:adjustRightInd w:val="0"/>
        <w:spacing w:line="276" w:lineRule="auto"/>
        <w:jc w:val="center"/>
        <w:textAlignment w:val="baseline"/>
        <w:rPr>
          <w:rFonts w:asciiTheme="majorHAnsi" w:hAnsiTheme="majorHAnsi" w:cs="Arial"/>
          <w:b/>
          <w:sz w:val="22"/>
          <w:szCs w:val="22"/>
        </w:rPr>
      </w:pPr>
      <w:r w:rsidRPr="00B2719A">
        <w:rPr>
          <w:rFonts w:asciiTheme="majorHAnsi" w:hAnsiTheme="majorHAnsi" w:cs="Arial"/>
          <w:b/>
          <w:sz w:val="22"/>
          <w:szCs w:val="22"/>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6F0649A9" w:rsidR="000C64D1" w:rsidRPr="000961E2" w:rsidRDefault="000C64D1" w:rsidP="00FE13AA">
      <w:pPr>
        <w:overflowPunct w:val="0"/>
        <w:autoSpaceDE w:val="0"/>
        <w:autoSpaceDN w:val="0"/>
        <w:adjustRightInd w:val="0"/>
        <w:spacing w:line="276" w:lineRule="auto"/>
        <w:ind w:left="2835" w:hanging="2835"/>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FE13AA">
        <w:rPr>
          <w:rFonts w:asciiTheme="majorHAnsi" w:hAnsiTheme="majorHAnsi" w:cs="Arial"/>
          <w:b/>
          <w:sz w:val="20"/>
          <w:szCs w:val="20"/>
        </w:rPr>
        <w:t>Poskytnutie a zabezpečenie služieb spojených s prevádzkou, údržbou a rozvojom existujúceho IS DIPRA na SW platforme eOffice a eArchive</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EBF5963"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049929C1" w14:textId="1C625846" w:rsidR="004054BC" w:rsidRPr="000961E2" w:rsidRDefault="004054BC"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37827B25" w14:textId="77777777" w:rsidR="00CE19BF" w:rsidRPr="000961E2" w:rsidRDefault="00CE19BF" w:rsidP="00CE19BF">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1A91274" w14:textId="2871F04B" w:rsidR="005844C0" w:rsidRPr="000961E2" w:rsidRDefault="000C64D1" w:rsidP="000C64D1">
      <w:pPr>
        <w:tabs>
          <w:tab w:val="left" w:pos="2520"/>
        </w:tabs>
        <w:spacing w:after="120"/>
        <w:ind w:right="-45"/>
        <w:jc w:val="both"/>
        <w:rPr>
          <w:rFonts w:asciiTheme="majorHAnsi" w:hAnsiTheme="majorHAnsi" w:cs="Arial"/>
          <w:b/>
          <w:sz w:val="20"/>
          <w:szCs w:val="20"/>
          <w:u w:val="single"/>
        </w:rPr>
      </w:pPr>
      <w:r w:rsidRPr="00E21695">
        <w:rPr>
          <w:rFonts w:asciiTheme="majorHAnsi" w:hAnsiTheme="majorHAnsi" w:cs="Arial"/>
          <w:b/>
          <w:bCs/>
          <w:sz w:val="20"/>
          <w:szCs w:val="20"/>
        </w:rPr>
        <w:t>Kritérium:</w:t>
      </w:r>
      <w:r w:rsidRPr="000961E2">
        <w:rPr>
          <w:rFonts w:asciiTheme="majorHAnsi" w:hAnsiTheme="majorHAnsi" w:cs="Arial"/>
          <w:b/>
          <w:sz w:val="20"/>
          <w:szCs w:val="20"/>
        </w:rPr>
        <w:t xml:space="preserve"> </w:t>
      </w:r>
      <w:r w:rsidRPr="00E21695">
        <w:rPr>
          <w:rFonts w:asciiTheme="majorHAnsi" w:hAnsiTheme="majorHAnsi" w:cs="Arial"/>
          <w:bCs/>
          <w:sz w:val="20"/>
          <w:szCs w:val="20"/>
        </w:rPr>
        <w:t>Celková cena za predmet zákazky v eurách bez DPH</w:t>
      </w:r>
    </w:p>
    <w:p w14:paraId="6BA202E7" w14:textId="5E29AEC2" w:rsidR="007B178C" w:rsidRDefault="007B178C" w:rsidP="000C64D1">
      <w:pPr>
        <w:tabs>
          <w:tab w:val="left" w:pos="2520"/>
        </w:tabs>
        <w:ind w:right="-45"/>
        <w:jc w:val="both"/>
        <w:rPr>
          <w:rFonts w:asciiTheme="majorHAnsi" w:hAnsiTheme="majorHAnsi" w:cs="Arial"/>
          <w:b/>
          <w:sz w:val="20"/>
          <w:szCs w:val="20"/>
        </w:rPr>
      </w:pPr>
    </w:p>
    <w:p w14:paraId="591AF7AA" w14:textId="0429827B" w:rsidR="00030D83" w:rsidRDefault="00030D83" w:rsidP="00030D83">
      <w:pPr>
        <w:tabs>
          <w:tab w:val="left" w:pos="2520"/>
        </w:tabs>
        <w:ind w:right="-45"/>
        <w:jc w:val="both"/>
        <w:rPr>
          <w:rFonts w:ascii="Cambria" w:hAnsi="Cambria"/>
          <w:b/>
          <w:bCs/>
          <w:sz w:val="20"/>
          <w:szCs w:val="20"/>
        </w:rPr>
      </w:pPr>
      <w:r w:rsidRPr="003D37B4">
        <w:rPr>
          <w:rFonts w:asciiTheme="majorHAnsi" w:hAnsiTheme="majorHAnsi" w:cs="Arial"/>
          <w:b/>
          <w:sz w:val="20"/>
          <w:szCs w:val="20"/>
        </w:rPr>
        <w:t>Tabuľka č. 1</w:t>
      </w:r>
      <w:r w:rsidR="00336BC1">
        <w:rPr>
          <w:rFonts w:asciiTheme="majorHAnsi" w:hAnsiTheme="majorHAnsi" w:cs="Arial"/>
          <w:b/>
          <w:sz w:val="20"/>
          <w:szCs w:val="20"/>
        </w:rPr>
        <w:t>a</w:t>
      </w:r>
      <w:r w:rsidRPr="003D37B4">
        <w:rPr>
          <w:rFonts w:asciiTheme="majorHAnsi" w:hAnsiTheme="majorHAnsi" w:cs="Arial"/>
          <w:b/>
          <w:sz w:val="20"/>
          <w:szCs w:val="20"/>
        </w:rPr>
        <w:t xml:space="preserve"> </w:t>
      </w:r>
      <w:r w:rsidR="00336BC1" w:rsidRPr="00092BD7">
        <w:rPr>
          <w:rFonts w:ascii="Cambria" w:hAnsi="Cambria"/>
          <w:b/>
          <w:bCs/>
          <w:sz w:val="20"/>
          <w:szCs w:val="20"/>
        </w:rPr>
        <w:t>Cen</w:t>
      </w:r>
      <w:r w:rsidR="009F2CEE">
        <w:rPr>
          <w:rFonts w:ascii="Cambria" w:hAnsi="Cambria"/>
          <w:b/>
          <w:bCs/>
          <w:sz w:val="20"/>
          <w:szCs w:val="20"/>
        </w:rPr>
        <w:t>a</w:t>
      </w:r>
      <w:r w:rsidR="00336BC1" w:rsidRPr="00092BD7">
        <w:rPr>
          <w:rFonts w:ascii="Cambria" w:hAnsi="Cambria"/>
          <w:b/>
          <w:bCs/>
          <w:sz w:val="20"/>
          <w:szCs w:val="20"/>
        </w:rPr>
        <w:t xml:space="preserve"> za poskytovanie služieb Podpora a Údržba </w:t>
      </w:r>
    </w:p>
    <w:tbl>
      <w:tblPr>
        <w:tblW w:w="10025"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7"/>
        <w:gridCol w:w="2766"/>
      </w:tblGrid>
      <w:tr w:rsidR="00336BC1" w:rsidRPr="00092BD7" w14:paraId="113227E5" w14:textId="77777777" w:rsidTr="00A3429A">
        <w:trPr>
          <w:trHeight w:val="315"/>
        </w:trPr>
        <w:tc>
          <w:tcPr>
            <w:tcW w:w="972" w:type="dxa"/>
            <w:gridSpan w:val="2"/>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3D885055" w14:textId="77777777" w:rsidR="00336BC1" w:rsidRPr="00092BD7" w:rsidRDefault="00336BC1" w:rsidP="008D705B">
            <w:pPr>
              <w:jc w:val="center"/>
              <w:rPr>
                <w:rFonts w:ascii="Cambria" w:hAnsi="Cambria" w:cs="Arial"/>
                <w:b/>
                <w:bCs/>
                <w:color w:val="000000"/>
                <w:sz w:val="20"/>
                <w:szCs w:val="20"/>
              </w:rPr>
            </w:pPr>
            <w:r w:rsidRPr="00092BD7">
              <w:rPr>
                <w:rFonts w:ascii="Cambria" w:hAnsi="Cambria" w:cs="Arial"/>
                <w:b/>
                <w:bCs/>
                <w:color w:val="000000"/>
                <w:sz w:val="20"/>
                <w:szCs w:val="20"/>
              </w:rPr>
              <w:t>Položka</w:t>
            </w:r>
          </w:p>
        </w:tc>
        <w:tc>
          <w:tcPr>
            <w:tcW w:w="628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17E98C9" w14:textId="77777777" w:rsidR="00336BC1" w:rsidRPr="00092BD7" w:rsidRDefault="00336BC1" w:rsidP="008D705B">
            <w:pPr>
              <w:jc w:val="center"/>
              <w:rPr>
                <w:rFonts w:ascii="Cambria" w:hAnsi="Cambria" w:cs="Arial"/>
                <w:b/>
                <w:bCs/>
                <w:color w:val="000000"/>
                <w:sz w:val="20"/>
                <w:szCs w:val="20"/>
              </w:rPr>
            </w:pPr>
            <w:r w:rsidRPr="00092BD7">
              <w:rPr>
                <w:rFonts w:ascii="Cambria" w:hAnsi="Cambria" w:cs="Arial"/>
                <w:b/>
                <w:bCs/>
                <w:color w:val="000000"/>
                <w:sz w:val="20"/>
                <w:szCs w:val="20"/>
              </w:rPr>
              <w:t xml:space="preserve">Popis </w:t>
            </w:r>
          </w:p>
        </w:tc>
        <w:tc>
          <w:tcPr>
            <w:tcW w:w="2766"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0B81608" w14:textId="290C455B" w:rsidR="00336BC1" w:rsidRPr="00092BD7" w:rsidRDefault="00336BC1" w:rsidP="008D705B">
            <w:pPr>
              <w:spacing w:before="120"/>
              <w:jc w:val="center"/>
              <w:rPr>
                <w:rFonts w:ascii="Cambria" w:hAnsi="Cambria" w:cs="Arial"/>
                <w:b/>
                <w:bCs/>
                <w:color w:val="000000"/>
                <w:sz w:val="20"/>
                <w:szCs w:val="20"/>
              </w:rPr>
            </w:pPr>
            <w:r w:rsidRPr="00092BD7">
              <w:rPr>
                <w:rFonts w:ascii="Cambria" w:hAnsi="Cambria" w:cs="Arial"/>
                <w:b/>
                <w:bCs/>
                <w:color w:val="000000"/>
                <w:sz w:val="20"/>
                <w:szCs w:val="20"/>
              </w:rPr>
              <w:t>Cena v</w:t>
            </w:r>
            <w:r w:rsidR="001D68AC">
              <w:rPr>
                <w:rFonts w:ascii="Cambria" w:hAnsi="Cambria" w:cs="Arial"/>
                <w:b/>
                <w:bCs/>
                <w:color w:val="000000"/>
                <w:sz w:val="20"/>
                <w:szCs w:val="20"/>
              </w:rPr>
              <w:t xml:space="preserve"> eurách </w:t>
            </w:r>
            <w:r w:rsidRPr="00092BD7">
              <w:rPr>
                <w:rFonts w:ascii="Cambria" w:hAnsi="Cambria" w:cs="Arial"/>
                <w:b/>
                <w:bCs/>
                <w:color w:val="000000"/>
                <w:sz w:val="20"/>
                <w:szCs w:val="20"/>
              </w:rPr>
              <w:t xml:space="preserve">bez DPH </w:t>
            </w:r>
          </w:p>
        </w:tc>
      </w:tr>
      <w:tr w:rsidR="00336BC1" w:rsidRPr="00092BD7" w14:paraId="7E49302B" w14:textId="77777777" w:rsidTr="00A3429A">
        <w:trPr>
          <w:trHeight w:val="315"/>
        </w:trPr>
        <w:tc>
          <w:tcPr>
            <w:tcW w:w="972" w:type="dxa"/>
            <w:gridSpan w:val="2"/>
            <w:vMerge/>
            <w:tcBorders>
              <w:top w:val="single" w:sz="4" w:space="0" w:color="auto"/>
              <w:left w:val="single" w:sz="4" w:space="0" w:color="auto"/>
              <w:bottom w:val="single" w:sz="4" w:space="0" w:color="auto"/>
              <w:right w:val="single" w:sz="4" w:space="0" w:color="auto"/>
            </w:tcBorders>
            <w:noWrap/>
            <w:vAlign w:val="center"/>
          </w:tcPr>
          <w:p w14:paraId="4C3140C0" w14:textId="77777777" w:rsidR="00336BC1" w:rsidRPr="00092BD7" w:rsidRDefault="00336BC1" w:rsidP="008D705B">
            <w:pPr>
              <w:jc w:val="center"/>
              <w:rPr>
                <w:rFonts w:ascii="Cambria" w:hAnsi="Cambria" w:cs="Arial"/>
                <w:b/>
                <w:bCs/>
                <w:color w:val="000000"/>
                <w:sz w:val="20"/>
                <w:szCs w:val="20"/>
              </w:rPr>
            </w:pPr>
          </w:p>
        </w:tc>
        <w:tc>
          <w:tcPr>
            <w:tcW w:w="628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88DE74F" w14:textId="77777777" w:rsidR="00336BC1" w:rsidRPr="00092BD7" w:rsidRDefault="00336BC1" w:rsidP="008D705B">
            <w:pPr>
              <w:jc w:val="center"/>
              <w:rPr>
                <w:rFonts w:ascii="Cambria" w:hAnsi="Cambria" w:cs="Arial"/>
                <w:b/>
                <w:bCs/>
                <w:color w:val="000000"/>
                <w:sz w:val="20"/>
                <w:szCs w:val="20"/>
              </w:rPr>
            </w:pPr>
            <w:r w:rsidRPr="00092BD7">
              <w:rPr>
                <w:rFonts w:ascii="Cambria" w:hAnsi="Cambria" w:cs="Arial"/>
                <w:b/>
                <w:bCs/>
                <w:color w:val="000000"/>
                <w:sz w:val="20"/>
                <w:szCs w:val="20"/>
              </w:rPr>
              <w:t>Paušálne služby – služby Podpora a Údržba</w:t>
            </w:r>
          </w:p>
        </w:tc>
        <w:tc>
          <w:tcPr>
            <w:tcW w:w="2766" w:type="dxa"/>
            <w:vMerge/>
            <w:tcBorders>
              <w:top w:val="single" w:sz="4" w:space="0" w:color="auto"/>
              <w:left w:val="single" w:sz="4" w:space="0" w:color="auto"/>
              <w:bottom w:val="single" w:sz="4" w:space="0" w:color="auto"/>
              <w:right w:val="single" w:sz="4" w:space="0" w:color="auto"/>
            </w:tcBorders>
            <w:vAlign w:val="center"/>
          </w:tcPr>
          <w:p w14:paraId="16EF8836" w14:textId="77777777" w:rsidR="00336BC1" w:rsidRPr="00092BD7" w:rsidRDefault="00336BC1" w:rsidP="008D705B">
            <w:pPr>
              <w:jc w:val="center"/>
              <w:rPr>
                <w:rFonts w:ascii="Cambria" w:hAnsi="Cambria" w:cs="Arial"/>
                <w:b/>
                <w:bCs/>
                <w:color w:val="000000"/>
                <w:sz w:val="20"/>
                <w:szCs w:val="20"/>
              </w:rPr>
            </w:pPr>
          </w:p>
        </w:tc>
      </w:tr>
      <w:tr w:rsidR="00A3429A" w:rsidRPr="00F1473D" w14:paraId="56AE0113" w14:textId="77777777" w:rsidTr="00264C28">
        <w:trPr>
          <w:trHeight w:val="49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9D66F" w14:textId="77777777" w:rsidR="00A3429A" w:rsidRPr="00092BD7" w:rsidRDefault="00A3429A" w:rsidP="00A3429A">
            <w:pPr>
              <w:jc w:val="center"/>
              <w:rPr>
                <w:rFonts w:ascii="Cambria" w:hAnsi="Cambria" w:cs="Arial"/>
                <w:sz w:val="20"/>
                <w:szCs w:val="20"/>
              </w:rPr>
            </w:pPr>
            <w:r w:rsidRPr="00092BD7">
              <w:rPr>
                <w:rFonts w:ascii="Cambria" w:hAnsi="Cambria" w:cs="Arial"/>
                <w:sz w:val="20"/>
                <w:szCs w:val="20"/>
              </w:rPr>
              <w:t>SC</w:t>
            </w:r>
          </w:p>
        </w:tc>
        <w:tc>
          <w:tcPr>
            <w:tcW w:w="2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4410E" w14:textId="77777777" w:rsidR="00A3429A" w:rsidRPr="00092BD7" w:rsidRDefault="00A3429A" w:rsidP="00A3429A">
            <w:pPr>
              <w:jc w:val="center"/>
              <w:rPr>
                <w:rFonts w:ascii="Cambria" w:hAnsi="Cambria" w:cs="Arial"/>
                <w:sz w:val="20"/>
                <w:szCs w:val="20"/>
              </w:rPr>
            </w:pPr>
            <w:r w:rsidRPr="00092BD7">
              <w:rPr>
                <w:rFonts w:ascii="Cambria" w:hAnsi="Cambria" w:cs="Arial"/>
                <w:sz w:val="20"/>
                <w:szCs w:val="20"/>
              </w:rPr>
              <w:t>1</w:t>
            </w:r>
          </w:p>
        </w:tc>
        <w:tc>
          <w:tcPr>
            <w:tcW w:w="6287" w:type="dxa"/>
            <w:tcBorders>
              <w:top w:val="single" w:sz="4" w:space="0" w:color="auto"/>
              <w:left w:val="single" w:sz="4" w:space="0" w:color="auto"/>
              <w:bottom w:val="single" w:sz="4" w:space="0" w:color="auto"/>
              <w:right w:val="single" w:sz="4" w:space="0" w:color="auto"/>
            </w:tcBorders>
            <w:vAlign w:val="center"/>
          </w:tcPr>
          <w:p w14:paraId="39B0A308" w14:textId="6AF91C8C" w:rsidR="00A3429A" w:rsidRPr="00092BD7" w:rsidRDefault="00A3429A" w:rsidP="00A3429A">
            <w:pPr>
              <w:rPr>
                <w:rFonts w:ascii="Cambria" w:hAnsi="Cambria" w:cs="Arial"/>
                <w:sz w:val="20"/>
                <w:szCs w:val="20"/>
              </w:rPr>
            </w:pPr>
            <w:r w:rsidRPr="00092BD7">
              <w:rPr>
                <w:rFonts w:ascii="Cambria" w:hAnsi="Cambria" w:cs="Arial"/>
                <w:sz w:val="20"/>
                <w:szCs w:val="20"/>
              </w:rPr>
              <w:t>Mesačný paušálny poplatok za službu Podpora</w:t>
            </w:r>
            <w:r w:rsidR="00146107">
              <w:rPr>
                <w:rFonts w:ascii="Cambria" w:hAnsi="Cambria" w:cs="Arial"/>
                <w:sz w:val="20"/>
                <w:szCs w:val="20"/>
              </w:rPr>
              <w:t>*</w:t>
            </w:r>
            <w:r w:rsidRPr="00092BD7">
              <w:rPr>
                <w:rFonts w:ascii="Cambria" w:hAnsi="Cambria" w:cs="Arial"/>
                <w:sz w:val="20"/>
                <w:szCs w:val="20"/>
              </w:rPr>
              <w:t xml:space="preserve"> </w:t>
            </w:r>
          </w:p>
        </w:tc>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14:paraId="486B47CB" w14:textId="7FC48BC2" w:rsidR="00A3429A" w:rsidRPr="00F1473D" w:rsidRDefault="00A3429A" w:rsidP="00A3429A">
            <w:pPr>
              <w:jc w:val="center"/>
              <w:rPr>
                <w:rFonts w:ascii="Cambria" w:hAnsi="Cambria"/>
                <w:sz w:val="20"/>
                <w:szCs w:val="20"/>
                <w:highlight w:val="yellow"/>
              </w:rPr>
            </w:pPr>
            <w:r w:rsidRPr="002314F7">
              <w:rPr>
                <w:rFonts w:ascii="Cambria" w:hAnsi="Cambria" w:cs="Arial"/>
                <w:bCs/>
                <w:iCs/>
                <w:sz w:val="20"/>
                <w:szCs w:val="20"/>
              </w:rPr>
              <w:t>&lt;</w:t>
            </w:r>
            <w:r w:rsidRPr="002314F7">
              <w:rPr>
                <w:rFonts w:ascii="Cambria" w:hAnsi="Cambria" w:cs="Arial"/>
                <w:iCs/>
                <w:color w:val="00B0F0"/>
                <w:sz w:val="20"/>
                <w:szCs w:val="20"/>
              </w:rPr>
              <w:t>vyplní uchádzač</w:t>
            </w:r>
            <w:r w:rsidRPr="002314F7">
              <w:rPr>
                <w:rFonts w:ascii="Cambria" w:hAnsi="Cambria" w:cs="Arial"/>
                <w:bCs/>
                <w:iCs/>
                <w:sz w:val="20"/>
                <w:szCs w:val="20"/>
              </w:rPr>
              <w:t>&gt;</w:t>
            </w:r>
          </w:p>
        </w:tc>
      </w:tr>
      <w:tr w:rsidR="00A3429A" w:rsidRPr="00F1473D" w14:paraId="1E803206" w14:textId="77777777" w:rsidTr="00264C28">
        <w:trPr>
          <w:trHeight w:val="49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C16EF" w14:textId="77777777" w:rsidR="00A3429A" w:rsidRPr="00092BD7" w:rsidRDefault="00A3429A" w:rsidP="00A3429A">
            <w:pPr>
              <w:jc w:val="center"/>
              <w:rPr>
                <w:rFonts w:ascii="Cambria" w:hAnsi="Cambria" w:cs="Arial"/>
                <w:sz w:val="20"/>
                <w:szCs w:val="20"/>
              </w:rPr>
            </w:pPr>
            <w:r w:rsidRPr="00092BD7">
              <w:rPr>
                <w:rFonts w:ascii="Cambria" w:hAnsi="Cambria" w:cs="Arial"/>
                <w:sz w:val="20"/>
                <w:szCs w:val="20"/>
              </w:rPr>
              <w:t>SC</w:t>
            </w:r>
          </w:p>
        </w:tc>
        <w:tc>
          <w:tcPr>
            <w:tcW w:w="2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8B149" w14:textId="77777777" w:rsidR="00A3429A" w:rsidRPr="00092BD7" w:rsidRDefault="00A3429A" w:rsidP="00A3429A">
            <w:pPr>
              <w:jc w:val="center"/>
              <w:rPr>
                <w:rFonts w:ascii="Cambria" w:hAnsi="Cambria" w:cs="Arial"/>
                <w:sz w:val="20"/>
                <w:szCs w:val="20"/>
              </w:rPr>
            </w:pPr>
            <w:r w:rsidRPr="00092BD7">
              <w:rPr>
                <w:rFonts w:ascii="Cambria" w:hAnsi="Cambria" w:cs="Arial"/>
                <w:sz w:val="20"/>
                <w:szCs w:val="20"/>
              </w:rPr>
              <w:t>2</w:t>
            </w:r>
          </w:p>
        </w:tc>
        <w:tc>
          <w:tcPr>
            <w:tcW w:w="6287" w:type="dxa"/>
            <w:tcBorders>
              <w:top w:val="single" w:sz="4" w:space="0" w:color="auto"/>
              <w:left w:val="single" w:sz="4" w:space="0" w:color="auto"/>
              <w:bottom w:val="single" w:sz="4" w:space="0" w:color="auto"/>
              <w:right w:val="single" w:sz="4" w:space="0" w:color="auto"/>
            </w:tcBorders>
            <w:vAlign w:val="center"/>
          </w:tcPr>
          <w:p w14:paraId="0D75E4B6" w14:textId="77777777" w:rsidR="00A3429A" w:rsidRPr="00092BD7" w:rsidRDefault="00A3429A" w:rsidP="00A3429A">
            <w:pPr>
              <w:rPr>
                <w:rFonts w:ascii="Cambria" w:hAnsi="Cambria" w:cs="Arial"/>
                <w:sz w:val="20"/>
                <w:szCs w:val="20"/>
              </w:rPr>
            </w:pPr>
            <w:r w:rsidRPr="00092BD7">
              <w:rPr>
                <w:rFonts w:ascii="Cambria" w:hAnsi="Cambria" w:cs="Arial"/>
                <w:sz w:val="20"/>
                <w:szCs w:val="20"/>
              </w:rPr>
              <w:t xml:space="preserve">Mesačný paušálny poplatok za službu Údržba </w:t>
            </w:r>
          </w:p>
        </w:tc>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14:paraId="7ED3CD84" w14:textId="5670AFF6" w:rsidR="00A3429A" w:rsidRPr="00F1473D" w:rsidRDefault="00A3429A" w:rsidP="00A3429A">
            <w:pPr>
              <w:jc w:val="center"/>
              <w:rPr>
                <w:rFonts w:ascii="Cambria" w:hAnsi="Cambria"/>
                <w:sz w:val="20"/>
                <w:szCs w:val="20"/>
                <w:highlight w:val="yellow"/>
              </w:rPr>
            </w:pPr>
            <w:r w:rsidRPr="002314F7">
              <w:rPr>
                <w:rFonts w:ascii="Cambria" w:hAnsi="Cambria" w:cs="Arial"/>
                <w:bCs/>
                <w:iCs/>
                <w:sz w:val="20"/>
                <w:szCs w:val="20"/>
              </w:rPr>
              <w:t>&lt;</w:t>
            </w:r>
            <w:r w:rsidRPr="002314F7">
              <w:rPr>
                <w:rFonts w:ascii="Cambria" w:hAnsi="Cambria" w:cs="Arial"/>
                <w:iCs/>
                <w:color w:val="00B0F0"/>
                <w:sz w:val="20"/>
                <w:szCs w:val="20"/>
              </w:rPr>
              <w:t>vyplní uchádzač</w:t>
            </w:r>
            <w:r w:rsidRPr="002314F7">
              <w:rPr>
                <w:rFonts w:ascii="Cambria" w:hAnsi="Cambria" w:cs="Arial"/>
                <w:bCs/>
                <w:iCs/>
                <w:sz w:val="20"/>
                <w:szCs w:val="20"/>
              </w:rPr>
              <w:t>&gt;</w:t>
            </w:r>
          </w:p>
        </w:tc>
      </w:tr>
      <w:tr w:rsidR="00A3429A" w:rsidRPr="00F1473D" w14:paraId="3F1888DC" w14:textId="77777777" w:rsidTr="00A3429A">
        <w:trPr>
          <w:trHeight w:val="766"/>
        </w:trPr>
        <w:tc>
          <w:tcPr>
            <w:tcW w:w="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0BC767" w14:textId="77777777" w:rsidR="00A3429A" w:rsidRPr="00092BD7" w:rsidRDefault="00A3429A" w:rsidP="00A3429A">
            <w:pPr>
              <w:jc w:val="center"/>
              <w:rPr>
                <w:rFonts w:ascii="Cambria" w:hAnsi="Cambria" w:cs="Arial"/>
                <w:b/>
                <w:bCs/>
                <w:sz w:val="20"/>
                <w:szCs w:val="20"/>
              </w:rPr>
            </w:pPr>
            <w:r w:rsidRPr="00092BD7">
              <w:rPr>
                <w:rFonts w:ascii="Cambria" w:hAnsi="Cambria" w:cs="Arial"/>
                <w:b/>
                <w:bCs/>
                <w:sz w:val="20"/>
                <w:szCs w:val="20"/>
              </w:rPr>
              <w:t>CS</w:t>
            </w:r>
          </w:p>
        </w:tc>
        <w:tc>
          <w:tcPr>
            <w:tcW w:w="6287" w:type="dxa"/>
            <w:tcBorders>
              <w:top w:val="single" w:sz="4" w:space="0" w:color="auto"/>
              <w:left w:val="single" w:sz="4" w:space="0" w:color="auto"/>
              <w:bottom w:val="single" w:sz="4" w:space="0" w:color="auto"/>
              <w:right w:val="single" w:sz="4" w:space="0" w:color="auto"/>
            </w:tcBorders>
          </w:tcPr>
          <w:p w14:paraId="59ED8F3C" w14:textId="77777777" w:rsidR="00A3429A" w:rsidRPr="00264C28" w:rsidRDefault="00A3429A" w:rsidP="00A3429A">
            <w:pPr>
              <w:spacing w:before="120"/>
              <w:jc w:val="both"/>
              <w:rPr>
                <w:rFonts w:ascii="Cambria" w:hAnsi="Cambria" w:cs="Arial"/>
                <w:b/>
                <w:bCs/>
                <w:sz w:val="20"/>
                <w:szCs w:val="20"/>
              </w:rPr>
            </w:pPr>
            <w:r w:rsidRPr="00264C28">
              <w:rPr>
                <w:rFonts w:ascii="Cambria" w:hAnsi="Cambria" w:cs="Arial"/>
                <w:b/>
                <w:bCs/>
                <w:sz w:val="20"/>
                <w:szCs w:val="20"/>
              </w:rPr>
              <w:t>Mesačný paušálny poplatok za Paušálne služby spolu:</w:t>
            </w:r>
          </w:p>
          <w:p w14:paraId="62A2F805" w14:textId="05433543" w:rsidR="00A3429A" w:rsidRPr="00092BD7" w:rsidRDefault="001D68AC" w:rsidP="00A3429A">
            <w:pPr>
              <w:rPr>
                <w:rFonts w:ascii="Cambria" w:hAnsi="Cambria" w:cs="Arial"/>
                <w:b/>
                <w:bCs/>
                <w:sz w:val="20"/>
                <w:szCs w:val="20"/>
              </w:rPr>
            </w:pPr>
            <w:r>
              <w:rPr>
                <w:rFonts w:ascii="Cambria" w:hAnsi="Cambria" w:cs="Arial"/>
                <w:sz w:val="20"/>
                <w:szCs w:val="20"/>
              </w:rPr>
              <w:t xml:space="preserve">(vypočítaný ako </w:t>
            </w:r>
            <w:r w:rsidR="00A3429A" w:rsidRPr="00092BD7">
              <w:rPr>
                <w:rFonts w:ascii="Cambria" w:hAnsi="Cambria" w:cs="Arial"/>
                <w:sz w:val="20"/>
                <w:szCs w:val="20"/>
              </w:rPr>
              <w:t xml:space="preserve">CS = cena za </w:t>
            </w:r>
            <w:r>
              <w:rPr>
                <w:rFonts w:ascii="Cambria" w:hAnsi="Cambria" w:cs="Arial"/>
                <w:sz w:val="20"/>
                <w:szCs w:val="20"/>
              </w:rPr>
              <w:t xml:space="preserve">položku </w:t>
            </w:r>
            <w:r w:rsidR="00A3429A" w:rsidRPr="00092BD7">
              <w:rPr>
                <w:rFonts w:ascii="Cambria" w:hAnsi="Cambria" w:cs="Arial"/>
                <w:sz w:val="20"/>
                <w:szCs w:val="20"/>
              </w:rPr>
              <w:t xml:space="preserve">SC1 + cena za </w:t>
            </w:r>
            <w:r>
              <w:rPr>
                <w:rFonts w:ascii="Cambria" w:hAnsi="Cambria" w:cs="Arial"/>
                <w:sz w:val="20"/>
                <w:szCs w:val="20"/>
              </w:rPr>
              <w:t xml:space="preserve">položku </w:t>
            </w:r>
            <w:r w:rsidR="00A3429A" w:rsidRPr="00092BD7">
              <w:rPr>
                <w:rFonts w:ascii="Cambria" w:hAnsi="Cambria" w:cs="Arial"/>
                <w:sz w:val="20"/>
                <w:szCs w:val="20"/>
              </w:rPr>
              <w:t>SC2</w:t>
            </w:r>
            <w:r>
              <w:rPr>
                <w:rFonts w:ascii="Cambria" w:hAnsi="Cambria" w:cs="Arial"/>
                <w:sz w:val="20"/>
                <w:szCs w:val="20"/>
              </w:rPr>
              <w:t>)</w:t>
            </w:r>
            <w:r w:rsidR="00A3429A" w:rsidRPr="00092BD7">
              <w:rPr>
                <w:rFonts w:ascii="Cambria" w:hAnsi="Cambria" w:cs="Arial"/>
                <w:b/>
                <w:bCs/>
                <w:sz w:val="20"/>
                <w:szCs w:val="20"/>
              </w:rPr>
              <w:t xml:space="preserve"> </w:t>
            </w:r>
          </w:p>
        </w:tc>
        <w:tc>
          <w:tcPr>
            <w:tcW w:w="2766" w:type="dxa"/>
            <w:tcBorders>
              <w:top w:val="single" w:sz="4" w:space="0" w:color="auto"/>
              <w:left w:val="single" w:sz="4" w:space="0" w:color="auto"/>
              <w:bottom w:val="single" w:sz="4" w:space="0" w:color="auto"/>
              <w:right w:val="single" w:sz="4" w:space="0" w:color="auto"/>
            </w:tcBorders>
            <w:shd w:val="clear" w:color="auto" w:fill="auto"/>
          </w:tcPr>
          <w:p w14:paraId="68E11939" w14:textId="77777777" w:rsidR="00A3429A" w:rsidRDefault="00A3429A" w:rsidP="00A3429A">
            <w:pPr>
              <w:jc w:val="center"/>
              <w:rPr>
                <w:rFonts w:ascii="Cambria" w:hAnsi="Cambria" w:cs="Arial"/>
                <w:bCs/>
                <w:iCs/>
                <w:sz w:val="20"/>
                <w:szCs w:val="20"/>
              </w:rPr>
            </w:pPr>
          </w:p>
          <w:p w14:paraId="2111B34E" w14:textId="27AB1213" w:rsidR="00A3429A" w:rsidRPr="00F1473D" w:rsidRDefault="00A3429A" w:rsidP="00A3429A">
            <w:pPr>
              <w:jc w:val="center"/>
              <w:rPr>
                <w:rFonts w:ascii="Cambria" w:hAnsi="Cambria"/>
                <w:sz w:val="20"/>
                <w:szCs w:val="20"/>
                <w:highlight w:val="yellow"/>
              </w:rPr>
            </w:pPr>
            <w:r w:rsidRPr="00821560">
              <w:rPr>
                <w:rFonts w:ascii="Cambria" w:hAnsi="Cambria" w:cs="Arial"/>
                <w:bCs/>
                <w:iCs/>
                <w:sz w:val="20"/>
                <w:szCs w:val="20"/>
              </w:rPr>
              <w:t>&lt;</w:t>
            </w:r>
            <w:r w:rsidRPr="00821560">
              <w:rPr>
                <w:rFonts w:ascii="Cambria" w:hAnsi="Cambria" w:cs="Arial"/>
                <w:iCs/>
                <w:color w:val="00B0F0"/>
                <w:sz w:val="20"/>
                <w:szCs w:val="20"/>
              </w:rPr>
              <w:t>vyplní uchádzač</w:t>
            </w:r>
            <w:r w:rsidRPr="00821560">
              <w:rPr>
                <w:rFonts w:ascii="Cambria" w:hAnsi="Cambria" w:cs="Arial"/>
                <w:bCs/>
                <w:iCs/>
                <w:sz w:val="20"/>
                <w:szCs w:val="20"/>
              </w:rPr>
              <w:t>&gt;</w:t>
            </w:r>
          </w:p>
        </w:tc>
      </w:tr>
      <w:tr w:rsidR="00A3429A" w:rsidRPr="00F1473D" w14:paraId="06F6650E" w14:textId="77777777" w:rsidTr="00264C28">
        <w:trPr>
          <w:trHeight w:val="1138"/>
        </w:trPr>
        <w:tc>
          <w:tcPr>
            <w:tcW w:w="97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2B472B60" w14:textId="77777777" w:rsidR="00A3429A" w:rsidRPr="00092BD7" w:rsidRDefault="00A3429A" w:rsidP="00A3429A">
            <w:pPr>
              <w:jc w:val="center"/>
              <w:rPr>
                <w:rFonts w:ascii="Cambria" w:hAnsi="Cambria" w:cs="Arial"/>
                <w:b/>
                <w:bCs/>
                <w:sz w:val="20"/>
                <w:szCs w:val="20"/>
              </w:rPr>
            </w:pPr>
            <w:r w:rsidRPr="00092BD7">
              <w:rPr>
                <w:rFonts w:ascii="Cambria" w:hAnsi="Cambria" w:cs="Arial"/>
                <w:b/>
                <w:bCs/>
                <w:sz w:val="20"/>
                <w:szCs w:val="20"/>
              </w:rPr>
              <w:t>CCPS</w:t>
            </w:r>
          </w:p>
        </w:tc>
        <w:tc>
          <w:tcPr>
            <w:tcW w:w="628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31FA6C" w14:textId="2326C7A0" w:rsidR="001D68AC" w:rsidRPr="00264C28" w:rsidRDefault="00A3429A" w:rsidP="001D68AC">
            <w:pPr>
              <w:spacing w:before="120"/>
              <w:rPr>
                <w:rFonts w:ascii="Cambria" w:hAnsi="Cambria" w:cs="Arial"/>
                <w:b/>
                <w:bCs/>
                <w:sz w:val="20"/>
                <w:szCs w:val="20"/>
              </w:rPr>
            </w:pPr>
            <w:r w:rsidRPr="00264C28">
              <w:rPr>
                <w:rFonts w:ascii="Cambria" w:hAnsi="Cambria" w:cs="Arial"/>
                <w:b/>
                <w:bCs/>
                <w:sz w:val="20"/>
                <w:szCs w:val="20"/>
              </w:rPr>
              <w:t>Celková cena za poskytovanie služby Podpora a Údržba počas doby 24 mesiacov</w:t>
            </w:r>
          </w:p>
          <w:p w14:paraId="191372FA" w14:textId="02CD9055" w:rsidR="00A3429A" w:rsidRPr="00092BD7" w:rsidRDefault="001D68AC" w:rsidP="00264C28">
            <w:pPr>
              <w:spacing w:before="120"/>
              <w:rPr>
                <w:rFonts w:ascii="Cambria" w:hAnsi="Cambria" w:cs="Arial"/>
                <w:b/>
                <w:bCs/>
                <w:sz w:val="20"/>
                <w:szCs w:val="20"/>
              </w:rPr>
            </w:pPr>
            <w:r>
              <w:rPr>
                <w:rFonts w:ascii="Cambria" w:hAnsi="Cambria" w:cs="Arial"/>
                <w:sz w:val="20"/>
                <w:szCs w:val="20"/>
              </w:rPr>
              <w:t>(</w:t>
            </w:r>
            <w:r w:rsidR="00A3429A" w:rsidRPr="00092BD7">
              <w:rPr>
                <w:rFonts w:ascii="Cambria" w:hAnsi="Cambria" w:cs="Arial"/>
                <w:sz w:val="20"/>
                <w:szCs w:val="20"/>
              </w:rPr>
              <w:t xml:space="preserve">vypočítaná ako </w:t>
            </w:r>
            <w:r>
              <w:rPr>
                <w:rFonts w:ascii="Cambria" w:hAnsi="Cambria" w:cs="Arial"/>
                <w:sz w:val="20"/>
                <w:szCs w:val="20"/>
              </w:rPr>
              <w:t>CCPS = CS x 24)</w:t>
            </w:r>
          </w:p>
        </w:tc>
        <w:tc>
          <w:tcPr>
            <w:tcW w:w="276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2E8D7B" w14:textId="1E919400" w:rsidR="00A3429A" w:rsidRPr="00F1473D" w:rsidRDefault="00A3429A" w:rsidP="00A3429A">
            <w:pPr>
              <w:jc w:val="center"/>
              <w:rPr>
                <w:rFonts w:ascii="Cambria" w:hAnsi="Cambria" w:cs="Arial"/>
                <w:i/>
                <w:iCs/>
                <w:sz w:val="20"/>
                <w:szCs w:val="20"/>
                <w:highlight w:val="yellow"/>
              </w:rPr>
            </w:pPr>
            <w:r w:rsidRPr="00821560">
              <w:rPr>
                <w:rFonts w:ascii="Cambria" w:hAnsi="Cambria" w:cs="Arial"/>
                <w:bCs/>
                <w:iCs/>
                <w:sz w:val="20"/>
                <w:szCs w:val="20"/>
              </w:rPr>
              <w:t>&lt;</w:t>
            </w:r>
            <w:r w:rsidRPr="00821560">
              <w:rPr>
                <w:rFonts w:ascii="Cambria" w:hAnsi="Cambria" w:cs="Arial"/>
                <w:iCs/>
                <w:color w:val="00B0F0"/>
                <w:sz w:val="20"/>
                <w:szCs w:val="20"/>
              </w:rPr>
              <w:t>vyplní uchádzač</w:t>
            </w:r>
            <w:r w:rsidRPr="00821560">
              <w:rPr>
                <w:rFonts w:ascii="Cambria" w:hAnsi="Cambria" w:cs="Arial"/>
                <w:bCs/>
                <w:iCs/>
                <w:sz w:val="20"/>
                <w:szCs w:val="20"/>
              </w:rPr>
              <w:t>&gt;</w:t>
            </w:r>
          </w:p>
        </w:tc>
      </w:tr>
    </w:tbl>
    <w:p w14:paraId="027C94DA" w14:textId="3DAC8B1C" w:rsidR="00336BC1" w:rsidRDefault="00146107" w:rsidP="00030D83">
      <w:pPr>
        <w:tabs>
          <w:tab w:val="left" w:pos="2520"/>
        </w:tabs>
        <w:ind w:right="-45"/>
        <w:jc w:val="both"/>
        <w:rPr>
          <w:rFonts w:ascii="Cambria" w:hAnsi="Cambria" w:cs="Arial"/>
          <w:sz w:val="20"/>
          <w:szCs w:val="20"/>
        </w:rPr>
      </w:pPr>
      <w:r>
        <w:rPr>
          <w:rFonts w:ascii="Cambria" w:hAnsi="Cambria"/>
          <w:b/>
          <w:bCs/>
          <w:sz w:val="20"/>
          <w:szCs w:val="20"/>
        </w:rPr>
        <w:t>*</w:t>
      </w:r>
      <w:r>
        <w:rPr>
          <w:rFonts w:ascii="Cambria" w:hAnsi="Cambria" w:cs="Arial"/>
          <w:sz w:val="20"/>
          <w:szCs w:val="20"/>
        </w:rPr>
        <w:t>obsahuje aj technickú podporu k licenciám eOffice – Outlook konektor</w:t>
      </w:r>
    </w:p>
    <w:p w14:paraId="4D0EE102" w14:textId="77777777" w:rsidR="00ED7AA5" w:rsidRDefault="00ED7AA5" w:rsidP="00030D83">
      <w:pPr>
        <w:tabs>
          <w:tab w:val="left" w:pos="2520"/>
        </w:tabs>
        <w:ind w:right="-45"/>
        <w:jc w:val="both"/>
        <w:rPr>
          <w:rFonts w:ascii="Cambria" w:hAnsi="Cambria"/>
          <w:b/>
          <w:bCs/>
          <w:sz w:val="20"/>
          <w:szCs w:val="20"/>
        </w:rPr>
      </w:pPr>
    </w:p>
    <w:p w14:paraId="6DF8F59C" w14:textId="73D571DA" w:rsidR="00336BC1" w:rsidRDefault="00336BC1" w:rsidP="00336BC1">
      <w:pPr>
        <w:tabs>
          <w:tab w:val="left" w:pos="2520"/>
        </w:tabs>
        <w:ind w:right="-45"/>
        <w:jc w:val="both"/>
        <w:rPr>
          <w:rFonts w:ascii="Cambria" w:hAnsi="Cambria"/>
          <w:b/>
          <w:bCs/>
          <w:sz w:val="20"/>
          <w:szCs w:val="20"/>
        </w:rPr>
      </w:pPr>
      <w:r w:rsidRPr="003D37B4">
        <w:rPr>
          <w:rFonts w:asciiTheme="majorHAnsi" w:hAnsiTheme="majorHAnsi" w:cs="Arial"/>
          <w:b/>
          <w:sz w:val="20"/>
          <w:szCs w:val="20"/>
        </w:rPr>
        <w:t>Tabuľka č. 1</w:t>
      </w:r>
      <w:r>
        <w:rPr>
          <w:rFonts w:asciiTheme="majorHAnsi" w:hAnsiTheme="majorHAnsi" w:cs="Arial"/>
          <w:b/>
          <w:sz w:val="20"/>
          <w:szCs w:val="20"/>
        </w:rPr>
        <w:t>b</w:t>
      </w:r>
      <w:r w:rsidRPr="003D37B4">
        <w:rPr>
          <w:rFonts w:asciiTheme="majorHAnsi" w:hAnsiTheme="majorHAnsi" w:cs="Arial"/>
          <w:b/>
          <w:sz w:val="20"/>
          <w:szCs w:val="20"/>
        </w:rPr>
        <w:t xml:space="preserve"> </w:t>
      </w:r>
      <w:r w:rsidRPr="00092BD7">
        <w:rPr>
          <w:rFonts w:ascii="Cambria" w:hAnsi="Cambria"/>
          <w:b/>
          <w:bCs/>
          <w:sz w:val="20"/>
          <w:szCs w:val="20"/>
        </w:rPr>
        <w:t>Cen</w:t>
      </w:r>
      <w:r w:rsidR="009F2CEE">
        <w:rPr>
          <w:rFonts w:ascii="Cambria" w:hAnsi="Cambria"/>
          <w:b/>
          <w:bCs/>
          <w:sz w:val="20"/>
          <w:szCs w:val="20"/>
        </w:rPr>
        <w:t>a</w:t>
      </w:r>
      <w:r w:rsidRPr="00092BD7">
        <w:rPr>
          <w:rFonts w:ascii="Cambria" w:hAnsi="Cambria"/>
          <w:b/>
          <w:bCs/>
          <w:sz w:val="20"/>
          <w:szCs w:val="20"/>
        </w:rPr>
        <w:t xml:space="preserve"> za poskytovanie služieb Podpora a Údržba – O</w:t>
      </w:r>
      <w:r w:rsidR="009F2CEE">
        <w:rPr>
          <w:rFonts w:ascii="Cambria" w:hAnsi="Cambria"/>
          <w:b/>
          <w:bCs/>
          <w:sz w:val="20"/>
          <w:szCs w:val="20"/>
        </w:rPr>
        <w:t>pcia</w:t>
      </w:r>
      <w:r w:rsidRPr="00092BD7">
        <w:rPr>
          <w:rFonts w:ascii="Cambria" w:hAnsi="Cambria"/>
          <w:b/>
          <w:bCs/>
          <w:sz w:val="20"/>
          <w:szCs w:val="20"/>
        </w:rPr>
        <w:t xml:space="preserve"> 1</w:t>
      </w:r>
    </w:p>
    <w:tbl>
      <w:tblPr>
        <w:tblW w:w="10025"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6"/>
        <w:gridCol w:w="2767"/>
      </w:tblGrid>
      <w:tr w:rsidR="00336BC1" w:rsidRPr="00092BD7" w14:paraId="427BBD4D" w14:textId="77777777" w:rsidTr="00A3429A">
        <w:trPr>
          <w:trHeight w:val="315"/>
        </w:trPr>
        <w:tc>
          <w:tcPr>
            <w:tcW w:w="972" w:type="dxa"/>
            <w:gridSpan w:val="2"/>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EFD8A45" w14:textId="77777777" w:rsidR="00336BC1" w:rsidRPr="00092BD7" w:rsidRDefault="00336BC1" w:rsidP="008D705B">
            <w:pPr>
              <w:jc w:val="center"/>
              <w:rPr>
                <w:rFonts w:ascii="Cambria" w:hAnsi="Cambria" w:cs="Arial"/>
                <w:b/>
                <w:bCs/>
                <w:sz w:val="20"/>
                <w:szCs w:val="20"/>
              </w:rPr>
            </w:pPr>
            <w:r w:rsidRPr="00092BD7">
              <w:rPr>
                <w:rFonts w:ascii="Cambria" w:hAnsi="Cambria" w:cs="Arial"/>
                <w:b/>
                <w:bCs/>
                <w:sz w:val="20"/>
                <w:szCs w:val="20"/>
              </w:rPr>
              <w:t>Položka</w:t>
            </w:r>
          </w:p>
        </w:tc>
        <w:tc>
          <w:tcPr>
            <w:tcW w:w="62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FAE5993" w14:textId="77777777" w:rsidR="00336BC1" w:rsidRPr="00092BD7" w:rsidRDefault="00336BC1" w:rsidP="008D705B">
            <w:pPr>
              <w:jc w:val="center"/>
              <w:rPr>
                <w:rFonts w:ascii="Cambria" w:hAnsi="Cambria" w:cs="Arial"/>
                <w:b/>
                <w:bCs/>
                <w:sz w:val="20"/>
                <w:szCs w:val="20"/>
              </w:rPr>
            </w:pPr>
            <w:r w:rsidRPr="00092BD7">
              <w:rPr>
                <w:rFonts w:ascii="Cambria" w:hAnsi="Cambria" w:cs="Arial"/>
                <w:b/>
                <w:bCs/>
                <w:sz w:val="20"/>
                <w:szCs w:val="20"/>
              </w:rPr>
              <w:t xml:space="preserve">Popis </w:t>
            </w:r>
          </w:p>
        </w:tc>
        <w:tc>
          <w:tcPr>
            <w:tcW w:w="2767"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EAF3472" w14:textId="3977271D" w:rsidR="00336BC1" w:rsidRPr="00092BD7" w:rsidRDefault="00336BC1" w:rsidP="008D705B">
            <w:pPr>
              <w:spacing w:before="120"/>
              <w:jc w:val="center"/>
              <w:rPr>
                <w:rFonts w:ascii="Cambria" w:hAnsi="Cambria" w:cs="Arial"/>
                <w:b/>
                <w:bCs/>
                <w:sz w:val="20"/>
                <w:szCs w:val="20"/>
              </w:rPr>
            </w:pPr>
            <w:r w:rsidRPr="00092BD7">
              <w:rPr>
                <w:rFonts w:ascii="Cambria" w:hAnsi="Cambria" w:cs="Arial"/>
                <w:b/>
                <w:bCs/>
                <w:sz w:val="20"/>
                <w:szCs w:val="20"/>
              </w:rPr>
              <w:t>Cena v</w:t>
            </w:r>
            <w:r w:rsidR="001D68AC">
              <w:rPr>
                <w:rFonts w:ascii="Cambria" w:hAnsi="Cambria" w:cs="Arial"/>
                <w:b/>
                <w:bCs/>
                <w:sz w:val="20"/>
                <w:szCs w:val="20"/>
              </w:rPr>
              <w:t xml:space="preserve"> eurách </w:t>
            </w:r>
            <w:r w:rsidRPr="00092BD7">
              <w:rPr>
                <w:rFonts w:ascii="Cambria" w:hAnsi="Cambria" w:cs="Arial"/>
                <w:b/>
                <w:bCs/>
                <w:sz w:val="20"/>
                <w:szCs w:val="20"/>
              </w:rPr>
              <w:t>bez DPH</w:t>
            </w:r>
          </w:p>
        </w:tc>
      </w:tr>
      <w:tr w:rsidR="00336BC1" w:rsidRPr="00092BD7" w14:paraId="43F46EA6" w14:textId="77777777" w:rsidTr="00A3429A">
        <w:trPr>
          <w:trHeight w:val="315"/>
        </w:trPr>
        <w:tc>
          <w:tcPr>
            <w:tcW w:w="972" w:type="dxa"/>
            <w:gridSpan w:val="2"/>
            <w:vMerge/>
            <w:tcBorders>
              <w:top w:val="single" w:sz="4" w:space="0" w:color="auto"/>
              <w:left w:val="single" w:sz="4" w:space="0" w:color="auto"/>
              <w:bottom w:val="single" w:sz="4" w:space="0" w:color="auto"/>
              <w:right w:val="single" w:sz="4" w:space="0" w:color="auto"/>
            </w:tcBorders>
            <w:noWrap/>
            <w:vAlign w:val="center"/>
          </w:tcPr>
          <w:p w14:paraId="2019FC2E" w14:textId="77777777" w:rsidR="00336BC1" w:rsidRPr="00092BD7" w:rsidRDefault="00336BC1" w:rsidP="008D705B">
            <w:pPr>
              <w:jc w:val="center"/>
              <w:rPr>
                <w:rFonts w:ascii="Cambria" w:hAnsi="Cambria" w:cs="Arial"/>
                <w:b/>
                <w:bCs/>
                <w:sz w:val="20"/>
                <w:szCs w:val="20"/>
              </w:rPr>
            </w:pPr>
          </w:p>
        </w:tc>
        <w:tc>
          <w:tcPr>
            <w:tcW w:w="62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FEC35F2" w14:textId="77777777" w:rsidR="00336BC1" w:rsidRPr="00092BD7" w:rsidRDefault="00336BC1" w:rsidP="008D705B">
            <w:pPr>
              <w:jc w:val="center"/>
              <w:rPr>
                <w:rFonts w:ascii="Cambria" w:hAnsi="Cambria" w:cs="Arial"/>
                <w:b/>
                <w:bCs/>
                <w:sz w:val="20"/>
                <w:szCs w:val="20"/>
              </w:rPr>
            </w:pPr>
            <w:r w:rsidRPr="00092BD7">
              <w:rPr>
                <w:rFonts w:ascii="Cambria" w:hAnsi="Cambria" w:cs="Arial"/>
                <w:b/>
                <w:bCs/>
                <w:sz w:val="20"/>
                <w:szCs w:val="20"/>
              </w:rPr>
              <w:t>Paušálne služby – služby Podpora a Údržba</w:t>
            </w:r>
          </w:p>
        </w:tc>
        <w:tc>
          <w:tcPr>
            <w:tcW w:w="2767" w:type="dxa"/>
            <w:vMerge/>
            <w:tcBorders>
              <w:top w:val="single" w:sz="4" w:space="0" w:color="auto"/>
              <w:left w:val="single" w:sz="4" w:space="0" w:color="auto"/>
              <w:bottom w:val="single" w:sz="4" w:space="0" w:color="auto"/>
              <w:right w:val="single" w:sz="4" w:space="0" w:color="auto"/>
            </w:tcBorders>
            <w:vAlign w:val="center"/>
          </w:tcPr>
          <w:p w14:paraId="43DE5876" w14:textId="77777777" w:rsidR="00336BC1" w:rsidRPr="00092BD7" w:rsidRDefault="00336BC1" w:rsidP="008D705B">
            <w:pPr>
              <w:jc w:val="center"/>
              <w:rPr>
                <w:rFonts w:ascii="Cambria" w:hAnsi="Cambria" w:cs="Arial"/>
                <w:b/>
                <w:bCs/>
                <w:sz w:val="20"/>
                <w:szCs w:val="20"/>
              </w:rPr>
            </w:pPr>
          </w:p>
        </w:tc>
      </w:tr>
      <w:tr w:rsidR="00A3429A" w:rsidRPr="00F1473D" w14:paraId="1CFFEBFE" w14:textId="77777777" w:rsidTr="00264C28">
        <w:trPr>
          <w:trHeight w:val="49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5B099" w14:textId="77777777" w:rsidR="00A3429A" w:rsidRPr="00092BD7" w:rsidRDefault="00A3429A" w:rsidP="00A3429A">
            <w:pPr>
              <w:jc w:val="center"/>
              <w:rPr>
                <w:rFonts w:ascii="Cambria" w:hAnsi="Cambria" w:cs="Arial"/>
                <w:sz w:val="20"/>
                <w:szCs w:val="20"/>
              </w:rPr>
            </w:pPr>
            <w:r w:rsidRPr="00092BD7">
              <w:rPr>
                <w:rFonts w:ascii="Cambria" w:hAnsi="Cambria" w:cs="Arial"/>
                <w:sz w:val="20"/>
                <w:szCs w:val="20"/>
              </w:rPr>
              <w:t>SCO</w:t>
            </w:r>
          </w:p>
        </w:tc>
        <w:tc>
          <w:tcPr>
            <w:tcW w:w="2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48C56" w14:textId="77777777" w:rsidR="00A3429A" w:rsidRPr="00092BD7" w:rsidRDefault="00A3429A" w:rsidP="00A3429A">
            <w:pPr>
              <w:jc w:val="center"/>
              <w:rPr>
                <w:rFonts w:ascii="Cambria" w:hAnsi="Cambria" w:cs="Arial"/>
                <w:sz w:val="20"/>
                <w:szCs w:val="20"/>
              </w:rPr>
            </w:pPr>
            <w:r w:rsidRPr="00092BD7">
              <w:rPr>
                <w:rFonts w:ascii="Cambria" w:hAnsi="Cambria" w:cs="Arial"/>
                <w:sz w:val="20"/>
                <w:szCs w:val="20"/>
              </w:rPr>
              <w:t>1</w:t>
            </w:r>
          </w:p>
        </w:tc>
        <w:tc>
          <w:tcPr>
            <w:tcW w:w="6286" w:type="dxa"/>
            <w:tcBorders>
              <w:top w:val="single" w:sz="4" w:space="0" w:color="auto"/>
              <w:left w:val="single" w:sz="4" w:space="0" w:color="auto"/>
              <w:bottom w:val="single" w:sz="4" w:space="0" w:color="auto"/>
              <w:right w:val="single" w:sz="4" w:space="0" w:color="auto"/>
            </w:tcBorders>
            <w:vAlign w:val="center"/>
          </w:tcPr>
          <w:p w14:paraId="24D8A645" w14:textId="78DD2943" w:rsidR="00A3429A" w:rsidRPr="00092BD7" w:rsidRDefault="00A3429A" w:rsidP="00A3429A">
            <w:pPr>
              <w:rPr>
                <w:rFonts w:ascii="Cambria" w:hAnsi="Cambria" w:cs="Arial"/>
                <w:sz w:val="20"/>
                <w:szCs w:val="20"/>
              </w:rPr>
            </w:pPr>
            <w:r w:rsidRPr="00092BD7">
              <w:rPr>
                <w:rFonts w:ascii="Cambria" w:hAnsi="Cambria" w:cs="Arial"/>
                <w:sz w:val="20"/>
                <w:szCs w:val="20"/>
              </w:rPr>
              <w:t>Mesačný paušálny poplatok za službu Podpora</w:t>
            </w:r>
            <w:r w:rsidR="00146107">
              <w:rPr>
                <w:rFonts w:ascii="Cambria" w:hAnsi="Cambria" w:cs="Arial"/>
                <w:sz w:val="20"/>
                <w:szCs w:val="20"/>
              </w:rPr>
              <w:t>*</w:t>
            </w:r>
            <w:r w:rsidRPr="00092BD7">
              <w:rPr>
                <w:rFonts w:ascii="Cambria" w:hAnsi="Cambria" w:cs="Arial"/>
                <w:sz w:val="20"/>
                <w:szCs w:val="20"/>
              </w:rPr>
              <w:t xml:space="preserve"> </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266F759E" w14:textId="24CEE455" w:rsidR="00A3429A" w:rsidRPr="00F1473D" w:rsidRDefault="00A3429A" w:rsidP="00A3429A">
            <w:pPr>
              <w:jc w:val="center"/>
              <w:rPr>
                <w:rFonts w:ascii="Cambria" w:hAnsi="Cambria"/>
                <w:sz w:val="20"/>
                <w:szCs w:val="20"/>
                <w:highlight w:val="yellow"/>
              </w:rPr>
            </w:pPr>
            <w:r w:rsidRPr="00487D75">
              <w:rPr>
                <w:rFonts w:ascii="Cambria" w:hAnsi="Cambria" w:cs="Arial"/>
                <w:bCs/>
                <w:iCs/>
                <w:sz w:val="20"/>
                <w:szCs w:val="20"/>
              </w:rPr>
              <w:t>&lt;</w:t>
            </w:r>
            <w:r w:rsidRPr="00487D75">
              <w:rPr>
                <w:rFonts w:ascii="Cambria" w:hAnsi="Cambria" w:cs="Arial"/>
                <w:iCs/>
                <w:color w:val="00B0F0"/>
                <w:sz w:val="20"/>
                <w:szCs w:val="20"/>
              </w:rPr>
              <w:t>vyplní uchádzač</w:t>
            </w:r>
            <w:r w:rsidRPr="00487D75">
              <w:rPr>
                <w:rFonts w:ascii="Cambria" w:hAnsi="Cambria" w:cs="Arial"/>
                <w:bCs/>
                <w:iCs/>
                <w:sz w:val="20"/>
                <w:szCs w:val="20"/>
              </w:rPr>
              <w:t>&gt;</w:t>
            </w:r>
          </w:p>
        </w:tc>
      </w:tr>
      <w:tr w:rsidR="00A3429A" w:rsidRPr="00F1473D" w14:paraId="344DD9C0" w14:textId="77777777" w:rsidTr="00264C28">
        <w:trPr>
          <w:trHeight w:val="49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D2E97" w14:textId="77777777" w:rsidR="00A3429A" w:rsidRPr="00092BD7" w:rsidRDefault="00A3429A" w:rsidP="00A3429A">
            <w:pPr>
              <w:jc w:val="center"/>
              <w:rPr>
                <w:rFonts w:ascii="Cambria" w:hAnsi="Cambria" w:cs="Arial"/>
                <w:sz w:val="20"/>
                <w:szCs w:val="20"/>
              </w:rPr>
            </w:pPr>
            <w:r w:rsidRPr="00092BD7">
              <w:rPr>
                <w:rFonts w:ascii="Cambria" w:hAnsi="Cambria" w:cs="Arial"/>
                <w:sz w:val="20"/>
                <w:szCs w:val="20"/>
              </w:rPr>
              <w:t>SCO</w:t>
            </w:r>
          </w:p>
        </w:tc>
        <w:tc>
          <w:tcPr>
            <w:tcW w:w="2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11CFE" w14:textId="77777777" w:rsidR="00A3429A" w:rsidRPr="00092BD7" w:rsidRDefault="00A3429A" w:rsidP="00A3429A">
            <w:pPr>
              <w:jc w:val="center"/>
              <w:rPr>
                <w:rFonts w:ascii="Cambria" w:hAnsi="Cambria" w:cs="Arial"/>
                <w:sz w:val="20"/>
                <w:szCs w:val="20"/>
              </w:rPr>
            </w:pPr>
            <w:r w:rsidRPr="00092BD7">
              <w:rPr>
                <w:rFonts w:ascii="Cambria" w:hAnsi="Cambria" w:cs="Arial"/>
                <w:sz w:val="20"/>
                <w:szCs w:val="20"/>
              </w:rPr>
              <w:t>2</w:t>
            </w:r>
          </w:p>
        </w:tc>
        <w:tc>
          <w:tcPr>
            <w:tcW w:w="6286" w:type="dxa"/>
            <w:tcBorders>
              <w:top w:val="single" w:sz="4" w:space="0" w:color="auto"/>
              <w:left w:val="single" w:sz="4" w:space="0" w:color="auto"/>
              <w:bottom w:val="single" w:sz="4" w:space="0" w:color="auto"/>
              <w:right w:val="single" w:sz="4" w:space="0" w:color="auto"/>
            </w:tcBorders>
            <w:vAlign w:val="center"/>
          </w:tcPr>
          <w:p w14:paraId="3881F059" w14:textId="77777777" w:rsidR="00A3429A" w:rsidRPr="00092BD7" w:rsidRDefault="00A3429A" w:rsidP="00A3429A">
            <w:pPr>
              <w:rPr>
                <w:rFonts w:ascii="Cambria" w:hAnsi="Cambria" w:cs="Arial"/>
                <w:sz w:val="20"/>
                <w:szCs w:val="20"/>
              </w:rPr>
            </w:pPr>
            <w:r w:rsidRPr="00092BD7">
              <w:rPr>
                <w:rFonts w:ascii="Cambria" w:hAnsi="Cambria" w:cs="Arial"/>
                <w:sz w:val="20"/>
                <w:szCs w:val="20"/>
              </w:rPr>
              <w:t xml:space="preserve">Mesačný paušálny poplatok za službu Údržba </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6BEE6963" w14:textId="7DAE46D8" w:rsidR="00A3429A" w:rsidRPr="00F1473D" w:rsidRDefault="00A3429A" w:rsidP="00A3429A">
            <w:pPr>
              <w:jc w:val="center"/>
              <w:rPr>
                <w:rFonts w:ascii="Cambria" w:hAnsi="Cambria"/>
                <w:sz w:val="20"/>
                <w:szCs w:val="20"/>
                <w:highlight w:val="yellow"/>
              </w:rPr>
            </w:pPr>
            <w:r w:rsidRPr="00487D75">
              <w:rPr>
                <w:rFonts w:ascii="Cambria" w:hAnsi="Cambria" w:cs="Arial"/>
                <w:bCs/>
                <w:iCs/>
                <w:sz w:val="20"/>
                <w:szCs w:val="20"/>
              </w:rPr>
              <w:t>&lt;</w:t>
            </w:r>
            <w:r w:rsidRPr="00487D75">
              <w:rPr>
                <w:rFonts w:ascii="Cambria" w:hAnsi="Cambria" w:cs="Arial"/>
                <w:iCs/>
                <w:color w:val="00B0F0"/>
                <w:sz w:val="20"/>
                <w:szCs w:val="20"/>
              </w:rPr>
              <w:t>vyplní uchádzač</w:t>
            </w:r>
            <w:r w:rsidRPr="00487D75">
              <w:rPr>
                <w:rFonts w:ascii="Cambria" w:hAnsi="Cambria" w:cs="Arial"/>
                <w:bCs/>
                <w:iCs/>
                <w:sz w:val="20"/>
                <w:szCs w:val="20"/>
              </w:rPr>
              <w:t>&gt;</w:t>
            </w:r>
          </w:p>
        </w:tc>
      </w:tr>
      <w:tr w:rsidR="00A3429A" w:rsidRPr="00F1473D" w14:paraId="3F1FBD35" w14:textId="77777777" w:rsidTr="00A3429A">
        <w:trPr>
          <w:trHeight w:val="766"/>
        </w:trPr>
        <w:tc>
          <w:tcPr>
            <w:tcW w:w="9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A76C0D" w14:textId="77777777" w:rsidR="00A3429A" w:rsidRPr="00092BD7" w:rsidRDefault="00A3429A" w:rsidP="00A3429A">
            <w:pPr>
              <w:jc w:val="center"/>
              <w:rPr>
                <w:rFonts w:ascii="Cambria" w:hAnsi="Cambria" w:cs="Arial"/>
                <w:b/>
                <w:bCs/>
                <w:sz w:val="20"/>
                <w:szCs w:val="20"/>
              </w:rPr>
            </w:pPr>
            <w:r w:rsidRPr="00092BD7">
              <w:rPr>
                <w:rFonts w:ascii="Cambria" w:hAnsi="Cambria" w:cs="Arial"/>
                <w:b/>
                <w:bCs/>
                <w:sz w:val="20"/>
                <w:szCs w:val="20"/>
              </w:rPr>
              <w:t>CS</w:t>
            </w:r>
            <w:r>
              <w:rPr>
                <w:rFonts w:ascii="Cambria" w:hAnsi="Cambria" w:cs="Arial"/>
                <w:b/>
                <w:bCs/>
                <w:sz w:val="20"/>
                <w:szCs w:val="20"/>
              </w:rPr>
              <w:t>O1</w:t>
            </w:r>
          </w:p>
        </w:tc>
        <w:tc>
          <w:tcPr>
            <w:tcW w:w="6286" w:type="dxa"/>
            <w:tcBorders>
              <w:top w:val="single" w:sz="4" w:space="0" w:color="auto"/>
              <w:left w:val="single" w:sz="4" w:space="0" w:color="auto"/>
              <w:bottom w:val="single" w:sz="4" w:space="0" w:color="auto"/>
              <w:right w:val="single" w:sz="4" w:space="0" w:color="auto"/>
            </w:tcBorders>
          </w:tcPr>
          <w:p w14:paraId="16E8E546" w14:textId="77777777" w:rsidR="00A3429A" w:rsidRPr="00264C28" w:rsidRDefault="00A3429A" w:rsidP="00A3429A">
            <w:pPr>
              <w:spacing w:before="120"/>
              <w:jc w:val="both"/>
              <w:rPr>
                <w:rFonts w:ascii="Cambria" w:hAnsi="Cambria" w:cs="Arial"/>
                <w:b/>
                <w:bCs/>
                <w:sz w:val="20"/>
                <w:szCs w:val="20"/>
              </w:rPr>
            </w:pPr>
            <w:r w:rsidRPr="00264C28">
              <w:rPr>
                <w:rFonts w:ascii="Cambria" w:hAnsi="Cambria" w:cs="Arial"/>
                <w:b/>
                <w:bCs/>
                <w:sz w:val="20"/>
                <w:szCs w:val="20"/>
              </w:rPr>
              <w:t>Mesačný paušálny poplatok za Paušálne služby spolu:</w:t>
            </w:r>
          </w:p>
          <w:p w14:paraId="2E01C36F" w14:textId="4AF27D0B" w:rsidR="00A3429A" w:rsidRPr="00092BD7" w:rsidRDefault="001D68AC" w:rsidP="00A3429A">
            <w:pPr>
              <w:rPr>
                <w:rFonts w:ascii="Cambria" w:hAnsi="Cambria" w:cs="Arial"/>
                <w:b/>
                <w:bCs/>
                <w:sz w:val="20"/>
                <w:szCs w:val="20"/>
              </w:rPr>
            </w:pPr>
            <w:r>
              <w:rPr>
                <w:rFonts w:ascii="Cambria" w:hAnsi="Cambria" w:cs="Arial"/>
                <w:sz w:val="20"/>
                <w:szCs w:val="20"/>
              </w:rPr>
              <w:t xml:space="preserve">(vypočítaný ako </w:t>
            </w:r>
            <w:r w:rsidRPr="00092BD7">
              <w:rPr>
                <w:rFonts w:ascii="Cambria" w:hAnsi="Cambria" w:cs="Arial"/>
                <w:sz w:val="20"/>
                <w:szCs w:val="20"/>
              </w:rPr>
              <w:t>CS</w:t>
            </w:r>
            <w:r>
              <w:rPr>
                <w:rFonts w:ascii="Cambria" w:hAnsi="Cambria" w:cs="Arial"/>
                <w:sz w:val="20"/>
                <w:szCs w:val="20"/>
              </w:rPr>
              <w:t>O1</w:t>
            </w:r>
            <w:r w:rsidRPr="00092BD7">
              <w:rPr>
                <w:rFonts w:ascii="Cambria" w:hAnsi="Cambria" w:cs="Arial"/>
                <w:sz w:val="20"/>
                <w:szCs w:val="20"/>
              </w:rPr>
              <w:t xml:space="preserve"> = cena za </w:t>
            </w:r>
            <w:r>
              <w:rPr>
                <w:rFonts w:ascii="Cambria" w:hAnsi="Cambria" w:cs="Arial"/>
                <w:sz w:val="20"/>
                <w:szCs w:val="20"/>
              </w:rPr>
              <w:t xml:space="preserve">položku </w:t>
            </w:r>
            <w:r w:rsidRPr="00092BD7">
              <w:rPr>
                <w:rFonts w:ascii="Cambria" w:hAnsi="Cambria" w:cs="Arial"/>
                <w:sz w:val="20"/>
                <w:szCs w:val="20"/>
              </w:rPr>
              <w:t>SC</w:t>
            </w:r>
            <w:r>
              <w:rPr>
                <w:rFonts w:ascii="Cambria" w:hAnsi="Cambria" w:cs="Arial"/>
                <w:sz w:val="20"/>
                <w:szCs w:val="20"/>
              </w:rPr>
              <w:t>O</w:t>
            </w:r>
            <w:r w:rsidRPr="00092BD7">
              <w:rPr>
                <w:rFonts w:ascii="Cambria" w:hAnsi="Cambria" w:cs="Arial"/>
                <w:sz w:val="20"/>
                <w:szCs w:val="20"/>
              </w:rPr>
              <w:t xml:space="preserve">1 + cena za </w:t>
            </w:r>
            <w:r>
              <w:rPr>
                <w:rFonts w:ascii="Cambria" w:hAnsi="Cambria" w:cs="Arial"/>
                <w:sz w:val="20"/>
                <w:szCs w:val="20"/>
              </w:rPr>
              <w:t xml:space="preserve">položku </w:t>
            </w:r>
            <w:r w:rsidRPr="00092BD7">
              <w:rPr>
                <w:rFonts w:ascii="Cambria" w:hAnsi="Cambria" w:cs="Arial"/>
                <w:sz w:val="20"/>
                <w:szCs w:val="20"/>
              </w:rPr>
              <w:t>SC</w:t>
            </w:r>
            <w:r>
              <w:rPr>
                <w:rFonts w:ascii="Cambria" w:hAnsi="Cambria" w:cs="Arial"/>
                <w:sz w:val="20"/>
                <w:szCs w:val="20"/>
              </w:rPr>
              <w:t>O</w:t>
            </w:r>
            <w:r w:rsidRPr="00092BD7">
              <w:rPr>
                <w:rFonts w:ascii="Cambria" w:hAnsi="Cambria" w:cs="Arial"/>
                <w:sz w:val="20"/>
                <w:szCs w:val="20"/>
              </w:rPr>
              <w:t>2</w:t>
            </w:r>
            <w:r>
              <w:rPr>
                <w:rFonts w:ascii="Cambria" w:hAnsi="Cambria" w:cs="Arial"/>
                <w:sz w:val="20"/>
                <w:szCs w:val="20"/>
              </w:rPr>
              <w:t>)</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14B35710" w14:textId="4732BE94" w:rsidR="00A3429A" w:rsidRPr="00F1473D" w:rsidRDefault="00A3429A" w:rsidP="00A3429A">
            <w:pPr>
              <w:jc w:val="center"/>
              <w:rPr>
                <w:rFonts w:ascii="Cambria" w:hAnsi="Cambria"/>
                <w:sz w:val="20"/>
                <w:szCs w:val="20"/>
                <w:highlight w:val="yellow"/>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A3429A" w:rsidRPr="00A3429A" w14:paraId="11F14F88" w14:textId="77777777" w:rsidTr="00264C28">
        <w:trPr>
          <w:trHeight w:val="1138"/>
        </w:trPr>
        <w:tc>
          <w:tcPr>
            <w:tcW w:w="97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3FAA5D2A" w14:textId="77777777" w:rsidR="00A3429A" w:rsidRPr="00092BD7" w:rsidRDefault="00A3429A" w:rsidP="00A3429A">
            <w:pPr>
              <w:jc w:val="center"/>
              <w:rPr>
                <w:rFonts w:ascii="Cambria" w:hAnsi="Cambria" w:cs="Arial"/>
                <w:b/>
                <w:bCs/>
                <w:sz w:val="20"/>
                <w:szCs w:val="20"/>
              </w:rPr>
            </w:pPr>
            <w:r w:rsidRPr="00092BD7">
              <w:rPr>
                <w:rFonts w:ascii="Cambria" w:hAnsi="Cambria" w:cs="Arial"/>
                <w:b/>
                <w:bCs/>
                <w:sz w:val="20"/>
                <w:szCs w:val="20"/>
              </w:rPr>
              <w:t>CCPSO</w:t>
            </w:r>
            <w:r>
              <w:rPr>
                <w:rFonts w:ascii="Cambria" w:hAnsi="Cambria" w:cs="Arial"/>
                <w:b/>
                <w:bCs/>
                <w:sz w:val="20"/>
                <w:szCs w:val="20"/>
              </w:rPr>
              <w:t>1</w:t>
            </w:r>
          </w:p>
        </w:tc>
        <w:tc>
          <w:tcPr>
            <w:tcW w:w="628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1B05DB" w14:textId="6A57C154" w:rsidR="001D68AC" w:rsidRDefault="00A3429A" w:rsidP="001D68AC">
            <w:pPr>
              <w:rPr>
                <w:rFonts w:ascii="Cambria" w:hAnsi="Cambria" w:cs="Arial"/>
                <w:b/>
                <w:bCs/>
                <w:sz w:val="20"/>
                <w:szCs w:val="20"/>
              </w:rPr>
            </w:pPr>
            <w:r w:rsidRPr="00264C28">
              <w:rPr>
                <w:rFonts w:ascii="Cambria" w:hAnsi="Cambria" w:cs="Arial"/>
                <w:b/>
                <w:bCs/>
                <w:sz w:val="20"/>
                <w:szCs w:val="20"/>
              </w:rPr>
              <w:t xml:space="preserve">Celková cena za poskytovanie služby Podpora a Údržba počas doby 12 mesiacov </w:t>
            </w:r>
          </w:p>
          <w:p w14:paraId="78C6A89C" w14:textId="77777777" w:rsidR="001D68AC" w:rsidRDefault="001D68AC" w:rsidP="001D68AC">
            <w:pPr>
              <w:rPr>
                <w:rFonts w:ascii="Cambria" w:hAnsi="Cambria" w:cs="Arial"/>
                <w:sz w:val="20"/>
                <w:szCs w:val="20"/>
              </w:rPr>
            </w:pPr>
          </w:p>
          <w:p w14:paraId="701CD92C" w14:textId="0E0D90C2" w:rsidR="00A3429A" w:rsidRPr="00092BD7" w:rsidRDefault="001D68AC">
            <w:pPr>
              <w:rPr>
                <w:rFonts w:ascii="Cambria" w:hAnsi="Cambria" w:cs="Arial"/>
                <w:b/>
                <w:bCs/>
                <w:sz w:val="20"/>
                <w:szCs w:val="20"/>
              </w:rPr>
            </w:pPr>
            <w:r>
              <w:rPr>
                <w:rFonts w:ascii="Cambria" w:hAnsi="Cambria" w:cs="Arial"/>
                <w:sz w:val="20"/>
                <w:szCs w:val="20"/>
              </w:rPr>
              <w:t>(</w:t>
            </w:r>
            <w:r w:rsidRPr="00092BD7">
              <w:rPr>
                <w:rFonts w:ascii="Cambria" w:hAnsi="Cambria" w:cs="Arial"/>
                <w:sz w:val="20"/>
                <w:szCs w:val="20"/>
              </w:rPr>
              <w:t xml:space="preserve">vypočítaná ako </w:t>
            </w:r>
            <w:r>
              <w:rPr>
                <w:rFonts w:ascii="Cambria" w:hAnsi="Cambria" w:cs="Arial"/>
                <w:sz w:val="20"/>
                <w:szCs w:val="20"/>
              </w:rPr>
              <w:t>CCPSO1 = CSO1 x 12)</w:t>
            </w:r>
          </w:p>
        </w:tc>
        <w:tc>
          <w:tcPr>
            <w:tcW w:w="276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C46206" w14:textId="0B8C771B" w:rsidR="00A3429A" w:rsidRPr="00A3429A" w:rsidRDefault="00A3429A" w:rsidP="00A3429A">
            <w:pPr>
              <w:jc w:val="center"/>
              <w:rPr>
                <w:rFonts w:ascii="Cambria" w:hAnsi="Cambria" w:cs="Arial"/>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bl>
    <w:p w14:paraId="3CC746F7" w14:textId="22B56FEF" w:rsidR="00336BC1" w:rsidRPr="00A3429A" w:rsidRDefault="00146107" w:rsidP="00ED7AA5">
      <w:pPr>
        <w:rPr>
          <w:rFonts w:ascii="Cambria" w:hAnsi="Cambria" w:cs="Arial"/>
          <w:b/>
          <w:bCs/>
          <w:sz w:val="20"/>
          <w:szCs w:val="20"/>
        </w:rPr>
      </w:pPr>
      <w:r>
        <w:rPr>
          <w:rFonts w:ascii="Cambria" w:hAnsi="Cambria" w:cs="Arial"/>
          <w:b/>
          <w:bCs/>
          <w:sz w:val="20"/>
          <w:szCs w:val="20"/>
        </w:rPr>
        <w:t>*</w:t>
      </w:r>
      <w:r>
        <w:rPr>
          <w:rFonts w:ascii="Cambria" w:hAnsi="Cambria" w:cs="Arial"/>
          <w:sz w:val="20"/>
          <w:szCs w:val="20"/>
        </w:rPr>
        <w:t>obsahuje aj technickú podporu k licenciám eOffice – Outlook konektor</w:t>
      </w:r>
    </w:p>
    <w:p w14:paraId="11B96A6E" w14:textId="6A3A3AE3" w:rsidR="00EC0430" w:rsidRDefault="00EC0430">
      <w:pPr>
        <w:rPr>
          <w:rFonts w:ascii="Cambria" w:hAnsi="Cambria" w:cs="Arial"/>
          <w:b/>
          <w:bCs/>
          <w:sz w:val="20"/>
          <w:szCs w:val="20"/>
        </w:rPr>
      </w:pPr>
      <w:r>
        <w:rPr>
          <w:rFonts w:ascii="Cambria" w:hAnsi="Cambria" w:cs="Arial"/>
          <w:b/>
          <w:bCs/>
          <w:sz w:val="20"/>
          <w:szCs w:val="20"/>
        </w:rPr>
        <w:br w:type="page"/>
      </w:r>
    </w:p>
    <w:p w14:paraId="56F20C7A" w14:textId="1ED58162" w:rsidR="00336BC1" w:rsidRPr="00A3429A" w:rsidRDefault="00336BC1" w:rsidP="00A3429A">
      <w:pPr>
        <w:jc w:val="center"/>
        <w:rPr>
          <w:rFonts w:ascii="Cambria" w:hAnsi="Cambria" w:cs="Arial"/>
          <w:b/>
          <w:bCs/>
          <w:sz w:val="20"/>
          <w:szCs w:val="20"/>
        </w:rPr>
      </w:pPr>
    </w:p>
    <w:p w14:paraId="0618E778" w14:textId="0422730B" w:rsidR="00030D83" w:rsidRPr="00A3429A" w:rsidRDefault="00030D83" w:rsidP="00A3429A">
      <w:pPr>
        <w:rPr>
          <w:rFonts w:ascii="Cambria" w:hAnsi="Cambria" w:cs="Arial"/>
          <w:b/>
          <w:bCs/>
          <w:sz w:val="20"/>
          <w:szCs w:val="20"/>
        </w:rPr>
      </w:pPr>
      <w:r w:rsidRPr="00A3429A">
        <w:rPr>
          <w:rFonts w:ascii="Cambria" w:hAnsi="Cambria" w:cs="Arial"/>
          <w:b/>
          <w:bCs/>
          <w:sz w:val="20"/>
          <w:szCs w:val="20"/>
        </w:rPr>
        <w:t xml:space="preserve">Tabuľka </w:t>
      </w:r>
      <w:r w:rsidR="00771758" w:rsidRPr="00A3429A">
        <w:rPr>
          <w:rFonts w:ascii="Cambria" w:hAnsi="Cambria" w:cs="Arial"/>
          <w:b/>
          <w:bCs/>
          <w:sz w:val="20"/>
          <w:szCs w:val="20"/>
        </w:rPr>
        <w:t xml:space="preserve">č. </w:t>
      </w:r>
      <w:r w:rsidRPr="00A3429A">
        <w:rPr>
          <w:rFonts w:ascii="Cambria" w:hAnsi="Cambria" w:cs="Arial"/>
          <w:b/>
          <w:bCs/>
          <w:sz w:val="20"/>
          <w:szCs w:val="20"/>
        </w:rPr>
        <w:t>2</w:t>
      </w:r>
      <w:r w:rsidR="00317C7A" w:rsidRPr="00A3429A">
        <w:rPr>
          <w:rFonts w:ascii="Cambria" w:hAnsi="Cambria" w:cs="Arial"/>
          <w:b/>
          <w:bCs/>
          <w:sz w:val="20"/>
          <w:szCs w:val="20"/>
        </w:rPr>
        <w:t>a Cena za poskytovanie služby</w:t>
      </w:r>
      <w:r w:rsidR="00516263">
        <w:rPr>
          <w:rFonts w:ascii="Cambria" w:hAnsi="Cambria" w:cs="Arial"/>
          <w:b/>
          <w:bCs/>
          <w:sz w:val="20"/>
          <w:szCs w:val="20"/>
        </w:rPr>
        <w:t xml:space="preserve"> </w:t>
      </w:r>
      <w:r w:rsidR="00317C7A" w:rsidRPr="00A3429A">
        <w:rPr>
          <w:rFonts w:ascii="Cambria" w:hAnsi="Cambria" w:cs="Arial"/>
          <w:b/>
          <w:bCs/>
          <w:sz w:val="20"/>
          <w:szCs w:val="20"/>
        </w:rPr>
        <w:t>Implementácia</w:t>
      </w:r>
    </w:p>
    <w:tbl>
      <w:tblPr>
        <w:tblpPr w:leftFromText="141" w:rightFromText="141" w:vertAnchor="text" w:tblpY="126"/>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6"/>
        <w:gridCol w:w="345"/>
        <w:gridCol w:w="2994"/>
        <w:gridCol w:w="3662"/>
        <w:gridCol w:w="1981"/>
      </w:tblGrid>
      <w:tr w:rsidR="00317C7A" w:rsidRPr="00A3429A" w14:paraId="00082C7A" w14:textId="77777777" w:rsidTr="00B2719A">
        <w:trPr>
          <w:trHeight w:val="298"/>
        </w:trPr>
        <w:tc>
          <w:tcPr>
            <w:tcW w:w="513" w:type="pct"/>
            <w:gridSpan w:val="2"/>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78A0DAE" w14:textId="77777777" w:rsidR="00317C7A" w:rsidRPr="00A3429A" w:rsidRDefault="00317C7A" w:rsidP="008D705B">
            <w:pPr>
              <w:jc w:val="center"/>
              <w:rPr>
                <w:rFonts w:ascii="Cambria" w:hAnsi="Cambria" w:cs="Arial"/>
                <w:b/>
                <w:bCs/>
                <w:sz w:val="20"/>
                <w:szCs w:val="20"/>
              </w:rPr>
            </w:pPr>
            <w:r w:rsidRPr="00A3429A">
              <w:rPr>
                <w:rFonts w:ascii="Cambria" w:hAnsi="Cambria" w:cs="Arial"/>
                <w:b/>
                <w:bCs/>
                <w:sz w:val="20"/>
                <w:szCs w:val="20"/>
              </w:rPr>
              <w:t>Položka</w:t>
            </w:r>
          </w:p>
        </w:tc>
        <w:tc>
          <w:tcPr>
            <w:tcW w:w="3457"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63BA885" w14:textId="77777777" w:rsidR="00317C7A" w:rsidRPr="00A3429A" w:rsidRDefault="00317C7A" w:rsidP="008D705B">
            <w:pPr>
              <w:jc w:val="center"/>
              <w:rPr>
                <w:rFonts w:ascii="Cambria" w:hAnsi="Cambria" w:cs="Arial"/>
                <w:b/>
                <w:bCs/>
                <w:sz w:val="20"/>
                <w:szCs w:val="20"/>
              </w:rPr>
            </w:pPr>
            <w:r w:rsidRPr="00A3429A">
              <w:rPr>
                <w:rFonts w:ascii="Cambria" w:hAnsi="Cambria" w:cs="Arial"/>
                <w:b/>
                <w:bCs/>
                <w:sz w:val="20"/>
                <w:szCs w:val="20"/>
              </w:rPr>
              <w:t>Popis</w:t>
            </w:r>
          </w:p>
        </w:tc>
        <w:tc>
          <w:tcPr>
            <w:tcW w:w="1030" w:type="pct"/>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9BCEE21" w14:textId="2B2445B3" w:rsidR="00317C7A" w:rsidRPr="00A3429A" w:rsidRDefault="00317C7A" w:rsidP="00F12DB4">
            <w:pPr>
              <w:jc w:val="center"/>
              <w:rPr>
                <w:rFonts w:ascii="Cambria" w:hAnsi="Cambria" w:cs="Arial"/>
                <w:b/>
                <w:bCs/>
                <w:sz w:val="20"/>
                <w:szCs w:val="20"/>
              </w:rPr>
            </w:pPr>
            <w:r w:rsidRPr="00A3429A">
              <w:rPr>
                <w:rFonts w:ascii="Cambria" w:hAnsi="Cambria" w:cs="Arial"/>
                <w:b/>
                <w:bCs/>
                <w:sz w:val="20"/>
                <w:szCs w:val="20"/>
              </w:rPr>
              <w:t>Cena v </w:t>
            </w:r>
            <w:r w:rsidR="001D68AC">
              <w:rPr>
                <w:rFonts w:ascii="Cambria" w:hAnsi="Cambria" w:cs="Arial"/>
                <w:b/>
                <w:bCs/>
                <w:sz w:val="20"/>
                <w:szCs w:val="20"/>
              </w:rPr>
              <w:t>eurách</w:t>
            </w:r>
            <w:r w:rsidR="001D68AC" w:rsidRPr="00A3429A">
              <w:rPr>
                <w:rFonts w:ascii="Cambria" w:hAnsi="Cambria" w:cs="Arial"/>
                <w:b/>
                <w:bCs/>
                <w:sz w:val="20"/>
                <w:szCs w:val="20"/>
              </w:rPr>
              <w:t xml:space="preserve"> </w:t>
            </w:r>
            <w:r w:rsidRPr="00A3429A">
              <w:rPr>
                <w:rFonts w:ascii="Cambria" w:hAnsi="Cambria" w:cs="Arial"/>
                <w:b/>
                <w:bCs/>
                <w:sz w:val="20"/>
                <w:szCs w:val="20"/>
              </w:rPr>
              <w:t>bez DPH za osobohodinu</w:t>
            </w:r>
          </w:p>
        </w:tc>
      </w:tr>
      <w:tr w:rsidR="00317C7A" w:rsidRPr="00A3429A" w14:paraId="53AA41E8" w14:textId="77777777" w:rsidTr="00B2719A">
        <w:trPr>
          <w:trHeight w:val="260"/>
        </w:trPr>
        <w:tc>
          <w:tcPr>
            <w:tcW w:w="513" w:type="pct"/>
            <w:gridSpan w:val="2"/>
            <w:vMerge/>
            <w:tcBorders>
              <w:top w:val="single" w:sz="4" w:space="0" w:color="auto"/>
              <w:left w:val="single" w:sz="4" w:space="0" w:color="auto"/>
              <w:bottom w:val="single" w:sz="4" w:space="0" w:color="auto"/>
              <w:right w:val="single" w:sz="4" w:space="0" w:color="auto"/>
            </w:tcBorders>
            <w:noWrap/>
            <w:vAlign w:val="center"/>
          </w:tcPr>
          <w:p w14:paraId="549EF88B" w14:textId="77777777" w:rsidR="00317C7A" w:rsidRPr="00B5118A" w:rsidRDefault="00317C7A" w:rsidP="008D705B">
            <w:pPr>
              <w:jc w:val="center"/>
              <w:rPr>
                <w:rFonts w:ascii="Cambria" w:hAnsi="Cambria" w:cs="Arial"/>
                <w:b/>
                <w:bCs/>
                <w:sz w:val="20"/>
                <w:szCs w:val="20"/>
              </w:rPr>
            </w:pPr>
          </w:p>
        </w:tc>
        <w:tc>
          <w:tcPr>
            <w:tcW w:w="1555"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1B1DD7D" w14:textId="77777777" w:rsidR="00317C7A" w:rsidRPr="00B5118A" w:rsidRDefault="00317C7A" w:rsidP="008D705B">
            <w:pPr>
              <w:jc w:val="center"/>
              <w:rPr>
                <w:rFonts w:ascii="Cambria" w:hAnsi="Cambria" w:cs="Arial"/>
                <w:b/>
                <w:bCs/>
                <w:sz w:val="20"/>
                <w:szCs w:val="20"/>
              </w:rPr>
            </w:pPr>
            <w:r w:rsidRPr="00B5118A">
              <w:rPr>
                <w:rFonts w:ascii="Cambria" w:hAnsi="Cambria" w:cs="Arial"/>
                <w:b/>
                <w:bCs/>
                <w:sz w:val="20"/>
                <w:szCs w:val="20"/>
              </w:rPr>
              <w:t>Objednávkové služby</w:t>
            </w:r>
          </w:p>
        </w:tc>
        <w:tc>
          <w:tcPr>
            <w:tcW w:w="1901"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F8AE897" w14:textId="7AC30E66" w:rsidR="00317C7A" w:rsidRPr="00F12DB4" w:rsidRDefault="00317C7A" w:rsidP="00F12DB4">
            <w:pPr>
              <w:jc w:val="center"/>
              <w:rPr>
                <w:rFonts w:ascii="Cambria" w:hAnsi="Cambria" w:cs="Arial"/>
                <w:b/>
                <w:bCs/>
                <w:sz w:val="20"/>
                <w:szCs w:val="20"/>
              </w:rPr>
            </w:pPr>
            <w:r w:rsidRPr="00F12DB4">
              <w:rPr>
                <w:rFonts w:ascii="Cambria" w:hAnsi="Cambria" w:cs="Arial"/>
                <w:b/>
                <w:bCs/>
                <w:sz w:val="20"/>
                <w:szCs w:val="20"/>
              </w:rPr>
              <w:t xml:space="preserve"> </w:t>
            </w:r>
            <w:r w:rsidR="00ED7AA5">
              <w:rPr>
                <w:rFonts w:ascii="Cambria" w:hAnsi="Cambria" w:cs="Arial"/>
                <w:b/>
                <w:bCs/>
                <w:sz w:val="20"/>
                <w:szCs w:val="20"/>
              </w:rPr>
              <w:t>P</w:t>
            </w:r>
            <w:r w:rsidR="00ED7AA5" w:rsidRPr="00F12DB4">
              <w:rPr>
                <w:rFonts w:ascii="Cambria" w:hAnsi="Cambria" w:cs="Arial"/>
                <w:b/>
                <w:bCs/>
                <w:sz w:val="20"/>
                <w:szCs w:val="20"/>
              </w:rPr>
              <w:t>očet</w:t>
            </w:r>
            <w:r w:rsidR="00516263">
              <w:rPr>
                <w:rFonts w:ascii="Cambria" w:hAnsi="Cambria" w:cs="Arial"/>
                <w:b/>
                <w:bCs/>
                <w:sz w:val="20"/>
                <w:szCs w:val="20"/>
              </w:rPr>
              <w:t xml:space="preserve"> </w:t>
            </w:r>
            <w:r w:rsidRPr="00F12DB4">
              <w:rPr>
                <w:rFonts w:ascii="Cambria" w:hAnsi="Cambria" w:cs="Arial"/>
                <w:b/>
                <w:bCs/>
                <w:sz w:val="20"/>
                <w:szCs w:val="20"/>
              </w:rPr>
              <w:t>osobohodín počas doby trvania Servisnej zmluvy</w:t>
            </w:r>
          </w:p>
        </w:tc>
        <w:tc>
          <w:tcPr>
            <w:tcW w:w="1030" w:type="pct"/>
            <w:vMerge/>
            <w:tcBorders>
              <w:top w:val="single" w:sz="4" w:space="0" w:color="auto"/>
              <w:left w:val="single" w:sz="4" w:space="0" w:color="auto"/>
              <w:bottom w:val="single" w:sz="4" w:space="0" w:color="auto"/>
              <w:right w:val="single" w:sz="4" w:space="0" w:color="auto"/>
            </w:tcBorders>
            <w:vAlign w:val="center"/>
          </w:tcPr>
          <w:p w14:paraId="1F09BD27" w14:textId="77777777" w:rsidR="00317C7A" w:rsidRPr="00F12DB4" w:rsidRDefault="00317C7A" w:rsidP="00F12DB4">
            <w:pPr>
              <w:jc w:val="center"/>
              <w:rPr>
                <w:rFonts w:ascii="Cambria" w:hAnsi="Cambria" w:cs="Arial"/>
                <w:b/>
                <w:bCs/>
                <w:sz w:val="20"/>
                <w:szCs w:val="20"/>
              </w:rPr>
            </w:pPr>
          </w:p>
        </w:tc>
      </w:tr>
      <w:tr w:rsidR="00317C7A" w:rsidRPr="00A3429A" w14:paraId="7F908196" w14:textId="77777777" w:rsidTr="00B2719A">
        <w:trPr>
          <w:trHeight w:val="495"/>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F38B9" w14:textId="77777777" w:rsidR="00317C7A" w:rsidRPr="00F12DB4" w:rsidRDefault="00317C7A" w:rsidP="008D705B">
            <w:pPr>
              <w:jc w:val="center"/>
              <w:rPr>
                <w:rFonts w:ascii="Cambria" w:hAnsi="Cambria" w:cs="Arial"/>
                <w:b/>
                <w:bCs/>
                <w:sz w:val="20"/>
                <w:szCs w:val="20"/>
              </w:rPr>
            </w:pPr>
            <w:r w:rsidRPr="00F12DB4">
              <w:rPr>
                <w:rFonts w:ascii="Cambria" w:hAnsi="Cambria" w:cs="Arial"/>
                <w:b/>
                <w:bCs/>
                <w:sz w:val="20"/>
                <w:szCs w:val="20"/>
              </w:rPr>
              <w:t>SC</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FEA12" w14:textId="77777777" w:rsidR="00317C7A" w:rsidRPr="00F12DB4" w:rsidRDefault="00317C7A" w:rsidP="008D705B">
            <w:pPr>
              <w:jc w:val="center"/>
              <w:rPr>
                <w:rFonts w:ascii="Cambria" w:hAnsi="Cambria" w:cs="Arial"/>
                <w:b/>
                <w:bCs/>
                <w:sz w:val="20"/>
                <w:szCs w:val="20"/>
              </w:rPr>
            </w:pPr>
            <w:r w:rsidRPr="00F12DB4">
              <w:rPr>
                <w:rFonts w:ascii="Cambria" w:hAnsi="Cambria" w:cs="Arial"/>
                <w:b/>
                <w:bCs/>
                <w:sz w:val="20"/>
                <w:szCs w:val="20"/>
              </w:rPr>
              <w:t>3</w:t>
            </w:r>
          </w:p>
        </w:tc>
        <w:tc>
          <w:tcPr>
            <w:tcW w:w="1555" w:type="pct"/>
            <w:tcBorders>
              <w:top w:val="single" w:sz="4" w:space="0" w:color="auto"/>
              <w:left w:val="single" w:sz="4" w:space="0" w:color="auto"/>
              <w:bottom w:val="single" w:sz="4" w:space="0" w:color="auto"/>
              <w:right w:val="single" w:sz="4" w:space="0" w:color="auto"/>
            </w:tcBorders>
            <w:noWrap/>
            <w:vAlign w:val="center"/>
          </w:tcPr>
          <w:p w14:paraId="59639EB6" w14:textId="77777777" w:rsidR="00317C7A" w:rsidRPr="00F12DB4" w:rsidRDefault="00317C7A" w:rsidP="00B2719A">
            <w:pPr>
              <w:rPr>
                <w:rFonts w:ascii="Cambria" w:hAnsi="Cambria" w:cs="Arial"/>
                <w:sz w:val="20"/>
                <w:szCs w:val="20"/>
              </w:rPr>
            </w:pPr>
            <w:r w:rsidRPr="00F12DB4">
              <w:rPr>
                <w:rFonts w:ascii="Cambria" w:hAnsi="Cambria" w:cs="Arial"/>
                <w:sz w:val="20"/>
                <w:szCs w:val="20"/>
              </w:rPr>
              <w:t xml:space="preserve">Implementácia - osobohodina </w:t>
            </w:r>
          </w:p>
        </w:tc>
        <w:tc>
          <w:tcPr>
            <w:tcW w:w="1901" w:type="pct"/>
            <w:tcBorders>
              <w:top w:val="single" w:sz="4" w:space="0" w:color="auto"/>
              <w:left w:val="single" w:sz="4" w:space="0" w:color="auto"/>
              <w:bottom w:val="single" w:sz="4" w:space="0" w:color="auto"/>
              <w:right w:val="single" w:sz="4" w:space="0" w:color="auto"/>
            </w:tcBorders>
            <w:shd w:val="clear" w:color="auto" w:fill="auto"/>
            <w:vAlign w:val="center"/>
          </w:tcPr>
          <w:p w14:paraId="5DCC94CA" w14:textId="77777777" w:rsidR="00317C7A" w:rsidRPr="00F12DB4" w:rsidRDefault="00317C7A" w:rsidP="00F12DB4">
            <w:pPr>
              <w:spacing w:line="259" w:lineRule="auto"/>
              <w:jc w:val="center"/>
              <w:rPr>
                <w:rFonts w:ascii="Cambria" w:hAnsi="Cambria" w:cs="Arial"/>
                <w:b/>
                <w:bCs/>
                <w:sz w:val="20"/>
                <w:szCs w:val="20"/>
              </w:rPr>
            </w:pPr>
            <w:r w:rsidRPr="00F12DB4">
              <w:rPr>
                <w:rFonts w:ascii="Cambria" w:hAnsi="Cambria" w:cs="Arial"/>
                <w:color w:val="000000" w:themeColor="text1"/>
                <w:sz w:val="20"/>
                <w:szCs w:val="20"/>
              </w:rPr>
              <w:t>3968</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0C750013" w14:textId="02801E3F" w:rsidR="00317C7A" w:rsidRPr="00F12DB4" w:rsidRDefault="00F12DB4" w:rsidP="008D705B">
            <w:pPr>
              <w:jc w:val="center"/>
              <w:rPr>
                <w:rFonts w:ascii="Cambria" w:hAnsi="Cambria" w:cs="Arial"/>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317C7A" w:rsidRPr="00A3429A" w14:paraId="1EFA2637" w14:textId="77777777" w:rsidTr="00B2719A">
        <w:trPr>
          <w:trHeight w:val="1045"/>
        </w:trPr>
        <w:tc>
          <w:tcPr>
            <w:tcW w:w="513"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4FB9D1ED" w14:textId="07A7263F" w:rsidR="00317C7A" w:rsidRPr="00F12DB4" w:rsidRDefault="00317C7A" w:rsidP="00F12DB4">
            <w:pPr>
              <w:jc w:val="center"/>
              <w:rPr>
                <w:rFonts w:ascii="Cambria" w:hAnsi="Cambria" w:cs="Arial"/>
                <w:b/>
                <w:bCs/>
                <w:sz w:val="20"/>
                <w:szCs w:val="20"/>
              </w:rPr>
            </w:pPr>
            <w:r w:rsidRPr="00F12DB4">
              <w:rPr>
                <w:rFonts w:ascii="Cambria" w:hAnsi="Cambria" w:cs="Arial"/>
                <w:b/>
                <w:bCs/>
                <w:sz w:val="20"/>
                <w:szCs w:val="20"/>
              </w:rPr>
              <w:t>CCOS</w:t>
            </w:r>
          </w:p>
        </w:tc>
        <w:tc>
          <w:tcPr>
            <w:tcW w:w="3457"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145555C2" w14:textId="7BAF0479" w:rsidR="001D68AC" w:rsidRDefault="00636181" w:rsidP="00F12DB4">
            <w:pPr>
              <w:rPr>
                <w:rFonts w:ascii="Cambria" w:hAnsi="Cambria" w:cs="Arial"/>
                <w:b/>
                <w:bCs/>
                <w:sz w:val="20"/>
                <w:szCs w:val="20"/>
              </w:rPr>
            </w:pPr>
            <w:r w:rsidRPr="00B2719A">
              <w:rPr>
                <w:rFonts w:ascii="Cambria" w:hAnsi="Cambria" w:cs="Arial"/>
                <w:b/>
                <w:bCs/>
                <w:sz w:val="20"/>
                <w:szCs w:val="20"/>
              </w:rPr>
              <w:t>C</w:t>
            </w:r>
            <w:r w:rsidR="00317C7A" w:rsidRPr="00B2719A">
              <w:rPr>
                <w:rFonts w:ascii="Cambria" w:hAnsi="Cambria" w:cs="Arial"/>
                <w:b/>
                <w:bCs/>
                <w:sz w:val="20"/>
                <w:szCs w:val="20"/>
              </w:rPr>
              <w:t>elková cena za poskytnutie Objednávkových služieb počas doby trvania Servisnej zmluvy</w:t>
            </w:r>
          </w:p>
          <w:p w14:paraId="044B9DF5" w14:textId="77777777" w:rsidR="001D68AC" w:rsidRDefault="001D68AC" w:rsidP="00F12DB4">
            <w:pPr>
              <w:rPr>
                <w:rFonts w:ascii="Cambria" w:hAnsi="Cambria" w:cs="Arial"/>
                <w:sz w:val="20"/>
                <w:szCs w:val="20"/>
              </w:rPr>
            </w:pPr>
          </w:p>
          <w:p w14:paraId="64859F89" w14:textId="73A96C9E" w:rsidR="00317C7A" w:rsidRPr="00F12DB4" w:rsidRDefault="001D68AC" w:rsidP="00241A92">
            <w:pPr>
              <w:rPr>
                <w:rFonts w:ascii="Cambria" w:hAnsi="Cambria" w:cs="Arial"/>
                <w:b/>
                <w:bCs/>
                <w:sz w:val="20"/>
                <w:szCs w:val="20"/>
              </w:rPr>
            </w:pPr>
            <w:r>
              <w:rPr>
                <w:rFonts w:ascii="Cambria" w:hAnsi="Cambria" w:cs="Arial"/>
                <w:sz w:val="20"/>
                <w:szCs w:val="20"/>
              </w:rPr>
              <w:t>(</w:t>
            </w:r>
            <w:r w:rsidR="00F12DB4">
              <w:rPr>
                <w:rFonts w:ascii="Cambria" w:hAnsi="Cambria" w:cs="Arial"/>
                <w:sz w:val="20"/>
                <w:szCs w:val="20"/>
              </w:rPr>
              <w:t>vypočítaná ako</w:t>
            </w:r>
            <w:r w:rsidRPr="00B2719A">
              <w:rPr>
                <w:rFonts w:ascii="Cambria" w:hAnsi="Cambria" w:cs="Arial"/>
                <w:sz w:val="20"/>
                <w:szCs w:val="20"/>
              </w:rPr>
              <w:t xml:space="preserve"> </w:t>
            </w:r>
            <w:r w:rsidR="00317C7A" w:rsidRPr="00B2719A">
              <w:rPr>
                <w:rFonts w:ascii="Cambria" w:hAnsi="Cambria" w:cs="Arial"/>
                <w:sz w:val="20"/>
                <w:szCs w:val="20"/>
              </w:rPr>
              <w:t xml:space="preserve">CCOS = </w:t>
            </w:r>
            <w:r>
              <w:rPr>
                <w:rFonts w:ascii="Cambria" w:hAnsi="Cambria" w:cs="Arial"/>
                <w:sz w:val="20"/>
                <w:szCs w:val="20"/>
              </w:rPr>
              <w:t xml:space="preserve">cena za </w:t>
            </w:r>
            <w:r w:rsidR="00AE4429">
              <w:rPr>
                <w:rFonts w:ascii="Cambria" w:hAnsi="Cambria" w:cs="Arial"/>
                <w:sz w:val="20"/>
                <w:szCs w:val="20"/>
              </w:rPr>
              <w:t xml:space="preserve">jednu osobohodinu </w:t>
            </w:r>
            <w:r w:rsidR="00317C7A" w:rsidRPr="00B2719A">
              <w:rPr>
                <w:rFonts w:ascii="Cambria" w:hAnsi="Cambria" w:cs="Arial"/>
                <w:sz w:val="20"/>
                <w:szCs w:val="20"/>
              </w:rPr>
              <w:t xml:space="preserve">SC3 x </w:t>
            </w:r>
            <w:r w:rsidR="00F12DB4" w:rsidRPr="00B2719A">
              <w:rPr>
                <w:rFonts w:ascii="Cambria" w:hAnsi="Cambria" w:cs="Arial"/>
                <w:sz w:val="20"/>
                <w:szCs w:val="20"/>
              </w:rPr>
              <w:t>3968</w:t>
            </w:r>
            <w:r w:rsidR="00317C7A" w:rsidRPr="00B2719A">
              <w:rPr>
                <w:rFonts w:ascii="Cambria" w:hAnsi="Cambria" w:cs="Arial"/>
                <w:sz w:val="20"/>
                <w:szCs w:val="20"/>
              </w:rPr>
              <w:t>)</w:t>
            </w:r>
            <w:r w:rsidR="00317C7A" w:rsidRPr="00F12DB4">
              <w:rPr>
                <w:rFonts w:ascii="Cambria" w:hAnsi="Cambria" w:cs="Arial"/>
                <w:b/>
                <w:bCs/>
                <w:sz w:val="20"/>
                <w:szCs w:val="20"/>
              </w:rPr>
              <w:t xml:space="preserve"> </w:t>
            </w:r>
          </w:p>
        </w:tc>
        <w:tc>
          <w:tcPr>
            <w:tcW w:w="103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4624AE" w14:textId="6E72BCAD" w:rsidR="00317C7A" w:rsidRPr="00F12DB4" w:rsidRDefault="00F12DB4" w:rsidP="008D705B">
            <w:pPr>
              <w:jc w:val="center"/>
              <w:rPr>
                <w:rFonts w:ascii="Cambria" w:hAnsi="Cambria" w:cs="Arial"/>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bl>
    <w:p w14:paraId="4529E6F4" w14:textId="23447A96" w:rsidR="002901E1" w:rsidRDefault="002901E1" w:rsidP="002901E1">
      <w:pPr>
        <w:pStyle w:val="Caption"/>
        <w:keepNext/>
        <w:spacing w:line="240" w:lineRule="auto"/>
        <w:jc w:val="both"/>
        <w:rPr>
          <w:rFonts w:asciiTheme="majorHAnsi" w:hAnsiTheme="majorHAnsi"/>
          <w:bCs w:val="0"/>
          <w:iCs/>
          <w:sz w:val="20"/>
          <w:lang w:val="sk-SK"/>
        </w:rPr>
      </w:pPr>
    </w:p>
    <w:tbl>
      <w:tblPr>
        <w:tblpPr w:leftFromText="141" w:rightFromText="141" w:vertAnchor="page" w:horzAnchor="margin" w:tblpY="5031"/>
        <w:tblW w:w="500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975"/>
        <w:gridCol w:w="2990"/>
        <w:gridCol w:w="3686"/>
        <w:gridCol w:w="1983"/>
      </w:tblGrid>
      <w:tr w:rsidR="00FE7208" w:rsidRPr="002901E1" w14:paraId="515EF89E" w14:textId="77777777" w:rsidTr="00B2719A">
        <w:trPr>
          <w:trHeight w:val="298"/>
        </w:trPr>
        <w:tc>
          <w:tcPr>
            <w:tcW w:w="506" w:type="pct"/>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7432547F" w14:textId="77777777" w:rsidR="00FE7208" w:rsidRPr="002901E1" w:rsidRDefault="00FE7208" w:rsidP="00FE7208">
            <w:pPr>
              <w:pStyle w:val="Caption"/>
              <w:keepNext/>
              <w:spacing w:line="240" w:lineRule="auto"/>
              <w:jc w:val="both"/>
              <w:rPr>
                <w:rFonts w:asciiTheme="majorHAnsi" w:hAnsiTheme="majorHAnsi"/>
                <w:bCs w:val="0"/>
                <w:iCs/>
                <w:sz w:val="20"/>
                <w:lang w:val="sk-SK"/>
              </w:rPr>
            </w:pPr>
            <w:r w:rsidRPr="002901E1">
              <w:rPr>
                <w:rFonts w:asciiTheme="majorHAnsi" w:hAnsiTheme="majorHAnsi"/>
                <w:bCs w:val="0"/>
                <w:iCs/>
                <w:sz w:val="20"/>
                <w:lang w:val="sk-SK"/>
              </w:rPr>
              <w:t>Položka</w:t>
            </w:r>
          </w:p>
        </w:tc>
        <w:tc>
          <w:tcPr>
            <w:tcW w:w="3465"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9E0916F" w14:textId="77777777" w:rsidR="00FE7208" w:rsidRPr="002901E1" w:rsidRDefault="00FE7208" w:rsidP="00FE7208">
            <w:pPr>
              <w:pStyle w:val="Caption"/>
              <w:keepNext/>
              <w:spacing w:line="240" w:lineRule="auto"/>
              <w:rPr>
                <w:rFonts w:asciiTheme="majorHAnsi" w:hAnsiTheme="majorHAnsi"/>
                <w:bCs w:val="0"/>
                <w:iCs/>
                <w:sz w:val="20"/>
                <w:lang w:val="sk-SK"/>
              </w:rPr>
            </w:pPr>
            <w:r w:rsidRPr="002901E1">
              <w:rPr>
                <w:rFonts w:asciiTheme="majorHAnsi" w:hAnsiTheme="majorHAnsi"/>
                <w:bCs w:val="0"/>
                <w:iCs/>
                <w:sz w:val="20"/>
                <w:lang w:val="sk-SK"/>
              </w:rPr>
              <w:t>Popis</w:t>
            </w:r>
          </w:p>
        </w:tc>
        <w:tc>
          <w:tcPr>
            <w:tcW w:w="1029" w:type="pct"/>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7382E8F" w14:textId="77777777" w:rsidR="00FE7208" w:rsidRPr="002901E1" w:rsidRDefault="00FE7208" w:rsidP="00FE7208">
            <w:pPr>
              <w:pStyle w:val="Caption"/>
              <w:keepNext/>
              <w:spacing w:line="240" w:lineRule="auto"/>
              <w:rPr>
                <w:rFonts w:asciiTheme="majorHAnsi" w:hAnsiTheme="majorHAnsi"/>
                <w:bCs w:val="0"/>
                <w:iCs/>
                <w:sz w:val="20"/>
                <w:lang w:val="sk-SK"/>
              </w:rPr>
            </w:pPr>
            <w:r w:rsidRPr="002901E1">
              <w:rPr>
                <w:rFonts w:asciiTheme="majorHAnsi" w:hAnsiTheme="majorHAnsi"/>
                <w:bCs w:val="0"/>
                <w:iCs/>
                <w:sz w:val="20"/>
                <w:lang w:val="sk-SK"/>
              </w:rPr>
              <w:t>Cena v</w:t>
            </w:r>
            <w:r>
              <w:rPr>
                <w:rFonts w:asciiTheme="majorHAnsi" w:hAnsiTheme="majorHAnsi"/>
                <w:bCs w:val="0"/>
                <w:iCs/>
                <w:sz w:val="20"/>
                <w:lang w:val="sk-SK"/>
              </w:rPr>
              <w:t xml:space="preserve"> eurách </w:t>
            </w:r>
            <w:r w:rsidRPr="002901E1">
              <w:rPr>
                <w:rFonts w:asciiTheme="majorHAnsi" w:hAnsiTheme="majorHAnsi"/>
                <w:bCs w:val="0"/>
                <w:iCs/>
                <w:sz w:val="20"/>
                <w:lang w:val="sk-SK"/>
              </w:rPr>
              <w:t>bez DPH za osobohodinu</w:t>
            </w:r>
          </w:p>
        </w:tc>
      </w:tr>
      <w:tr w:rsidR="00FE7208" w:rsidRPr="00092BD7" w14:paraId="3A6C1857" w14:textId="77777777" w:rsidTr="00B2719A">
        <w:trPr>
          <w:trHeight w:val="260"/>
        </w:trPr>
        <w:tc>
          <w:tcPr>
            <w:tcW w:w="506" w:type="pct"/>
            <w:vMerge/>
            <w:tcBorders>
              <w:top w:val="single" w:sz="4" w:space="0" w:color="auto"/>
              <w:left w:val="single" w:sz="4" w:space="0" w:color="auto"/>
              <w:bottom w:val="single" w:sz="4" w:space="0" w:color="auto"/>
              <w:right w:val="single" w:sz="4" w:space="0" w:color="auto"/>
            </w:tcBorders>
            <w:noWrap/>
            <w:vAlign w:val="center"/>
          </w:tcPr>
          <w:p w14:paraId="4374A8FA" w14:textId="77777777" w:rsidR="00FE7208" w:rsidRPr="00092BD7" w:rsidRDefault="00FE7208" w:rsidP="00FE7208">
            <w:pPr>
              <w:jc w:val="center"/>
              <w:rPr>
                <w:rFonts w:ascii="Cambria" w:hAnsi="Cambria" w:cs="Arial"/>
                <w:b/>
                <w:bCs/>
                <w:color w:val="000000"/>
                <w:sz w:val="20"/>
                <w:szCs w:val="20"/>
              </w:rPr>
            </w:pPr>
          </w:p>
        </w:tc>
        <w:tc>
          <w:tcPr>
            <w:tcW w:w="1552"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D836804" w14:textId="77777777" w:rsidR="00FE7208" w:rsidRPr="00092BD7" w:rsidRDefault="00FE7208" w:rsidP="00FE7208">
            <w:pPr>
              <w:jc w:val="center"/>
              <w:rPr>
                <w:rFonts w:ascii="Cambria" w:hAnsi="Cambria" w:cs="Arial"/>
                <w:b/>
                <w:bCs/>
                <w:color w:val="000000"/>
                <w:sz w:val="20"/>
                <w:szCs w:val="20"/>
              </w:rPr>
            </w:pPr>
            <w:r w:rsidRPr="00092BD7">
              <w:rPr>
                <w:rFonts w:ascii="Cambria" w:hAnsi="Cambria" w:cs="Arial"/>
                <w:b/>
                <w:bCs/>
                <w:color w:val="000000"/>
                <w:sz w:val="20"/>
                <w:szCs w:val="20"/>
              </w:rPr>
              <w:t>Objednávkové služby</w:t>
            </w:r>
          </w:p>
        </w:tc>
        <w:tc>
          <w:tcPr>
            <w:tcW w:w="1913"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53A628D" w14:textId="77777777" w:rsidR="00FE7208" w:rsidRPr="00092BD7" w:rsidRDefault="00FE7208" w:rsidP="00FE7208">
            <w:pPr>
              <w:spacing w:before="120"/>
              <w:jc w:val="center"/>
              <w:rPr>
                <w:rFonts w:ascii="Cambria" w:hAnsi="Cambria" w:cs="Arial"/>
                <w:b/>
                <w:bCs/>
                <w:color w:val="000000"/>
                <w:sz w:val="20"/>
                <w:szCs w:val="20"/>
              </w:rPr>
            </w:pPr>
            <w:r>
              <w:rPr>
                <w:rFonts w:ascii="Cambria" w:hAnsi="Cambria" w:cs="Arial"/>
                <w:b/>
                <w:bCs/>
                <w:color w:val="000000" w:themeColor="text1"/>
                <w:sz w:val="20"/>
                <w:szCs w:val="20"/>
              </w:rPr>
              <w:t>P</w:t>
            </w:r>
            <w:r w:rsidRPr="7EC9EA4E">
              <w:rPr>
                <w:rFonts w:ascii="Cambria" w:hAnsi="Cambria" w:cs="Arial"/>
                <w:b/>
                <w:bCs/>
                <w:color w:val="000000" w:themeColor="text1"/>
                <w:sz w:val="20"/>
                <w:szCs w:val="20"/>
              </w:rPr>
              <w:t>očet osobohodín počas doby trvania Servisnej zmluvy</w:t>
            </w:r>
          </w:p>
        </w:tc>
        <w:tc>
          <w:tcPr>
            <w:tcW w:w="1029" w:type="pct"/>
            <w:vMerge/>
            <w:tcBorders>
              <w:top w:val="single" w:sz="4" w:space="0" w:color="auto"/>
              <w:left w:val="single" w:sz="4" w:space="0" w:color="auto"/>
              <w:bottom w:val="single" w:sz="4" w:space="0" w:color="auto"/>
              <w:right w:val="single" w:sz="4" w:space="0" w:color="auto"/>
            </w:tcBorders>
            <w:vAlign w:val="center"/>
          </w:tcPr>
          <w:p w14:paraId="0BE3BA3B" w14:textId="77777777" w:rsidR="00FE7208" w:rsidRPr="00092BD7" w:rsidRDefault="00FE7208" w:rsidP="00FE7208">
            <w:pPr>
              <w:spacing w:before="120"/>
              <w:jc w:val="center"/>
              <w:rPr>
                <w:rFonts w:ascii="Cambria" w:hAnsi="Cambria" w:cs="Arial"/>
                <w:b/>
                <w:bCs/>
                <w:color w:val="000000"/>
                <w:sz w:val="20"/>
                <w:szCs w:val="20"/>
              </w:rPr>
            </w:pPr>
          </w:p>
        </w:tc>
      </w:tr>
      <w:tr w:rsidR="00FE7208" w:rsidRPr="00092BD7" w14:paraId="14FA6195" w14:textId="77777777" w:rsidTr="00B2719A">
        <w:trPr>
          <w:trHeight w:val="495"/>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E9034" w14:textId="46F100DF" w:rsidR="00FE7208" w:rsidRPr="00092BD7" w:rsidRDefault="00FE7208" w:rsidP="00FE7208">
            <w:pPr>
              <w:jc w:val="center"/>
              <w:rPr>
                <w:rFonts w:ascii="Cambria" w:hAnsi="Cambria" w:cs="Arial"/>
                <w:color w:val="000000"/>
                <w:sz w:val="20"/>
                <w:szCs w:val="20"/>
              </w:rPr>
            </w:pPr>
            <w:r w:rsidRPr="00092BD7">
              <w:rPr>
                <w:rFonts w:ascii="Cambria" w:hAnsi="Cambria" w:cs="Arial"/>
                <w:color w:val="000000"/>
                <w:sz w:val="20"/>
                <w:szCs w:val="20"/>
              </w:rPr>
              <w:t>SCO3</w:t>
            </w:r>
          </w:p>
          <w:p w14:paraId="5E1F097C" w14:textId="77777777" w:rsidR="00FE7208" w:rsidRPr="00092BD7" w:rsidRDefault="00FE7208" w:rsidP="00FE7208">
            <w:pPr>
              <w:jc w:val="center"/>
              <w:rPr>
                <w:rFonts w:ascii="Cambria" w:hAnsi="Cambria" w:cs="Arial"/>
                <w:color w:val="000000"/>
                <w:sz w:val="20"/>
                <w:szCs w:val="20"/>
              </w:rPr>
            </w:pPr>
          </w:p>
        </w:tc>
        <w:tc>
          <w:tcPr>
            <w:tcW w:w="1552" w:type="pct"/>
            <w:tcBorders>
              <w:top w:val="single" w:sz="4" w:space="0" w:color="auto"/>
              <w:left w:val="single" w:sz="4" w:space="0" w:color="auto"/>
              <w:bottom w:val="single" w:sz="4" w:space="0" w:color="auto"/>
              <w:right w:val="single" w:sz="4" w:space="0" w:color="auto"/>
            </w:tcBorders>
            <w:noWrap/>
            <w:vAlign w:val="center"/>
          </w:tcPr>
          <w:p w14:paraId="67BBB7C8" w14:textId="77777777" w:rsidR="00FE7208" w:rsidRPr="00092BD7" w:rsidRDefault="00FE7208" w:rsidP="00FE7208">
            <w:pPr>
              <w:rPr>
                <w:rFonts w:ascii="Cambria" w:hAnsi="Cambria" w:cs="Arial"/>
                <w:color w:val="000000"/>
                <w:sz w:val="20"/>
                <w:szCs w:val="20"/>
              </w:rPr>
            </w:pPr>
            <w:r>
              <w:rPr>
                <w:rFonts w:ascii="Cambria" w:hAnsi="Cambria" w:cs="Arial"/>
                <w:color w:val="000000"/>
                <w:sz w:val="20"/>
                <w:szCs w:val="20"/>
              </w:rPr>
              <w:t>Implementácia</w:t>
            </w:r>
            <w:r w:rsidRPr="00092BD7">
              <w:rPr>
                <w:rFonts w:ascii="Cambria" w:hAnsi="Cambria" w:cs="Arial"/>
                <w:color w:val="000000"/>
                <w:sz w:val="20"/>
                <w:szCs w:val="20"/>
              </w:rPr>
              <w:t xml:space="preserve">- osobohodina </w:t>
            </w:r>
          </w:p>
        </w:tc>
        <w:tc>
          <w:tcPr>
            <w:tcW w:w="1913" w:type="pct"/>
            <w:tcBorders>
              <w:top w:val="single" w:sz="4" w:space="0" w:color="auto"/>
              <w:left w:val="single" w:sz="4" w:space="0" w:color="auto"/>
              <w:bottom w:val="single" w:sz="4" w:space="0" w:color="auto"/>
              <w:right w:val="single" w:sz="4" w:space="0" w:color="auto"/>
            </w:tcBorders>
            <w:shd w:val="clear" w:color="auto" w:fill="auto"/>
            <w:vAlign w:val="center"/>
          </w:tcPr>
          <w:p w14:paraId="2786566A" w14:textId="77777777" w:rsidR="00FE7208" w:rsidRPr="009E47AE" w:rsidRDefault="00FE7208" w:rsidP="00FE7208">
            <w:pPr>
              <w:spacing w:line="259" w:lineRule="auto"/>
              <w:jc w:val="center"/>
              <w:rPr>
                <w:rFonts w:ascii="Cambria" w:eastAsia="Cambria" w:hAnsi="Cambria" w:cs="Cambria"/>
              </w:rPr>
            </w:pPr>
            <w:r w:rsidRPr="009E47AE">
              <w:rPr>
                <w:rFonts w:ascii="Cambria" w:hAnsi="Cambria" w:cs="Arial"/>
                <w:color w:val="000000" w:themeColor="text1"/>
                <w:sz w:val="20"/>
                <w:szCs w:val="20"/>
              </w:rPr>
              <w:t>1984</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67ADE36B" w14:textId="77777777" w:rsidR="00FE7208" w:rsidRPr="009E47AE" w:rsidRDefault="00FE7208" w:rsidP="00FE7208">
            <w:pPr>
              <w:jc w:val="center"/>
              <w:rPr>
                <w:rFonts w:ascii="Cambria" w:hAnsi="Cambria" w:cs="Arial"/>
                <w:color w:val="000000"/>
                <w:sz w:val="20"/>
                <w:szCs w:val="20"/>
              </w:rPr>
            </w:pPr>
            <w:r w:rsidRPr="00485DD1">
              <w:rPr>
                <w:rFonts w:ascii="Cambria" w:hAnsi="Cambria" w:cs="Arial"/>
                <w:bCs/>
                <w:iCs/>
                <w:sz w:val="20"/>
                <w:szCs w:val="20"/>
              </w:rPr>
              <w:t>&lt;</w:t>
            </w:r>
            <w:r w:rsidRPr="00485DD1">
              <w:rPr>
                <w:rFonts w:ascii="Cambria" w:hAnsi="Cambria" w:cs="Arial"/>
                <w:iCs/>
                <w:color w:val="00B0F0"/>
                <w:sz w:val="20"/>
                <w:szCs w:val="20"/>
              </w:rPr>
              <w:t>vyplní uchádzač</w:t>
            </w:r>
            <w:r w:rsidRPr="00485DD1">
              <w:rPr>
                <w:rFonts w:ascii="Cambria" w:hAnsi="Cambria" w:cs="Arial"/>
                <w:bCs/>
                <w:iCs/>
                <w:sz w:val="20"/>
                <w:szCs w:val="20"/>
              </w:rPr>
              <w:t>&gt;</w:t>
            </w:r>
          </w:p>
        </w:tc>
      </w:tr>
      <w:tr w:rsidR="00FE7208" w:rsidRPr="00092BD7" w14:paraId="403A7B3D" w14:textId="77777777" w:rsidTr="00B2719A">
        <w:trPr>
          <w:trHeight w:val="495"/>
        </w:trPr>
        <w:tc>
          <w:tcPr>
            <w:tcW w:w="506"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647E3F35" w14:textId="77777777" w:rsidR="00FE7208" w:rsidRPr="00092BD7" w:rsidRDefault="00FE7208" w:rsidP="00FE7208">
            <w:pPr>
              <w:rPr>
                <w:rFonts w:ascii="Cambria" w:hAnsi="Cambria" w:cs="Arial"/>
                <w:b/>
                <w:bCs/>
                <w:color w:val="000000"/>
                <w:sz w:val="20"/>
                <w:szCs w:val="20"/>
              </w:rPr>
            </w:pPr>
            <w:r w:rsidRPr="00092BD7">
              <w:rPr>
                <w:rFonts w:ascii="Cambria" w:hAnsi="Cambria" w:cs="Arial"/>
                <w:b/>
                <w:bCs/>
                <w:color w:val="000000"/>
                <w:sz w:val="20"/>
                <w:szCs w:val="20"/>
              </w:rPr>
              <w:t>CCSCO</w:t>
            </w:r>
            <w:r>
              <w:rPr>
                <w:rFonts w:ascii="Cambria" w:hAnsi="Cambria" w:cs="Arial"/>
                <w:b/>
                <w:bCs/>
                <w:color w:val="000000"/>
                <w:sz w:val="20"/>
                <w:szCs w:val="20"/>
              </w:rPr>
              <w:t>1</w:t>
            </w:r>
          </w:p>
        </w:tc>
        <w:tc>
          <w:tcPr>
            <w:tcW w:w="3465"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5A4BC94A" w14:textId="77777777" w:rsidR="00FE7208" w:rsidRPr="009E47AE" w:rsidRDefault="00FE7208" w:rsidP="00FE7208">
            <w:pPr>
              <w:rPr>
                <w:rFonts w:ascii="Cambria" w:hAnsi="Cambria" w:cs="Arial"/>
                <w:b/>
                <w:bCs/>
                <w:color w:val="000000"/>
                <w:sz w:val="20"/>
                <w:szCs w:val="20"/>
              </w:rPr>
            </w:pPr>
            <w:r w:rsidRPr="009E47AE">
              <w:rPr>
                <w:rFonts w:ascii="Cambria" w:hAnsi="Cambria" w:cs="Arial"/>
                <w:b/>
                <w:bCs/>
                <w:color w:val="000000"/>
                <w:sz w:val="20"/>
                <w:szCs w:val="20"/>
              </w:rPr>
              <w:t>Celková cena za poskytnutie Objednávkových služieb počas doby trvania Servisnej zmluvy</w:t>
            </w:r>
          </w:p>
          <w:p w14:paraId="28761172" w14:textId="77777777" w:rsidR="00FE7208" w:rsidRDefault="00FE7208" w:rsidP="00FE7208">
            <w:pPr>
              <w:rPr>
                <w:rFonts w:ascii="Cambria" w:hAnsi="Cambria" w:cs="Arial"/>
                <w:color w:val="000000"/>
                <w:sz w:val="20"/>
                <w:szCs w:val="20"/>
              </w:rPr>
            </w:pPr>
          </w:p>
          <w:p w14:paraId="54881C07" w14:textId="17D44F40" w:rsidR="00FE7208" w:rsidRPr="009E47AE" w:rsidRDefault="00FE7208" w:rsidP="00FE7208">
            <w:pPr>
              <w:rPr>
                <w:rFonts w:ascii="Cambria" w:hAnsi="Cambria" w:cs="Arial"/>
                <w:color w:val="000000"/>
                <w:sz w:val="20"/>
                <w:szCs w:val="20"/>
              </w:rPr>
            </w:pPr>
            <w:r>
              <w:rPr>
                <w:rFonts w:ascii="Cambria" w:hAnsi="Cambria" w:cs="Arial"/>
                <w:color w:val="000000"/>
                <w:sz w:val="20"/>
                <w:szCs w:val="20"/>
              </w:rPr>
              <w:t xml:space="preserve">(vypočítaná ako </w:t>
            </w:r>
            <w:r w:rsidRPr="009E47AE">
              <w:rPr>
                <w:rFonts w:ascii="Cambria" w:hAnsi="Cambria" w:cs="Arial"/>
                <w:color w:val="000000"/>
                <w:sz w:val="20"/>
                <w:szCs w:val="20"/>
              </w:rPr>
              <w:t xml:space="preserve">CCOSO1 = </w:t>
            </w:r>
            <w:r>
              <w:rPr>
                <w:rFonts w:ascii="Cambria" w:hAnsi="Cambria" w:cs="Arial"/>
                <w:color w:val="000000"/>
                <w:sz w:val="20"/>
                <w:szCs w:val="20"/>
              </w:rPr>
              <w:t xml:space="preserve">cena za jednu osobohodinu </w:t>
            </w:r>
            <w:r w:rsidRPr="009E47AE">
              <w:rPr>
                <w:rFonts w:ascii="Cambria" w:hAnsi="Cambria" w:cs="Arial"/>
                <w:color w:val="000000"/>
                <w:sz w:val="20"/>
                <w:szCs w:val="20"/>
              </w:rPr>
              <w:t>SCO3 x 1984)</w:t>
            </w:r>
          </w:p>
        </w:tc>
        <w:tc>
          <w:tcPr>
            <w:tcW w:w="10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A81BAD" w14:textId="77777777" w:rsidR="00FE7208" w:rsidRPr="009E47AE" w:rsidRDefault="00FE7208" w:rsidP="00FE7208">
            <w:pPr>
              <w:jc w:val="center"/>
              <w:rPr>
                <w:rFonts w:ascii="Cambria" w:hAnsi="Cambria" w:cs="Arial"/>
                <w:b/>
                <w:bCs/>
                <w:color w:val="000000"/>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bl>
    <w:p w14:paraId="3610B436" w14:textId="30DE38D1" w:rsidR="00E00AA6" w:rsidRDefault="00E00AA6" w:rsidP="0070158D">
      <w:pPr>
        <w:pStyle w:val="Caption"/>
        <w:keepNext/>
        <w:spacing w:after="120" w:line="240" w:lineRule="auto"/>
        <w:jc w:val="both"/>
        <w:rPr>
          <w:rFonts w:asciiTheme="majorHAnsi" w:hAnsiTheme="majorHAnsi"/>
          <w:bCs w:val="0"/>
          <w:iCs/>
          <w:sz w:val="20"/>
          <w:lang w:val="sk-SK"/>
        </w:rPr>
      </w:pPr>
      <w:r>
        <w:rPr>
          <w:rFonts w:asciiTheme="majorHAnsi" w:hAnsiTheme="majorHAnsi"/>
          <w:bCs w:val="0"/>
          <w:iCs/>
          <w:sz w:val="20"/>
          <w:lang w:val="sk-SK"/>
        </w:rPr>
        <w:t>Tabuľka č. 2b Cena za poskytovanie služby Implementácia Opcia 1</w:t>
      </w:r>
    </w:p>
    <w:p w14:paraId="229A3930" w14:textId="77777777" w:rsidR="00092A90" w:rsidRDefault="00092A90" w:rsidP="00D56013">
      <w:pPr>
        <w:pStyle w:val="Caption"/>
        <w:keepNext/>
        <w:spacing w:line="240" w:lineRule="auto"/>
        <w:jc w:val="both"/>
        <w:rPr>
          <w:rFonts w:asciiTheme="majorHAnsi" w:hAnsiTheme="majorHAnsi"/>
          <w:bCs w:val="0"/>
          <w:iCs/>
          <w:sz w:val="20"/>
          <w:lang w:val="sk-SK"/>
        </w:rPr>
      </w:pPr>
    </w:p>
    <w:p w14:paraId="0BF55A34" w14:textId="28DC32EB" w:rsidR="00E737A9" w:rsidRPr="0070158D" w:rsidRDefault="00E737A9" w:rsidP="0070158D">
      <w:pPr>
        <w:pStyle w:val="Caption"/>
        <w:keepNext/>
        <w:spacing w:after="120" w:line="240" w:lineRule="auto"/>
        <w:jc w:val="both"/>
        <w:rPr>
          <w:rFonts w:asciiTheme="majorHAnsi" w:hAnsiTheme="majorHAnsi"/>
          <w:b w:val="0"/>
          <w:iCs/>
          <w:sz w:val="20"/>
          <w:lang w:val="sk-SK"/>
        </w:rPr>
      </w:pPr>
      <w:r w:rsidRPr="0070158D">
        <w:rPr>
          <w:rFonts w:asciiTheme="majorHAnsi" w:hAnsiTheme="majorHAnsi"/>
          <w:bCs w:val="0"/>
          <w:iCs/>
          <w:sz w:val="20"/>
          <w:lang w:val="sk-SK"/>
        </w:rPr>
        <w:t xml:space="preserve">Tabuľka </w:t>
      </w:r>
      <w:r w:rsidR="00771758">
        <w:rPr>
          <w:rFonts w:asciiTheme="majorHAnsi" w:hAnsiTheme="majorHAnsi"/>
          <w:bCs w:val="0"/>
          <w:iCs/>
          <w:sz w:val="20"/>
          <w:lang w:val="sk-SK"/>
        </w:rPr>
        <w:t xml:space="preserve">č. </w:t>
      </w:r>
      <w:r>
        <w:rPr>
          <w:rFonts w:asciiTheme="majorHAnsi" w:hAnsiTheme="majorHAnsi"/>
          <w:bCs w:val="0"/>
          <w:iCs/>
          <w:sz w:val="20"/>
          <w:lang w:val="sk-SK"/>
        </w:rPr>
        <w:t>3</w:t>
      </w:r>
      <w:r w:rsidRPr="0070158D">
        <w:rPr>
          <w:rFonts w:asciiTheme="majorHAnsi" w:hAnsiTheme="majorHAnsi"/>
          <w:bCs w:val="0"/>
          <w:iCs/>
          <w:sz w:val="20"/>
          <w:lang w:val="sk-SK"/>
        </w:rPr>
        <w:t xml:space="preserve">: </w:t>
      </w:r>
      <w:r w:rsidR="002901E1" w:rsidRPr="00092BD7">
        <w:rPr>
          <w:rFonts w:ascii="Cambria" w:hAnsi="Cambria" w:cs="Arial"/>
          <w:sz w:val="20"/>
          <w:lang w:val="sk-SK"/>
        </w:rPr>
        <w:t>Cena za poskytovanie Doplnkových služieb</w:t>
      </w:r>
    </w:p>
    <w:tbl>
      <w:tblPr>
        <w:tblW w:w="5037"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1006"/>
        <w:gridCol w:w="2911"/>
        <w:gridCol w:w="3724"/>
        <w:gridCol w:w="2038"/>
      </w:tblGrid>
      <w:tr w:rsidR="00BF6080" w:rsidRPr="00092BD7" w14:paraId="35541578" w14:textId="77777777" w:rsidTr="0070164C">
        <w:trPr>
          <w:trHeight w:val="655"/>
          <w:jc w:val="center"/>
        </w:trPr>
        <w:tc>
          <w:tcPr>
            <w:tcW w:w="519" w:type="pct"/>
            <w:tcBorders>
              <w:top w:val="single" w:sz="12" w:space="0" w:color="000000" w:themeColor="text1"/>
              <w:bottom w:val="single" w:sz="6" w:space="0" w:color="000000" w:themeColor="text1"/>
            </w:tcBorders>
            <w:shd w:val="clear" w:color="auto" w:fill="95B3D7" w:themeFill="accent1" w:themeFillTint="99"/>
            <w:noWrap/>
            <w:vAlign w:val="center"/>
          </w:tcPr>
          <w:p w14:paraId="36CE02A1" w14:textId="77777777" w:rsidR="002901E1" w:rsidRPr="00092BD7" w:rsidRDefault="002901E1" w:rsidP="0070164C">
            <w:pPr>
              <w:ind w:hanging="118"/>
              <w:jc w:val="center"/>
              <w:rPr>
                <w:rFonts w:ascii="Cambria" w:hAnsi="Cambria" w:cs="Arial"/>
                <w:b/>
                <w:bCs/>
                <w:sz w:val="20"/>
                <w:szCs w:val="20"/>
              </w:rPr>
            </w:pPr>
            <w:r w:rsidRPr="00092BD7">
              <w:rPr>
                <w:rFonts w:ascii="Cambria" w:hAnsi="Cambria" w:cs="Arial"/>
                <w:b/>
                <w:bCs/>
                <w:sz w:val="20"/>
                <w:szCs w:val="20"/>
              </w:rPr>
              <w:t>Položka</w:t>
            </w:r>
          </w:p>
        </w:tc>
        <w:tc>
          <w:tcPr>
            <w:tcW w:w="1504" w:type="pct"/>
            <w:tcBorders>
              <w:top w:val="single" w:sz="12" w:space="0" w:color="000000" w:themeColor="text1"/>
              <w:bottom w:val="single" w:sz="6" w:space="0" w:color="000000" w:themeColor="text1"/>
            </w:tcBorders>
            <w:shd w:val="clear" w:color="auto" w:fill="95B3D7" w:themeFill="accent1" w:themeFillTint="99"/>
            <w:vAlign w:val="center"/>
          </w:tcPr>
          <w:p w14:paraId="1847A3EC" w14:textId="77777777" w:rsidR="002901E1" w:rsidRPr="00092BD7" w:rsidRDefault="002901E1" w:rsidP="008D705B">
            <w:pPr>
              <w:jc w:val="center"/>
              <w:rPr>
                <w:rFonts w:ascii="Cambria" w:hAnsi="Cambria" w:cs="Arial"/>
                <w:b/>
                <w:bCs/>
                <w:sz w:val="20"/>
                <w:szCs w:val="20"/>
              </w:rPr>
            </w:pPr>
            <w:r w:rsidRPr="00092BD7">
              <w:rPr>
                <w:rFonts w:ascii="Cambria" w:hAnsi="Cambria" w:cs="Arial"/>
                <w:b/>
                <w:bCs/>
                <w:sz w:val="20"/>
                <w:szCs w:val="20"/>
              </w:rPr>
              <w:t>Názov doplnkovej služby</w:t>
            </w:r>
          </w:p>
        </w:tc>
        <w:tc>
          <w:tcPr>
            <w:tcW w:w="1923" w:type="pct"/>
            <w:tcBorders>
              <w:top w:val="single" w:sz="12" w:space="0" w:color="000000" w:themeColor="text1"/>
              <w:bottom w:val="single" w:sz="6" w:space="0" w:color="000000" w:themeColor="text1"/>
            </w:tcBorders>
            <w:shd w:val="clear" w:color="auto" w:fill="95B3D7" w:themeFill="accent1" w:themeFillTint="99"/>
            <w:vAlign w:val="center"/>
          </w:tcPr>
          <w:p w14:paraId="0F684883" w14:textId="4DDF0FBD" w:rsidR="002901E1" w:rsidRPr="00092BD7" w:rsidRDefault="00FE7208" w:rsidP="008D705B">
            <w:pPr>
              <w:jc w:val="center"/>
              <w:rPr>
                <w:rFonts w:ascii="Cambria" w:hAnsi="Cambria" w:cs="Arial"/>
                <w:b/>
                <w:bCs/>
                <w:sz w:val="20"/>
                <w:szCs w:val="20"/>
              </w:rPr>
            </w:pPr>
            <w:r>
              <w:rPr>
                <w:rFonts w:ascii="Cambria" w:hAnsi="Cambria" w:cs="Arial"/>
                <w:b/>
                <w:bCs/>
                <w:sz w:val="20"/>
                <w:szCs w:val="20"/>
              </w:rPr>
              <w:t xml:space="preserve">Počet osobohodín určených na plnenie služby - </w:t>
            </w:r>
            <w:r w:rsidR="00E4614E">
              <w:rPr>
                <w:rFonts w:ascii="Cambria" w:hAnsi="Cambria" w:cs="Arial"/>
                <w:b/>
                <w:bCs/>
                <w:sz w:val="20"/>
                <w:szCs w:val="20"/>
              </w:rPr>
              <w:t>R</w:t>
            </w:r>
            <w:r w:rsidR="00E4614E" w:rsidRPr="00092BD7">
              <w:rPr>
                <w:rFonts w:ascii="Cambria" w:hAnsi="Cambria" w:cs="Arial"/>
                <w:b/>
                <w:bCs/>
                <w:sz w:val="20"/>
                <w:szCs w:val="20"/>
              </w:rPr>
              <w:t>ozsah</w:t>
            </w:r>
            <w:r>
              <w:rPr>
                <w:rFonts w:ascii="Cambria" w:hAnsi="Cambria" w:cs="Arial"/>
                <w:b/>
                <w:bCs/>
                <w:sz w:val="20"/>
                <w:szCs w:val="20"/>
              </w:rPr>
              <w:t xml:space="preserve"> </w:t>
            </w:r>
            <w:r w:rsidR="002901E1" w:rsidRPr="00092BD7">
              <w:rPr>
                <w:rFonts w:ascii="Cambria" w:hAnsi="Cambria" w:cs="Arial"/>
                <w:b/>
                <w:bCs/>
                <w:sz w:val="20"/>
                <w:szCs w:val="20"/>
              </w:rPr>
              <w:t xml:space="preserve">prác a služieb </w:t>
            </w:r>
          </w:p>
        </w:tc>
        <w:tc>
          <w:tcPr>
            <w:tcW w:w="1053" w:type="pct"/>
            <w:tcBorders>
              <w:top w:val="single" w:sz="12" w:space="0" w:color="000000" w:themeColor="text1"/>
              <w:bottom w:val="single" w:sz="6" w:space="0" w:color="000000" w:themeColor="text1"/>
            </w:tcBorders>
            <w:shd w:val="clear" w:color="auto" w:fill="95B3D7" w:themeFill="accent1" w:themeFillTint="99"/>
            <w:vAlign w:val="center"/>
          </w:tcPr>
          <w:p w14:paraId="2EB290C6" w14:textId="1959B10B" w:rsidR="002901E1" w:rsidRPr="00092BD7" w:rsidRDefault="002901E1" w:rsidP="008D705B">
            <w:pPr>
              <w:jc w:val="center"/>
              <w:rPr>
                <w:rFonts w:ascii="Cambria" w:hAnsi="Cambria" w:cs="Arial"/>
                <w:b/>
                <w:bCs/>
                <w:sz w:val="20"/>
                <w:szCs w:val="20"/>
              </w:rPr>
            </w:pPr>
            <w:r w:rsidRPr="00092BD7">
              <w:rPr>
                <w:rFonts w:ascii="Cambria" w:hAnsi="Cambria" w:cs="Arial"/>
                <w:b/>
                <w:bCs/>
                <w:sz w:val="20"/>
                <w:szCs w:val="20"/>
              </w:rPr>
              <w:t>Cena v</w:t>
            </w:r>
            <w:r w:rsidR="00FE7208">
              <w:rPr>
                <w:rFonts w:ascii="Cambria" w:hAnsi="Cambria" w:cs="Arial"/>
                <w:b/>
                <w:bCs/>
                <w:sz w:val="20"/>
                <w:szCs w:val="20"/>
              </w:rPr>
              <w:t xml:space="preserve"> eurách </w:t>
            </w:r>
            <w:r w:rsidRPr="00092BD7">
              <w:rPr>
                <w:rFonts w:ascii="Cambria" w:hAnsi="Cambria" w:cs="Arial"/>
                <w:b/>
                <w:bCs/>
                <w:sz w:val="20"/>
                <w:szCs w:val="20"/>
              </w:rPr>
              <w:t xml:space="preserve">bez DPH za osobohodinu </w:t>
            </w:r>
          </w:p>
          <w:p w14:paraId="1368C4D7" w14:textId="77777777" w:rsidR="002901E1" w:rsidRPr="00092BD7" w:rsidRDefault="002901E1" w:rsidP="008D705B">
            <w:pPr>
              <w:jc w:val="center"/>
              <w:rPr>
                <w:rFonts w:ascii="Cambria" w:hAnsi="Cambria" w:cs="Arial"/>
                <w:b/>
                <w:bCs/>
                <w:sz w:val="20"/>
                <w:szCs w:val="20"/>
              </w:rPr>
            </w:pPr>
          </w:p>
        </w:tc>
      </w:tr>
      <w:tr w:rsidR="00BF6080" w:rsidRPr="00092BD7" w14:paraId="7E54295B" w14:textId="77777777" w:rsidTr="0070164C">
        <w:trPr>
          <w:trHeight w:val="255"/>
          <w:jc w:val="center"/>
        </w:trPr>
        <w:tc>
          <w:tcPr>
            <w:tcW w:w="519" w:type="pct"/>
            <w:tcBorders>
              <w:top w:val="single" w:sz="6" w:space="0" w:color="000000" w:themeColor="text1"/>
              <w:bottom w:val="single" w:sz="6" w:space="0" w:color="000000" w:themeColor="text1"/>
            </w:tcBorders>
            <w:shd w:val="clear" w:color="auto" w:fill="auto"/>
            <w:noWrap/>
            <w:vAlign w:val="center"/>
          </w:tcPr>
          <w:p w14:paraId="75C85A42" w14:textId="77777777" w:rsidR="002901E1" w:rsidRPr="00092BD7" w:rsidRDefault="002901E1" w:rsidP="008D705B">
            <w:pPr>
              <w:jc w:val="center"/>
              <w:rPr>
                <w:rFonts w:ascii="Cambria" w:hAnsi="Cambria" w:cs="Arial"/>
                <w:sz w:val="20"/>
                <w:szCs w:val="20"/>
              </w:rPr>
            </w:pPr>
            <w:r w:rsidRPr="00092BD7">
              <w:rPr>
                <w:rFonts w:ascii="Cambria" w:hAnsi="Cambria" w:cs="Arial"/>
                <w:bCs/>
                <w:sz w:val="20"/>
                <w:szCs w:val="20"/>
              </w:rPr>
              <w:t>DS 1</w:t>
            </w:r>
          </w:p>
        </w:tc>
        <w:tc>
          <w:tcPr>
            <w:tcW w:w="1504" w:type="pct"/>
            <w:tcBorders>
              <w:top w:val="single" w:sz="6" w:space="0" w:color="000000" w:themeColor="text1"/>
              <w:bottom w:val="single" w:sz="6" w:space="0" w:color="000000" w:themeColor="text1"/>
            </w:tcBorders>
            <w:shd w:val="clear" w:color="auto" w:fill="auto"/>
            <w:noWrap/>
          </w:tcPr>
          <w:p w14:paraId="223B82A0" w14:textId="77777777" w:rsidR="002901E1" w:rsidRPr="00092BD7" w:rsidRDefault="002901E1" w:rsidP="0070164C">
            <w:pPr>
              <w:pStyle w:val="Textbubliny1"/>
              <w:jc w:val="left"/>
              <w:rPr>
                <w:rFonts w:ascii="Cambria" w:hAnsi="Cambria" w:cs="Arial"/>
                <w:sz w:val="20"/>
                <w:szCs w:val="20"/>
                <w:lang w:eastAsia="en-US"/>
              </w:rPr>
            </w:pPr>
            <w:proofErr w:type="spellStart"/>
            <w:r w:rsidRPr="00092BD7">
              <w:rPr>
                <w:rFonts w:ascii="Cambria" w:hAnsi="Cambria" w:cs="Arial"/>
                <w:sz w:val="20"/>
                <w:szCs w:val="20"/>
              </w:rPr>
              <w:t>Exit</w:t>
            </w:r>
            <w:proofErr w:type="spellEnd"/>
            <w:r w:rsidRPr="00092BD7">
              <w:rPr>
                <w:rFonts w:ascii="Cambria" w:hAnsi="Cambria" w:cs="Arial"/>
                <w:sz w:val="20"/>
                <w:szCs w:val="20"/>
              </w:rPr>
              <w:t xml:space="preserve"> služba</w:t>
            </w:r>
          </w:p>
        </w:tc>
        <w:tc>
          <w:tcPr>
            <w:tcW w:w="1923" w:type="pct"/>
            <w:tcBorders>
              <w:top w:val="single" w:sz="6" w:space="0" w:color="000000" w:themeColor="text1"/>
              <w:bottom w:val="single" w:sz="6" w:space="0" w:color="000000" w:themeColor="text1"/>
            </w:tcBorders>
            <w:shd w:val="clear" w:color="auto" w:fill="auto"/>
            <w:vAlign w:val="center"/>
          </w:tcPr>
          <w:p w14:paraId="600EF649" w14:textId="77777777" w:rsidR="002901E1" w:rsidRPr="00F12DB4" w:rsidRDefault="002901E1" w:rsidP="008D705B">
            <w:pPr>
              <w:pStyle w:val="xl32"/>
              <w:spacing w:before="60" w:beforeAutospacing="0" w:after="60" w:afterAutospacing="0" w:line="259" w:lineRule="auto"/>
              <w:rPr>
                <w:highlight w:val="yellow"/>
              </w:rPr>
            </w:pPr>
            <w:r w:rsidRPr="00F12DB4">
              <w:rPr>
                <w:rFonts w:ascii="Cambria" w:hAnsi="Cambria"/>
                <w:sz w:val="20"/>
                <w:szCs w:val="20"/>
              </w:rPr>
              <w:t>300</w:t>
            </w:r>
          </w:p>
        </w:tc>
        <w:tc>
          <w:tcPr>
            <w:tcW w:w="1053" w:type="pct"/>
            <w:tcBorders>
              <w:top w:val="single" w:sz="6" w:space="0" w:color="000000" w:themeColor="text1"/>
              <w:bottom w:val="single" w:sz="6" w:space="0" w:color="000000" w:themeColor="text1"/>
            </w:tcBorders>
            <w:shd w:val="clear" w:color="auto" w:fill="auto"/>
            <w:vAlign w:val="center"/>
          </w:tcPr>
          <w:p w14:paraId="390B3745" w14:textId="2072D1BF" w:rsidR="002901E1" w:rsidRPr="00092BD7" w:rsidRDefault="00F12DB4" w:rsidP="002901E1">
            <w:pPr>
              <w:jc w:val="center"/>
              <w:rPr>
                <w:rFonts w:ascii="Cambria" w:hAnsi="Cambria"/>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BF6080" w:rsidRPr="00092BD7" w14:paraId="31E881DC" w14:textId="77777777" w:rsidTr="0070164C">
        <w:trPr>
          <w:trHeight w:val="619"/>
          <w:jc w:val="center"/>
        </w:trPr>
        <w:tc>
          <w:tcPr>
            <w:tcW w:w="519" w:type="pct"/>
            <w:tcBorders>
              <w:top w:val="single" w:sz="6" w:space="0" w:color="000000" w:themeColor="text1"/>
            </w:tcBorders>
            <w:noWrap/>
            <w:vAlign w:val="center"/>
          </w:tcPr>
          <w:p w14:paraId="7DC37959" w14:textId="749FA9BD" w:rsidR="002901E1" w:rsidRPr="00092BD7" w:rsidRDefault="002901E1" w:rsidP="008D705B">
            <w:pPr>
              <w:jc w:val="center"/>
              <w:rPr>
                <w:rFonts w:ascii="Cambria" w:hAnsi="Cambria" w:cs="Arial"/>
                <w:b/>
                <w:bCs/>
                <w:sz w:val="20"/>
                <w:szCs w:val="20"/>
              </w:rPr>
            </w:pPr>
            <w:r w:rsidRPr="00092BD7">
              <w:rPr>
                <w:rFonts w:ascii="Cambria" w:hAnsi="Cambria" w:cs="Arial"/>
                <w:b/>
                <w:bCs/>
                <w:sz w:val="20"/>
                <w:szCs w:val="20"/>
              </w:rPr>
              <w:t>DSI</w:t>
            </w:r>
          </w:p>
        </w:tc>
        <w:tc>
          <w:tcPr>
            <w:tcW w:w="3428" w:type="pct"/>
            <w:gridSpan w:val="2"/>
            <w:tcBorders>
              <w:top w:val="single" w:sz="6" w:space="0" w:color="000000" w:themeColor="text1"/>
            </w:tcBorders>
          </w:tcPr>
          <w:p w14:paraId="415AB931" w14:textId="77777777" w:rsidR="00BF6080" w:rsidRPr="0070164C" w:rsidRDefault="00636181" w:rsidP="008D705B">
            <w:pPr>
              <w:pStyle w:val="xl27"/>
              <w:spacing w:before="0" w:beforeAutospacing="0" w:after="0" w:afterAutospacing="0"/>
              <w:rPr>
                <w:rFonts w:ascii="Cambria" w:hAnsi="Cambria"/>
                <w:bCs w:val="0"/>
                <w:sz w:val="20"/>
                <w:szCs w:val="20"/>
                <w:lang w:val="sk-SK"/>
              </w:rPr>
            </w:pPr>
            <w:r w:rsidRPr="0070164C">
              <w:rPr>
                <w:rFonts w:ascii="Cambria" w:hAnsi="Cambria"/>
                <w:bCs w:val="0"/>
                <w:sz w:val="20"/>
                <w:szCs w:val="20"/>
                <w:lang w:val="sk-SK"/>
              </w:rPr>
              <w:t>C</w:t>
            </w:r>
            <w:r w:rsidR="002901E1" w:rsidRPr="0070164C">
              <w:rPr>
                <w:rFonts w:ascii="Cambria" w:hAnsi="Cambria"/>
                <w:bCs w:val="0"/>
                <w:sz w:val="20"/>
                <w:szCs w:val="20"/>
                <w:lang w:val="sk-SK"/>
              </w:rPr>
              <w:t>elková cena za poskytovanie doplnkových služieb</w:t>
            </w:r>
          </w:p>
          <w:p w14:paraId="3F725734" w14:textId="77777777" w:rsidR="00BF6080" w:rsidRDefault="00BF6080" w:rsidP="008D705B">
            <w:pPr>
              <w:pStyle w:val="xl27"/>
              <w:spacing w:before="0" w:beforeAutospacing="0" w:after="0" w:afterAutospacing="0"/>
              <w:rPr>
                <w:rFonts w:ascii="Cambria" w:hAnsi="Cambria"/>
                <w:b w:val="0"/>
                <w:sz w:val="20"/>
                <w:szCs w:val="20"/>
                <w:lang w:val="sk-SK"/>
              </w:rPr>
            </w:pPr>
          </w:p>
          <w:p w14:paraId="3034B050" w14:textId="0AF35973" w:rsidR="002901E1" w:rsidRPr="0070164C" w:rsidRDefault="00BF6080">
            <w:pPr>
              <w:pStyle w:val="xl27"/>
              <w:spacing w:before="0" w:beforeAutospacing="0" w:after="0" w:afterAutospacing="0"/>
              <w:rPr>
                <w:rFonts w:ascii="Cambria" w:hAnsi="Cambria"/>
                <w:b w:val="0"/>
                <w:bCs w:val="0"/>
                <w:sz w:val="20"/>
                <w:szCs w:val="20"/>
                <w:highlight w:val="yellow"/>
                <w:lang w:val="sk-SK"/>
              </w:rPr>
            </w:pPr>
            <w:r>
              <w:rPr>
                <w:rFonts w:ascii="Cambria" w:hAnsi="Cambria"/>
                <w:b w:val="0"/>
                <w:sz w:val="20"/>
                <w:szCs w:val="20"/>
                <w:lang w:val="sk-SK"/>
              </w:rPr>
              <w:t>(</w:t>
            </w:r>
            <w:r w:rsidR="00F12DB4">
              <w:rPr>
                <w:rFonts w:ascii="Cambria" w:hAnsi="Cambria"/>
                <w:b w:val="0"/>
                <w:sz w:val="20"/>
                <w:szCs w:val="20"/>
                <w:lang w:val="sk-SK"/>
              </w:rPr>
              <w:t>vypočítaná ako</w:t>
            </w:r>
            <w:r>
              <w:rPr>
                <w:rFonts w:ascii="Cambria" w:hAnsi="Cambria"/>
                <w:sz w:val="20"/>
                <w:szCs w:val="20"/>
                <w:lang w:val="sk-SK"/>
              </w:rPr>
              <w:t xml:space="preserve"> </w:t>
            </w:r>
            <w:r w:rsidR="002901E1" w:rsidRPr="0070164C">
              <w:rPr>
                <w:rFonts w:ascii="Cambria" w:hAnsi="Cambria"/>
                <w:b w:val="0"/>
                <w:bCs w:val="0"/>
                <w:sz w:val="20"/>
                <w:szCs w:val="20"/>
                <w:lang w:val="sk-SK"/>
              </w:rPr>
              <w:t xml:space="preserve">DSI = </w:t>
            </w:r>
            <w:r>
              <w:rPr>
                <w:rFonts w:ascii="Cambria" w:hAnsi="Cambria"/>
                <w:b w:val="0"/>
                <w:bCs w:val="0"/>
                <w:sz w:val="20"/>
                <w:szCs w:val="20"/>
                <w:lang w:val="sk-SK"/>
              </w:rPr>
              <w:t xml:space="preserve">cena za jednu osobohodinu </w:t>
            </w:r>
            <w:r w:rsidR="002901E1" w:rsidRPr="0070164C">
              <w:rPr>
                <w:rFonts w:ascii="Cambria" w:hAnsi="Cambria"/>
                <w:b w:val="0"/>
                <w:bCs w:val="0"/>
                <w:sz w:val="20"/>
                <w:szCs w:val="20"/>
                <w:lang w:val="sk-SK"/>
              </w:rPr>
              <w:t xml:space="preserve">DS1 x </w:t>
            </w:r>
            <w:r w:rsidR="00F12DB4" w:rsidRPr="0070164C">
              <w:rPr>
                <w:rFonts w:ascii="Cambria" w:hAnsi="Cambria"/>
                <w:b w:val="0"/>
                <w:bCs w:val="0"/>
                <w:sz w:val="20"/>
                <w:szCs w:val="20"/>
                <w:lang w:val="sk-SK"/>
              </w:rPr>
              <w:t>300</w:t>
            </w:r>
            <w:r w:rsidR="002901E1" w:rsidRPr="0070164C">
              <w:rPr>
                <w:rFonts w:ascii="Cambria" w:hAnsi="Cambria"/>
                <w:b w:val="0"/>
                <w:bCs w:val="0"/>
                <w:sz w:val="20"/>
                <w:szCs w:val="20"/>
                <w:lang w:val="sk-SK"/>
              </w:rPr>
              <w:t>)</w:t>
            </w:r>
          </w:p>
        </w:tc>
        <w:tc>
          <w:tcPr>
            <w:tcW w:w="1053" w:type="pct"/>
            <w:tcBorders>
              <w:top w:val="single" w:sz="6" w:space="0" w:color="000000" w:themeColor="text1"/>
              <w:bottom w:val="single" w:sz="12" w:space="0" w:color="000000" w:themeColor="text1"/>
            </w:tcBorders>
            <w:shd w:val="clear" w:color="auto" w:fill="auto"/>
            <w:vAlign w:val="center"/>
          </w:tcPr>
          <w:p w14:paraId="705CC46D" w14:textId="493FEDEA" w:rsidR="002901E1" w:rsidRPr="00092BD7" w:rsidRDefault="00F12DB4" w:rsidP="008D705B">
            <w:pPr>
              <w:jc w:val="center"/>
              <w:rPr>
                <w:rFonts w:ascii="Cambria" w:hAnsi="Cambria" w:cs="Arial"/>
                <w:b/>
                <w:i/>
                <w:i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bl>
    <w:p w14:paraId="751D9BF7" w14:textId="4CA1F672" w:rsidR="00E737A9" w:rsidRDefault="00E737A9" w:rsidP="000C64D1">
      <w:pPr>
        <w:spacing w:line="276" w:lineRule="auto"/>
        <w:jc w:val="both"/>
        <w:rPr>
          <w:rFonts w:asciiTheme="majorHAnsi" w:hAnsiTheme="majorHAnsi" w:cs="Arial"/>
          <w:sz w:val="20"/>
          <w:szCs w:val="20"/>
        </w:rPr>
      </w:pPr>
    </w:p>
    <w:p w14:paraId="7C7863E1" w14:textId="5F8E3B95" w:rsidR="00771758" w:rsidRPr="004E4076" w:rsidRDefault="00771758" w:rsidP="004E4076">
      <w:pPr>
        <w:pStyle w:val="Caption"/>
        <w:keepNext/>
        <w:spacing w:line="240" w:lineRule="auto"/>
        <w:jc w:val="both"/>
        <w:rPr>
          <w:rFonts w:asciiTheme="majorHAnsi" w:hAnsiTheme="majorHAnsi" w:cs="Arial"/>
          <w:b w:val="0"/>
          <w:sz w:val="20"/>
        </w:rPr>
      </w:pPr>
      <w:r w:rsidRPr="0070158D">
        <w:rPr>
          <w:rFonts w:asciiTheme="majorHAnsi" w:hAnsiTheme="majorHAnsi"/>
          <w:bCs w:val="0"/>
          <w:iCs/>
          <w:sz w:val="20"/>
          <w:lang w:val="sk-SK"/>
        </w:rPr>
        <w:t xml:space="preserve">Tabuľka </w:t>
      </w:r>
      <w:r>
        <w:rPr>
          <w:rFonts w:asciiTheme="majorHAnsi" w:hAnsiTheme="majorHAnsi"/>
          <w:bCs w:val="0"/>
          <w:iCs/>
          <w:sz w:val="20"/>
          <w:lang w:val="sk-SK"/>
        </w:rPr>
        <w:t>č. 4</w:t>
      </w:r>
      <w:r w:rsidRPr="0070158D">
        <w:rPr>
          <w:rFonts w:asciiTheme="majorHAnsi" w:hAnsiTheme="majorHAnsi"/>
          <w:bCs w:val="0"/>
          <w:iCs/>
          <w:sz w:val="20"/>
          <w:lang w:val="sk-SK"/>
        </w:rPr>
        <w:t xml:space="preserve">: </w:t>
      </w:r>
      <w:r w:rsidRPr="0070164C">
        <w:rPr>
          <w:rFonts w:asciiTheme="majorHAnsi" w:hAnsiTheme="majorHAnsi"/>
          <w:bCs w:val="0"/>
          <w:iCs/>
          <w:sz w:val="20"/>
          <w:lang w:val="sk-SK"/>
        </w:rPr>
        <w:t>Celková cena za predmet zákazky</w:t>
      </w:r>
    </w:p>
    <w:p w14:paraId="36153E5E" w14:textId="06DBDCF6" w:rsidR="00FE7208" w:rsidRPr="000961E2" w:rsidRDefault="00FE7208" w:rsidP="0070164C">
      <w:pPr>
        <w:pStyle w:val="Caption"/>
        <w:keepNext/>
        <w:spacing w:line="240" w:lineRule="auto"/>
        <w:jc w:val="both"/>
        <w:rPr>
          <w:rFonts w:asciiTheme="majorHAnsi" w:hAnsiTheme="majorHAnsi" w:cs="Arial"/>
          <w:sz w:val="20"/>
        </w:rPr>
      </w:pPr>
    </w:p>
    <w:p w14:paraId="4AEC7DAB" w14:textId="77777777" w:rsidR="000C64D1" w:rsidRPr="000961E2" w:rsidRDefault="000C64D1" w:rsidP="000C64D1">
      <w:pPr>
        <w:spacing w:line="276" w:lineRule="auto"/>
        <w:jc w:val="both"/>
        <w:rPr>
          <w:rFonts w:asciiTheme="majorHAnsi" w:hAnsiTheme="majorHAnsi" w:cs="Arial"/>
          <w:sz w:val="20"/>
          <w:szCs w:val="20"/>
        </w:rPr>
      </w:pPr>
    </w:p>
    <w:tbl>
      <w:tblPr>
        <w:tblpPr w:leftFromText="141" w:rightFromText="141" w:vertAnchor="text" w:horzAnchor="margin" w:tblpY="-266"/>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4945"/>
        <w:gridCol w:w="2835"/>
      </w:tblGrid>
      <w:tr w:rsidR="00FE7208" w:rsidRPr="008817A9" w14:paraId="3890DA3F" w14:textId="77777777" w:rsidTr="0070164C">
        <w:tc>
          <w:tcPr>
            <w:tcW w:w="1880" w:type="dxa"/>
            <w:tcBorders>
              <w:top w:val="single" w:sz="8" w:space="0" w:color="auto"/>
              <w:left w:val="single" w:sz="8" w:space="0" w:color="auto"/>
              <w:bottom w:val="single" w:sz="8" w:space="0" w:color="auto"/>
            </w:tcBorders>
            <w:shd w:val="clear" w:color="auto" w:fill="D9D9D9"/>
            <w:vAlign w:val="center"/>
          </w:tcPr>
          <w:p w14:paraId="422D70DD" w14:textId="4859D59E" w:rsidR="00FE7208" w:rsidRPr="00771758" w:rsidRDefault="00FE7208" w:rsidP="00DB1799">
            <w:pPr>
              <w:jc w:val="center"/>
              <w:rPr>
                <w:rFonts w:ascii="Cambria" w:hAnsi="Cambria"/>
                <w:b/>
                <w:bCs/>
                <w:sz w:val="20"/>
                <w:szCs w:val="20"/>
              </w:rPr>
            </w:pPr>
            <w:r w:rsidRPr="00771758">
              <w:rPr>
                <w:rFonts w:ascii="Cambria" w:hAnsi="Cambria"/>
                <w:b/>
                <w:bCs/>
                <w:sz w:val="20"/>
                <w:szCs w:val="20"/>
              </w:rPr>
              <w:t>Položka</w:t>
            </w:r>
          </w:p>
        </w:tc>
        <w:tc>
          <w:tcPr>
            <w:tcW w:w="4945" w:type="dxa"/>
            <w:tcBorders>
              <w:top w:val="single" w:sz="8" w:space="0" w:color="auto"/>
              <w:bottom w:val="single" w:sz="8" w:space="0" w:color="auto"/>
            </w:tcBorders>
            <w:shd w:val="clear" w:color="auto" w:fill="D9D9D9"/>
            <w:vAlign w:val="center"/>
          </w:tcPr>
          <w:p w14:paraId="644F9FBB" w14:textId="77777777" w:rsidR="00FE7208" w:rsidRPr="00771758" w:rsidRDefault="00FE7208" w:rsidP="00FE7208">
            <w:pPr>
              <w:jc w:val="center"/>
              <w:rPr>
                <w:rFonts w:ascii="Cambria" w:hAnsi="Cambria"/>
                <w:b/>
                <w:bCs/>
                <w:sz w:val="20"/>
                <w:szCs w:val="20"/>
              </w:rPr>
            </w:pPr>
            <w:r w:rsidRPr="00771758">
              <w:rPr>
                <w:rFonts w:ascii="Cambria" w:hAnsi="Cambria"/>
                <w:b/>
                <w:bCs/>
                <w:sz w:val="20"/>
                <w:szCs w:val="20"/>
              </w:rPr>
              <w:t>Popis</w:t>
            </w:r>
          </w:p>
        </w:tc>
        <w:tc>
          <w:tcPr>
            <w:tcW w:w="2835" w:type="dxa"/>
            <w:tcBorders>
              <w:top w:val="single" w:sz="8" w:space="0" w:color="auto"/>
              <w:bottom w:val="single" w:sz="8" w:space="0" w:color="auto"/>
              <w:right w:val="single" w:sz="8" w:space="0" w:color="auto"/>
            </w:tcBorders>
            <w:shd w:val="clear" w:color="auto" w:fill="D9D9D9"/>
          </w:tcPr>
          <w:p w14:paraId="5DAFB3C8" w14:textId="77777777" w:rsidR="00FE7208" w:rsidRPr="00771758" w:rsidRDefault="00FE7208" w:rsidP="00FE7208">
            <w:pPr>
              <w:jc w:val="center"/>
              <w:rPr>
                <w:rFonts w:ascii="Cambria" w:hAnsi="Cambria"/>
                <w:b/>
                <w:bCs/>
                <w:sz w:val="20"/>
                <w:szCs w:val="20"/>
              </w:rPr>
            </w:pPr>
            <w:r w:rsidRPr="00771758">
              <w:rPr>
                <w:rFonts w:ascii="Cambria" w:hAnsi="Cambria"/>
                <w:b/>
                <w:bCs/>
                <w:sz w:val="20"/>
                <w:szCs w:val="20"/>
              </w:rPr>
              <w:t xml:space="preserve">Cena </w:t>
            </w:r>
            <w:r>
              <w:rPr>
                <w:rFonts w:ascii="Cambria" w:hAnsi="Cambria"/>
                <w:b/>
                <w:bCs/>
                <w:sz w:val="20"/>
                <w:szCs w:val="20"/>
              </w:rPr>
              <w:t xml:space="preserve">za položku </w:t>
            </w:r>
            <w:r w:rsidRPr="00771758">
              <w:rPr>
                <w:rFonts w:ascii="Cambria" w:hAnsi="Cambria"/>
                <w:b/>
                <w:bCs/>
                <w:sz w:val="20"/>
                <w:szCs w:val="20"/>
              </w:rPr>
              <w:t>v</w:t>
            </w:r>
            <w:r>
              <w:rPr>
                <w:rFonts w:ascii="Cambria" w:hAnsi="Cambria"/>
                <w:b/>
                <w:bCs/>
                <w:sz w:val="20"/>
                <w:szCs w:val="20"/>
              </w:rPr>
              <w:t xml:space="preserve"> eurách </w:t>
            </w:r>
            <w:r w:rsidRPr="00771758">
              <w:rPr>
                <w:rFonts w:ascii="Cambria" w:hAnsi="Cambria"/>
                <w:b/>
                <w:bCs/>
                <w:sz w:val="20"/>
                <w:szCs w:val="20"/>
              </w:rPr>
              <w:t>bez DPH</w:t>
            </w:r>
          </w:p>
        </w:tc>
      </w:tr>
      <w:tr w:rsidR="00FE7208" w:rsidRPr="008817A9" w14:paraId="2FC06213" w14:textId="77777777" w:rsidTr="00FE7208">
        <w:tc>
          <w:tcPr>
            <w:tcW w:w="1880" w:type="dxa"/>
            <w:tcBorders>
              <w:top w:val="single" w:sz="8" w:space="0" w:color="auto"/>
              <w:bottom w:val="single" w:sz="4" w:space="0" w:color="auto"/>
            </w:tcBorders>
            <w:shd w:val="clear" w:color="auto" w:fill="auto"/>
            <w:vAlign w:val="center"/>
          </w:tcPr>
          <w:p w14:paraId="28116D84" w14:textId="77777777" w:rsidR="00FE7208" w:rsidRPr="00422B9D" w:rsidRDefault="00FE7208" w:rsidP="00FE7208">
            <w:pPr>
              <w:jc w:val="center"/>
              <w:rPr>
                <w:rFonts w:ascii="Cambria" w:hAnsi="Cambria"/>
                <w:sz w:val="20"/>
                <w:szCs w:val="20"/>
              </w:rPr>
            </w:pPr>
            <w:r w:rsidRPr="0070164C">
              <w:rPr>
                <w:rFonts w:ascii="Cambria" w:hAnsi="Cambria" w:cs="Arial"/>
                <w:sz w:val="20"/>
                <w:szCs w:val="20"/>
              </w:rPr>
              <w:t>CCPS</w:t>
            </w:r>
          </w:p>
        </w:tc>
        <w:tc>
          <w:tcPr>
            <w:tcW w:w="4945" w:type="dxa"/>
            <w:tcBorders>
              <w:top w:val="single" w:sz="8" w:space="0" w:color="auto"/>
              <w:bottom w:val="single" w:sz="4" w:space="0" w:color="auto"/>
            </w:tcBorders>
            <w:shd w:val="clear" w:color="auto" w:fill="auto"/>
          </w:tcPr>
          <w:p w14:paraId="3FA3377F" w14:textId="19884CCE" w:rsidR="00FE7208" w:rsidRPr="00422B9D" w:rsidRDefault="00FE7208" w:rsidP="00FE7208">
            <w:pPr>
              <w:rPr>
                <w:rFonts w:ascii="Cambria" w:hAnsi="Cambria"/>
                <w:sz w:val="20"/>
                <w:szCs w:val="20"/>
              </w:rPr>
            </w:pPr>
            <w:r w:rsidRPr="0070164C">
              <w:rPr>
                <w:rFonts w:ascii="Cambria" w:hAnsi="Cambria"/>
                <w:sz w:val="20"/>
                <w:szCs w:val="20"/>
              </w:rPr>
              <w:t xml:space="preserve">Cena za poskytovanie služieb Podpora a Údržba </w:t>
            </w:r>
          </w:p>
        </w:tc>
        <w:tc>
          <w:tcPr>
            <w:tcW w:w="2835" w:type="dxa"/>
            <w:tcBorders>
              <w:top w:val="single" w:sz="8" w:space="0" w:color="auto"/>
              <w:bottom w:val="single" w:sz="4" w:space="0" w:color="auto"/>
            </w:tcBorders>
            <w:shd w:val="clear" w:color="auto" w:fill="auto"/>
          </w:tcPr>
          <w:p w14:paraId="7394D51B" w14:textId="77777777" w:rsidR="00FE7208" w:rsidRPr="00771758" w:rsidRDefault="00FE7208" w:rsidP="00FE7208">
            <w:pPr>
              <w:jc w:val="center"/>
              <w:rPr>
                <w:rFonts w:ascii="Cambria" w:hAnsi="Cambria"/>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FE7208" w:rsidRPr="008817A9" w14:paraId="2DBB167B" w14:textId="77777777" w:rsidTr="00FE7208">
        <w:tc>
          <w:tcPr>
            <w:tcW w:w="1880" w:type="dxa"/>
            <w:tcBorders>
              <w:top w:val="single" w:sz="4" w:space="0" w:color="auto"/>
            </w:tcBorders>
            <w:shd w:val="clear" w:color="auto" w:fill="auto"/>
            <w:vAlign w:val="center"/>
          </w:tcPr>
          <w:p w14:paraId="027F30B9" w14:textId="77777777" w:rsidR="00FE7208" w:rsidRPr="00422B9D" w:rsidRDefault="00FE7208" w:rsidP="00FE7208">
            <w:pPr>
              <w:jc w:val="center"/>
              <w:rPr>
                <w:rFonts w:ascii="Cambria" w:hAnsi="Cambria"/>
                <w:sz w:val="20"/>
                <w:szCs w:val="20"/>
              </w:rPr>
            </w:pPr>
            <w:r w:rsidRPr="0070164C">
              <w:rPr>
                <w:rFonts w:ascii="Cambria" w:hAnsi="Cambria" w:cs="Arial"/>
                <w:sz w:val="20"/>
                <w:szCs w:val="20"/>
              </w:rPr>
              <w:t>CCPSO1</w:t>
            </w:r>
          </w:p>
        </w:tc>
        <w:tc>
          <w:tcPr>
            <w:tcW w:w="4945" w:type="dxa"/>
            <w:tcBorders>
              <w:top w:val="single" w:sz="4" w:space="0" w:color="auto"/>
            </w:tcBorders>
            <w:shd w:val="clear" w:color="auto" w:fill="auto"/>
          </w:tcPr>
          <w:p w14:paraId="647CD710" w14:textId="17F4E44F" w:rsidR="00FE7208" w:rsidRPr="00422B9D" w:rsidRDefault="00FE7208" w:rsidP="00FE7208">
            <w:pPr>
              <w:rPr>
                <w:rFonts w:ascii="Cambria" w:hAnsi="Cambria"/>
                <w:sz w:val="20"/>
                <w:szCs w:val="20"/>
              </w:rPr>
            </w:pPr>
            <w:r w:rsidRPr="0070164C">
              <w:rPr>
                <w:rFonts w:ascii="Cambria" w:hAnsi="Cambria"/>
                <w:sz w:val="20"/>
                <w:szCs w:val="20"/>
              </w:rPr>
              <w:t>Cena za poskytovanie služieb Podpora a Údržba – Opcia 1</w:t>
            </w:r>
          </w:p>
        </w:tc>
        <w:tc>
          <w:tcPr>
            <w:tcW w:w="2835" w:type="dxa"/>
            <w:tcBorders>
              <w:top w:val="single" w:sz="4" w:space="0" w:color="auto"/>
            </w:tcBorders>
            <w:shd w:val="clear" w:color="auto" w:fill="auto"/>
            <w:vAlign w:val="center"/>
          </w:tcPr>
          <w:p w14:paraId="245360F3" w14:textId="77777777" w:rsidR="00FE7208" w:rsidRPr="00771758" w:rsidRDefault="00FE7208" w:rsidP="00FE7208">
            <w:pPr>
              <w:jc w:val="center"/>
              <w:rPr>
                <w:rFonts w:ascii="Cambria" w:hAnsi="Cambria"/>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FE7208" w:rsidRPr="008817A9" w14:paraId="421945B2" w14:textId="77777777" w:rsidTr="00FE7208">
        <w:tc>
          <w:tcPr>
            <w:tcW w:w="1880" w:type="dxa"/>
            <w:shd w:val="clear" w:color="auto" w:fill="auto"/>
            <w:vAlign w:val="center"/>
          </w:tcPr>
          <w:p w14:paraId="7D5A3C1B" w14:textId="77777777" w:rsidR="00FE7208" w:rsidRPr="00422B9D" w:rsidRDefault="00FE7208" w:rsidP="00FE7208">
            <w:pPr>
              <w:jc w:val="center"/>
              <w:rPr>
                <w:rFonts w:ascii="Cambria" w:hAnsi="Cambria"/>
                <w:sz w:val="20"/>
                <w:szCs w:val="20"/>
              </w:rPr>
            </w:pPr>
            <w:r w:rsidRPr="0070164C">
              <w:rPr>
                <w:rFonts w:ascii="Cambria" w:hAnsi="Cambria" w:cs="Arial"/>
                <w:color w:val="000000"/>
                <w:sz w:val="20"/>
                <w:szCs w:val="20"/>
              </w:rPr>
              <w:t>CCOS</w:t>
            </w:r>
          </w:p>
        </w:tc>
        <w:tc>
          <w:tcPr>
            <w:tcW w:w="4945" w:type="dxa"/>
            <w:shd w:val="clear" w:color="auto" w:fill="auto"/>
          </w:tcPr>
          <w:p w14:paraId="09C0C655" w14:textId="19843D18" w:rsidR="00FE7208" w:rsidRPr="00DB1799" w:rsidRDefault="00FE7208" w:rsidP="00FE7208">
            <w:pPr>
              <w:pStyle w:val="Caption"/>
              <w:keepNext/>
              <w:spacing w:line="240" w:lineRule="auto"/>
              <w:jc w:val="both"/>
              <w:rPr>
                <w:rFonts w:asciiTheme="majorHAnsi" w:hAnsiTheme="majorHAnsi"/>
                <w:b w:val="0"/>
                <w:bCs w:val="0"/>
                <w:iCs/>
                <w:sz w:val="20"/>
                <w:lang w:val="sk-SK"/>
              </w:rPr>
            </w:pPr>
            <w:r w:rsidRPr="0070164C">
              <w:rPr>
                <w:rFonts w:ascii="Cambria" w:hAnsi="Cambria"/>
                <w:b w:val="0"/>
                <w:bCs w:val="0"/>
                <w:sz w:val="20"/>
                <w:lang w:val="sk-SK"/>
              </w:rPr>
              <w:t>Cena za poskytovanie služby Implementácia</w:t>
            </w:r>
          </w:p>
          <w:p w14:paraId="43855B5C" w14:textId="77777777" w:rsidR="00FE7208" w:rsidRPr="00422B9D" w:rsidRDefault="00FE7208" w:rsidP="00FE7208">
            <w:pPr>
              <w:rPr>
                <w:rFonts w:ascii="Cambria" w:hAnsi="Cambria"/>
                <w:sz w:val="20"/>
                <w:szCs w:val="20"/>
              </w:rPr>
            </w:pPr>
          </w:p>
        </w:tc>
        <w:tc>
          <w:tcPr>
            <w:tcW w:w="2835" w:type="dxa"/>
            <w:shd w:val="clear" w:color="auto" w:fill="auto"/>
            <w:vAlign w:val="center"/>
          </w:tcPr>
          <w:p w14:paraId="6E0E9FE7" w14:textId="77777777" w:rsidR="00FE7208" w:rsidRPr="00771758" w:rsidRDefault="00FE7208" w:rsidP="00FE7208">
            <w:pPr>
              <w:jc w:val="center"/>
              <w:rPr>
                <w:rFonts w:ascii="Cambria" w:hAnsi="Cambria"/>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FE7208" w:rsidRPr="008817A9" w14:paraId="18ACD251" w14:textId="77777777" w:rsidTr="00FE7208">
        <w:tc>
          <w:tcPr>
            <w:tcW w:w="1880" w:type="dxa"/>
            <w:shd w:val="clear" w:color="auto" w:fill="auto"/>
            <w:vAlign w:val="center"/>
          </w:tcPr>
          <w:p w14:paraId="5E93A357" w14:textId="77777777" w:rsidR="00FE7208" w:rsidRPr="0070164C" w:rsidRDefault="00FE7208" w:rsidP="00FE7208">
            <w:pPr>
              <w:jc w:val="center"/>
              <w:rPr>
                <w:rFonts w:ascii="Cambria" w:hAnsi="Cambria" w:cs="Arial"/>
                <w:sz w:val="20"/>
                <w:szCs w:val="20"/>
              </w:rPr>
            </w:pPr>
            <w:r w:rsidRPr="0070164C">
              <w:rPr>
                <w:rFonts w:ascii="Cambria" w:hAnsi="Cambria" w:cs="Arial"/>
                <w:sz w:val="20"/>
                <w:szCs w:val="20"/>
              </w:rPr>
              <w:t>CCOSO1</w:t>
            </w:r>
          </w:p>
        </w:tc>
        <w:tc>
          <w:tcPr>
            <w:tcW w:w="4945" w:type="dxa"/>
            <w:shd w:val="clear" w:color="auto" w:fill="auto"/>
          </w:tcPr>
          <w:p w14:paraId="60EE2D1A" w14:textId="77777777" w:rsidR="00FE7208" w:rsidRPr="0070164C" w:rsidRDefault="00FE7208" w:rsidP="00FE7208">
            <w:pPr>
              <w:rPr>
                <w:rFonts w:ascii="Cambria" w:hAnsi="Cambria"/>
                <w:sz w:val="20"/>
                <w:szCs w:val="20"/>
              </w:rPr>
            </w:pPr>
            <w:r w:rsidRPr="0070164C">
              <w:rPr>
                <w:rFonts w:ascii="Cambria" w:hAnsi="Cambria"/>
                <w:sz w:val="20"/>
                <w:szCs w:val="20"/>
              </w:rPr>
              <w:t>Cena za poskytovanie služby Implementácia Opcia 1</w:t>
            </w:r>
          </w:p>
          <w:p w14:paraId="2C4518E3" w14:textId="77777777" w:rsidR="00FE7208" w:rsidRPr="00422B9D" w:rsidRDefault="00FE7208" w:rsidP="00FE7208">
            <w:pPr>
              <w:rPr>
                <w:rFonts w:asciiTheme="majorHAnsi" w:hAnsiTheme="majorHAnsi"/>
                <w:iCs/>
                <w:sz w:val="20"/>
              </w:rPr>
            </w:pPr>
          </w:p>
        </w:tc>
        <w:tc>
          <w:tcPr>
            <w:tcW w:w="2835" w:type="dxa"/>
            <w:shd w:val="clear" w:color="auto" w:fill="auto"/>
            <w:vAlign w:val="center"/>
          </w:tcPr>
          <w:p w14:paraId="71D87927" w14:textId="77777777" w:rsidR="00FE7208" w:rsidRPr="0070158D" w:rsidRDefault="00FE7208" w:rsidP="00FE7208">
            <w:pPr>
              <w:jc w:val="center"/>
              <w:rPr>
                <w:rFonts w:ascii="Cambria" w:hAnsi="Cambria" w:cs="Arial"/>
                <w:bCs/>
                <w:i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FE7208" w:rsidRPr="008817A9" w14:paraId="02B7F127" w14:textId="77777777" w:rsidTr="00FE7208">
        <w:tc>
          <w:tcPr>
            <w:tcW w:w="1880" w:type="dxa"/>
            <w:shd w:val="clear" w:color="auto" w:fill="auto"/>
            <w:vAlign w:val="center"/>
          </w:tcPr>
          <w:p w14:paraId="390D3EB9" w14:textId="77777777" w:rsidR="00FE7208" w:rsidRPr="00422B9D" w:rsidRDefault="00FE7208" w:rsidP="00FE7208">
            <w:pPr>
              <w:jc w:val="center"/>
              <w:rPr>
                <w:rFonts w:ascii="Cambria" w:hAnsi="Cambria"/>
                <w:sz w:val="20"/>
                <w:szCs w:val="20"/>
              </w:rPr>
            </w:pPr>
            <w:r w:rsidRPr="0070164C">
              <w:rPr>
                <w:rFonts w:ascii="Cambria" w:hAnsi="Cambria" w:cs="Arial"/>
                <w:color w:val="000000"/>
                <w:sz w:val="20"/>
                <w:szCs w:val="20"/>
              </w:rPr>
              <w:t>DSI</w:t>
            </w:r>
          </w:p>
        </w:tc>
        <w:tc>
          <w:tcPr>
            <w:tcW w:w="4945" w:type="dxa"/>
            <w:shd w:val="clear" w:color="auto" w:fill="auto"/>
          </w:tcPr>
          <w:p w14:paraId="4C2C1C1E" w14:textId="77777777" w:rsidR="00FE7208" w:rsidRPr="00DB1799" w:rsidRDefault="00FE7208" w:rsidP="00FE7208">
            <w:pPr>
              <w:pStyle w:val="Caption"/>
              <w:keepNext/>
              <w:spacing w:after="120" w:line="240" w:lineRule="auto"/>
              <w:jc w:val="both"/>
              <w:rPr>
                <w:rFonts w:asciiTheme="majorHAnsi" w:hAnsiTheme="majorHAnsi"/>
                <w:b w:val="0"/>
                <w:bCs w:val="0"/>
                <w:iCs/>
                <w:sz w:val="20"/>
                <w:lang w:val="sk-SK"/>
              </w:rPr>
            </w:pPr>
            <w:r w:rsidRPr="0070164C">
              <w:rPr>
                <w:rFonts w:ascii="Cambria" w:hAnsi="Cambria" w:cs="Arial"/>
                <w:b w:val="0"/>
                <w:bCs w:val="0"/>
                <w:sz w:val="20"/>
                <w:lang w:val="sk-SK"/>
              </w:rPr>
              <w:t>Cena za poskytovanie Doplnkových služieb</w:t>
            </w:r>
          </w:p>
          <w:p w14:paraId="533F8DBA" w14:textId="77777777" w:rsidR="00FE7208" w:rsidRPr="00422B9D" w:rsidRDefault="00FE7208" w:rsidP="00FE7208">
            <w:pPr>
              <w:rPr>
                <w:rFonts w:asciiTheme="majorHAnsi" w:hAnsiTheme="majorHAnsi"/>
                <w:iCs/>
                <w:sz w:val="20"/>
              </w:rPr>
            </w:pPr>
          </w:p>
        </w:tc>
        <w:tc>
          <w:tcPr>
            <w:tcW w:w="2835" w:type="dxa"/>
            <w:shd w:val="clear" w:color="auto" w:fill="auto"/>
            <w:vAlign w:val="center"/>
          </w:tcPr>
          <w:p w14:paraId="482D08D0" w14:textId="77777777" w:rsidR="00FE7208" w:rsidRPr="0070158D" w:rsidRDefault="00FE7208" w:rsidP="00FE7208">
            <w:pPr>
              <w:jc w:val="center"/>
              <w:rPr>
                <w:rFonts w:ascii="Cambria" w:hAnsi="Cambria" w:cs="Arial"/>
                <w:bCs/>
                <w:i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FE7208" w:rsidRPr="008817A9" w14:paraId="59694EFC" w14:textId="77777777" w:rsidTr="00FE7208">
        <w:tc>
          <w:tcPr>
            <w:tcW w:w="1880" w:type="dxa"/>
            <w:shd w:val="clear" w:color="auto" w:fill="auto"/>
            <w:vAlign w:val="center"/>
          </w:tcPr>
          <w:p w14:paraId="65AB139F" w14:textId="77777777" w:rsidR="00FE7208" w:rsidRPr="0070164C" w:rsidRDefault="00FE7208" w:rsidP="00FE7208">
            <w:pPr>
              <w:jc w:val="center"/>
              <w:rPr>
                <w:rFonts w:ascii="Cambria" w:hAnsi="Cambria"/>
                <w:b/>
                <w:bCs/>
                <w:sz w:val="20"/>
                <w:szCs w:val="20"/>
              </w:rPr>
            </w:pPr>
            <w:r w:rsidRPr="0070164C">
              <w:rPr>
                <w:rFonts w:ascii="Cambria" w:hAnsi="Cambria"/>
                <w:b/>
                <w:bCs/>
                <w:sz w:val="20"/>
                <w:szCs w:val="20"/>
              </w:rPr>
              <w:t>CC</w:t>
            </w:r>
          </w:p>
        </w:tc>
        <w:tc>
          <w:tcPr>
            <w:tcW w:w="4945" w:type="dxa"/>
            <w:tcBorders>
              <w:right w:val="single" w:sz="12" w:space="0" w:color="auto"/>
            </w:tcBorders>
            <w:shd w:val="clear" w:color="auto" w:fill="auto"/>
          </w:tcPr>
          <w:p w14:paraId="63651978" w14:textId="77777777" w:rsidR="00422B9D" w:rsidRDefault="00FE7208" w:rsidP="00FE7208">
            <w:pPr>
              <w:rPr>
                <w:rFonts w:ascii="Cambria" w:hAnsi="Cambria"/>
                <w:b/>
                <w:bCs/>
                <w:sz w:val="20"/>
                <w:szCs w:val="20"/>
              </w:rPr>
            </w:pPr>
            <w:r w:rsidRPr="00036F4A">
              <w:rPr>
                <w:rFonts w:ascii="Cambria" w:hAnsi="Cambria"/>
                <w:b/>
                <w:bCs/>
                <w:sz w:val="20"/>
                <w:szCs w:val="20"/>
              </w:rPr>
              <w:t>Celková cena za predmet zákazky</w:t>
            </w:r>
          </w:p>
          <w:p w14:paraId="5ECFC9F8" w14:textId="77777777" w:rsidR="00422B9D" w:rsidRDefault="00422B9D" w:rsidP="00FE7208">
            <w:pPr>
              <w:rPr>
                <w:rFonts w:ascii="Cambria" w:hAnsi="Cambria"/>
                <w:sz w:val="20"/>
                <w:szCs w:val="20"/>
              </w:rPr>
            </w:pPr>
          </w:p>
          <w:p w14:paraId="3A0A17C1" w14:textId="016CD012" w:rsidR="00FE7208" w:rsidRPr="004E4076" w:rsidRDefault="00422B9D" w:rsidP="00DB1799">
            <w:pPr>
              <w:rPr>
                <w:rFonts w:ascii="Cambria" w:hAnsi="Cambria"/>
                <w:sz w:val="20"/>
                <w:szCs w:val="20"/>
              </w:rPr>
            </w:pPr>
            <w:r>
              <w:rPr>
                <w:rFonts w:ascii="Cambria" w:hAnsi="Cambria"/>
                <w:sz w:val="20"/>
                <w:szCs w:val="20"/>
              </w:rPr>
              <w:t>(</w:t>
            </w:r>
            <w:r w:rsidR="00FE7208">
              <w:rPr>
                <w:rFonts w:ascii="Cambria" w:hAnsi="Cambria"/>
                <w:sz w:val="20"/>
                <w:szCs w:val="20"/>
              </w:rPr>
              <w:t>v</w:t>
            </w:r>
            <w:r w:rsidR="00FE7208" w:rsidRPr="009901DE">
              <w:rPr>
                <w:rFonts w:ascii="Cambria" w:hAnsi="Cambria"/>
                <w:sz w:val="20"/>
                <w:szCs w:val="20"/>
              </w:rPr>
              <w:t>ypočítaná ako</w:t>
            </w:r>
            <w:r>
              <w:rPr>
                <w:rFonts w:ascii="Cambria" w:hAnsi="Cambria"/>
                <w:sz w:val="20"/>
                <w:szCs w:val="20"/>
              </w:rPr>
              <w:t xml:space="preserve"> </w:t>
            </w:r>
            <w:r w:rsidR="00FE7208" w:rsidRPr="009901DE">
              <w:rPr>
                <w:rFonts w:ascii="Cambria" w:hAnsi="Cambria"/>
                <w:sz w:val="20"/>
                <w:szCs w:val="20"/>
              </w:rPr>
              <w:t>CC = cena za položku</w:t>
            </w:r>
            <w:r w:rsidR="00FE7208">
              <w:rPr>
                <w:rFonts w:ascii="Cambria" w:hAnsi="Cambria"/>
                <w:sz w:val="20"/>
                <w:szCs w:val="20"/>
              </w:rPr>
              <w:t xml:space="preserve"> </w:t>
            </w:r>
            <w:r w:rsidR="00FE7208" w:rsidRPr="009901DE">
              <w:rPr>
                <w:rFonts w:ascii="Cambria" w:hAnsi="Cambria" w:cs="Arial"/>
                <w:sz w:val="20"/>
                <w:szCs w:val="20"/>
              </w:rPr>
              <w:t>CCPS</w:t>
            </w:r>
            <w:r w:rsidR="00FE7208">
              <w:rPr>
                <w:rFonts w:ascii="Cambria" w:hAnsi="Cambria"/>
                <w:sz w:val="20"/>
                <w:szCs w:val="20"/>
              </w:rPr>
              <w:t xml:space="preserve"> </w:t>
            </w:r>
            <w:r w:rsidR="00FE7208" w:rsidRPr="009901DE">
              <w:rPr>
                <w:rFonts w:ascii="Cambria" w:hAnsi="Cambria"/>
                <w:sz w:val="20"/>
                <w:szCs w:val="20"/>
              </w:rPr>
              <w:t>+</w:t>
            </w:r>
            <w:r w:rsidR="00FE7208">
              <w:rPr>
                <w:rFonts w:ascii="Cambria" w:hAnsi="Cambria"/>
                <w:sz w:val="20"/>
                <w:szCs w:val="20"/>
              </w:rPr>
              <w:t xml:space="preserve"> </w:t>
            </w:r>
            <w:r w:rsidR="00FE7208" w:rsidRPr="009901DE">
              <w:rPr>
                <w:rFonts w:ascii="Cambria" w:hAnsi="Cambria"/>
                <w:sz w:val="20"/>
                <w:szCs w:val="20"/>
              </w:rPr>
              <w:t>cena za položku</w:t>
            </w:r>
            <w:r w:rsidR="00FE7208">
              <w:rPr>
                <w:rFonts w:ascii="Cambria" w:hAnsi="Cambria"/>
                <w:sz w:val="20"/>
                <w:szCs w:val="20"/>
              </w:rPr>
              <w:t xml:space="preserve"> </w:t>
            </w:r>
            <w:r w:rsidR="00FE7208" w:rsidRPr="009901DE">
              <w:rPr>
                <w:rFonts w:ascii="Cambria" w:hAnsi="Cambria" w:cs="Arial"/>
                <w:sz w:val="20"/>
                <w:szCs w:val="20"/>
              </w:rPr>
              <w:t>CCPSO1</w:t>
            </w:r>
            <w:r w:rsidR="00FE7208" w:rsidRPr="009901DE">
              <w:rPr>
                <w:rFonts w:ascii="Cambria" w:hAnsi="Cambria"/>
                <w:sz w:val="20"/>
                <w:szCs w:val="20"/>
              </w:rPr>
              <w:t xml:space="preserve"> +</w:t>
            </w:r>
            <w:r w:rsidR="00FE7208">
              <w:rPr>
                <w:rFonts w:ascii="Cambria" w:hAnsi="Cambria"/>
                <w:sz w:val="20"/>
                <w:szCs w:val="20"/>
              </w:rPr>
              <w:t xml:space="preserve"> </w:t>
            </w:r>
            <w:r w:rsidR="00FE7208" w:rsidRPr="009901DE">
              <w:rPr>
                <w:rFonts w:ascii="Cambria" w:hAnsi="Cambria"/>
                <w:sz w:val="20"/>
                <w:szCs w:val="20"/>
              </w:rPr>
              <w:t>cena za položku</w:t>
            </w:r>
            <w:r w:rsidR="00FE7208">
              <w:rPr>
                <w:rFonts w:ascii="Cambria" w:hAnsi="Cambria"/>
                <w:sz w:val="20"/>
                <w:szCs w:val="20"/>
              </w:rPr>
              <w:t xml:space="preserve"> </w:t>
            </w:r>
            <w:r w:rsidR="00FE7208" w:rsidRPr="009901DE">
              <w:rPr>
                <w:rFonts w:ascii="Cambria" w:hAnsi="Cambria" w:cs="Arial"/>
                <w:color w:val="000000"/>
                <w:sz w:val="20"/>
                <w:szCs w:val="20"/>
              </w:rPr>
              <w:t>CCOS</w:t>
            </w:r>
            <w:r w:rsidR="00FE7208">
              <w:rPr>
                <w:rFonts w:ascii="Cambria" w:hAnsi="Cambria"/>
                <w:sz w:val="20"/>
                <w:szCs w:val="20"/>
              </w:rPr>
              <w:t xml:space="preserve"> </w:t>
            </w:r>
            <w:r w:rsidR="00FE7208" w:rsidRPr="009901DE">
              <w:rPr>
                <w:rFonts w:ascii="Cambria" w:hAnsi="Cambria"/>
                <w:sz w:val="20"/>
                <w:szCs w:val="20"/>
              </w:rPr>
              <w:t>+ cena za položku CC</w:t>
            </w:r>
            <w:r w:rsidR="00FE7208" w:rsidRPr="00F12DB4">
              <w:rPr>
                <w:rFonts w:ascii="Cambria" w:hAnsi="Cambria"/>
                <w:sz w:val="20"/>
                <w:szCs w:val="20"/>
              </w:rPr>
              <w:t>OS01 + cena za položku DSI)</w:t>
            </w:r>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tcPr>
          <w:p w14:paraId="303E199C" w14:textId="77777777" w:rsidR="00FE7208" w:rsidRPr="00771758" w:rsidRDefault="00FE7208" w:rsidP="00FE7208">
            <w:pPr>
              <w:jc w:val="center"/>
              <w:rPr>
                <w:rFonts w:ascii="Cambria" w:hAnsi="Cambria"/>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bl>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4E4076">
        <w:rPr>
          <w:rFonts w:asciiTheme="majorHAnsi" w:hAnsiTheme="majorHAnsi"/>
          <w:b/>
          <w:sz w:val="20"/>
          <w:szCs w:val="20"/>
          <w:highlight w:val="yellow"/>
          <w:lang w:val="de-AT"/>
        </w:rPr>
        <w:t xml:space="preserve">Nie </w:t>
      </w:r>
      <w:proofErr w:type="spellStart"/>
      <w:r w:rsidRPr="004E4076">
        <w:rPr>
          <w:rFonts w:asciiTheme="majorHAnsi" w:hAnsiTheme="majorHAnsi"/>
          <w:b/>
          <w:sz w:val="20"/>
          <w:szCs w:val="20"/>
          <w:highlight w:val="yellow"/>
          <w:lang w:val="de-AT"/>
        </w:rPr>
        <w:t>som</w:t>
      </w:r>
      <w:proofErr w:type="spellEnd"/>
      <w:r w:rsidRPr="004E4076">
        <w:rPr>
          <w:rFonts w:asciiTheme="majorHAnsi" w:hAnsiTheme="majorHAnsi"/>
          <w:b/>
          <w:sz w:val="20"/>
          <w:szCs w:val="20"/>
          <w:highlight w:val="yellow"/>
          <w:lang w:val="de-AT"/>
        </w:rPr>
        <w:t xml:space="preserve"> </w:t>
      </w:r>
      <w:proofErr w:type="spellStart"/>
      <w:r w:rsidRPr="004E4076">
        <w:rPr>
          <w:rFonts w:asciiTheme="majorHAnsi" w:hAnsiTheme="majorHAnsi"/>
          <w:b/>
          <w:sz w:val="20"/>
          <w:szCs w:val="20"/>
          <w:highlight w:val="yellow"/>
          <w:lang w:val="de-AT"/>
        </w:rPr>
        <w:t>platcom</w:t>
      </w:r>
      <w:proofErr w:type="spellEnd"/>
      <w:r w:rsidRPr="004E4076">
        <w:rPr>
          <w:rFonts w:asciiTheme="majorHAnsi" w:hAnsiTheme="majorHAnsi"/>
          <w:b/>
          <w:sz w:val="20"/>
          <w:szCs w:val="20"/>
          <w:highlight w:val="yellow"/>
          <w:lang w:val="de-AT"/>
        </w:rPr>
        <w:t xml:space="preserve"> DPH</w:t>
      </w:r>
      <w:r w:rsidRPr="004E4076">
        <w:rPr>
          <w:rFonts w:asciiTheme="majorHAnsi" w:hAnsiTheme="majorHAnsi"/>
          <w:sz w:val="20"/>
          <w:szCs w:val="20"/>
          <w:highlight w:val="yellow"/>
          <w:lang w:val="de-AT"/>
        </w:rPr>
        <w:t xml:space="preserve"> – </w:t>
      </w:r>
      <w:proofErr w:type="spellStart"/>
      <w:r w:rsidRPr="004E4076">
        <w:rPr>
          <w:rFonts w:asciiTheme="majorHAnsi" w:hAnsiTheme="majorHAnsi"/>
          <w:sz w:val="20"/>
          <w:szCs w:val="20"/>
          <w:highlight w:val="yellow"/>
          <w:lang w:val="de-AT"/>
        </w:rPr>
        <w:t>uvedie</w:t>
      </w:r>
      <w:proofErr w:type="spellEnd"/>
      <w:r w:rsidRPr="004E4076">
        <w:rPr>
          <w:rFonts w:asciiTheme="majorHAnsi" w:hAnsiTheme="majorHAnsi"/>
          <w:sz w:val="20"/>
          <w:szCs w:val="20"/>
          <w:highlight w:val="yellow"/>
          <w:lang w:val="de-AT"/>
        </w:rPr>
        <w:t xml:space="preserve"> iba </w:t>
      </w:r>
      <w:proofErr w:type="spellStart"/>
      <w:r w:rsidRPr="004E4076">
        <w:rPr>
          <w:rFonts w:asciiTheme="majorHAnsi" w:hAnsiTheme="majorHAnsi"/>
          <w:sz w:val="20"/>
          <w:szCs w:val="20"/>
          <w:highlight w:val="yellow"/>
          <w:lang w:val="de-AT"/>
        </w:rPr>
        <w:t>uchádzač</w:t>
      </w:r>
      <w:proofErr w:type="spellEnd"/>
      <w:r w:rsidRPr="004E4076">
        <w:rPr>
          <w:rFonts w:asciiTheme="majorHAnsi" w:hAnsiTheme="majorHAnsi"/>
          <w:sz w:val="20"/>
          <w:szCs w:val="20"/>
          <w:highlight w:val="yellow"/>
          <w:lang w:val="de-AT"/>
        </w:rPr>
        <w:t xml:space="preserve">, </w:t>
      </w:r>
      <w:proofErr w:type="spellStart"/>
      <w:r w:rsidRPr="004E4076">
        <w:rPr>
          <w:rFonts w:asciiTheme="majorHAnsi" w:hAnsiTheme="majorHAnsi"/>
          <w:sz w:val="20"/>
          <w:szCs w:val="20"/>
          <w:highlight w:val="yellow"/>
          <w:lang w:val="de-AT"/>
        </w:rPr>
        <w:t>ktorý</w:t>
      </w:r>
      <w:proofErr w:type="spellEnd"/>
      <w:r w:rsidRPr="004E4076">
        <w:rPr>
          <w:rFonts w:asciiTheme="majorHAnsi" w:hAnsiTheme="majorHAnsi"/>
          <w:sz w:val="20"/>
          <w:szCs w:val="20"/>
          <w:highlight w:val="yellow"/>
          <w:lang w:val="de-AT"/>
        </w:rPr>
        <w:t xml:space="preserve"> nie je </w:t>
      </w:r>
      <w:proofErr w:type="spellStart"/>
      <w:r w:rsidRPr="004E4076">
        <w:rPr>
          <w:rFonts w:asciiTheme="majorHAnsi" w:hAnsiTheme="majorHAnsi"/>
          <w:sz w:val="20"/>
          <w:szCs w:val="20"/>
          <w:highlight w:val="yellow"/>
          <w:lang w:val="de-AT"/>
        </w:rPr>
        <w:t>platcom</w:t>
      </w:r>
      <w:proofErr w:type="spellEnd"/>
      <w:r w:rsidRPr="004E4076">
        <w:rPr>
          <w:rFonts w:asciiTheme="majorHAnsi" w:hAnsiTheme="majorHAnsi"/>
          <w:sz w:val="20"/>
          <w:szCs w:val="20"/>
          <w:highlight w:val="yellow"/>
          <w:lang w:val="de-AT"/>
        </w:rPr>
        <w:t xml:space="preserve">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AA6ED9">
      <w:pPr>
        <w:pStyle w:val="ListParagraph"/>
        <w:numPr>
          <w:ilvl w:val="1"/>
          <w:numId w:val="3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AA6ED9">
      <w:pPr>
        <w:pStyle w:val="ListParagraph"/>
        <w:numPr>
          <w:ilvl w:val="1"/>
          <w:numId w:val="3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D4233D">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BA4669">
      <w:pPr>
        <w:keepNext/>
        <w:numPr>
          <w:ilvl w:val="0"/>
          <w:numId w:val="2"/>
        </w:numPr>
        <w:shd w:val="clear" w:color="auto" w:fill="D9D9D9"/>
        <w:tabs>
          <w:tab w:val="clear" w:pos="574"/>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21" w:name="RANGE_A7"/>
      <w:bookmarkStart w:id="22" w:name="RANGE_A16"/>
      <w:bookmarkStart w:id="23" w:name="RANGE_A20"/>
      <w:bookmarkStart w:id="24" w:name="RANGE_A25"/>
      <w:bookmarkStart w:id="25" w:name="RANGE_A32"/>
      <w:bookmarkStart w:id="26" w:name="RANGE_A43"/>
      <w:bookmarkStart w:id="27" w:name="RANGE_A44"/>
      <w:bookmarkStart w:id="28" w:name="RANGE_A45"/>
      <w:bookmarkStart w:id="29" w:name="RANGE_A46"/>
      <w:bookmarkStart w:id="30" w:name="RANGE_A56"/>
      <w:bookmarkStart w:id="31" w:name="RANGE_A57"/>
      <w:bookmarkStart w:id="32" w:name="_Toc234050292"/>
      <w:bookmarkStart w:id="33" w:name="_Toc288546623"/>
      <w:bookmarkEnd w:id="21"/>
      <w:bookmarkEnd w:id="22"/>
      <w:bookmarkEnd w:id="23"/>
      <w:bookmarkEnd w:id="24"/>
      <w:bookmarkEnd w:id="25"/>
      <w:bookmarkEnd w:id="26"/>
      <w:bookmarkEnd w:id="27"/>
      <w:bookmarkEnd w:id="28"/>
      <w:bookmarkEnd w:id="29"/>
      <w:bookmarkEnd w:id="30"/>
      <w:bookmarkEnd w:id="31"/>
    </w:p>
    <w:p w14:paraId="7C3DFB71" w14:textId="7B80D86D" w:rsidR="0059793D" w:rsidRDefault="0059793D" w:rsidP="00BA466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rPr>
      </w:pPr>
      <w:bookmarkStart w:id="34" w:name="_Hlk503420177"/>
      <w:r w:rsidRPr="00242087">
        <w:rPr>
          <w:rFonts w:asciiTheme="majorHAnsi" w:hAnsiTheme="majorHAnsi" w:cs="Arial"/>
          <w:sz w:val="20"/>
          <w:szCs w:val="20"/>
        </w:rPr>
        <w:t>Predmetom zákazky je</w:t>
      </w:r>
      <w:r>
        <w:rPr>
          <w:rFonts w:asciiTheme="majorHAnsi" w:hAnsiTheme="majorHAnsi" w:cs="Arial"/>
          <w:sz w:val="20"/>
        </w:rPr>
        <w:t>:</w:t>
      </w:r>
    </w:p>
    <w:p w14:paraId="673C198C" w14:textId="2CE84DB4" w:rsidR="003143BD" w:rsidRPr="0008464C" w:rsidRDefault="003143BD" w:rsidP="003143BD">
      <w:pPr>
        <w:pStyle w:val="Heading1"/>
        <w:tabs>
          <w:tab w:val="clear" w:pos="540"/>
          <w:tab w:val="num" w:pos="567"/>
        </w:tabs>
        <w:ind w:left="567"/>
        <w:jc w:val="both"/>
        <w:rPr>
          <w:rFonts w:ascii="Cambria" w:hAnsi="Cambria" w:cs="Calibri"/>
          <w:noProof w:val="0"/>
          <w:sz w:val="20"/>
          <w:szCs w:val="20"/>
        </w:rPr>
      </w:pPr>
      <w:r w:rsidRPr="00EC7F3C">
        <w:rPr>
          <w:rFonts w:ascii="Cambria" w:hAnsi="Cambria" w:cs="Calibri"/>
          <w:noProof w:val="0"/>
          <w:sz w:val="20"/>
          <w:szCs w:val="20"/>
        </w:rPr>
        <w:t>Predmetom zákazky je poskytnutie a zabezpečenie služieb spojených s prevádzkou, údržbou a rozvojom existujúceho informačného systému pre digitalizáciu podateľne, registratúry a archívu</w:t>
      </w:r>
      <w:r w:rsidR="00516263">
        <w:rPr>
          <w:rFonts w:ascii="Cambria" w:hAnsi="Cambria" w:cs="Calibri"/>
          <w:noProof w:val="0"/>
          <w:sz w:val="20"/>
          <w:szCs w:val="20"/>
        </w:rPr>
        <w:t xml:space="preserve"> </w:t>
      </w:r>
      <w:r w:rsidRPr="00EC7F3C">
        <w:rPr>
          <w:rFonts w:ascii="Cambria" w:hAnsi="Cambria" w:cs="Calibri"/>
          <w:noProof w:val="0"/>
          <w:sz w:val="20"/>
          <w:szCs w:val="20"/>
        </w:rPr>
        <w:t xml:space="preserve">(IS DIPRA) na SW platforme eOffice a eArchive </w:t>
      </w:r>
      <w:r>
        <w:rPr>
          <w:rFonts w:ascii="Cambria" w:hAnsi="Cambria" w:cs="Calibri"/>
          <w:noProof w:val="0"/>
          <w:sz w:val="20"/>
          <w:szCs w:val="20"/>
        </w:rPr>
        <w:t xml:space="preserve">na obdobie 24 mesiacov s opciou na ďalších 12 mesiacov </w:t>
      </w:r>
      <w:r w:rsidRPr="00EC7F3C">
        <w:rPr>
          <w:rFonts w:ascii="Cambria" w:hAnsi="Cambria" w:cs="Calibri"/>
          <w:noProof w:val="0"/>
          <w:sz w:val="20"/>
          <w:szCs w:val="20"/>
        </w:rPr>
        <w:t xml:space="preserve">s cieľom zabezpečiť dostupnosť a udržateľnosť IS DIPRA, a to prostredníctvom nasledujúcich služieb po dobu trvania </w:t>
      </w:r>
      <w:r w:rsidRPr="0008464C">
        <w:rPr>
          <w:rFonts w:ascii="Cambria" w:hAnsi="Cambria" w:cs="Calibri"/>
          <w:noProof w:val="0"/>
          <w:sz w:val="20"/>
          <w:szCs w:val="20"/>
        </w:rPr>
        <w:t>Zmluvy č. C-NBS1-000-077-098 o poskytovaní servisných služieb pri zabezpečení prevádzky IS DIPRA</w:t>
      </w:r>
      <w:r w:rsidRPr="00EC7F3C">
        <w:rPr>
          <w:rFonts w:ascii="Cambria" w:hAnsi="Cambria" w:cs="Calibri"/>
          <w:noProof w:val="0"/>
          <w:sz w:val="20"/>
          <w:szCs w:val="20"/>
        </w:rPr>
        <w:t>:</w:t>
      </w:r>
    </w:p>
    <w:p w14:paraId="07AD056D" w14:textId="77777777" w:rsidR="003143BD" w:rsidRPr="00EC7F3C" w:rsidRDefault="003143BD" w:rsidP="003143BD">
      <w:pPr>
        <w:pStyle w:val="Heading1"/>
        <w:keepNext w:val="0"/>
        <w:numPr>
          <w:ilvl w:val="1"/>
          <w:numId w:val="57"/>
        </w:numPr>
        <w:tabs>
          <w:tab w:val="clear" w:pos="1440"/>
          <w:tab w:val="num" w:pos="284"/>
          <w:tab w:val="num" w:pos="360"/>
          <w:tab w:val="left" w:pos="851"/>
        </w:tabs>
        <w:ind w:left="1616" w:hanging="1049"/>
        <w:jc w:val="both"/>
        <w:rPr>
          <w:rFonts w:ascii="Cambria" w:hAnsi="Cambria" w:cs="Calibri"/>
          <w:noProof w:val="0"/>
          <w:sz w:val="20"/>
          <w:szCs w:val="20"/>
        </w:rPr>
      </w:pPr>
      <w:r w:rsidRPr="00EC7F3C">
        <w:rPr>
          <w:rFonts w:ascii="Cambria" w:hAnsi="Cambria" w:cs="Calibri"/>
          <w:noProof w:val="0"/>
          <w:sz w:val="20"/>
          <w:szCs w:val="20"/>
        </w:rPr>
        <w:t>Podpora</w:t>
      </w:r>
      <w:r>
        <w:rPr>
          <w:rFonts w:ascii="Cambria" w:hAnsi="Cambria" w:cs="Calibri"/>
          <w:noProof w:val="0"/>
          <w:sz w:val="20"/>
          <w:szCs w:val="20"/>
        </w:rPr>
        <w:t>;</w:t>
      </w:r>
    </w:p>
    <w:p w14:paraId="13B5D9DA" w14:textId="77777777" w:rsidR="003143BD" w:rsidRPr="00EC7F3C" w:rsidRDefault="003143BD" w:rsidP="003143BD">
      <w:pPr>
        <w:pStyle w:val="Heading1"/>
        <w:keepNext w:val="0"/>
        <w:numPr>
          <w:ilvl w:val="1"/>
          <w:numId w:val="57"/>
        </w:numPr>
        <w:tabs>
          <w:tab w:val="clear" w:pos="1440"/>
          <w:tab w:val="num" w:pos="284"/>
          <w:tab w:val="num" w:pos="360"/>
          <w:tab w:val="left" w:pos="851"/>
        </w:tabs>
        <w:ind w:left="1616" w:hanging="1049"/>
        <w:jc w:val="both"/>
        <w:rPr>
          <w:rFonts w:ascii="Cambria" w:hAnsi="Cambria" w:cs="Calibri"/>
          <w:noProof w:val="0"/>
          <w:sz w:val="20"/>
          <w:szCs w:val="20"/>
        </w:rPr>
      </w:pPr>
      <w:r w:rsidRPr="00EC7F3C">
        <w:rPr>
          <w:rFonts w:ascii="Cambria" w:hAnsi="Cambria" w:cs="Calibri"/>
          <w:noProof w:val="0"/>
          <w:sz w:val="20"/>
          <w:szCs w:val="20"/>
        </w:rPr>
        <w:t>Údržba</w:t>
      </w:r>
      <w:r>
        <w:rPr>
          <w:rFonts w:ascii="Cambria" w:hAnsi="Cambria" w:cs="Calibri"/>
          <w:noProof w:val="0"/>
          <w:sz w:val="20"/>
          <w:szCs w:val="20"/>
        </w:rPr>
        <w:t>;</w:t>
      </w:r>
    </w:p>
    <w:p w14:paraId="42733CF6" w14:textId="77777777" w:rsidR="003143BD" w:rsidRPr="00EC7F3C" w:rsidRDefault="003143BD" w:rsidP="003143BD">
      <w:pPr>
        <w:pStyle w:val="Heading1"/>
        <w:keepNext w:val="0"/>
        <w:numPr>
          <w:ilvl w:val="1"/>
          <w:numId w:val="57"/>
        </w:numPr>
        <w:tabs>
          <w:tab w:val="clear" w:pos="1440"/>
          <w:tab w:val="num" w:pos="284"/>
          <w:tab w:val="num" w:pos="360"/>
          <w:tab w:val="left" w:pos="851"/>
        </w:tabs>
        <w:ind w:left="1616" w:hanging="1049"/>
        <w:jc w:val="both"/>
        <w:rPr>
          <w:rFonts w:ascii="Cambria" w:hAnsi="Cambria" w:cs="Calibri"/>
          <w:noProof w:val="0"/>
          <w:sz w:val="20"/>
          <w:szCs w:val="20"/>
        </w:rPr>
      </w:pPr>
      <w:r w:rsidRPr="00EC7F3C">
        <w:rPr>
          <w:rFonts w:ascii="Cambria" w:hAnsi="Cambria" w:cs="Calibri"/>
          <w:noProof w:val="0"/>
          <w:sz w:val="20"/>
          <w:szCs w:val="20"/>
        </w:rPr>
        <w:t>Implementácia</w:t>
      </w:r>
      <w:r>
        <w:rPr>
          <w:rFonts w:ascii="Cambria" w:hAnsi="Cambria" w:cs="Calibri"/>
          <w:noProof w:val="0"/>
          <w:sz w:val="20"/>
          <w:szCs w:val="20"/>
        </w:rPr>
        <w:t>;</w:t>
      </w:r>
    </w:p>
    <w:p w14:paraId="59F68F1E" w14:textId="77777777" w:rsidR="003143BD" w:rsidRPr="00EC7F3C" w:rsidRDefault="003143BD" w:rsidP="003143BD">
      <w:pPr>
        <w:pStyle w:val="BodyTextIndent"/>
        <w:numPr>
          <w:ilvl w:val="1"/>
          <w:numId w:val="57"/>
        </w:numPr>
        <w:tabs>
          <w:tab w:val="left" w:pos="851"/>
        </w:tabs>
        <w:spacing w:after="0"/>
        <w:ind w:hanging="873"/>
        <w:jc w:val="both"/>
        <w:rPr>
          <w:rFonts w:ascii="Cambria" w:hAnsi="Cambria" w:cs="Calibri"/>
        </w:rPr>
      </w:pPr>
      <w:r w:rsidRPr="00EC7F3C">
        <w:rPr>
          <w:rFonts w:ascii="Cambria" w:hAnsi="Cambria" w:cs="Calibri"/>
        </w:rPr>
        <w:t>Doplnkové služby (</w:t>
      </w:r>
      <w:proofErr w:type="spellStart"/>
      <w:r w:rsidRPr="00EC7F3C">
        <w:rPr>
          <w:rFonts w:ascii="Cambria" w:hAnsi="Cambria" w:cs="Calibri"/>
        </w:rPr>
        <w:t>Exit</w:t>
      </w:r>
      <w:proofErr w:type="spellEnd"/>
      <w:r w:rsidRPr="00EC7F3C">
        <w:rPr>
          <w:rFonts w:ascii="Cambria" w:hAnsi="Cambria" w:cs="Calibri"/>
        </w:rPr>
        <w:t xml:space="preserve"> služba)</w:t>
      </w:r>
      <w:r>
        <w:rPr>
          <w:rFonts w:ascii="Cambria" w:hAnsi="Cambria" w:cs="Calibri"/>
        </w:rPr>
        <w:t>.</w:t>
      </w:r>
    </w:p>
    <w:p w14:paraId="62DD655C" w14:textId="706C1F6C" w:rsidR="003143BD" w:rsidRPr="00EC7F3C" w:rsidRDefault="0029611A" w:rsidP="003143BD">
      <w:pPr>
        <w:pStyle w:val="Heading1"/>
        <w:tabs>
          <w:tab w:val="clear" w:pos="540"/>
          <w:tab w:val="num" w:pos="567"/>
        </w:tabs>
        <w:ind w:left="567"/>
        <w:jc w:val="both"/>
        <w:rPr>
          <w:rFonts w:ascii="Cambria" w:hAnsi="Cambria" w:cs="Calibri"/>
          <w:noProof w:val="0"/>
          <w:sz w:val="20"/>
          <w:szCs w:val="20"/>
        </w:rPr>
      </w:pPr>
      <w:r>
        <w:rPr>
          <w:rFonts w:ascii="Cambria" w:hAnsi="Cambria" w:cs="Calibri"/>
          <w:noProof w:val="0"/>
          <w:sz w:val="20"/>
          <w:szCs w:val="20"/>
        </w:rPr>
        <w:t>Verejný obstarávateľ požaduje, aby s</w:t>
      </w:r>
      <w:r w:rsidRPr="00EC7F3C">
        <w:rPr>
          <w:rFonts w:ascii="Cambria" w:hAnsi="Cambria" w:cs="Calibri"/>
          <w:noProof w:val="0"/>
          <w:sz w:val="20"/>
          <w:szCs w:val="20"/>
        </w:rPr>
        <w:t>lužb</w:t>
      </w:r>
      <w:r>
        <w:rPr>
          <w:rFonts w:ascii="Cambria" w:hAnsi="Cambria" w:cs="Calibri"/>
          <w:noProof w:val="0"/>
          <w:sz w:val="20"/>
          <w:szCs w:val="20"/>
        </w:rPr>
        <w:t>a</w:t>
      </w:r>
      <w:r w:rsidRPr="00EC7F3C">
        <w:rPr>
          <w:rFonts w:ascii="Cambria" w:hAnsi="Cambria" w:cs="Calibri"/>
          <w:noProof w:val="0"/>
          <w:sz w:val="20"/>
          <w:szCs w:val="20"/>
        </w:rPr>
        <w:t xml:space="preserve"> podpory a</w:t>
      </w:r>
      <w:r>
        <w:rPr>
          <w:rFonts w:ascii="Cambria" w:hAnsi="Cambria" w:cs="Calibri"/>
          <w:noProof w:val="0"/>
          <w:sz w:val="20"/>
          <w:szCs w:val="20"/>
        </w:rPr>
        <w:t xml:space="preserve"> služba </w:t>
      </w:r>
      <w:r w:rsidRPr="00EC7F3C">
        <w:rPr>
          <w:rFonts w:ascii="Cambria" w:hAnsi="Cambria" w:cs="Calibri"/>
          <w:noProof w:val="0"/>
          <w:sz w:val="20"/>
          <w:szCs w:val="20"/>
        </w:rPr>
        <w:t>údržby prevádzky zahŕňa</w:t>
      </w:r>
      <w:r>
        <w:rPr>
          <w:rFonts w:ascii="Cambria" w:hAnsi="Cambria" w:cs="Calibri"/>
          <w:noProof w:val="0"/>
          <w:sz w:val="20"/>
          <w:szCs w:val="20"/>
        </w:rPr>
        <w:t>la</w:t>
      </w:r>
      <w:r w:rsidRPr="00EC7F3C">
        <w:rPr>
          <w:rFonts w:ascii="Cambria" w:hAnsi="Cambria" w:cs="Calibri"/>
          <w:noProof w:val="0"/>
          <w:sz w:val="20"/>
          <w:szCs w:val="20"/>
        </w:rPr>
        <w:t xml:space="preserve"> zabezpečovanie bežnej servisnej podpory, ako aj poskytovanie podpory pre zaistenie spoľahlivej, kontinuálnej a bezpečnej prevádzky IS DIPRA v súlade s aktuálnymi platnými funkčnými a nefunkčnými požiadavkami, vrátane riešenia incidentov</w:t>
      </w:r>
      <w:r w:rsidR="003143BD" w:rsidRPr="00EC7F3C">
        <w:rPr>
          <w:rFonts w:ascii="Cambria" w:hAnsi="Cambria" w:cs="Calibri"/>
          <w:noProof w:val="0"/>
          <w:sz w:val="20"/>
          <w:szCs w:val="20"/>
        </w:rPr>
        <w:t xml:space="preserve">. </w:t>
      </w:r>
    </w:p>
    <w:p w14:paraId="2FF0C17F" w14:textId="7E825228" w:rsidR="0029611A" w:rsidRPr="004C28D1" w:rsidRDefault="0029611A" w:rsidP="004C28D1">
      <w:pPr>
        <w:ind w:left="567"/>
      </w:pPr>
      <w:r>
        <w:rPr>
          <w:rFonts w:ascii="Cambria" w:hAnsi="Cambria" w:cs="Calibri"/>
          <w:noProof w:val="0"/>
          <w:sz w:val="20"/>
          <w:szCs w:val="20"/>
        </w:rPr>
        <w:t>Verejný obstarávateľ požaduje, aby s</w:t>
      </w:r>
      <w:r w:rsidRPr="00EC7F3C">
        <w:rPr>
          <w:rFonts w:ascii="Cambria" w:hAnsi="Cambria" w:cs="Calibri"/>
          <w:noProof w:val="0"/>
          <w:sz w:val="20"/>
          <w:szCs w:val="20"/>
        </w:rPr>
        <w:t>lužba implementáci</w:t>
      </w:r>
      <w:r>
        <w:rPr>
          <w:rFonts w:ascii="Cambria" w:hAnsi="Cambria" w:cs="Calibri"/>
          <w:noProof w:val="0"/>
          <w:sz w:val="20"/>
          <w:szCs w:val="20"/>
        </w:rPr>
        <w:t>e</w:t>
      </w:r>
      <w:r w:rsidRPr="00EC7F3C">
        <w:rPr>
          <w:rFonts w:ascii="Cambria" w:hAnsi="Cambria" w:cs="Calibri"/>
          <w:noProof w:val="0"/>
          <w:sz w:val="20"/>
          <w:szCs w:val="20"/>
        </w:rPr>
        <w:t xml:space="preserve"> zahŕňa</w:t>
      </w:r>
      <w:r>
        <w:rPr>
          <w:rFonts w:ascii="Cambria" w:hAnsi="Cambria" w:cs="Calibri"/>
          <w:noProof w:val="0"/>
          <w:sz w:val="20"/>
          <w:szCs w:val="20"/>
        </w:rPr>
        <w:t>la</w:t>
      </w:r>
      <w:r w:rsidRPr="00EC7F3C">
        <w:rPr>
          <w:rFonts w:ascii="Cambria" w:hAnsi="Cambria" w:cs="Calibri"/>
          <w:noProof w:val="0"/>
          <w:sz w:val="20"/>
          <w:szCs w:val="20"/>
        </w:rPr>
        <w:t xml:space="preserve"> úpravy a zmeny funkčnosti existujúceho systému IS DIPRA, ktoré vyplynú z legislatívnych zmien alebo z novovzniknutých potrieb NBS a udržiavanie aktuálnosti príslušnej dokumentácie IS DIPRA.</w:t>
      </w:r>
    </w:p>
    <w:p w14:paraId="5B9403E0" w14:textId="21D9F201" w:rsidR="003143BD" w:rsidRPr="00EC7F3C" w:rsidRDefault="003143BD" w:rsidP="003143BD">
      <w:pPr>
        <w:pStyle w:val="Heading1"/>
        <w:tabs>
          <w:tab w:val="clear" w:pos="540"/>
          <w:tab w:val="num" w:pos="567"/>
        </w:tabs>
        <w:ind w:left="567"/>
        <w:jc w:val="both"/>
        <w:rPr>
          <w:rFonts w:ascii="Cambria" w:hAnsi="Cambria" w:cs="Calibri"/>
          <w:noProof w:val="0"/>
          <w:sz w:val="20"/>
          <w:szCs w:val="20"/>
        </w:rPr>
      </w:pPr>
      <w:r w:rsidRPr="00EC7F3C">
        <w:rPr>
          <w:rFonts w:ascii="Cambria" w:hAnsi="Cambria" w:cs="Calibri"/>
          <w:noProof w:val="0"/>
          <w:sz w:val="20"/>
          <w:szCs w:val="20"/>
        </w:rPr>
        <w:t>Existujúci IS DIPRA na platforme eOffice a eArchive bol implementovaný na SW licenciách poskytujúcich systém elektronickej správy registratúry, ktorá disponuje osvedčením o zhode s požiadavkami výnosu MV SR č. 525/2011 Z.</w:t>
      </w:r>
      <w:r w:rsidR="0029611A">
        <w:rPr>
          <w:rFonts w:ascii="Cambria" w:hAnsi="Cambria" w:cs="Calibri"/>
          <w:noProof w:val="0"/>
          <w:sz w:val="20"/>
          <w:szCs w:val="20"/>
        </w:rPr>
        <w:t xml:space="preserve"> </w:t>
      </w:r>
      <w:r w:rsidRPr="00EC7F3C">
        <w:rPr>
          <w:rFonts w:ascii="Cambria" w:hAnsi="Cambria" w:cs="Calibri"/>
          <w:noProof w:val="0"/>
          <w:sz w:val="20"/>
          <w:szCs w:val="20"/>
        </w:rPr>
        <w:t xml:space="preserve">z. o štandardoch pre elektronické informačné systémy na Správu </w:t>
      </w:r>
      <w:r>
        <w:rPr>
          <w:rFonts w:ascii="Cambria" w:hAnsi="Cambria" w:cs="Calibri"/>
          <w:noProof w:val="0"/>
          <w:sz w:val="20"/>
          <w:szCs w:val="20"/>
        </w:rPr>
        <w:t>r</w:t>
      </w:r>
      <w:r w:rsidRPr="00EC7F3C">
        <w:rPr>
          <w:rFonts w:ascii="Cambria" w:hAnsi="Cambria" w:cs="Calibri"/>
          <w:noProof w:val="0"/>
          <w:sz w:val="20"/>
          <w:szCs w:val="20"/>
        </w:rPr>
        <w:t xml:space="preserve">egistratúry na najvyššej možnej (vysokej) úrovni. </w:t>
      </w:r>
    </w:p>
    <w:p w14:paraId="586583A3" w14:textId="77777777" w:rsidR="003143BD" w:rsidRPr="00EC7F3C" w:rsidRDefault="003143BD" w:rsidP="003143BD">
      <w:pPr>
        <w:pStyle w:val="Heading1"/>
        <w:tabs>
          <w:tab w:val="clear" w:pos="540"/>
          <w:tab w:val="num" w:pos="567"/>
        </w:tabs>
        <w:ind w:left="567"/>
        <w:jc w:val="both"/>
        <w:rPr>
          <w:rFonts w:ascii="Cambria" w:hAnsi="Cambria" w:cs="Calibri"/>
          <w:noProof w:val="0"/>
          <w:sz w:val="20"/>
          <w:szCs w:val="20"/>
        </w:rPr>
      </w:pPr>
      <w:r w:rsidRPr="00EC7F3C">
        <w:rPr>
          <w:rFonts w:ascii="Cambria" w:hAnsi="Cambria" w:cs="Calibri"/>
          <w:noProof w:val="0"/>
          <w:sz w:val="20"/>
          <w:szCs w:val="20"/>
        </w:rPr>
        <w:t xml:space="preserve">Pre zabezpečenie merania, analýzy o priebehu činnosti aktivít aplikácií a časoch odozvy distribuovaných softvérových aplikácií bol do informačného systému DIPRA integrovaný plne kompatibilný </w:t>
      </w:r>
      <w:proofErr w:type="spellStart"/>
      <w:r w:rsidRPr="00EC7F3C">
        <w:rPr>
          <w:rFonts w:ascii="Cambria" w:hAnsi="Cambria" w:cs="Calibri"/>
          <w:noProof w:val="0"/>
          <w:sz w:val="20"/>
          <w:szCs w:val="20"/>
        </w:rPr>
        <w:t>service</w:t>
      </w:r>
      <w:proofErr w:type="spellEnd"/>
      <w:r w:rsidRPr="00EC7F3C">
        <w:rPr>
          <w:rFonts w:ascii="Cambria" w:hAnsi="Cambria" w:cs="Calibri"/>
          <w:noProof w:val="0"/>
          <w:sz w:val="20"/>
          <w:szCs w:val="20"/>
        </w:rPr>
        <w:t xml:space="preserve">- </w:t>
      </w:r>
      <w:proofErr w:type="spellStart"/>
      <w:r w:rsidRPr="00EC7F3C">
        <w:rPr>
          <w:rFonts w:ascii="Cambria" w:hAnsi="Cambria" w:cs="Calibri"/>
          <w:noProof w:val="0"/>
          <w:sz w:val="20"/>
          <w:szCs w:val="20"/>
        </w:rPr>
        <w:t>deskový</w:t>
      </w:r>
      <w:proofErr w:type="spellEnd"/>
      <w:r w:rsidRPr="00EC7F3C">
        <w:rPr>
          <w:rFonts w:ascii="Cambria" w:hAnsi="Cambria" w:cs="Calibri"/>
          <w:noProof w:val="0"/>
          <w:sz w:val="20"/>
          <w:szCs w:val="20"/>
        </w:rPr>
        <w:t xml:space="preserve"> SW nástroj na efektívny manažment incidentov. </w:t>
      </w:r>
    </w:p>
    <w:p w14:paraId="4977E732" w14:textId="2D4D8BB7" w:rsidR="003143BD" w:rsidRPr="00EC7F3C" w:rsidRDefault="003143BD" w:rsidP="003143BD">
      <w:pPr>
        <w:pStyle w:val="Heading1"/>
        <w:tabs>
          <w:tab w:val="clear" w:pos="540"/>
          <w:tab w:val="num" w:pos="567"/>
        </w:tabs>
        <w:ind w:left="567"/>
        <w:jc w:val="both"/>
        <w:rPr>
          <w:rFonts w:ascii="Cambria" w:hAnsi="Cambria" w:cs="Calibri"/>
          <w:noProof w:val="0"/>
          <w:sz w:val="20"/>
          <w:szCs w:val="20"/>
        </w:rPr>
      </w:pPr>
      <w:r w:rsidRPr="00EC7F3C">
        <w:rPr>
          <w:rFonts w:ascii="Cambria" w:hAnsi="Cambria" w:cs="Calibri"/>
          <w:noProof w:val="0"/>
          <w:sz w:val="20"/>
          <w:szCs w:val="20"/>
        </w:rPr>
        <w:t xml:space="preserve">Do systému IS DIPRA bol integrovaný IS Outlook prostredníctvom </w:t>
      </w:r>
      <w:r>
        <w:rPr>
          <w:rFonts w:ascii="Cambria" w:hAnsi="Cambria" w:cs="Calibri"/>
          <w:noProof w:val="0"/>
          <w:sz w:val="20"/>
          <w:szCs w:val="20"/>
        </w:rPr>
        <w:t xml:space="preserve">eOffice - </w:t>
      </w:r>
      <w:r w:rsidRPr="00EC7F3C">
        <w:rPr>
          <w:rFonts w:ascii="Cambria" w:hAnsi="Cambria" w:cs="Calibri"/>
          <w:noProof w:val="0"/>
          <w:sz w:val="20"/>
          <w:szCs w:val="20"/>
        </w:rPr>
        <w:t>Outlook konektora. Súčasťou služby podpory a údržby je</w:t>
      </w:r>
      <w:r w:rsidR="00516263">
        <w:rPr>
          <w:rFonts w:ascii="Cambria" w:hAnsi="Cambria" w:cs="Calibri"/>
          <w:noProof w:val="0"/>
          <w:sz w:val="20"/>
          <w:szCs w:val="20"/>
        </w:rPr>
        <w:t xml:space="preserve"> </w:t>
      </w:r>
      <w:r>
        <w:rPr>
          <w:rFonts w:ascii="Cambria" w:hAnsi="Cambria" w:cs="Calibri"/>
          <w:noProof w:val="0"/>
          <w:sz w:val="20"/>
          <w:szCs w:val="20"/>
        </w:rPr>
        <w:t>technická podpora k</w:t>
      </w:r>
      <w:r w:rsidRPr="00EC7F3C">
        <w:rPr>
          <w:rFonts w:ascii="Cambria" w:hAnsi="Cambria" w:cs="Calibri"/>
          <w:noProof w:val="0"/>
          <w:sz w:val="20"/>
          <w:szCs w:val="20"/>
        </w:rPr>
        <w:t xml:space="preserve"> licenci</w:t>
      </w:r>
      <w:r>
        <w:rPr>
          <w:rFonts w:ascii="Cambria" w:hAnsi="Cambria" w:cs="Calibri"/>
          <w:noProof w:val="0"/>
          <w:sz w:val="20"/>
          <w:szCs w:val="20"/>
        </w:rPr>
        <w:t>ám</w:t>
      </w:r>
      <w:r w:rsidRPr="00EC7F3C">
        <w:rPr>
          <w:rFonts w:ascii="Cambria" w:hAnsi="Cambria" w:cs="Calibri"/>
          <w:noProof w:val="0"/>
          <w:sz w:val="20"/>
          <w:szCs w:val="20"/>
        </w:rPr>
        <w:t xml:space="preserve"> eOffice </w:t>
      </w:r>
      <w:r>
        <w:rPr>
          <w:rFonts w:ascii="Cambria" w:hAnsi="Cambria" w:cs="Calibri"/>
          <w:noProof w:val="0"/>
          <w:sz w:val="20"/>
          <w:szCs w:val="20"/>
        </w:rPr>
        <w:t xml:space="preserve">- </w:t>
      </w:r>
      <w:r w:rsidRPr="00EC7F3C">
        <w:rPr>
          <w:rFonts w:ascii="Cambria" w:hAnsi="Cambria" w:cs="Calibri"/>
          <w:noProof w:val="0"/>
          <w:sz w:val="20"/>
          <w:szCs w:val="20"/>
        </w:rPr>
        <w:t xml:space="preserve">Outlook konektor Software </w:t>
      </w:r>
      <w:proofErr w:type="spellStart"/>
      <w:r w:rsidRPr="00EC7F3C">
        <w:rPr>
          <w:rFonts w:ascii="Cambria" w:hAnsi="Cambria" w:cs="Calibri"/>
          <w:noProof w:val="0"/>
          <w:sz w:val="20"/>
          <w:szCs w:val="20"/>
        </w:rPr>
        <w:t>Maintenance</w:t>
      </w:r>
      <w:proofErr w:type="spellEnd"/>
      <w:r w:rsidR="00516263">
        <w:rPr>
          <w:rFonts w:ascii="Cambria" w:hAnsi="Cambria" w:cs="Calibri"/>
          <w:noProof w:val="0"/>
          <w:sz w:val="20"/>
          <w:szCs w:val="20"/>
        </w:rPr>
        <w:t xml:space="preserve"> </w:t>
      </w:r>
      <w:proofErr w:type="spellStart"/>
      <w:r w:rsidRPr="00EC7F3C">
        <w:rPr>
          <w:rFonts w:ascii="Cambria" w:hAnsi="Cambria" w:cs="Calibri"/>
          <w:noProof w:val="0"/>
          <w:sz w:val="20"/>
          <w:szCs w:val="20"/>
        </w:rPr>
        <w:t>Advanced</w:t>
      </w:r>
      <w:proofErr w:type="spellEnd"/>
      <w:r w:rsidRPr="00EC7F3C">
        <w:rPr>
          <w:rFonts w:ascii="Cambria" w:hAnsi="Cambria" w:cs="Calibri"/>
          <w:noProof w:val="0"/>
          <w:sz w:val="20"/>
          <w:szCs w:val="20"/>
        </w:rPr>
        <w:t xml:space="preserve"> (SLA 8</w:t>
      </w:r>
      <w:r w:rsidR="0029611A">
        <w:rPr>
          <w:rFonts w:ascii="Cambria" w:hAnsi="Cambria" w:cs="Calibri"/>
          <w:noProof w:val="0"/>
          <w:sz w:val="20"/>
          <w:szCs w:val="20"/>
        </w:rPr>
        <w:t xml:space="preserve"> </w:t>
      </w:r>
      <w:r w:rsidRPr="00EC7F3C">
        <w:rPr>
          <w:rFonts w:ascii="Cambria" w:hAnsi="Cambria" w:cs="Calibri"/>
          <w:noProof w:val="0"/>
          <w:sz w:val="20"/>
          <w:szCs w:val="20"/>
        </w:rPr>
        <w:t>x</w:t>
      </w:r>
      <w:r w:rsidR="0029611A">
        <w:rPr>
          <w:rFonts w:ascii="Cambria" w:hAnsi="Cambria" w:cs="Calibri"/>
          <w:noProof w:val="0"/>
          <w:sz w:val="20"/>
          <w:szCs w:val="20"/>
        </w:rPr>
        <w:t xml:space="preserve"> </w:t>
      </w:r>
      <w:r w:rsidRPr="00EC7F3C">
        <w:rPr>
          <w:rFonts w:ascii="Cambria" w:hAnsi="Cambria" w:cs="Calibri"/>
          <w:noProof w:val="0"/>
          <w:sz w:val="20"/>
          <w:szCs w:val="20"/>
        </w:rPr>
        <w:t xml:space="preserve">5). </w:t>
      </w:r>
    </w:p>
    <w:p w14:paraId="4184D043" w14:textId="55706766" w:rsidR="00EB3890" w:rsidRPr="00EB3890" w:rsidRDefault="00EE43BB" w:rsidP="00BA466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P</w:t>
      </w:r>
      <w:r w:rsidR="00242087" w:rsidRPr="00242087">
        <w:rPr>
          <w:rFonts w:asciiTheme="majorHAnsi" w:hAnsiTheme="majorHAnsi" w:cs="Arial"/>
          <w:sz w:val="20"/>
          <w:szCs w:val="20"/>
        </w:rPr>
        <w:t>redmet zákazky</w:t>
      </w:r>
      <w:r>
        <w:rPr>
          <w:rFonts w:asciiTheme="majorHAnsi" w:hAnsiTheme="majorHAnsi" w:cs="Arial"/>
          <w:sz w:val="20"/>
          <w:szCs w:val="20"/>
        </w:rPr>
        <w:t>, t. j. uvedené služby musia byť dodané minimálne v rozsahu a podľa špecifikácie uvedenej</w:t>
      </w:r>
      <w:r w:rsidR="00516263">
        <w:rPr>
          <w:rFonts w:asciiTheme="majorHAnsi" w:hAnsiTheme="majorHAnsi" w:cs="Arial"/>
          <w:sz w:val="20"/>
          <w:szCs w:val="20"/>
        </w:rPr>
        <w:t xml:space="preserve"> </w:t>
      </w:r>
      <w:r w:rsidR="00242087">
        <w:rPr>
          <w:rFonts w:asciiTheme="majorHAnsi" w:hAnsiTheme="majorHAnsi" w:cs="Arial"/>
          <w:sz w:val="20"/>
          <w:szCs w:val="20"/>
        </w:rPr>
        <w:t xml:space="preserve">v prílohe č. </w:t>
      </w:r>
      <w:r>
        <w:rPr>
          <w:rFonts w:asciiTheme="majorHAnsi" w:hAnsiTheme="majorHAnsi" w:cs="Arial"/>
          <w:sz w:val="20"/>
          <w:szCs w:val="20"/>
        </w:rPr>
        <w:t xml:space="preserve">2 „Špecifikácia servisných služieb“ návrhu </w:t>
      </w:r>
      <w:r w:rsidR="003B5DCC">
        <w:rPr>
          <w:rFonts w:asciiTheme="majorHAnsi" w:hAnsiTheme="majorHAnsi" w:cs="Arial"/>
          <w:sz w:val="20"/>
          <w:szCs w:val="20"/>
        </w:rPr>
        <w:t>zmluvy</w:t>
      </w:r>
      <w:r>
        <w:rPr>
          <w:rFonts w:asciiTheme="majorHAnsi" w:hAnsiTheme="majorHAnsi" w:cs="Arial"/>
          <w:sz w:val="20"/>
          <w:szCs w:val="20"/>
        </w:rPr>
        <w:t xml:space="preserve"> a v súlade s touto </w:t>
      </w:r>
      <w:r w:rsidR="003B5DCC">
        <w:rPr>
          <w:rFonts w:asciiTheme="majorHAnsi" w:hAnsiTheme="majorHAnsi" w:cs="Arial"/>
          <w:sz w:val="20"/>
          <w:szCs w:val="20"/>
        </w:rPr>
        <w:t>zmluvou</w:t>
      </w:r>
      <w:r>
        <w:rPr>
          <w:rFonts w:asciiTheme="majorHAnsi" w:hAnsiTheme="majorHAnsi" w:cs="Arial"/>
          <w:sz w:val="20"/>
          <w:szCs w:val="20"/>
        </w:rPr>
        <w:t xml:space="preserve"> a v súlade s prílohou č. 1 „Všeobecné obchodné podmienky“ návrhu </w:t>
      </w:r>
      <w:r w:rsidR="003B5DCC">
        <w:rPr>
          <w:rFonts w:asciiTheme="majorHAnsi" w:hAnsiTheme="majorHAnsi" w:cs="Arial"/>
          <w:sz w:val="20"/>
          <w:szCs w:val="20"/>
        </w:rPr>
        <w:t>zmluvy</w:t>
      </w:r>
      <w:r w:rsidR="00B7112D">
        <w:rPr>
          <w:rFonts w:asciiTheme="majorHAnsi" w:hAnsiTheme="majorHAnsi" w:cs="Arial"/>
          <w:sz w:val="20"/>
          <w:szCs w:val="20"/>
        </w:rPr>
        <w:t>, ktor</w:t>
      </w:r>
      <w:r w:rsidR="0059793D">
        <w:rPr>
          <w:rFonts w:asciiTheme="majorHAnsi" w:hAnsiTheme="majorHAnsi" w:cs="Arial"/>
          <w:sz w:val="20"/>
          <w:szCs w:val="20"/>
        </w:rPr>
        <w:t>á</w:t>
      </w:r>
      <w:r w:rsidR="00B7112D">
        <w:rPr>
          <w:rFonts w:asciiTheme="majorHAnsi" w:hAnsiTheme="majorHAnsi" w:cs="Arial"/>
          <w:sz w:val="20"/>
          <w:szCs w:val="20"/>
        </w:rPr>
        <w:t xml:space="preserve"> tvorí samostatnú prílohu časti D</w:t>
      </w:r>
      <w:r w:rsidR="0070158D">
        <w:rPr>
          <w:rFonts w:asciiTheme="majorHAnsi" w:hAnsiTheme="majorHAnsi" w:cs="Arial"/>
          <w:sz w:val="20"/>
          <w:szCs w:val="20"/>
        </w:rPr>
        <w:t>.</w:t>
      </w:r>
      <w:r w:rsidR="00B7112D">
        <w:rPr>
          <w:rFonts w:asciiTheme="majorHAnsi" w:hAnsiTheme="majorHAnsi" w:cs="Arial"/>
          <w:sz w:val="20"/>
          <w:szCs w:val="20"/>
        </w:rPr>
        <w:t xml:space="preserve"> </w:t>
      </w:r>
      <w:r w:rsidR="00B7112D" w:rsidRPr="00B7112D">
        <w:rPr>
          <w:rFonts w:asciiTheme="majorHAnsi" w:hAnsiTheme="majorHAnsi" w:cs="Arial"/>
          <w:i/>
          <w:iCs/>
          <w:sz w:val="20"/>
          <w:szCs w:val="20"/>
        </w:rPr>
        <w:t>SAMOSTATNÉ PRÍLOHY</w:t>
      </w:r>
      <w:r w:rsidR="00B7112D">
        <w:rPr>
          <w:rFonts w:asciiTheme="majorHAnsi" w:hAnsiTheme="majorHAnsi" w:cs="Arial"/>
          <w:i/>
          <w:iCs/>
          <w:sz w:val="20"/>
          <w:szCs w:val="20"/>
        </w:rPr>
        <w:t xml:space="preserve"> </w:t>
      </w:r>
      <w:r w:rsidR="00B7112D" w:rsidRPr="00B7112D">
        <w:rPr>
          <w:rFonts w:asciiTheme="majorHAnsi" w:hAnsiTheme="majorHAnsi" w:cs="Arial"/>
          <w:sz w:val="20"/>
          <w:szCs w:val="20"/>
        </w:rPr>
        <w:t>týchto súťažných podkladov</w:t>
      </w:r>
      <w:r w:rsidR="00B7112D">
        <w:rPr>
          <w:rFonts w:asciiTheme="majorHAnsi" w:hAnsiTheme="majorHAnsi" w:cs="Arial"/>
          <w:i/>
          <w:iCs/>
          <w:sz w:val="20"/>
          <w:szCs w:val="20"/>
        </w:rPr>
        <w:t>.</w:t>
      </w:r>
    </w:p>
    <w:p w14:paraId="7B3AD2CE" w14:textId="543B9190" w:rsidR="00C93359" w:rsidRPr="00C93359" w:rsidRDefault="00C93359" w:rsidP="00BA466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C93359">
        <w:rPr>
          <w:rFonts w:asciiTheme="majorHAnsi" w:hAnsiTheme="majorHAnsi" w:cs="Arial"/>
          <w:sz w:val="20"/>
          <w:szCs w:val="20"/>
        </w:rPr>
        <w:t>Bližšie podmienky realizácie zákazky a predmetu zmluvy sú taktiež uvedené v prílohe č.</w:t>
      </w:r>
      <w:r w:rsidR="00516263">
        <w:rPr>
          <w:rFonts w:asciiTheme="majorHAnsi" w:hAnsiTheme="majorHAnsi" w:cs="Arial"/>
          <w:sz w:val="20"/>
          <w:szCs w:val="20"/>
        </w:rPr>
        <w:t xml:space="preserve"> </w:t>
      </w:r>
      <w:r w:rsidR="00960EF6">
        <w:rPr>
          <w:rFonts w:asciiTheme="majorHAnsi" w:hAnsiTheme="majorHAnsi" w:cs="Arial"/>
          <w:sz w:val="20"/>
          <w:szCs w:val="20"/>
        </w:rPr>
        <w:t>1</w:t>
      </w:r>
      <w:r w:rsidR="0059793D">
        <w:rPr>
          <w:rFonts w:asciiTheme="majorHAnsi" w:hAnsiTheme="majorHAnsi" w:cs="Arial"/>
          <w:sz w:val="20"/>
          <w:szCs w:val="20"/>
        </w:rPr>
        <w:t xml:space="preserve">, </w:t>
      </w:r>
      <w:r w:rsidRPr="00C93359">
        <w:rPr>
          <w:rFonts w:asciiTheme="majorHAnsi" w:hAnsiTheme="majorHAnsi" w:cs="Arial"/>
          <w:sz w:val="20"/>
          <w:szCs w:val="20"/>
        </w:rPr>
        <w:t>ktor</w:t>
      </w:r>
      <w:r w:rsidR="0059793D">
        <w:rPr>
          <w:rFonts w:asciiTheme="majorHAnsi" w:hAnsiTheme="majorHAnsi" w:cs="Arial"/>
          <w:sz w:val="20"/>
          <w:szCs w:val="20"/>
        </w:rPr>
        <w:t>á</w:t>
      </w:r>
      <w:r w:rsidRPr="00C93359">
        <w:rPr>
          <w:rFonts w:asciiTheme="majorHAnsi" w:hAnsiTheme="majorHAnsi" w:cs="Arial"/>
          <w:sz w:val="20"/>
          <w:szCs w:val="20"/>
        </w:rPr>
        <w:t xml:space="preserve"> tvorí samostatnú prílohu časti D</w:t>
      </w:r>
      <w:r w:rsidR="003C0D7C">
        <w:rPr>
          <w:rFonts w:asciiTheme="majorHAnsi" w:hAnsiTheme="majorHAnsi" w:cs="Arial"/>
          <w:sz w:val="20"/>
          <w:szCs w:val="20"/>
        </w:rPr>
        <w:t>.</w:t>
      </w:r>
      <w:r w:rsidRPr="00C93359">
        <w:rPr>
          <w:rFonts w:asciiTheme="majorHAnsi" w:hAnsiTheme="majorHAnsi" w:cs="Arial"/>
          <w:sz w:val="20"/>
          <w:szCs w:val="20"/>
        </w:rPr>
        <w:t xml:space="preserve"> </w:t>
      </w:r>
      <w:r w:rsidRPr="0059793D">
        <w:rPr>
          <w:rFonts w:asciiTheme="majorHAnsi" w:hAnsiTheme="majorHAnsi" w:cs="Arial"/>
          <w:i/>
          <w:iCs/>
          <w:sz w:val="20"/>
          <w:szCs w:val="20"/>
        </w:rPr>
        <w:t>SAMOSTATNÉ PRÍLOHY</w:t>
      </w:r>
      <w:r w:rsidRPr="00C93359">
        <w:rPr>
          <w:rFonts w:asciiTheme="majorHAnsi" w:hAnsiTheme="majorHAnsi" w:cs="Arial"/>
          <w:sz w:val="20"/>
          <w:szCs w:val="20"/>
        </w:rPr>
        <w:t xml:space="preserve"> týchto súťažných podkladov</w:t>
      </w:r>
      <w:r>
        <w:rPr>
          <w:rFonts w:asciiTheme="majorHAnsi" w:hAnsiTheme="majorHAnsi" w:cs="Arial"/>
          <w:sz w:val="20"/>
          <w:szCs w:val="20"/>
        </w:rPr>
        <w:t>.</w:t>
      </w:r>
    </w:p>
    <w:p w14:paraId="433AE6DE" w14:textId="7177B59C" w:rsidR="00387B7D" w:rsidRPr="00E35910" w:rsidRDefault="00387B7D" w:rsidP="00AA6ED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187F0AF3" w14:textId="37C6B6DD" w:rsidR="007F4B83" w:rsidRDefault="007F4B83" w:rsidP="00E35910">
      <w:pPr>
        <w:shd w:val="clear" w:color="auto" w:fill="FFFFFF" w:themeFill="background1"/>
        <w:jc w:val="both"/>
        <w:rPr>
          <w:rFonts w:asciiTheme="majorHAnsi" w:hAnsiTheme="majorHAnsi" w:cs="Arial"/>
          <w:sz w:val="20"/>
          <w:szCs w:val="20"/>
        </w:rPr>
      </w:pPr>
    </w:p>
    <w:p w14:paraId="5D620F01" w14:textId="77777777" w:rsidR="003249CB" w:rsidRPr="00E35910" w:rsidRDefault="003249CB" w:rsidP="00E35910">
      <w:pPr>
        <w:shd w:val="clear" w:color="auto" w:fill="FFFFFF" w:themeFill="background1"/>
        <w:jc w:val="both"/>
        <w:rPr>
          <w:rFonts w:asciiTheme="majorHAnsi" w:hAnsiTheme="majorHAnsi" w:cs="Arial"/>
          <w:sz w:val="20"/>
          <w:szCs w:val="20"/>
        </w:rPr>
      </w:pPr>
    </w:p>
    <w:bookmarkEnd w:id="32"/>
    <w:bookmarkEnd w:id="33"/>
    <w:bookmarkEnd w:id="34"/>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42ED0F6D"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639B2">
        <w:rPr>
          <w:rFonts w:asciiTheme="majorHAnsi" w:hAnsiTheme="majorHAnsi" w:cs="Arial"/>
          <w:b/>
          <w:bCs/>
          <w:i/>
          <w:sz w:val="20"/>
          <w:szCs w:val="20"/>
        </w:rPr>
        <w:t>PODMIENKY</w:t>
      </w:r>
      <w:r w:rsidR="003D7887" w:rsidRPr="007639B2">
        <w:rPr>
          <w:rFonts w:asciiTheme="majorHAnsi" w:hAnsiTheme="majorHAnsi" w:cs="Arial"/>
          <w:b/>
          <w:bCs/>
          <w:i/>
          <w:sz w:val="20"/>
          <w:szCs w:val="20"/>
        </w:rPr>
        <w:t xml:space="preserve"> DODANIA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3CF89E3A" w:rsidR="00834A6F" w:rsidRPr="007639B2"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 xml:space="preserve">Uchádzač </w:t>
      </w:r>
      <w:r w:rsidRPr="007639B2">
        <w:rPr>
          <w:rFonts w:asciiTheme="majorHAnsi" w:hAnsiTheme="majorHAnsi" w:cs="Arial"/>
          <w:sz w:val="20"/>
          <w:szCs w:val="20"/>
        </w:rPr>
        <w:t>vo svojej</w:t>
      </w:r>
      <w:r w:rsidR="00516263">
        <w:rPr>
          <w:rFonts w:asciiTheme="majorHAnsi" w:hAnsiTheme="majorHAnsi" w:cs="Arial"/>
          <w:sz w:val="20"/>
          <w:szCs w:val="20"/>
        </w:rPr>
        <w:t xml:space="preserve"> </w:t>
      </w:r>
      <w:r w:rsidRPr="007639B2">
        <w:rPr>
          <w:rFonts w:asciiTheme="majorHAnsi" w:hAnsiTheme="majorHAnsi" w:cs="Arial"/>
          <w:sz w:val="20"/>
          <w:szCs w:val="20"/>
        </w:rPr>
        <w:t>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2443D"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18FBD838" w:rsidR="00834A6F" w:rsidRPr="007639B2"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V návrhu </w:t>
      </w:r>
      <w:r w:rsidRPr="007639B2">
        <w:rPr>
          <w:rFonts w:asciiTheme="majorHAnsi" w:hAnsiTheme="majorHAnsi" w:cs="Arial"/>
          <w:sz w:val="20"/>
          <w:szCs w:val="20"/>
          <w:shd w:val="clear" w:color="auto" w:fill="FFFFFF" w:themeFill="background1"/>
        </w:rPr>
        <w:t>zmluvy sa namiesto pojmu „uchádzač“ uvádza pojem „</w:t>
      </w:r>
      <w:r w:rsidR="00094B82">
        <w:rPr>
          <w:rFonts w:asciiTheme="majorHAnsi" w:hAnsiTheme="majorHAnsi" w:cs="Arial"/>
          <w:sz w:val="20"/>
          <w:szCs w:val="20"/>
          <w:shd w:val="clear" w:color="auto" w:fill="FFFFFF" w:themeFill="background1"/>
        </w:rPr>
        <w:t>poskyto</w:t>
      </w:r>
      <w:r w:rsidR="00094B82" w:rsidRPr="007639B2">
        <w:rPr>
          <w:rFonts w:asciiTheme="majorHAnsi" w:hAnsiTheme="majorHAnsi" w:cs="Arial"/>
          <w:sz w:val="20"/>
          <w:szCs w:val="20"/>
          <w:shd w:val="clear" w:color="auto" w:fill="FFFFFF" w:themeFill="background1"/>
        </w:rPr>
        <w:t>vateľ</w:t>
      </w:r>
      <w:r w:rsidRPr="007639B2">
        <w:rPr>
          <w:rFonts w:asciiTheme="majorHAnsi" w:hAnsiTheme="majorHAnsi" w:cs="Arial"/>
          <w:sz w:val="20"/>
          <w:szCs w:val="20"/>
          <w:shd w:val="clear" w:color="auto" w:fill="FFFFFF" w:themeFill="background1"/>
        </w:rPr>
        <w:t>“ a namiesto pojmu „verejný obstarávateľ“ sa uvádza pojem „objednávateľ“.</w:t>
      </w:r>
    </w:p>
    <w:p w14:paraId="66BFA867" w14:textId="77777777" w:rsidR="00834A6F" w:rsidRPr="0002443D"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42F1A4C6" w:rsidR="00834A6F" w:rsidRPr="0002443D"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b/>
          <w:sz w:val="20"/>
          <w:szCs w:val="20"/>
          <w:shd w:val="clear" w:color="auto" w:fill="FFFFFF" w:themeFill="background1"/>
        </w:rPr>
        <w:t xml:space="preserve">Uchádzač musí akceptovať </w:t>
      </w:r>
      <w:r w:rsidRPr="007639B2">
        <w:rPr>
          <w:rFonts w:asciiTheme="majorHAnsi" w:hAnsiTheme="majorHAnsi" w:cs="Arial"/>
          <w:b/>
          <w:sz w:val="20"/>
          <w:szCs w:val="20"/>
          <w:shd w:val="clear" w:color="auto" w:fill="FFFFFF" w:themeFill="background1"/>
        </w:rPr>
        <w:t xml:space="preserve">zmluvu spolu s jej prílohami bez akýchkoľvek zmien s výnimkou ustanovení, ktoré sú v zmluve označené na doplnenie </w:t>
      </w:r>
      <w:r w:rsidRPr="007639B2">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02443D"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7639B2"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Zmeny </w:t>
      </w:r>
      <w:r w:rsidRPr="007639B2">
        <w:rPr>
          <w:rFonts w:asciiTheme="majorHAnsi" w:hAnsiTheme="majorHAnsi" w:cs="Arial"/>
          <w:sz w:val="20"/>
          <w:szCs w:val="20"/>
          <w:shd w:val="clear" w:color="auto" w:fill="FFFFFF" w:themeFill="background1"/>
        </w:rPr>
        <w:t>zmluvy je možné vykonať iba v súlade s § 18 zákona o verejnom obstarávaní.</w:t>
      </w:r>
    </w:p>
    <w:p w14:paraId="6798B769" w14:textId="20822F87" w:rsidR="00D2766A" w:rsidRPr="007639B2"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Verejný</w:t>
      </w:r>
      <w:r w:rsidRPr="007639B2">
        <w:rPr>
          <w:rFonts w:asciiTheme="majorHAnsi" w:hAnsiTheme="majorHAnsi" w:cs="Arial"/>
          <w:sz w:val="20"/>
          <w:szCs w:val="20"/>
        </w:rPr>
        <w:t xml:space="preserve"> </w:t>
      </w:r>
      <w:r w:rsidRPr="007639B2">
        <w:rPr>
          <w:rFonts w:asciiTheme="majorHAnsi" w:hAnsiTheme="majorHAnsi" w:cs="Arial"/>
          <w:sz w:val="20"/>
          <w:szCs w:val="20"/>
          <w:shd w:val="clear" w:color="auto" w:fill="FFFFFF" w:themeFill="background1"/>
        </w:rPr>
        <w:t>obstarávateľ</w:t>
      </w:r>
      <w:r w:rsidRPr="007639B2">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2B2957E7" w:rsidR="004E58F5" w:rsidRPr="000961E2" w:rsidRDefault="001A17B7" w:rsidP="00797A63">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 zml</w:t>
      </w:r>
      <w:r w:rsidR="00C93359">
        <w:rPr>
          <w:rFonts w:asciiTheme="majorHAnsi" w:hAnsiTheme="majorHAnsi" w:cs="Arial"/>
          <w:bCs/>
        </w:rPr>
        <w:t>uvy</w:t>
      </w:r>
      <w:r w:rsidR="00FE749B" w:rsidRPr="000961E2">
        <w:rPr>
          <w:rFonts w:asciiTheme="majorHAnsi" w:hAnsiTheme="majorHAnsi" w:cs="Arial"/>
          <w:bCs/>
        </w:rPr>
        <w:t xml:space="preserve"> </w:t>
      </w:r>
      <w:r w:rsidR="00A66E82" w:rsidRPr="000961E2">
        <w:rPr>
          <w:rFonts w:asciiTheme="majorHAnsi" w:hAnsiTheme="majorHAnsi" w:cs="Arial"/>
          <w:bCs/>
        </w:rPr>
        <w:t>tvor</w:t>
      </w:r>
      <w:r w:rsidR="00C93359">
        <w:rPr>
          <w:rFonts w:asciiTheme="majorHAnsi" w:hAnsiTheme="majorHAnsi" w:cs="Arial"/>
          <w:bCs/>
        </w:rPr>
        <w:t>í</w:t>
      </w:r>
      <w:r w:rsidR="001126FF">
        <w:rPr>
          <w:rFonts w:asciiTheme="majorHAnsi" w:hAnsiTheme="majorHAnsi" w:cs="Arial"/>
          <w:bCs/>
        </w:rPr>
        <w:t xml:space="preserve"> samostatnú</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C93359">
        <w:rPr>
          <w:rFonts w:asciiTheme="majorHAnsi" w:hAnsiTheme="majorHAnsi" w:cs="Arial"/>
          <w:bCs/>
        </w:rPr>
        <w:t xml:space="preserve">č. </w:t>
      </w:r>
      <w:r w:rsidR="00F75349">
        <w:rPr>
          <w:rFonts w:asciiTheme="majorHAnsi" w:hAnsiTheme="majorHAnsi" w:cs="Arial"/>
          <w:bCs/>
        </w:rPr>
        <w:t xml:space="preserve">1 </w:t>
      </w:r>
      <w:r w:rsidR="0074172C" w:rsidRPr="000961E2">
        <w:rPr>
          <w:rFonts w:asciiTheme="majorHAnsi" w:hAnsiTheme="majorHAnsi" w:cs="Arial"/>
          <w:bCs/>
        </w:rPr>
        <w:t>časti</w:t>
      </w:r>
      <w:r w:rsidR="003C0D7C">
        <w:rPr>
          <w:rFonts w:asciiTheme="majorHAnsi" w:hAnsiTheme="majorHAnsi" w:cs="Arial"/>
          <w:bCs/>
        </w:rPr>
        <w:t xml:space="preserve"> D.</w:t>
      </w:r>
      <w:r w:rsidR="0074172C" w:rsidRPr="000961E2">
        <w:rPr>
          <w:rFonts w:asciiTheme="majorHAnsi" w:hAnsiTheme="majorHAnsi" w:cs="Arial"/>
          <w:bCs/>
        </w:rPr>
        <w:t xml:space="preserve"> </w:t>
      </w:r>
      <w:r w:rsidR="003C0D7C" w:rsidRPr="0059793D">
        <w:rPr>
          <w:rFonts w:asciiTheme="majorHAnsi" w:hAnsiTheme="majorHAnsi" w:cs="Arial"/>
          <w:i/>
          <w:iCs/>
        </w:rPr>
        <w:t>SAMOSTATNÉ PRÍLOHY</w:t>
      </w:r>
      <w:r w:rsidR="003C0D7C" w:rsidRPr="00C93359">
        <w:rPr>
          <w:rFonts w:asciiTheme="majorHAnsi" w:hAnsiTheme="majorHAnsi" w:cs="Arial"/>
        </w:rPr>
        <w:t xml:space="preserve"> týchto súťažných podkladov</w:t>
      </w:r>
      <w:r w:rsidR="004E58F5" w:rsidRPr="000961E2">
        <w:rPr>
          <w:rFonts w:asciiTheme="majorHAnsi" w:hAnsiTheme="majorHAnsi" w:cs="Arial"/>
          <w:bCs/>
        </w:rPr>
        <w:t>.</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3B37FDBA" w14:textId="77777777" w:rsidR="0002443D" w:rsidRDefault="0002443D">
      <w:pPr>
        <w:rPr>
          <w:rFonts w:asciiTheme="majorHAnsi" w:hAnsiTheme="majorHAnsi" w:cs="Arial"/>
          <w:sz w:val="20"/>
          <w:szCs w:val="20"/>
        </w:rPr>
      </w:pPr>
    </w:p>
    <w:p w14:paraId="43497F26" w14:textId="47ADBA60" w:rsidR="00DC1FEB" w:rsidRPr="00D34061" w:rsidRDefault="00DC1FEB" w:rsidP="00DC1FEB">
      <w:pPr>
        <w:tabs>
          <w:tab w:val="left" w:pos="284"/>
        </w:tabs>
        <w:jc w:val="both"/>
        <w:rPr>
          <w:rFonts w:asciiTheme="majorHAnsi" w:hAnsiTheme="majorHAnsi" w:cs="Arial"/>
          <w:sz w:val="20"/>
          <w:szCs w:val="20"/>
        </w:rPr>
      </w:pPr>
      <w:r w:rsidRPr="008A0DB9">
        <w:rPr>
          <w:rFonts w:asciiTheme="majorHAnsi" w:hAnsiTheme="majorHAnsi" w:cs="Arial"/>
          <w:sz w:val="20"/>
          <w:szCs w:val="20"/>
        </w:rPr>
        <w:t xml:space="preserve">Príloha č. </w:t>
      </w:r>
      <w:r>
        <w:rPr>
          <w:rFonts w:asciiTheme="majorHAnsi" w:hAnsiTheme="majorHAnsi" w:cs="Arial"/>
          <w:sz w:val="20"/>
          <w:szCs w:val="20"/>
        </w:rPr>
        <w:t xml:space="preserve">1 – </w:t>
      </w:r>
      <w:r w:rsidRPr="00D34061">
        <w:rPr>
          <w:rFonts w:asciiTheme="majorHAnsi" w:hAnsiTheme="majorHAnsi" w:cs="Arial"/>
          <w:sz w:val="20"/>
          <w:szCs w:val="20"/>
        </w:rPr>
        <w:t>Zmluva č. C-NBS1-000-077-098 o poskytovaní servisných služieb pri zabezpečení prevádzky IS DIPRA</w:t>
      </w:r>
      <w:r>
        <w:rPr>
          <w:rFonts w:asciiTheme="majorHAnsi" w:hAnsiTheme="majorHAnsi" w:cs="Arial"/>
          <w:sz w:val="20"/>
          <w:szCs w:val="20"/>
        </w:rPr>
        <w:t xml:space="preserve"> </w:t>
      </w:r>
    </w:p>
    <w:p w14:paraId="1A679D5D" w14:textId="146BB434" w:rsidR="00C93359" w:rsidRDefault="00C93359" w:rsidP="00CE456E">
      <w:pPr>
        <w:rPr>
          <w:rFonts w:asciiTheme="majorHAnsi" w:hAnsiTheme="majorHAnsi" w:cs="Arial"/>
          <w:sz w:val="20"/>
          <w:szCs w:val="20"/>
        </w:rPr>
      </w:pPr>
    </w:p>
    <w:p w14:paraId="281858F4" w14:textId="77777777" w:rsidR="00C93359" w:rsidRPr="000961E2" w:rsidRDefault="00C93359">
      <w:pPr>
        <w:rPr>
          <w:rFonts w:asciiTheme="majorHAnsi" w:hAnsiTheme="majorHAnsi" w:cs="Arial"/>
          <w:sz w:val="20"/>
          <w:szCs w:val="20"/>
        </w:rPr>
      </w:pPr>
    </w:p>
    <w:sectPr w:rsidR="00C93359" w:rsidRPr="000961E2" w:rsidSect="00651C97">
      <w:headerReference w:type="first" r:id="rId3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7378F" w14:textId="77777777" w:rsidR="005B4DD1" w:rsidRDefault="005B4DD1">
      <w:r>
        <w:separator/>
      </w:r>
    </w:p>
  </w:endnote>
  <w:endnote w:type="continuationSeparator" w:id="0">
    <w:p w14:paraId="67017374" w14:textId="77777777" w:rsidR="005B4DD1" w:rsidRDefault="005B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22583BBC"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192AC4">
      <w:rPr>
        <w:rFonts w:ascii="Cambria" w:hAnsi="Cambria" w:cs="Arial Narrow"/>
        <w:sz w:val="16"/>
        <w:szCs w:val="16"/>
      </w:rPr>
      <w:t xml:space="preserve">december </w:t>
    </w:r>
    <w:r w:rsidR="00F64C72">
      <w:rPr>
        <w:rFonts w:ascii="Cambria" w:hAnsi="Cambria" w:cs="Arial Narrow"/>
        <w:sz w:val="16"/>
        <w:szCs w:val="16"/>
      </w:rPr>
      <w:t>2022</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4BE5AD3D"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192AC4">
      <w:rPr>
        <w:rFonts w:ascii="Cambria" w:hAnsi="Cambria" w:cs="Arial Narrow"/>
        <w:sz w:val="16"/>
        <w:szCs w:val="16"/>
      </w:rPr>
      <w:t xml:space="preserve">december </w:t>
    </w:r>
    <w:r w:rsidRPr="0081675D">
      <w:rPr>
        <w:rFonts w:ascii="Cambria" w:hAnsi="Cambria" w:cs="Arial Narrow"/>
        <w:sz w:val="16"/>
        <w:szCs w:val="16"/>
      </w:rPr>
      <w:t>20</w:t>
    </w:r>
    <w:r w:rsidR="00F64C72">
      <w:rPr>
        <w:rFonts w:ascii="Cambria" w:hAnsi="Cambria" w:cs="Arial Narrow"/>
        <w:sz w:val="16"/>
        <w:szCs w:val="16"/>
      </w:rPr>
      <w:t>22</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52F1EA88" w:rsidR="00491543" w:rsidRPr="0081675D" w:rsidRDefault="00491543"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722CE1">
      <w:rPr>
        <w:rFonts w:ascii="Cambria" w:hAnsi="Cambria" w:cs="Arial Narrow"/>
        <w:sz w:val="16"/>
        <w:szCs w:val="16"/>
      </w:rPr>
      <w:t>dece</w:t>
    </w:r>
    <w:r w:rsidR="00474871">
      <w:rPr>
        <w:rFonts w:ascii="Cambria" w:hAnsi="Cambria" w:cs="Arial Narrow"/>
        <w:sz w:val="16"/>
        <w:szCs w:val="16"/>
      </w:rPr>
      <w:t>m</w:t>
    </w:r>
    <w:r w:rsidR="00722CE1">
      <w:rPr>
        <w:rFonts w:ascii="Cambria" w:hAnsi="Cambria" w:cs="Arial Narrow"/>
        <w:sz w:val="16"/>
        <w:szCs w:val="16"/>
      </w:rPr>
      <w:t xml:space="preserve">ber </w:t>
    </w:r>
    <w:r w:rsidR="00660BEF">
      <w:rPr>
        <w:rFonts w:ascii="Cambria" w:hAnsi="Cambria" w:cs="Arial Narrow"/>
        <w:sz w:val="16"/>
        <w:szCs w:val="16"/>
      </w:rPr>
      <w:t>2022</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p w14:paraId="23F1667B" w14:textId="56337ECF" w:rsidR="00491543" w:rsidRPr="0038251A" w:rsidRDefault="00491543"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A61B" w14:textId="77777777" w:rsidR="005B4DD1" w:rsidRDefault="005B4DD1">
      <w:r>
        <w:separator/>
      </w:r>
    </w:p>
  </w:footnote>
  <w:footnote w:type="continuationSeparator" w:id="0">
    <w:p w14:paraId="60141CFC" w14:textId="77777777" w:rsidR="005B4DD1" w:rsidRDefault="005B4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drawing>
        <wp:inline distT="0" distB="0" distL="0" distR="0" wp14:anchorId="279275DF" wp14:editId="38C0BD76">
          <wp:extent cx="1981200" cy="1000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7737D73"/>
    <w:multiLevelType w:val="hybridMultilevel"/>
    <w:tmpl w:val="EFA675D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0F324362"/>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5"/>
      <w:lvlJc w:val="left"/>
      <w:pPr>
        <w:ind w:left="3954" w:hanging="720"/>
      </w:pPr>
      <w:rPr>
        <w:rFonts w:asciiTheme="majorHAnsi" w:hAnsiTheme="majorHAnsi" w:cs="Arial" w:hint="default"/>
        <w:b w:val="0"/>
        <w:bCs/>
        <w:sz w:val="20"/>
        <w:szCs w:val="20"/>
      </w:rPr>
    </w:lvl>
    <w:lvl w:ilvl="4">
      <w:start w:val="1"/>
      <w:numFmt w:val="decimal"/>
      <w:lvlText w:val="%1.%2.%3.%4.%5"/>
      <w:lvlJc w:val="left"/>
      <w:pPr>
        <w:ind w:left="539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97C62F8"/>
    <w:multiLevelType w:val="hybridMultilevel"/>
    <w:tmpl w:val="4BDA4E5C"/>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A0442D"/>
    <w:multiLevelType w:val="hybridMultilevel"/>
    <w:tmpl w:val="4754D52E"/>
    <w:lvl w:ilvl="0" w:tplc="158AA708">
      <w:numFmt w:val="bullet"/>
      <w:lvlText w:val="-"/>
      <w:lvlJc w:val="left"/>
      <w:pPr>
        <w:ind w:left="720" w:hanging="360"/>
      </w:pPr>
      <w:rPr>
        <w:rFonts w:ascii="Cambria" w:eastAsia="Times New Roman"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1070F17"/>
    <w:multiLevelType w:val="hybridMultilevel"/>
    <w:tmpl w:val="39F863E4"/>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20"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3812418B"/>
    <w:multiLevelType w:val="hybridMultilevel"/>
    <w:tmpl w:val="25045B24"/>
    <w:lvl w:ilvl="0" w:tplc="D638B438">
      <w:start w:val="1"/>
      <w:numFmt w:val="decimal"/>
      <w:lvlText w:val="%1."/>
      <w:lvlJc w:val="left"/>
      <w:pPr>
        <w:tabs>
          <w:tab w:val="num" w:pos="720"/>
        </w:tabs>
        <w:ind w:left="720" w:hanging="360"/>
      </w:pPr>
      <w:rPr>
        <w:rFonts w:hint="default"/>
      </w:rPr>
    </w:lvl>
    <w:lvl w:ilvl="1" w:tplc="041B0001">
      <w:start w:val="1"/>
      <w:numFmt w:val="bullet"/>
      <w:lvlText w:val=""/>
      <w:lvlJc w:val="left"/>
      <w:pPr>
        <w:tabs>
          <w:tab w:val="num" w:pos="1440"/>
        </w:tabs>
        <w:ind w:left="1440" w:hanging="360"/>
      </w:pPr>
      <w:rPr>
        <w:rFonts w:ascii="Symbol" w:hAnsi="Symbol" w:hint="default"/>
        <w:b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6"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8"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9" w15:restartNumberingAfterBreak="0">
    <w:nsid w:val="40890129"/>
    <w:multiLevelType w:val="hybridMultilevel"/>
    <w:tmpl w:val="915041F4"/>
    <w:lvl w:ilvl="0" w:tplc="855A72E8">
      <w:start w:val="1"/>
      <w:numFmt w:val="decimal"/>
      <w:lvlText w:val="%1)"/>
      <w:lvlJc w:val="left"/>
      <w:pPr>
        <w:ind w:left="2849" w:hanging="360"/>
      </w:pPr>
      <w:rPr>
        <w:rFonts w:hint="default"/>
        <w:b w:val="0"/>
        <w:bCs/>
      </w:r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30"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3"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A170A74"/>
    <w:multiLevelType w:val="hybridMultilevel"/>
    <w:tmpl w:val="4B927BC4"/>
    <w:lvl w:ilvl="0" w:tplc="93D8595A">
      <w:start w:val="1"/>
      <w:numFmt w:val="bullet"/>
      <w:lvlText w:val="-"/>
      <w:lvlJc w:val="left"/>
      <w:pPr>
        <w:ind w:left="1080" w:hanging="360"/>
      </w:pPr>
      <w:rPr>
        <w:rFonts w:ascii="Cambria" w:eastAsiaTheme="minorHAnsi" w:hAnsi="Cambria" w:cstheme="minorBidi" w:hint="default"/>
        <w:sz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4C2E4678"/>
    <w:multiLevelType w:val="hybridMultilevel"/>
    <w:tmpl w:val="3D069350"/>
    <w:lvl w:ilvl="0" w:tplc="FF260F3C">
      <w:start w:val="1"/>
      <w:numFmt w:val="lowerLetter"/>
      <w:lvlText w:val="%1)"/>
      <w:lvlJc w:val="left"/>
      <w:pPr>
        <w:ind w:left="402" w:hanging="287"/>
      </w:pPr>
      <w:rPr>
        <w:rFonts w:hint="default"/>
        <w:spacing w:val="-1"/>
        <w:w w:val="106"/>
      </w:rPr>
    </w:lvl>
    <w:lvl w:ilvl="1" w:tplc="B3FC3CDA">
      <w:numFmt w:val="bullet"/>
      <w:lvlText w:val="•"/>
      <w:lvlJc w:val="left"/>
      <w:pPr>
        <w:ind w:left="1292" w:hanging="287"/>
      </w:pPr>
      <w:rPr>
        <w:rFonts w:hint="default"/>
      </w:rPr>
    </w:lvl>
    <w:lvl w:ilvl="2" w:tplc="E440ECA8">
      <w:numFmt w:val="bullet"/>
      <w:lvlText w:val="•"/>
      <w:lvlJc w:val="left"/>
      <w:pPr>
        <w:ind w:left="2185" w:hanging="287"/>
      </w:pPr>
      <w:rPr>
        <w:rFonts w:hint="default"/>
      </w:rPr>
    </w:lvl>
    <w:lvl w:ilvl="3" w:tplc="93907E1C">
      <w:numFmt w:val="bullet"/>
      <w:lvlText w:val="•"/>
      <w:lvlJc w:val="left"/>
      <w:pPr>
        <w:ind w:left="3077" w:hanging="287"/>
      </w:pPr>
      <w:rPr>
        <w:rFonts w:hint="default"/>
      </w:rPr>
    </w:lvl>
    <w:lvl w:ilvl="4" w:tplc="981CD10E">
      <w:numFmt w:val="bullet"/>
      <w:lvlText w:val="•"/>
      <w:lvlJc w:val="left"/>
      <w:pPr>
        <w:ind w:left="3970" w:hanging="287"/>
      </w:pPr>
      <w:rPr>
        <w:rFonts w:hint="default"/>
      </w:rPr>
    </w:lvl>
    <w:lvl w:ilvl="5" w:tplc="B58AF356">
      <w:numFmt w:val="bullet"/>
      <w:lvlText w:val="•"/>
      <w:lvlJc w:val="left"/>
      <w:pPr>
        <w:ind w:left="4863" w:hanging="287"/>
      </w:pPr>
      <w:rPr>
        <w:rFonts w:hint="default"/>
      </w:rPr>
    </w:lvl>
    <w:lvl w:ilvl="6" w:tplc="EDEC2BA0">
      <w:numFmt w:val="bullet"/>
      <w:lvlText w:val="•"/>
      <w:lvlJc w:val="left"/>
      <w:pPr>
        <w:ind w:left="5755" w:hanging="287"/>
      </w:pPr>
      <w:rPr>
        <w:rFonts w:hint="default"/>
      </w:rPr>
    </w:lvl>
    <w:lvl w:ilvl="7" w:tplc="14346268">
      <w:numFmt w:val="bullet"/>
      <w:lvlText w:val="•"/>
      <w:lvlJc w:val="left"/>
      <w:pPr>
        <w:ind w:left="6648" w:hanging="287"/>
      </w:pPr>
      <w:rPr>
        <w:rFonts w:hint="default"/>
      </w:rPr>
    </w:lvl>
    <w:lvl w:ilvl="8" w:tplc="BD38888C">
      <w:numFmt w:val="bullet"/>
      <w:lvlText w:val="•"/>
      <w:lvlJc w:val="left"/>
      <w:pPr>
        <w:ind w:left="7541" w:hanging="287"/>
      </w:pPr>
      <w:rPr>
        <w:rFonts w:hint="default"/>
      </w:rPr>
    </w:lvl>
  </w:abstractNum>
  <w:abstractNum w:abstractNumId="40" w15:restartNumberingAfterBreak="0">
    <w:nsid w:val="4C9112BD"/>
    <w:multiLevelType w:val="multilevel"/>
    <w:tmpl w:val="3D5EACB6"/>
    <w:lvl w:ilvl="0">
      <w:start w:val="35"/>
      <w:numFmt w:val="decimal"/>
      <w:lvlText w:val="%1"/>
      <w:lvlJc w:val="left"/>
      <w:pPr>
        <w:ind w:left="684" w:hanging="684"/>
      </w:pPr>
      <w:rPr>
        <w:rFonts w:hint="default"/>
        <w:b w:val="0"/>
      </w:rPr>
    </w:lvl>
    <w:lvl w:ilvl="1">
      <w:start w:val="1"/>
      <w:numFmt w:val="decimal"/>
      <w:lvlText w:val="%1.%2"/>
      <w:lvlJc w:val="left"/>
      <w:pPr>
        <w:ind w:left="1762" w:hanging="684"/>
      </w:pPr>
      <w:rPr>
        <w:rFonts w:hint="default"/>
        <w:b w:val="0"/>
      </w:rPr>
    </w:lvl>
    <w:lvl w:ilvl="2">
      <w:start w:val="3"/>
      <w:numFmt w:val="decimal"/>
      <w:lvlText w:val="%1.%2.%3"/>
      <w:lvlJc w:val="left"/>
      <w:pPr>
        <w:ind w:left="2876" w:hanging="720"/>
      </w:pPr>
      <w:rPr>
        <w:rFonts w:hint="default"/>
        <w:b w:val="0"/>
      </w:rPr>
    </w:lvl>
    <w:lvl w:ilvl="3">
      <w:start w:val="1"/>
      <w:numFmt w:val="decimal"/>
      <w:lvlText w:val="%1.%2.%3.%4"/>
      <w:lvlJc w:val="left"/>
      <w:pPr>
        <w:ind w:left="3954" w:hanging="720"/>
      </w:pPr>
      <w:rPr>
        <w:rFonts w:hint="default"/>
        <w:b w:val="0"/>
      </w:rPr>
    </w:lvl>
    <w:lvl w:ilvl="4">
      <w:start w:val="1"/>
      <w:numFmt w:val="decimal"/>
      <w:lvlText w:val="%1.%2.%3.%4.%5"/>
      <w:lvlJc w:val="left"/>
      <w:pPr>
        <w:ind w:left="5392" w:hanging="1080"/>
      </w:pPr>
      <w:rPr>
        <w:rFonts w:hint="default"/>
        <w:b w:val="0"/>
      </w:rPr>
    </w:lvl>
    <w:lvl w:ilvl="5">
      <w:start w:val="1"/>
      <w:numFmt w:val="decimal"/>
      <w:lvlText w:val="%1.%2.%3.%4.%5.%6"/>
      <w:lvlJc w:val="left"/>
      <w:pPr>
        <w:ind w:left="6470" w:hanging="1080"/>
      </w:pPr>
      <w:rPr>
        <w:rFonts w:hint="default"/>
        <w:b w:val="0"/>
      </w:rPr>
    </w:lvl>
    <w:lvl w:ilvl="6">
      <w:start w:val="1"/>
      <w:numFmt w:val="decimal"/>
      <w:lvlText w:val="%1.%2.%3.%4.%5.%6.%7"/>
      <w:lvlJc w:val="left"/>
      <w:pPr>
        <w:ind w:left="7908" w:hanging="1440"/>
      </w:pPr>
      <w:rPr>
        <w:rFonts w:hint="default"/>
        <w:b w:val="0"/>
      </w:rPr>
    </w:lvl>
    <w:lvl w:ilvl="7">
      <w:start w:val="1"/>
      <w:numFmt w:val="decimal"/>
      <w:lvlText w:val="%1.%2.%3.%4.%5.%6.%7.%8"/>
      <w:lvlJc w:val="left"/>
      <w:pPr>
        <w:ind w:left="8986" w:hanging="1440"/>
      </w:pPr>
      <w:rPr>
        <w:rFonts w:hint="default"/>
        <w:b w:val="0"/>
      </w:rPr>
    </w:lvl>
    <w:lvl w:ilvl="8">
      <w:start w:val="1"/>
      <w:numFmt w:val="decimal"/>
      <w:lvlText w:val="%1.%2.%3.%4.%5.%6.%7.%8.%9"/>
      <w:lvlJc w:val="left"/>
      <w:pPr>
        <w:ind w:left="10424" w:hanging="1800"/>
      </w:pPr>
      <w:rPr>
        <w:rFonts w:hint="default"/>
        <w:b w:val="0"/>
      </w:rPr>
    </w:lvl>
  </w:abstractNum>
  <w:abstractNum w:abstractNumId="41"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3"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7"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2"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2989"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5"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668A1C05"/>
    <w:multiLevelType w:val="hybridMultilevel"/>
    <w:tmpl w:val="659C8C8C"/>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57" w15:restartNumberingAfterBreak="0">
    <w:nsid w:val="66E4792B"/>
    <w:multiLevelType w:val="hybridMultilevel"/>
    <w:tmpl w:val="C4AEC280"/>
    <w:lvl w:ilvl="0" w:tplc="3F10B8C4">
      <w:numFmt w:val="bullet"/>
      <w:lvlText w:val="-"/>
      <w:lvlJc w:val="left"/>
      <w:pPr>
        <w:ind w:left="720" w:hanging="360"/>
      </w:pPr>
      <w:rPr>
        <w:rFonts w:ascii="Verdana" w:eastAsia="Calibri" w:hAnsi="Verdana"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8"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0"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827455E"/>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62"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3"/>
  </w:num>
  <w:num w:numId="3">
    <w:abstractNumId w:val="7"/>
  </w:num>
  <w:num w:numId="4">
    <w:abstractNumId w:val="35"/>
  </w:num>
  <w:num w:numId="5">
    <w:abstractNumId w:val="9"/>
  </w:num>
  <w:num w:numId="6">
    <w:abstractNumId w:val="49"/>
  </w:num>
  <w:num w:numId="7">
    <w:abstractNumId w:val="31"/>
  </w:num>
  <w:num w:numId="8">
    <w:abstractNumId w:val="55"/>
  </w:num>
  <w:num w:numId="9">
    <w:abstractNumId w:val="16"/>
  </w:num>
  <w:num w:numId="10">
    <w:abstractNumId w:val="64"/>
  </w:num>
  <w:num w:numId="11">
    <w:abstractNumId w:val="0"/>
  </w:num>
  <w:num w:numId="12">
    <w:abstractNumId w:val="11"/>
  </w:num>
  <w:num w:numId="13">
    <w:abstractNumId w:val="32"/>
  </w:num>
  <w:num w:numId="14">
    <w:abstractNumId w:val="3"/>
  </w:num>
  <w:num w:numId="15">
    <w:abstractNumId w:val="28"/>
  </w:num>
  <w:num w:numId="16">
    <w:abstractNumId w:val="8"/>
  </w:num>
  <w:num w:numId="17">
    <w:abstractNumId w:val="59"/>
  </w:num>
  <w:num w:numId="18">
    <w:abstractNumId w:val="27"/>
  </w:num>
  <w:num w:numId="19">
    <w:abstractNumId w:val="46"/>
  </w:num>
  <w:num w:numId="20">
    <w:abstractNumId w:val="33"/>
  </w:num>
  <w:num w:numId="21">
    <w:abstractNumId w:val="15"/>
  </w:num>
  <w:num w:numId="22">
    <w:abstractNumId w:val="25"/>
  </w:num>
  <w:num w:numId="23">
    <w:abstractNumId w:val="20"/>
  </w:num>
  <w:num w:numId="24">
    <w:abstractNumId w:val="37"/>
  </w:num>
  <w:num w:numId="25">
    <w:abstractNumId w:val="5"/>
  </w:num>
  <w:num w:numId="26">
    <w:abstractNumId w:val="48"/>
  </w:num>
  <w:num w:numId="27">
    <w:abstractNumId w:val="52"/>
  </w:num>
  <w:num w:numId="28">
    <w:abstractNumId w:val="14"/>
  </w:num>
  <w:num w:numId="29">
    <w:abstractNumId w:val="47"/>
  </w:num>
  <w:num w:numId="30">
    <w:abstractNumId w:val="53"/>
  </w:num>
  <w:num w:numId="31">
    <w:abstractNumId w:val="34"/>
  </w:num>
  <w:num w:numId="32">
    <w:abstractNumId w:val="58"/>
  </w:num>
  <w:num w:numId="33">
    <w:abstractNumId w:val="54"/>
  </w:num>
  <w:num w:numId="34">
    <w:abstractNumId w:val="6"/>
  </w:num>
  <w:num w:numId="35">
    <w:abstractNumId w:val="51"/>
  </w:num>
  <w:num w:numId="36">
    <w:abstractNumId w:val="44"/>
  </w:num>
  <w:num w:numId="37">
    <w:abstractNumId w:val="60"/>
  </w:num>
  <w:num w:numId="38">
    <w:abstractNumId w:val="63"/>
  </w:num>
  <w:num w:numId="39">
    <w:abstractNumId w:val="45"/>
  </w:num>
  <w:num w:numId="40">
    <w:abstractNumId w:val="13"/>
  </w:num>
  <w:num w:numId="41">
    <w:abstractNumId w:val="18"/>
  </w:num>
  <w:num w:numId="42">
    <w:abstractNumId w:val="36"/>
  </w:num>
  <w:num w:numId="43">
    <w:abstractNumId w:val="62"/>
  </w:num>
  <w:num w:numId="44">
    <w:abstractNumId w:val="17"/>
  </w:num>
  <w:num w:numId="45">
    <w:abstractNumId w:val="41"/>
  </w:num>
  <w:num w:numId="46">
    <w:abstractNumId w:val="43"/>
  </w:num>
  <w:num w:numId="47">
    <w:abstractNumId w:val="50"/>
  </w:num>
  <w:num w:numId="48">
    <w:abstractNumId w:val="30"/>
  </w:num>
  <w:num w:numId="49">
    <w:abstractNumId w:val="26"/>
  </w:num>
  <w:num w:numId="50">
    <w:abstractNumId w:val="42"/>
  </w:num>
  <w:num w:numId="51">
    <w:abstractNumId w:val="21"/>
  </w:num>
  <w:num w:numId="52">
    <w:abstractNumId w:val="19"/>
  </w:num>
  <w:num w:numId="53">
    <w:abstractNumId w:val="38"/>
  </w:num>
  <w:num w:numId="54">
    <w:abstractNumId w:val="1"/>
  </w:num>
  <w:num w:numId="55">
    <w:abstractNumId w:val="56"/>
  </w:num>
  <w:num w:numId="56">
    <w:abstractNumId w:val="4"/>
  </w:num>
  <w:num w:numId="57">
    <w:abstractNumId w:val="22"/>
  </w:num>
  <w:num w:numId="58">
    <w:abstractNumId w:val="10"/>
  </w:num>
  <w:num w:numId="59">
    <w:abstractNumId w:val="29"/>
  </w:num>
  <w:num w:numId="60">
    <w:abstractNumId w:val="40"/>
  </w:num>
  <w:num w:numId="61">
    <w:abstractNumId w:val="61"/>
  </w:num>
  <w:num w:numId="62">
    <w:abstractNumId w:val="57"/>
  </w:num>
  <w:num w:numId="63">
    <w:abstractNumId w:val="39"/>
  </w:num>
  <w:num w:numId="64">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8B5"/>
    <w:rsid w:val="00005B43"/>
    <w:rsid w:val="00005C77"/>
    <w:rsid w:val="00006F07"/>
    <w:rsid w:val="00007055"/>
    <w:rsid w:val="000075ED"/>
    <w:rsid w:val="00007669"/>
    <w:rsid w:val="00007799"/>
    <w:rsid w:val="00007897"/>
    <w:rsid w:val="00007D73"/>
    <w:rsid w:val="000109D7"/>
    <w:rsid w:val="0001216B"/>
    <w:rsid w:val="00012631"/>
    <w:rsid w:val="00012EFC"/>
    <w:rsid w:val="000137B3"/>
    <w:rsid w:val="000151CD"/>
    <w:rsid w:val="000155DC"/>
    <w:rsid w:val="00015F8B"/>
    <w:rsid w:val="0001606D"/>
    <w:rsid w:val="00016B73"/>
    <w:rsid w:val="00020C11"/>
    <w:rsid w:val="00020D30"/>
    <w:rsid w:val="00020FAA"/>
    <w:rsid w:val="0002136D"/>
    <w:rsid w:val="00021D74"/>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4743"/>
    <w:rsid w:val="00034C00"/>
    <w:rsid w:val="00034DC0"/>
    <w:rsid w:val="000350AC"/>
    <w:rsid w:val="0003528E"/>
    <w:rsid w:val="000355E9"/>
    <w:rsid w:val="00036733"/>
    <w:rsid w:val="00036F4A"/>
    <w:rsid w:val="00040C66"/>
    <w:rsid w:val="00040F17"/>
    <w:rsid w:val="000410E4"/>
    <w:rsid w:val="0004133B"/>
    <w:rsid w:val="00041DF8"/>
    <w:rsid w:val="00042649"/>
    <w:rsid w:val="00042D55"/>
    <w:rsid w:val="00043374"/>
    <w:rsid w:val="00043A53"/>
    <w:rsid w:val="0004448A"/>
    <w:rsid w:val="0004467D"/>
    <w:rsid w:val="00044699"/>
    <w:rsid w:val="00045A10"/>
    <w:rsid w:val="00045F07"/>
    <w:rsid w:val="00045F31"/>
    <w:rsid w:val="00046327"/>
    <w:rsid w:val="00047B1E"/>
    <w:rsid w:val="00047D17"/>
    <w:rsid w:val="0005058E"/>
    <w:rsid w:val="00050B0F"/>
    <w:rsid w:val="00051A88"/>
    <w:rsid w:val="00051EBA"/>
    <w:rsid w:val="00052B69"/>
    <w:rsid w:val="00052C1E"/>
    <w:rsid w:val="000531B7"/>
    <w:rsid w:val="000542EE"/>
    <w:rsid w:val="0005449D"/>
    <w:rsid w:val="0005455D"/>
    <w:rsid w:val="00054C77"/>
    <w:rsid w:val="00054DBA"/>
    <w:rsid w:val="000557F0"/>
    <w:rsid w:val="00055B7C"/>
    <w:rsid w:val="000563C4"/>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B6A"/>
    <w:rsid w:val="00067CF9"/>
    <w:rsid w:val="00067F1B"/>
    <w:rsid w:val="000703B9"/>
    <w:rsid w:val="000703E7"/>
    <w:rsid w:val="00070628"/>
    <w:rsid w:val="00070804"/>
    <w:rsid w:val="00071D8C"/>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1EC4"/>
    <w:rsid w:val="00082252"/>
    <w:rsid w:val="000822F1"/>
    <w:rsid w:val="0008275D"/>
    <w:rsid w:val="00082B26"/>
    <w:rsid w:val="00082BCB"/>
    <w:rsid w:val="00082C6C"/>
    <w:rsid w:val="000832D1"/>
    <w:rsid w:val="0008464C"/>
    <w:rsid w:val="00084785"/>
    <w:rsid w:val="00084B26"/>
    <w:rsid w:val="00084DD0"/>
    <w:rsid w:val="000852A6"/>
    <w:rsid w:val="00085385"/>
    <w:rsid w:val="00085FA7"/>
    <w:rsid w:val="00087BD6"/>
    <w:rsid w:val="0009050C"/>
    <w:rsid w:val="00090552"/>
    <w:rsid w:val="00090EF8"/>
    <w:rsid w:val="000915C9"/>
    <w:rsid w:val="00091DEE"/>
    <w:rsid w:val="00092A90"/>
    <w:rsid w:val="00092C54"/>
    <w:rsid w:val="00092FC8"/>
    <w:rsid w:val="0009335F"/>
    <w:rsid w:val="000934B9"/>
    <w:rsid w:val="00093DED"/>
    <w:rsid w:val="0009423A"/>
    <w:rsid w:val="00094B82"/>
    <w:rsid w:val="00094F05"/>
    <w:rsid w:val="000953F1"/>
    <w:rsid w:val="0009574A"/>
    <w:rsid w:val="000961E2"/>
    <w:rsid w:val="00096512"/>
    <w:rsid w:val="00097092"/>
    <w:rsid w:val="0009796C"/>
    <w:rsid w:val="00097D3B"/>
    <w:rsid w:val="000A09EE"/>
    <w:rsid w:val="000A2645"/>
    <w:rsid w:val="000A2689"/>
    <w:rsid w:val="000A2BB9"/>
    <w:rsid w:val="000A2DC7"/>
    <w:rsid w:val="000A2EA7"/>
    <w:rsid w:val="000A2EE5"/>
    <w:rsid w:val="000A323D"/>
    <w:rsid w:val="000A4AF4"/>
    <w:rsid w:val="000A4CB5"/>
    <w:rsid w:val="000A51ED"/>
    <w:rsid w:val="000A641F"/>
    <w:rsid w:val="000A65EE"/>
    <w:rsid w:val="000A6682"/>
    <w:rsid w:val="000A6729"/>
    <w:rsid w:val="000A6974"/>
    <w:rsid w:val="000A71C3"/>
    <w:rsid w:val="000A7461"/>
    <w:rsid w:val="000A76D1"/>
    <w:rsid w:val="000A7B50"/>
    <w:rsid w:val="000B00BE"/>
    <w:rsid w:val="000B00D4"/>
    <w:rsid w:val="000B0356"/>
    <w:rsid w:val="000B05D2"/>
    <w:rsid w:val="000B08AC"/>
    <w:rsid w:val="000B09A7"/>
    <w:rsid w:val="000B0AEC"/>
    <w:rsid w:val="000B0EF5"/>
    <w:rsid w:val="000B1480"/>
    <w:rsid w:val="000B1497"/>
    <w:rsid w:val="000B1696"/>
    <w:rsid w:val="000B1F74"/>
    <w:rsid w:val="000B2053"/>
    <w:rsid w:val="000B3070"/>
    <w:rsid w:val="000B37C2"/>
    <w:rsid w:val="000B3C3E"/>
    <w:rsid w:val="000B472E"/>
    <w:rsid w:val="000B51C3"/>
    <w:rsid w:val="000B5871"/>
    <w:rsid w:val="000B5CA6"/>
    <w:rsid w:val="000B6013"/>
    <w:rsid w:val="000B61AE"/>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3FEE"/>
    <w:rsid w:val="000C4AC8"/>
    <w:rsid w:val="000C555B"/>
    <w:rsid w:val="000C579E"/>
    <w:rsid w:val="000C61D1"/>
    <w:rsid w:val="000C64D1"/>
    <w:rsid w:val="000C69A6"/>
    <w:rsid w:val="000C6C05"/>
    <w:rsid w:val="000C6E72"/>
    <w:rsid w:val="000C7C1A"/>
    <w:rsid w:val="000D133C"/>
    <w:rsid w:val="000D1FA8"/>
    <w:rsid w:val="000D237D"/>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CE0"/>
    <w:rsid w:val="000E0F81"/>
    <w:rsid w:val="000E1242"/>
    <w:rsid w:val="000E12A9"/>
    <w:rsid w:val="000E14EC"/>
    <w:rsid w:val="000E1A47"/>
    <w:rsid w:val="000E1B67"/>
    <w:rsid w:val="000E1E2E"/>
    <w:rsid w:val="000E1FF1"/>
    <w:rsid w:val="000E275A"/>
    <w:rsid w:val="000E290B"/>
    <w:rsid w:val="000E3705"/>
    <w:rsid w:val="000E3874"/>
    <w:rsid w:val="000E3B35"/>
    <w:rsid w:val="000E3D46"/>
    <w:rsid w:val="000E54D5"/>
    <w:rsid w:val="000E5A82"/>
    <w:rsid w:val="000E5D30"/>
    <w:rsid w:val="000E66B5"/>
    <w:rsid w:val="000E6F37"/>
    <w:rsid w:val="000F00A0"/>
    <w:rsid w:val="000F05F5"/>
    <w:rsid w:val="000F0C25"/>
    <w:rsid w:val="000F17FD"/>
    <w:rsid w:val="000F19C6"/>
    <w:rsid w:val="000F2B8B"/>
    <w:rsid w:val="000F32E5"/>
    <w:rsid w:val="000F3EB2"/>
    <w:rsid w:val="000F4646"/>
    <w:rsid w:val="000F49E3"/>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C73"/>
    <w:rsid w:val="0010710A"/>
    <w:rsid w:val="00107320"/>
    <w:rsid w:val="0010752E"/>
    <w:rsid w:val="00107537"/>
    <w:rsid w:val="0011027A"/>
    <w:rsid w:val="00110B86"/>
    <w:rsid w:val="00110C7E"/>
    <w:rsid w:val="00111009"/>
    <w:rsid w:val="0011147E"/>
    <w:rsid w:val="0011161A"/>
    <w:rsid w:val="00111E9F"/>
    <w:rsid w:val="001126FF"/>
    <w:rsid w:val="00112D15"/>
    <w:rsid w:val="00112F0B"/>
    <w:rsid w:val="00112F85"/>
    <w:rsid w:val="00115150"/>
    <w:rsid w:val="001155CA"/>
    <w:rsid w:val="00115719"/>
    <w:rsid w:val="00116642"/>
    <w:rsid w:val="00116BEB"/>
    <w:rsid w:val="00116D6C"/>
    <w:rsid w:val="0011755A"/>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EC9"/>
    <w:rsid w:val="00131F98"/>
    <w:rsid w:val="001331DD"/>
    <w:rsid w:val="00133369"/>
    <w:rsid w:val="00133E09"/>
    <w:rsid w:val="001342BF"/>
    <w:rsid w:val="001343F3"/>
    <w:rsid w:val="001344A4"/>
    <w:rsid w:val="00134AC1"/>
    <w:rsid w:val="00134ADF"/>
    <w:rsid w:val="0013514D"/>
    <w:rsid w:val="00135420"/>
    <w:rsid w:val="001354F9"/>
    <w:rsid w:val="00135DD4"/>
    <w:rsid w:val="00137074"/>
    <w:rsid w:val="001379B3"/>
    <w:rsid w:val="001404BA"/>
    <w:rsid w:val="001414A2"/>
    <w:rsid w:val="001415B9"/>
    <w:rsid w:val="001419DC"/>
    <w:rsid w:val="00142123"/>
    <w:rsid w:val="00143675"/>
    <w:rsid w:val="00144153"/>
    <w:rsid w:val="0014443E"/>
    <w:rsid w:val="00144619"/>
    <w:rsid w:val="00144E63"/>
    <w:rsid w:val="00145512"/>
    <w:rsid w:val="001459F0"/>
    <w:rsid w:val="00145B47"/>
    <w:rsid w:val="001460A6"/>
    <w:rsid w:val="00146107"/>
    <w:rsid w:val="0014619A"/>
    <w:rsid w:val="00147319"/>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3F8B"/>
    <w:rsid w:val="0016491C"/>
    <w:rsid w:val="00164CBE"/>
    <w:rsid w:val="001653FD"/>
    <w:rsid w:val="001657B1"/>
    <w:rsid w:val="00165D9D"/>
    <w:rsid w:val="00166199"/>
    <w:rsid w:val="001661EE"/>
    <w:rsid w:val="00166908"/>
    <w:rsid w:val="00166A17"/>
    <w:rsid w:val="00167271"/>
    <w:rsid w:val="00167BF2"/>
    <w:rsid w:val="001702CF"/>
    <w:rsid w:val="001703F7"/>
    <w:rsid w:val="00170505"/>
    <w:rsid w:val="0017170F"/>
    <w:rsid w:val="001726DA"/>
    <w:rsid w:val="001732D9"/>
    <w:rsid w:val="001737B9"/>
    <w:rsid w:val="00173F44"/>
    <w:rsid w:val="00174ADD"/>
    <w:rsid w:val="00174B9B"/>
    <w:rsid w:val="00174D6D"/>
    <w:rsid w:val="00175D55"/>
    <w:rsid w:val="00176168"/>
    <w:rsid w:val="001768E3"/>
    <w:rsid w:val="00176B11"/>
    <w:rsid w:val="001770B7"/>
    <w:rsid w:val="00177236"/>
    <w:rsid w:val="001779C6"/>
    <w:rsid w:val="00177BF1"/>
    <w:rsid w:val="00177C69"/>
    <w:rsid w:val="00180367"/>
    <w:rsid w:val="001807BA"/>
    <w:rsid w:val="00180A0F"/>
    <w:rsid w:val="001813C3"/>
    <w:rsid w:val="00181944"/>
    <w:rsid w:val="001826CB"/>
    <w:rsid w:val="0018288A"/>
    <w:rsid w:val="00182D50"/>
    <w:rsid w:val="00183E18"/>
    <w:rsid w:val="001844CA"/>
    <w:rsid w:val="0018494A"/>
    <w:rsid w:val="00184B8C"/>
    <w:rsid w:val="00184C64"/>
    <w:rsid w:val="0018587C"/>
    <w:rsid w:val="00185EAE"/>
    <w:rsid w:val="001863EF"/>
    <w:rsid w:val="00186D40"/>
    <w:rsid w:val="0018752B"/>
    <w:rsid w:val="001876B3"/>
    <w:rsid w:val="001913ED"/>
    <w:rsid w:val="001916DA"/>
    <w:rsid w:val="00192AC4"/>
    <w:rsid w:val="001930D1"/>
    <w:rsid w:val="001930F6"/>
    <w:rsid w:val="00193512"/>
    <w:rsid w:val="00193A30"/>
    <w:rsid w:val="00193C72"/>
    <w:rsid w:val="00193CA7"/>
    <w:rsid w:val="00194149"/>
    <w:rsid w:val="0019428E"/>
    <w:rsid w:val="001942AF"/>
    <w:rsid w:val="00194301"/>
    <w:rsid w:val="00194EA7"/>
    <w:rsid w:val="00195536"/>
    <w:rsid w:val="00195A61"/>
    <w:rsid w:val="001966B2"/>
    <w:rsid w:val="00196AC5"/>
    <w:rsid w:val="00196CDC"/>
    <w:rsid w:val="00197322"/>
    <w:rsid w:val="001A056A"/>
    <w:rsid w:val="001A0F3A"/>
    <w:rsid w:val="001A132E"/>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6B51"/>
    <w:rsid w:val="001A6E42"/>
    <w:rsid w:val="001A7547"/>
    <w:rsid w:val="001A76CC"/>
    <w:rsid w:val="001A7BF1"/>
    <w:rsid w:val="001A7EB7"/>
    <w:rsid w:val="001A7EBC"/>
    <w:rsid w:val="001B023A"/>
    <w:rsid w:val="001B066E"/>
    <w:rsid w:val="001B0DD4"/>
    <w:rsid w:val="001B0E7F"/>
    <w:rsid w:val="001B1904"/>
    <w:rsid w:val="001B1F7B"/>
    <w:rsid w:val="001B2171"/>
    <w:rsid w:val="001B259C"/>
    <w:rsid w:val="001B2755"/>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415"/>
    <w:rsid w:val="001C4448"/>
    <w:rsid w:val="001C5251"/>
    <w:rsid w:val="001C594C"/>
    <w:rsid w:val="001C604E"/>
    <w:rsid w:val="001C674F"/>
    <w:rsid w:val="001C6DC8"/>
    <w:rsid w:val="001C6E44"/>
    <w:rsid w:val="001C6F43"/>
    <w:rsid w:val="001C7035"/>
    <w:rsid w:val="001C792E"/>
    <w:rsid w:val="001C7E4D"/>
    <w:rsid w:val="001D078D"/>
    <w:rsid w:val="001D08AE"/>
    <w:rsid w:val="001D09EA"/>
    <w:rsid w:val="001D0B4B"/>
    <w:rsid w:val="001D1571"/>
    <w:rsid w:val="001D1776"/>
    <w:rsid w:val="001D1F4C"/>
    <w:rsid w:val="001D2152"/>
    <w:rsid w:val="001D237B"/>
    <w:rsid w:val="001D2E6F"/>
    <w:rsid w:val="001D3C17"/>
    <w:rsid w:val="001D4329"/>
    <w:rsid w:val="001D4374"/>
    <w:rsid w:val="001D43EA"/>
    <w:rsid w:val="001D4AD8"/>
    <w:rsid w:val="001D4CC8"/>
    <w:rsid w:val="001D59BE"/>
    <w:rsid w:val="001D68AC"/>
    <w:rsid w:val="001D6EFD"/>
    <w:rsid w:val="001D7094"/>
    <w:rsid w:val="001D787F"/>
    <w:rsid w:val="001D7DE5"/>
    <w:rsid w:val="001E03E4"/>
    <w:rsid w:val="001E05E7"/>
    <w:rsid w:val="001E0A85"/>
    <w:rsid w:val="001E0FA9"/>
    <w:rsid w:val="001E1047"/>
    <w:rsid w:val="001E107E"/>
    <w:rsid w:val="001E11EC"/>
    <w:rsid w:val="001E2B91"/>
    <w:rsid w:val="001E391B"/>
    <w:rsid w:val="001E3DA1"/>
    <w:rsid w:val="001E3F86"/>
    <w:rsid w:val="001E41E2"/>
    <w:rsid w:val="001E4BEE"/>
    <w:rsid w:val="001E4E42"/>
    <w:rsid w:val="001E579B"/>
    <w:rsid w:val="001E5B4A"/>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974"/>
    <w:rsid w:val="001F6B59"/>
    <w:rsid w:val="00201FBF"/>
    <w:rsid w:val="002020E5"/>
    <w:rsid w:val="002022EE"/>
    <w:rsid w:val="0020285C"/>
    <w:rsid w:val="00202F12"/>
    <w:rsid w:val="002030D0"/>
    <w:rsid w:val="00203122"/>
    <w:rsid w:val="00203A08"/>
    <w:rsid w:val="00203B73"/>
    <w:rsid w:val="00203C6B"/>
    <w:rsid w:val="002041F6"/>
    <w:rsid w:val="00204461"/>
    <w:rsid w:val="00204ACB"/>
    <w:rsid w:val="00205784"/>
    <w:rsid w:val="00205F55"/>
    <w:rsid w:val="00206631"/>
    <w:rsid w:val="00206688"/>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5F01"/>
    <w:rsid w:val="002260DC"/>
    <w:rsid w:val="002262AD"/>
    <w:rsid w:val="00226A6B"/>
    <w:rsid w:val="00226AD9"/>
    <w:rsid w:val="00227E20"/>
    <w:rsid w:val="0023066B"/>
    <w:rsid w:val="002312D3"/>
    <w:rsid w:val="002313E5"/>
    <w:rsid w:val="00232062"/>
    <w:rsid w:val="002323A3"/>
    <w:rsid w:val="00232E8A"/>
    <w:rsid w:val="00232E91"/>
    <w:rsid w:val="00233430"/>
    <w:rsid w:val="002335BB"/>
    <w:rsid w:val="002341B4"/>
    <w:rsid w:val="002346AA"/>
    <w:rsid w:val="00234BA1"/>
    <w:rsid w:val="00234BBB"/>
    <w:rsid w:val="00234BD6"/>
    <w:rsid w:val="00234DEB"/>
    <w:rsid w:val="00235163"/>
    <w:rsid w:val="0023578A"/>
    <w:rsid w:val="002358B5"/>
    <w:rsid w:val="00235C36"/>
    <w:rsid w:val="002368D1"/>
    <w:rsid w:val="00236E87"/>
    <w:rsid w:val="0023777D"/>
    <w:rsid w:val="00237FA4"/>
    <w:rsid w:val="0024136D"/>
    <w:rsid w:val="0024141F"/>
    <w:rsid w:val="0024155C"/>
    <w:rsid w:val="00241A92"/>
    <w:rsid w:val="00242087"/>
    <w:rsid w:val="00242472"/>
    <w:rsid w:val="0024321D"/>
    <w:rsid w:val="002440D2"/>
    <w:rsid w:val="00244B19"/>
    <w:rsid w:val="00244C33"/>
    <w:rsid w:val="00244D66"/>
    <w:rsid w:val="002451EA"/>
    <w:rsid w:val="0024540E"/>
    <w:rsid w:val="00245563"/>
    <w:rsid w:val="00245858"/>
    <w:rsid w:val="0024644F"/>
    <w:rsid w:val="002464AC"/>
    <w:rsid w:val="002469C4"/>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0E7"/>
    <w:rsid w:val="00254236"/>
    <w:rsid w:val="00254582"/>
    <w:rsid w:val="00254E60"/>
    <w:rsid w:val="00254ED1"/>
    <w:rsid w:val="00254F70"/>
    <w:rsid w:val="0025528B"/>
    <w:rsid w:val="00256021"/>
    <w:rsid w:val="002560E3"/>
    <w:rsid w:val="002565F0"/>
    <w:rsid w:val="00256824"/>
    <w:rsid w:val="00256DBC"/>
    <w:rsid w:val="00256DC6"/>
    <w:rsid w:val="00257770"/>
    <w:rsid w:val="002606DE"/>
    <w:rsid w:val="002607EE"/>
    <w:rsid w:val="002610EB"/>
    <w:rsid w:val="002620CF"/>
    <w:rsid w:val="0026244D"/>
    <w:rsid w:val="00263587"/>
    <w:rsid w:val="002640EF"/>
    <w:rsid w:val="00264C28"/>
    <w:rsid w:val="00264DE6"/>
    <w:rsid w:val="00265B8B"/>
    <w:rsid w:val="00265CA9"/>
    <w:rsid w:val="00266AD2"/>
    <w:rsid w:val="0026778E"/>
    <w:rsid w:val="00267AF1"/>
    <w:rsid w:val="00267FD2"/>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66A6"/>
    <w:rsid w:val="002774A4"/>
    <w:rsid w:val="002774F5"/>
    <w:rsid w:val="00280AEA"/>
    <w:rsid w:val="00281317"/>
    <w:rsid w:val="00281569"/>
    <w:rsid w:val="00281BE8"/>
    <w:rsid w:val="00281D56"/>
    <w:rsid w:val="00282025"/>
    <w:rsid w:val="002823A6"/>
    <w:rsid w:val="002827E3"/>
    <w:rsid w:val="00282E31"/>
    <w:rsid w:val="00282E42"/>
    <w:rsid w:val="00283453"/>
    <w:rsid w:val="00283511"/>
    <w:rsid w:val="002840DF"/>
    <w:rsid w:val="00285B62"/>
    <w:rsid w:val="0028627B"/>
    <w:rsid w:val="00286384"/>
    <w:rsid w:val="00286537"/>
    <w:rsid w:val="002867DD"/>
    <w:rsid w:val="00286D94"/>
    <w:rsid w:val="00287297"/>
    <w:rsid w:val="0028742E"/>
    <w:rsid w:val="00287C40"/>
    <w:rsid w:val="002901E1"/>
    <w:rsid w:val="00290B88"/>
    <w:rsid w:val="00290BD6"/>
    <w:rsid w:val="00291253"/>
    <w:rsid w:val="0029137E"/>
    <w:rsid w:val="0029478C"/>
    <w:rsid w:val="00294A9C"/>
    <w:rsid w:val="00294ACC"/>
    <w:rsid w:val="00294FFD"/>
    <w:rsid w:val="0029551A"/>
    <w:rsid w:val="00295A32"/>
    <w:rsid w:val="00295C9F"/>
    <w:rsid w:val="0029611A"/>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520"/>
    <w:rsid w:val="002A692A"/>
    <w:rsid w:val="002A6BE0"/>
    <w:rsid w:val="002A70AF"/>
    <w:rsid w:val="002A7591"/>
    <w:rsid w:val="002A7B8D"/>
    <w:rsid w:val="002B3260"/>
    <w:rsid w:val="002B39FA"/>
    <w:rsid w:val="002B4412"/>
    <w:rsid w:val="002B4A1D"/>
    <w:rsid w:val="002B4A43"/>
    <w:rsid w:val="002B4E59"/>
    <w:rsid w:val="002B50FF"/>
    <w:rsid w:val="002B55B7"/>
    <w:rsid w:val="002B5BD6"/>
    <w:rsid w:val="002B627D"/>
    <w:rsid w:val="002B6836"/>
    <w:rsid w:val="002B68CB"/>
    <w:rsid w:val="002B6BF2"/>
    <w:rsid w:val="002B70A0"/>
    <w:rsid w:val="002B7F01"/>
    <w:rsid w:val="002C09A9"/>
    <w:rsid w:val="002C0B88"/>
    <w:rsid w:val="002C120E"/>
    <w:rsid w:val="002C1931"/>
    <w:rsid w:val="002C19E2"/>
    <w:rsid w:val="002C1FD1"/>
    <w:rsid w:val="002C203D"/>
    <w:rsid w:val="002C2295"/>
    <w:rsid w:val="002C32A5"/>
    <w:rsid w:val="002C3A02"/>
    <w:rsid w:val="002C3FD6"/>
    <w:rsid w:val="002C4079"/>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128"/>
    <w:rsid w:val="002D102E"/>
    <w:rsid w:val="002D15CF"/>
    <w:rsid w:val="002D2674"/>
    <w:rsid w:val="002D3AE4"/>
    <w:rsid w:val="002D4043"/>
    <w:rsid w:val="002D5DC6"/>
    <w:rsid w:val="002D6497"/>
    <w:rsid w:val="002D6BFC"/>
    <w:rsid w:val="002D6F0B"/>
    <w:rsid w:val="002D708C"/>
    <w:rsid w:val="002D74B4"/>
    <w:rsid w:val="002D750E"/>
    <w:rsid w:val="002D7534"/>
    <w:rsid w:val="002D7864"/>
    <w:rsid w:val="002E0A74"/>
    <w:rsid w:val="002E1378"/>
    <w:rsid w:val="002E13CA"/>
    <w:rsid w:val="002E16DB"/>
    <w:rsid w:val="002E32CF"/>
    <w:rsid w:val="002E3307"/>
    <w:rsid w:val="002E333A"/>
    <w:rsid w:val="002E44D7"/>
    <w:rsid w:val="002E4576"/>
    <w:rsid w:val="002E4B20"/>
    <w:rsid w:val="002E5627"/>
    <w:rsid w:val="002E5AD1"/>
    <w:rsid w:val="002E5E44"/>
    <w:rsid w:val="002E5F84"/>
    <w:rsid w:val="002E6A3E"/>
    <w:rsid w:val="002F0059"/>
    <w:rsid w:val="002F00D5"/>
    <w:rsid w:val="002F1294"/>
    <w:rsid w:val="002F1441"/>
    <w:rsid w:val="002F2890"/>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A52"/>
    <w:rsid w:val="00304D68"/>
    <w:rsid w:val="00304E1A"/>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3BD"/>
    <w:rsid w:val="00314DF4"/>
    <w:rsid w:val="003152C8"/>
    <w:rsid w:val="003156D1"/>
    <w:rsid w:val="00316077"/>
    <w:rsid w:val="003166A3"/>
    <w:rsid w:val="0031690E"/>
    <w:rsid w:val="00316C19"/>
    <w:rsid w:val="00317C7A"/>
    <w:rsid w:val="0032076D"/>
    <w:rsid w:val="00320E73"/>
    <w:rsid w:val="003218B9"/>
    <w:rsid w:val="00321B14"/>
    <w:rsid w:val="00321D2F"/>
    <w:rsid w:val="00322105"/>
    <w:rsid w:val="00322AC7"/>
    <w:rsid w:val="00322EC0"/>
    <w:rsid w:val="00323186"/>
    <w:rsid w:val="003231F2"/>
    <w:rsid w:val="003232D2"/>
    <w:rsid w:val="003232F7"/>
    <w:rsid w:val="003236BB"/>
    <w:rsid w:val="00323A61"/>
    <w:rsid w:val="00323CFC"/>
    <w:rsid w:val="00324449"/>
    <w:rsid w:val="003244D9"/>
    <w:rsid w:val="003249CB"/>
    <w:rsid w:val="003254F1"/>
    <w:rsid w:val="0032566B"/>
    <w:rsid w:val="00325A0B"/>
    <w:rsid w:val="003261A8"/>
    <w:rsid w:val="003273E7"/>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6927"/>
    <w:rsid w:val="00336BC1"/>
    <w:rsid w:val="00337FB3"/>
    <w:rsid w:val="00340A1E"/>
    <w:rsid w:val="00340F51"/>
    <w:rsid w:val="0034166D"/>
    <w:rsid w:val="00341CA2"/>
    <w:rsid w:val="00341CCC"/>
    <w:rsid w:val="00343008"/>
    <w:rsid w:val="0034309C"/>
    <w:rsid w:val="003434EF"/>
    <w:rsid w:val="00343721"/>
    <w:rsid w:val="0034376E"/>
    <w:rsid w:val="00343920"/>
    <w:rsid w:val="0034470A"/>
    <w:rsid w:val="00344A6D"/>
    <w:rsid w:val="00344A95"/>
    <w:rsid w:val="00345A5D"/>
    <w:rsid w:val="00345AB7"/>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1DE"/>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2EF"/>
    <w:rsid w:val="0038558A"/>
    <w:rsid w:val="003866A4"/>
    <w:rsid w:val="0038676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97BAF"/>
    <w:rsid w:val="003A049C"/>
    <w:rsid w:val="003A1490"/>
    <w:rsid w:val="003A19F7"/>
    <w:rsid w:val="003A1D5D"/>
    <w:rsid w:val="003A1D7C"/>
    <w:rsid w:val="003A1DB1"/>
    <w:rsid w:val="003A1DEA"/>
    <w:rsid w:val="003A1DFB"/>
    <w:rsid w:val="003A24C9"/>
    <w:rsid w:val="003A24E6"/>
    <w:rsid w:val="003A26F3"/>
    <w:rsid w:val="003A2C6A"/>
    <w:rsid w:val="003A2EBE"/>
    <w:rsid w:val="003A2FFE"/>
    <w:rsid w:val="003A361E"/>
    <w:rsid w:val="003A3DC8"/>
    <w:rsid w:val="003A3E3F"/>
    <w:rsid w:val="003A3F1A"/>
    <w:rsid w:val="003A41CD"/>
    <w:rsid w:val="003A4C1B"/>
    <w:rsid w:val="003A4FBE"/>
    <w:rsid w:val="003A511A"/>
    <w:rsid w:val="003A51B8"/>
    <w:rsid w:val="003A6298"/>
    <w:rsid w:val="003A6304"/>
    <w:rsid w:val="003A6364"/>
    <w:rsid w:val="003A658E"/>
    <w:rsid w:val="003A66A2"/>
    <w:rsid w:val="003A6A88"/>
    <w:rsid w:val="003A701A"/>
    <w:rsid w:val="003A7CF4"/>
    <w:rsid w:val="003A7CFD"/>
    <w:rsid w:val="003A7FBF"/>
    <w:rsid w:val="003B00B5"/>
    <w:rsid w:val="003B0ED6"/>
    <w:rsid w:val="003B1022"/>
    <w:rsid w:val="003B1AE9"/>
    <w:rsid w:val="003B2568"/>
    <w:rsid w:val="003B281A"/>
    <w:rsid w:val="003B3789"/>
    <w:rsid w:val="003B39C0"/>
    <w:rsid w:val="003B3D2E"/>
    <w:rsid w:val="003B3D44"/>
    <w:rsid w:val="003B44AA"/>
    <w:rsid w:val="003B541B"/>
    <w:rsid w:val="003B5DCC"/>
    <w:rsid w:val="003B65B8"/>
    <w:rsid w:val="003B74B0"/>
    <w:rsid w:val="003B792B"/>
    <w:rsid w:val="003C0258"/>
    <w:rsid w:val="003C06EA"/>
    <w:rsid w:val="003C06FF"/>
    <w:rsid w:val="003C0D48"/>
    <w:rsid w:val="003C0D7C"/>
    <w:rsid w:val="003C10FB"/>
    <w:rsid w:val="003C17C7"/>
    <w:rsid w:val="003C1A30"/>
    <w:rsid w:val="003C1E56"/>
    <w:rsid w:val="003C2693"/>
    <w:rsid w:val="003C2DCC"/>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1D62"/>
    <w:rsid w:val="003D21F4"/>
    <w:rsid w:val="003D25DE"/>
    <w:rsid w:val="003D2D4F"/>
    <w:rsid w:val="003D30EB"/>
    <w:rsid w:val="003D371E"/>
    <w:rsid w:val="003D4810"/>
    <w:rsid w:val="003D4B26"/>
    <w:rsid w:val="003D4C70"/>
    <w:rsid w:val="003D568B"/>
    <w:rsid w:val="003D588F"/>
    <w:rsid w:val="003D6839"/>
    <w:rsid w:val="003D69A1"/>
    <w:rsid w:val="003D7887"/>
    <w:rsid w:val="003D7994"/>
    <w:rsid w:val="003D79BD"/>
    <w:rsid w:val="003E03D1"/>
    <w:rsid w:val="003E0BD6"/>
    <w:rsid w:val="003E0DC1"/>
    <w:rsid w:val="003E0F86"/>
    <w:rsid w:val="003E1D42"/>
    <w:rsid w:val="003E29CB"/>
    <w:rsid w:val="003E2D40"/>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A9"/>
    <w:rsid w:val="003E6AAF"/>
    <w:rsid w:val="003E6DE8"/>
    <w:rsid w:val="003E7041"/>
    <w:rsid w:val="003E7FFE"/>
    <w:rsid w:val="003F0A2F"/>
    <w:rsid w:val="003F15E4"/>
    <w:rsid w:val="003F325F"/>
    <w:rsid w:val="003F3450"/>
    <w:rsid w:val="003F4081"/>
    <w:rsid w:val="003F46DF"/>
    <w:rsid w:val="003F4C8B"/>
    <w:rsid w:val="003F5281"/>
    <w:rsid w:val="003F57B9"/>
    <w:rsid w:val="003F62D3"/>
    <w:rsid w:val="003F63FC"/>
    <w:rsid w:val="003F67B0"/>
    <w:rsid w:val="003F67C3"/>
    <w:rsid w:val="003F6D40"/>
    <w:rsid w:val="003F7227"/>
    <w:rsid w:val="00400110"/>
    <w:rsid w:val="0040042E"/>
    <w:rsid w:val="00400C3D"/>
    <w:rsid w:val="00400E91"/>
    <w:rsid w:val="00401589"/>
    <w:rsid w:val="00401ABE"/>
    <w:rsid w:val="00401E6D"/>
    <w:rsid w:val="00402D7C"/>
    <w:rsid w:val="00402F49"/>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F50"/>
    <w:rsid w:val="00414245"/>
    <w:rsid w:val="00414446"/>
    <w:rsid w:val="00414BEC"/>
    <w:rsid w:val="00414CBD"/>
    <w:rsid w:val="00414EAE"/>
    <w:rsid w:val="004150B0"/>
    <w:rsid w:val="0041522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2B9D"/>
    <w:rsid w:val="004230D1"/>
    <w:rsid w:val="00423ACA"/>
    <w:rsid w:val="00424042"/>
    <w:rsid w:val="004242A6"/>
    <w:rsid w:val="00424585"/>
    <w:rsid w:val="00424F6F"/>
    <w:rsid w:val="00425210"/>
    <w:rsid w:val="0042548C"/>
    <w:rsid w:val="00426897"/>
    <w:rsid w:val="00426BA3"/>
    <w:rsid w:val="00427271"/>
    <w:rsid w:val="004274FC"/>
    <w:rsid w:val="0042769B"/>
    <w:rsid w:val="00430358"/>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52EB"/>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A5"/>
    <w:rsid w:val="00473ACA"/>
    <w:rsid w:val="00474871"/>
    <w:rsid w:val="00474A14"/>
    <w:rsid w:val="00474B37"/>
    <w:rsid w:val="004750B9"/>
    <w:rsid w:val="00476139"/>
    <w:rsid w:val="00476F93"/>
    <w:rsid w:val="0047726F"/>
    <w:rsid w:val="004774E2"/>
    <w:rsid w:val="0047778A"/>
    <w:rsid w:val="00477C49"/>
    <w:rsid w:val="004804C3"/>
    <w:rsid w:val="00480B89"/>
    <w:rsid w:val="004814F0"/>
    <w:rsid w:val="00482221"/>
    <w:rsid w:val="00482395"/>
    <w:rsid w:val="00482DBF"/>
    <w:rsid w:val="00483489"/>
    <w:rsid w:val="0048370C"/>
    <w:rsid w:val="0048397C"/>
    <w:rsid w:val="00484075"/>
    <w:rsid w:val="00484B47"/>
    <w:rsid w:val="00484C37"/>
    <w:rsid w:val="0048517B"/>
    <w:rsid w:val="00485DD1"/>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B55"/>
    <w:rsid w:val="00497B3E"/>
    <w:rsid w:val="004A067C"/>
    <w:rsid w:val="004A1480"/>
    <w:rsid w:val="004A1EBF"/>
    <w:rsid w:val="004A2B29"/>
    <w:rsid w:val="004A3B00"/>
    <w:rsid w:val="004A3C29"/>
    <w:rsid w:val="004A3D3E"/>
    <w:rsid w:val="004A42F9"/>
    <w:rsid w:val="004A4893"/>
    <w:rsid w:val="004A5503"/>
    <w:rsid w:val="004A5FC7"/>
    <w:rsid w:val="004A61E6"/>
    <w:rsid w:val="004A6AEC"/>
    <w:rsid w:val="004A72B7"/>
    <w:rsid w:val="004A7719"/>
    <w:rsid w:val="004A7816"/>
    <w:rsid w:val="004B0DE8"/>
    <w:rsid w:val="004B13E5"/>
    <w:rsid w:val="004B1451"/>
    <w:rsid w:val="004B14FB"/>
    <w:rsid w:val="004B193A"/>
    <w:rsid w:val="004B2658"/>
    <w:rsid w:val="004B3E69"/>
    <w:rsid w:val="004B3E96"/>
    <w:rsid w:val="004B47C0"/>
    <w:rsid w:val="004B507C"/>
    <w:rsid w:val="004B51C3"/>
    <w:rsid w:val="004B5C94"/>
    <w:rsid w:val="004B61F5"/>
    <w:rsid w:val="004B7A2C"/>
    <w:rsid w:val="004C012B"/>
    <w:rsid w:val="004C0503"/>
    <w:rsid w:val="004C0985"/>
    <w:rsid w:val="004C0EDD"/>
    <w:rsid w:val="004C1313"/>
    <w:rsid w:val="004C13C7"/>
    <w:rsid w:val="004C1733"/>
    <w:rsid w:val="004C1851"/>
    <w:rsid w:val="004C1EC8"/>
    <w:rsid w:val="004C2237"/>
    <w:rsid w:val="004C248F"/>
    <w:rsid w:val="004C275F"/>
    <w:rsid w:val="004C2817"/>
    <w:rsid w:val="004C28D1"/>
    <w:rsid w:val="004C2C74"/>
    <w:rsid w:val="004C2D6A"/>
    <w:rsid w:val="004C31DE"/>
    <w:rsid w:val="004C336A"/>
    <w:rsid w:val="004C3E97"/>
    <w:rsid w:val="004C427E"/>
    <w:rsid w:val="004C5429"/>
    <w:rsid w:val="004C5A69"/>
    <w:rsid w:val="004C5C37"/>
    <w:rsid w:val="004C5E35"/>
    <w:rsid w:val="004C636D"/>
    <w:rsid w:val="004C7CA5"/>
    <w:rsid w:val="004D004A"/>
    <w:rsid w:val="004D023F"/>
    <w:rsid w:val="004D031B"/>
    <w:rsid w:val="004D0431"/>
    <w:rsid w:val="004D07E0"/>
    <w:rsid w:val="004D0BF4"/>
    <w:rsid w:val="004D0C72"/>
    <w:rsid w:val="004D1061"/>
    <w:rsid w:val="004D12C5"/>
    <w:rsid w:val="004D1A65"/>
    <w:rsid w:val="004D1CCF"/>
    <w:rsid w:val="004D277A"/>
    <w:rsid w:val="004D27A8"/>
    <w:rsid w:val="004D2C91"/>
    <w:rsid w:val="004D337F"/>
    <w:rsid w:val="004D3AC1"/>
    <w:rsid w:val="004D4336"/>
    <w:rsid w:val="004D5E1A"/>
    <w:rsid w:val="004D5F8B"/>
    <w:rsid w:val="004D66BA"/>
    <w:rsid w:val="004D6A34"/>
    <w:rsid w:val="004D6A41"/>
    <w:rsid w:val="004D6C6E"/>
    <w:rsid w:val="004D6E42"/>
    <w:rsid w:val="004D7496"/>
    <w:rsid w:val="004D7D19"/>
    <w:rsid w:val="004E0E23"/>
    <w:rsid w:val="004E14F2"/>
    <w:rsid w:val="004E29F1"/>
    <w:rsid w:val="004E2AEE"/>
    <w:rsid w:val="004E2D44"/>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2C4"/>
    <w:rsid w:val="004F2694"/>
    <w:rsid w:val="004F2DC5"/>
    <w:rsid w:val="004F2F64"/>
    <w:rsid w:val="004F3BAE"/>
    <w:rsid w:val="004F446C"/>
    <w:rsid w:val="004F46F7"/>
    <w:rsid w:val="004F48B4"/>
    <w:rsid w:val="004F4B9A"/>
    <w:rsid w:val="004F511B"/>
    <w:rsid w:val="004F540C"/>
    <w:rsid w:val="004F6479"/>
    <w:rsid w:val="004F6C78"/>
    <w:rsid w:val="004F6EEC"/>
    <w:rsid w:val="004F72EF"/>
    <w:rsid w:val="004F763D"/>
    <w:rsid w:val="0050007F"/>
    <w:rsid w:val="0050068A"/>
    <w:rsid w:val="005009A8"/>
    <w:rsid w:val="00500A43"/>
    <w:rsid w:val="00500BB4"/>
    <w:rsid w:val="00500DDC"/>
    <w:rsid w:val="00500F0F"/>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C0D"/>
    <w:rsid w:val="00512AE8"/>
    <w:rsid w:val="00512B85"/>
    <w:rsid w:val="0051363C"/>
    <w:rsid w:val="005148D3"/>
    <w:rsid w:val="00515238"/>
    <w:rsid w:val="00516263"/>
    <w:rsid w:val="00516385"/>
    <w:rsid w:val="00516527"/>
    <w:rsid w:val="00516BB4"/>
    <w:rsid w:val="00516C4F"/>
    <w:rsid w:val="00517116"/>
    <w:rsid w:val="005174BF"/>
    <w:rsid w:val="005176F3"/>
    <w:rsid w:val="005203E8"/>
    <w:rsid w:val="00520A95"/>
    <w:rsid w:val="00520C29"/>
    <w:rsid w:val="005215BA"/>
    <w:rsid w:val="0052185D"/>
    <w:rsid w:val="005222A0"/>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3A"/>
    <w:rsid w:val="0053183E"/>
    <w:rsid w:val="0053228C"/>
    <w:rsid w:val="00532CC6"/>
    <w:rsid w:val="00532E0C"/>
    <w:rsid w:val="005334C1"/>
    <w:rsid w:val="00534AF6"/>
    <w:rsid w:val="005369E0"/>
    <w:rsid w:val="00536BFC"/>
    <w:rsid w:val="00537C3A"/>
    <w:rsid w:val="00537F8D"/>
    <w:rsid w:val="00540107"/>
    <w:rsid w:val="00540180"/>
    <w:rsid w:val="005409B5"/>
    <w:rsid w:val="00540BE7"/>
    <w:rsid w:val="005429BF"/>
    <w:rsid w:val="00542BD8"/>
    <w:rsid w:val="005431C7"/>
    <w:rsid w:val="005448FA"/>
    <w:rsid w:val="00544FC7"/>
    <w:rsid w:val="0054528D"/>
    <w:rsid w:val="00545837"/>
    <w:rsid w:val="00547437"/>
    <w:rsid w:val="00550392"/>
    <w:rsid w:val="00550458"/>
    <w:rsid w:val="00550851"/>
    <w:rsid w:val="005513CA"/>
    <w:rsid w:val="005519F8"/>
    <w:rsid w:val="00551F20"/>
    <w:rsid w:val="00551FF2"/>
    <w:rsid w:val="005521B9"/>
    <w:rsid w:val="00552C09"/>
    <w:rsid w:val="0055383E"/>
    <w:rsid w:val="00554700"/>
    <w:rsid w:val="005574BD"/>
    <w:rsid w:val="005574C5"/>
    <w:rsid w:val="00560CA9"/>
    <w:rsid w:val="00561750"/>
    <w:rsid w:val="00562A40"/>
    <w:rsid w:val="00562BC0"/>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E75"/>
    <w:rsid w:val="005733D9"/>
    <w:rsid w:val="00573B8A"/>
    <w:rsid w:val="00573DB5"/>
    <w:rsid w:val="00574915"/>
    <w:rsid w:val="00575121"/>
    <w:rsid w:val="005757C4"/>
    <w:rsid w:val="00575854"/>
    <w:rsid w:val="00575BAC"/>
    <w:rsid w:val="00575D28"/>
    <w:rsid w:val="0057617D"/>
    <w:rsid w:val="0057624A"/>
    <w:rsid w:val="00576CF9"/>
    <w:rsid w:val="00577876"/>
    <w:rsid w:val="005801D5"/>
    <w:rsid w:val="005807AB"/>
    <w:rsid w:val="00580DEF"/>
    <w:rsid w:val="00581337"/>
    <w:rsid w:val="00581722"/>
    <w:rsid w:val="00582177"/>
    <w:rsid w:val="00583567"/>
    <w:rsid w:val="00584256"/>
    <w:rsid w:val="00584267"/>
    <w:rsid w:val="005844C0"/>
    <w:rsid w:val="00584743"/>
    <w:rsid w:val="0058481D"/>
    <w:rsid w:val="00584BF7"/>
    <w:rsid w:val="00584CE3"/>
    <w:rsid w:val="00585276"/>
    <w:rsid w:val="00585850"/>
    <w:rsid w:val="005859E2"/>
    <w:rsid w:val="00586A51"/>
    <w:rsid w:val="00587AB4"/>
    <w:rsid w:val="00587E2A"/>
    <w:rsid w:val="00590157"/>
    <w:rsid w:val="00590761"/>
    <w:rsid w:val="00590BC7"/>
    <w:rsid w:val="00591E46"/>
    <w:rsid w:val="005920C7"/>
    <w:rsid w:val="005922AD"/>
    <w:rsid w:val="005929CC"/>
    <w:rsid w:val="00592B1A"/>
    <w:rsid w:val="00593BC5"/>
    <w:rsid w:val="00593BE3"/>
    <w:rsid w:val="005940FC"/>
    <w:rsid w:val="005943CD"/>
    <w:rsid w:val="00594D47"/>
    <w:rsid w:val="00595420"/>
    <w:rsid w:val="00595588"/>
    <w:rsid w:val="005959B4"/>
    <w:rsid w:val="00595CC0"/>
    <w:rsid w:val="0059656E"/>
    <w:rsid w:val="005969DD"/>
    <w:rsid w:val="00597306"/>
    <w:rsid w:val="0059793D"/>
    <w:rsid w:val="00597F2C"/>
    <w:rsid w:val="005A059B"/>
    <w:rsid w:val="005A191A"/>
    <w:rsid w:val="005A1C96"/>
    <w:rsid w:val="005A1F46"/>
    <w:rsid w:val="005A1FB3"/>
    <w:rsid w:val="005A2157"/>
    <w:rsid w:val="005A2EDA"/>
    <w:rsid w:val="005A3457"/>
    <w:rsid w:val="005A388D"/>
    <w:rsid w:val="005A38E5"/>
    <w:rsid w:val="005A39B8"/>
    <w:rsid w:val="005A3A71"/>
    <w:rsid w:val="005A3E6F"/>
    <w:rsid w:val="005A4705"/>
    <w:rsid w:val="005A4C61"/>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1"/>
    <w:rsid w:val="005B4DDE"/>
    <w:rsid w:val="005B5368"/>
    <w:rsid w:val="005B5528"/>
    <w:rsid w:val="005B5CAC"/>
    <w:rsid w:val="005B64BE"/>
    <w:rsid w:val="005B6548"/>
    <w:rsid w:val="005B65E7"/>
    <w:rsid w:val="005B6711"/>
    <w:rsid w:val="005B69D6"/>
    <w:rsid w:val="005B6CA0"/>
    <w:rsid w:val="005B6CCA"/>
    <w:rsid w:val="005B7151"/>
    <w:rsid w:val="005B7377"/>
    <w:rsid w:val="005B74AE"/>
    <w:rsid w:val="005C0C49"/>
    <w:rsid w:val="005C14E3"/>
    <w:rsid w:val="005C17BA"/>
    <w:rsid w:val="005C1D39"/>
    <w:rsid w:val="005C2147"/>
    <w:rsid w:val="005C21B9"/>
    <w:rsid w:val="005C28BF"/>
    <w:rsid w:val="005C32A3"/>
    <w:rsid w:val="005C38FB"/>
    <w:rsid w:val="005C4E5F"/>
    <w:rsid w:val="005C5941"/>
    <w:rsid w:val="005C5DE0"/>
    <w:rsid w:val="005C7405"/>
    <w:rsid w:val="005C7924"/>
    <w:rsid w:val="005D001A"/>
    <w:rsid w:val="005D124D"/>
    <w:rsid w:val="005D17CE"/>
    <w:rsid w:val="005D263E"/>
    <w:rsid w:val="005D3705"/>
    <w:rsid w:val="005D5628"/>
    <w:rsid w:val="005D6387"/>
    <w:rsid w:val="005D684D"/>
    <w:rsid w:val="005E0F94"/>
    <w:rsid w:val="005E19B1"/>
    <w:rsid w:val="005E1E33"/>
    <w:rsid w:val="005E219D"/>
    <w:rsid w:val="005E2512"/>
    <w:rsid w:val="005E2F08"/>
    <w:rsid w:val="005E3149"/>
    <w:rsid w:val="005E4631"/>
    <w:rsid w:val="005E5384"/>
    <w:rsid w:val="005E55FF"/>
    <w:rsid w:val="005E5C82"/>
    <w:rsid w:val="005E615A"/>
    <w:rsid w:val="005E696B"/>
    <w:rsid w:val="005E6AC3"/>
    <w:rsid w:val="005E742F"/>
    <w:rsid w:val="005E7BF2"/>
    <w:rsid w:val="005E7E69"/>
    <w:rsid w:val="005E7E92"/>
    <w:rsid w:val="005E7F7A"/>
    <w:rsid w:val="005F01E3"/>
    <w:rsid w:val="005F05CC"/>
    <w:rsid w:val="005F05F0"/>
    <w:rsid w:val="005F0BBF"/>
    <w:rsid w:val="005F0ECB"/>
    <w:rsid w:val="005F11A5"/>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1BB2"/>
    <w:rsid w:val="00601F3E"/>
    <w:rsid w:val="006024E3"/>
    <w:rsid w:val="00602941"/>
    <w:rsid w:val="00603430"/>
    <w:rsid w:val="00603A04"/>
    <w:rsid w:val="00603AAC"/>
    <w:rsid w:val="006047F1"/>
    <w:rsid w:val="006051D6"/>
    <w:rsid w:val="00605210"/>
    <w:rsid w:val="00605677"/>
    <w:rsid w:val="006065D7"/>
    <w:rsid w:val="006066DC"/>
    <w:rsid w:val="00606E3A"/>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F3E"/>
    <w:rsid w:val="00617E05"/>
    <w:rsid w:val="00620FBB"/>
    <w:rsid w:val="0062118E"/>
    <w:rsid w:val="006212B2"/>
    <w:rsid w:val="00621597"/>
    <w:rsid w:val="00621817"/>
    <w:rsid w:val="006226FD"/>
    <w:rsid w:val="00622786"/>
    <w:rsid w:val="00623388"/>
    <w:rsid w:val="00623780"/>
    <w:rsid w:val="00623FA4"/>
    <w:rsid w:val="00625B55"/>
    <w:rsid w:val="00625B57"/>
    <w:rsid w:val="00625FBB"/>
    <w:rsid w:val="00626A2F"/>
    <w:rsid w:val="00627499"/>
    <w:rsid w:val="00627741"/>
    <w:rsid w:val="006277B4"/>
    <w:rsid w:val="00627892"/>
    <w:rsid w:val="00627EA0"/>
    <w:rsid w:val="00630ADD"/>
    <w:rsid w:val="00630AF6"/>
    <w:rsid w:val="00631250"/>
    <w:rsid w:val="006315CF"/>
    <w:rsid w:val="006320E9"/>
    <w:rsid w:val="00634DDA"/>
    <w:rsid w:val="0063537F"/>
    <w:rsid w:val="00636181"/>
    <w:rsid w:val="00636B0A"/>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1C97"/>
    <w:rsid w:val="00651E23"/>
    <w:rsid w:val="00652713"/>
    <w:rsid w:val="00652A72"/>
    <w:rsid w:val="006531CE"/>
    <w:rsid w:val="00653228"/>
    <w:rsid w:val="0065329D"/>
    <w:rsid w:val="00653906"/>
    <w:rsid w:val="006541E6"/>
    <w:rsid w:val="00654E83"/>
    <w:rsid w:val="00655C47"/>
    <w:rsid w:val="00655DF8"/>
    <w:rsid w:val="00655DFD"/>
    <w:rsid w:val="006566E6"/>
    <w:rsid w:val="00656FE4"/>
    <w:rsid w:val="006573C5"/>
    <w:rsid w:val="00657EA2"/>
    <w:rsid w:val="0066014D"/>
    <w:rsid w:val="00660BEF"/>
    <w:rsid w:val="006610FF"/>
    <w:rsid w:val="00661232"/>
    <w:rsid w:val="0066181B"/>
    <w:rsid w:val="0066227E"/>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BA7"/>
    <w:rsid w:val="00666EC1"/>
    <w:rsid w:val="00667106"/>
    <w:rsid w:val="0067143C"/>
    <w:rsid w:val="00671879"/>
    <w:rsid w:val="00671B42"/>
    <w:rsid w:val="006725D3"/>
    <w:rsid w:val="00672853"/>
    <w:rsid w:val="00673A75"/>
    <w:rsid w:val="00673D71"/>
    <w:rsid w:val="0067427B"/>
    <w:rsid w:val="00674BDD"/>
    <w:rsid w:val="00674E8B"/>
    <w:rsid w:val="00675891"/>
    <w:rsid w:val="0067618A"/>
    <w:rsid w:val="006766F5"/>
    <w:rsid w:val="0067772F"/>
    <w:rsid w:val="006801AC"/>
    <w:rsid w:val="006802FD"/>
    <w:rsid w:val="00680A08"/>
    <w:rsid w:val="00681C91"/>
    <w:rsid w:val="0068211D"/>
    <w:rsid w:val="006829E4"/>
    <w:rsid w:val="00683365"/>
    <w:rsid w:val="006845A7"/>
    <w:rsid w:val="00684C14"/>
    <w:rsid w:val="00684C79"/>
    <w:rsid w:val="00685824"/>
    <w:rsid w:val="00685E24"/>
    <w:rsid w:val="00686AD6"/>
    <w:rsid w:val="00686B0A"/>
    <w:rsid w:val="006875B2"/>
    <w:rsid w:val="006878ED"/>
    <w:rsid w:val="00687DBB"/>
    <w:rsid w:val="00690201"/>
    <w:rsid w:val="0069034C"/>
    <w:rsid w:val="00690B0E"/>
    <w:rsid w:val="0069146C"/>
    <w:rsid w:val="006918F9"/>
    <w:rsid w:val="006924A0"/>
    <w:rsid w:val="00693214"/>
    <w:rsid w:val="00695E46"/>
    <w:rsid w:val="00695F20"/>
    <w:rsid w:val="00696A09"/>
    <w:rsid w:val="00697169"/>
    <w:rsid w:val="006973F3"/>
    <w:rsid w:val="00697487"/>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6084"/>
    <w:rsid w:val="006B6613"/>
    <w:rsid w:val="006B7D52"/>
    <w:rsid w:val="006B7D92"/>
    <w:rsid w:val="006C084A"/>
    <w:rsid w:val="006C09FB"/>
    <w:rsid w:val="006C0EEB"/>
    <w:rsid w:val="006C18DE"/>
    <w:rsid w:val="006C1BDF"/>
    <w:rsid w:val="006C1FC1"/>
    <w:rsid w:val="006C2538"/>
    <w:rsid w:val="006C2CA9"/>
    <w:rsid w:val="006C333B"/>
    <w:rsid w:val="006C34D4"/>
    <w:rsid w:val="006C35E5"/>
    <w:rsid w:val="006C440A"/>
    <w:rsid w:val="006C491E"/>
    <w:rsid w:val="006C4AEC"/>
    <w:rsid w:val="006C57BD"/>
    <w:rsid w:val="006C6741"/>
    <w:rsid w:val="006C6824"/>
    <w:rsid w:val="006C6AD2"/>
    <w:rsid w:val="006C6D53"/>
    <w:rsid w:val="006C74CC"/>
    <w:rsid w:val="006C7593"/>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946"/>
    <w:rsid w:val="006D7B64"/>
    <w:rsid w:val="006D7C54"/>
    <w:rsid w:val="006E006A"/>
    <w:rsid w:val="006E01CD"/>
    <w:rsid w:val="006E0C99"/>
    <w:rsid w:val="006E261B"/>
    <w:rsid w:val="006E3671"/>
    <w:rsid w:val="006E444C"/>
    <w:rsid w:val="006E45F6"/>
    <w:rsid w:val="006E4F64"/>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538"/>
    <w:rsid w:val="006F56F5"/>
    <w:rsid w:val="006F5E37"/>
    <w:rsid w:val="006F5EDC"/>
    <w:rsid w:val="006F6366"/>
    <w:rsid w:val="006F6BD6"/>
    <w:rsid w:val="006F7335"/>
    <w:rsid w:val="006F7AD5"/>
    <w:rsid w:val="0070007F"/>
    <w:rsid w:val="00700145"/>
    <w:rsid w:val="00700E43"/>
    <w:rsid w:val="0070158D"/>
    <w:rsid w:val="0070164C"/>
    <w:rsid w:val="00702CD5"/>
    <w:rsid w:val="007034F4"/>
    <w:rsid w:val="00703B1D"/>
    <w:rsid w:val="00706383"/>
    <w:rsid w:val="00706BEC"/>
    <w:rsid w:val="00706D10"/>
    <w:rsid w:val="007073E6"/>
    <w:rsid w:val="007104AB"/>
    <w:rsid w:val="00710A91"/>
    <w:rsid w:val="00710AEE"/>
    <w:rsid w:val="00711004"/>
    <w:rsid w:val="00711294"/>
    <w:rsid w:val="007124A3"/>
    <w:rsid w:val="00712D63"/>
    <w:rsid w:val="00712E45"/>
    <w:rsid w:val="0071370B"/>
    <w:rsid w:val="00713A03"/>
    <w:rsid w:val="00714232"/>
    <w:rsid w:val="00715AE7"/>
    <w:rsid w:val="00715E7D"/>
    <w:rsid w:val="0071694C"/>
    <w:rsid w:val="0071757C"/>
    <w:rsid w:val="00717A37"/>
    <w:rsid w:val="0072048B"/>
    <w:rsid w:val="007222B8"/>
    <w:rsid w:val="00722799"/>
    <w:rsid w:val="00722CE1"/>
    <w:rsid w:val="00723BB5"/>
    <w:rsid w:val="007241F0"/>
    <w:rsid w:val="0072438A"/>
    <w:rsid w:val="007248FD"/>
    <w:rsid w:val="00724B85"/>
    <w:rsid w:val="00724CDD"/>
    <w:rsid w:val="00725FD2"/>
    <w:rsid w:val="007261E5"/>
    <w:rsid w:val="007265CF"/>
    <w:rsid w:val="00727DE9"/>
    <w:rsid w:val="0073132C"/>
    <w:rsid w:val="0073153E"/>
    <w:rsid w:val="0073177A"/>
    <w:rsid w:val="00732F9B"/>
    <w:rsid w:val="00732FEA"/>
    <w:rsid w:val="00733967"/>
    <w:rsid w:val="00733BED"/>
    <w:rsid w:val="00733F6A"/>
    <w:rsid w:val="00733FEA"/>
    <w:rsid w:val="00734BB7"/>
    <w:rsid w:val="0073540B"/>
    <w:rsid w:val="00735FCF"/>
    <w:rsid w:val="007361BB"/>
    <w:rsid w:val="0073621B"/>
    <w:rsid w:val="00736310"/>
    <w:rsid w:val="0073774B"/>
    <w:rsid w:val="00740828"/>
    <w:rsid w:val="007408CA"/>
    <w:rsid w:val="0074172C"/>
    <w:rsid w:val="00741DA3"/>
    <w:rsid w:val="007436FC"/>
    <w:rsid w:val="00743E8B"/>
    <w:rsid w:val="007440BE"/>
    <w:rsid w:val="007460DE"/>
    <w:rsid w:val="00746463"/>
    <w:rsid w:val="00746537"/>
    <w:rsid w:val="00746F91"/>
    <w:rsid w:val="00747042"/>
    <w:rsid w:val="0074705F"/>
    <w:rsid w:val="007473A7"/>
    <w:rsid w:val="007479E8"/>
    <w:rsid w:val="0075041E"/>
    <w:rsid w:val="00750438"/>
    <w:rsid w:val="0075047C"/>
    <w:rsid w:val="00750A4D"/>
    <w:rsid w:val="00750D62"/>
    <w:rsid w:val="00751B5B"/>
    <w:rsid w:val="0075229C"/>
    <w:rsid w:val="00752B93"/>
    <w:rsid w:val="00754216"/>
    <w:rsid w:val="007547E5"/>
    <w:rsid w:val="007550DD"/>
    <w:rsid w:val="007553AF"/>
    <w:rsid w:val="007563E7"/>
    <w:rsid w:val="00756E73"/>
    <w:rsid w:val="00760E9C"/>
    <w:rsid w:val="00761B87"/>
    <w:rsid w:val="00761C8A"/>
    <w:rsid w:val="0076367B"/>
    <w:rsid w:val="007638F6"/>
    <w:rsid w:val="007639B2"/>
    <w:rsid w:val="00763CA7"/>
    <w:rsid w:val="007644E2"/>
    <w:rsid w:val="00764B00"/>
    <w:rsid w:val="00764E1E"/>
    <w:rsid w:val="0076522E"/>
    <w:rsid w:val="007654BE"/>
    <w:rsid w:val="00765B4A"/>
    <w:rsid w:val="00765B61"/>
    <w:rsid w:val="007669B7"/>
    <w:rsid w:val="00766F5B"/>
    <w:rsid w:val="00766FDF"/>
    <w:rsid w:val="00767034"/>
    <w:rsid w:val="007674DD"/>
    <w:rsid w:val="00767C4C"/>
    <w:rsid w:val="00767C67"/>
    <w:rsid w:val="00767DF6"/>
    <w:rsid w:val="00767F56"/>
    <w:rsid w:val="007702FF"/>
    <w:rsid w:val="00770977"/>
    <w:rsid w:val="00770BE9"/>
    <w:rsid w:val="007710A8"/>
    <w:rsid w:val="007716D7"/>
    <w:rsid w:val="00771758"/>
    <w:rsid w:val="007722E6"/>
    <w:rsid w:val="00773507"/>
    <w:rsid w:val="007735F1"/>
    <w:rsid w:val="0077372C"/>
    <w:rsid w:val="00773C03"/>
    <w:rsid w:val="0077407E"/>
    <w:rsid w:val="00774315"/>
    <w:rsid w:val="00774695"/>
    <w:rsid w:val="00775311"/>
    <w:rsid w:val="00775443"/>
    <w:rsid w:val="00775C92"/>
    <w:rsid w:val="00775E1F"/>
    <w:rsid w:val="00776272"/>
    <w:rsid w:val="007765C9"/>
    <w:rsid w:val="0077661C"/>
    <w:rsid w:val="0077684A"/>
    <w:rsid w:val="00777FB2"/>
    <w:rsid w:val="007804D1"/>
    <w:rsid w:val="0078063A"/>
    <w:rsid w:val="0078083D"/>
    <w:rsid w:val="00780854"/>
    <w:rsid w:val="007808BA"/>
    <w:rsid w:val="00780EC6"/>
    <w:rsid w:val="00781052"/>
    <w:rsid w:val="007815D0"/>
    <w:rsid w:val="0078277E"/>
    <w:rsid w:val="00782928"/>
    <w:rsid w:val="00782A3B"/>
    <w:rsid w:val="00783D4F"/>
    <w:rsid w:val="007845EB"/>
    <w:rsid w:val="00784907"/>
    <w:rsid w:val="00784AED"/>
    <w:rsid w:val="00784D50"/>
    <w:rsid w:val="00784E87"/>
    <w:rsid w:val="00785213"/>
    <w:rsid w:val="0078686F"/>
    <w:rsid w:val="007869EE"/>
    <w:rsid w:val="00786D02"/>
    <w:rsid w:val="00787236"/>
    <w:rsid w:val="00790A2B"/>
    <w:rsid w:val="00791716"/>
    <w:rsid w:val="00791AC4"/>
    <w:rsid w:val="00791EBF"/>
    <w:rsid w:val="0079253C"/>
    <w:rsid w:val="0079536D"/>
    <w:rsid w:val="00796432"/>
    <w:rsid w:val="00796BD2"/>
    <w:rsid w:val="007978F6"/>
    <w:rsid w:val="00797A63"/>
    <w:rsid w:val="00797C37"/>
    <w:rsid w:val="00797E25"/>
    <w:rsid w:val="007A0F62"/>
    <w:rsid w:val="007A1552"/>
    <w:rsid w:val="007A2903"/>
    <w:rsid w:val="007A2C00"/>
    <w:rsid w:val="007A2D3F"/>
    <w:rsid w:val="007A3473"/>
    <w:rsid w:val="007A3C99"/>
    <w:rsid w:val="007A3E2C"/>
    <w:rsid w:val="007A46A9"/>
    <w:rsid w:val="007A5456"/>
    <w:rsid w:val="007A71B2"/>
    <w:rsid w:val="007A72E4"/>
    <w:rsid w:val="007A79FE"/>
    <w:rsid w:val="007B07D1"/>
    <w:rsid w:val="007B0FA8"/>
    <w:rsid w:val="007B136F"/>
    <w:rsid w:val="007B1490"/>
    <w:rsid w:val="007B16C5"/>
    <w:rsid w:val="007B178C"/>
    <w:rsid w:val="007B2A0A"/>
    <w:rsid w:val="007B2ACB"/>
    <w:rsid w:val="007B4B89"/>
    <w:rsid w:val="007B4D7E"/>
    <w:rsid w:val="007B4DEE"/>
    <w:rsid w:val="007B5616"/>
    <w:rsid w:val="007B644D"/>
    <w:rsid w:val="007B6AAD"/>
    <w:rsid w:val="007B7306"/>
    <w:rsid w:val="007B761E"/>
    <w:rsid w:val="007B7911"/>
    <w:rsid w:val="007C0721"/>
    <w:rsid w:val="007C1AD0"/>
    <w:rsid w:val="007C1D64"/>
    <w:rsid w:val="007C20D8"/>
    <w:rsid w:val="007C2810"/>
    <w:rsid w:val="007C319D"/>
    <w:rsid w:val="007C33DE"/>
    <w:rsid w:val="007C41D8"/>
    <w:rsid w:val="007C4217"/>
    <w:rsid w:val="007C42C4"/>
    <w:rsid w:val="007C4566"/>
    <w:rsid w:val="007C46B9"/>
    <w:rsid w:val="007C4987"/>
    <w:rsid w:val="007C49E6"/>
    <w:rsid w:val="007C4C81"/>
    <w:rsid w:val="007C5A55"/>
    <w:rsid w:val="007C5C4C"/>
    <w:rsid w:val="007C6039"/>
    <w:rsid w:val="007C66EA"/>
    <w:rsid w:val="007C6C23"/>
    <w:rsid w:val="007C6F5F"/>
    <w:rsid w:val="007C7150"/>
    <w:rsid w:val="007C7B3C"/>
    <w:rsid w:val="007D0705"/>
    <w:rsid w:val="007D0A26"/>
    <w:rsid w:val="007D14B4"/>
    <w:rsid w:val="007D14CA"/>
    <w:rsid w:val="007D19BF"/>
    <w:rsid w:val="007D1A8D"/>
    <w:rsid w:val="007D2A6B"/>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4B83"/>
    <w:rsid w:val="007F5822"/>
    <w:rsid w:val="007F63F5"/>
    <w:rsid w:val="007F6D58"/>
    <w:rsid w:val="007F772D"/>
    <w:rsid w:val="007F7CD1"/>
    <w:rsid w:val="007F7D40"/>
    <w:rsid w:val="00800472"/>
    <w:rsid w:val="0080063B"/>
    <w:rsid w:val="00800C1F"/>
    <w:rsid w:val="00801199"/>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0B83"/>
    <w:rsid w:val="00811139"/>
    <w:rsid w:val="00811EE2"/>
    <w:rsid w:val="008121DC"/>
    <w:rsid w:val="0081258C"/>
    <w:rsid w:val="008125D1"/>
    <w:rsid w:val="00812AA8"/>
    <w:rsid w:val="00812B56"/>
    <w:rsid w:val="00812DE5"/>
    <w:rsid w:val="00813292"/>
    <w:rsid w:val="008148D7"/>
    <w:rsid w:val="00814B3E"/>
    <w:rsid w:val="008157DD"/>
    <w:rsid w:val="00815FAC"/>
    <w:rsid w:val="0081675D"/>
    <w:rsid w:val="008168E2"/>
    <w:rsid w:val="00816F3E"/>
    <w:rsid w:val="00817738"/>
    <w:rsid w:val="00820282"/>
    <w:rsid w:val="00820881"/>
    <w:rsid w:val="00820B67"/>
    <w:rsid w:val="00820ED7"/>
    <w:rsid w:val="00820FBD"/>
    <w:rsid w:val="0082160A"/>
    <w:rsid w:val="00822807"/>
    <w:rsid w:val="00822FB4"/>
    <w:rsid w:val="008233E6"/>
    <w:rsid w:val="00823418"/>
    <w:rsid w:val="00823B80"/>
    <w:rsid w:val="0082400D"/>
    <w:rsid w:val="0082438F"/>
    <w:rsid w:val="0082444A"/>
    <w:rsid w:val="00825C4C"/>
    <w:rsid w:val="00825CE0"/>
    <w:rsid w:val="00826425"/>
    <w:rsid w:val="0082687F"/>
    <w:rsid w:val="00826A6C"/>
    <w:rsid w:val="008271F5"/>
    <w:rsid w:val="00827445"/>
    <w:rsid w:val="0082791B"/>
    <w:rsid w:val="00827AE9"/>
    <w:rsid w:val="00827C57"/>
    <w:rsid w:val="00827F61"/>
    <w:rsid w:val="00830011"/>
    <w:rsid w:val="00830427"/>
    <w:rsid w:val="008306B7"/>
    <w:rsid w:val="00830CA6"/>
    <w:rsid w:val="00830DE0"/>
    <w:rsid w:val="00832ACA"/>
    <w:rsid w:val="00833622"/>
    <w:rsid w:val="00833FF4"/>
    <w:rsid w:val="00834A6F"/>
    <w:rsid w:val="00834B07"/>
    <w:rsid w:val="00834E26"/>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717"/>
    <w:rsid w:val="00842E8B"/>
    <w:rsid w:val="0084351B"/>
    <w:rsid w:val="00843962"/>
    <w:rsid w:val="00843E1C"/>
    <w:rsid w:val="008442FB"/>
    <w:rsid w:val="00844318"/>
    <w:rsid w:val="0084451C"/>
    <w:rsid w:val="00844DDE"/>
    <w:rsid w:val="0084559D"/>
    <w:rsid w:val="008458FA"/>
    <w:rsid w:val="00845F4F"/>
    <w:rsid w:val="0084626F"/>
    <w:rsid w:val="008469A3"/>
    <w:rsid w:val="008478FE"/>
    <w:rsid w:val="0085026C"/>
    <w:rsid w:val="00850D29"/>
    <w:rsid w:val="008514D0"/>
    <w:rsid w:val="008518B2"/>
    <w:rsid w:val="00851C51"/>
    <w:rsid w:val="008528C9"/>
    <w:rsid w:val="00852B6A"/>
    <w:rsid w:val="00852FA1"/>
    <w:rsid w:val="00854733"/>
    <w:rsid w:val="00854B41"/>
    <w:rsid w:val="00854D78"/>
    <w:rsid w:val="008555DC"/>
    <w:rsid w:val="008556B5"/>
    <w:rsid w:val="00856199"/>
    <w:rsid w:val="00856532"/>
    <w:rsid w:val="00857865"/>
    <w:rsid w:val="00857907"/>
    <w:rsid w:val="00857D8E"/>
    <w:rsid w:val="0086031F"/>
    <w:rsid w:val="00860657"/>
    <w:rsid w:val="0086072D"/>
    <w:rsid w:val="00860764"/>
    <w:rsid w:val="00860972"/>
    <w:rsid w:val="00860B92"/>
    <w:rsid w:val="00860F42"/>
    <w:rsid w:val="008625E6"/>
    <w:rsid w:val="008626AA"/>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437"/>
    <w:rsid w:val="00866489"/>
    <w:rsid w:val="00866722"/>
    <w:rsid w:val="008668BD"/>
    <w:rsid w:val="00866959"/>
    <w:rsid w:val="00866DD8"/>
    <w:rsid w:val="00867FA2"/>
    <w:rsid w:val="00870B89"/>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EA"/>
    <w:rsid w:val="008818E6"/>
    <w:rsid w:val="00881C0E"/>
    <w:rsid w:val="00881F4E"/>
    <w:rsid w:val="00882033"/>
    <w:rsid w:val="00882C74"/>
    <w:rsid w:val="00883DFC"/>
    <w:rsid w:val="008840F8"/>
    <w:rsid w:val="00884245"/>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56A"/>
    <w:rsid w:val="00895DED"/>
    <w:rsid w:val="00895F92"/>
    <w:rsid w:val="0089659E"/>
    <w:rsid w:val="00896B6A"/>
    <w:rsid w:val="00896D65"/>
    <w:rsid w:val="00896DBC"/>
    <w:rsid w:val="00897722"/>
    <w:rsid w:val="008977E2"/>
    <w:rsid w:val="00897A7D"/>
    <w:rsid w:val="008A0049"/>
    <w:rsid w:val="008A07AF"/>
    <w:rsid w:val="008A07B1"/>
    <w:rsid w:val="008A09A2"/>
    <w:rsid w:val="008A0DB9"/>
    <w:rsid w:val="008A12ED"/>
    <w:rsid w:val="008A2AB9"/>
    <w:rsid w:val="008A2F08"/>
    <w:rsid w:val="008A34ED"/>
    <w:rsid w:val="008A3CA9"/>
    <w:rsid w:val="008A66D3"/>
    <w:rsid w:val="008A69DB"/>
    <w:rsid w:val="008A6C39"/>
    <w:rsid w:val="008A7532"/>
    <w:rsid w:val="008A75CC"/>
    <w:rsid w:val="008A7949"/>
    <w:rsid w:val="008A7960"/>
    <w:rsid w:val="008B079A"/>
    <w:rsid w:val="008B0DD4"/>
    <w:rsid w:val="008B1A96"/>
    <w:rsid w:val="008B1DA4"/>
    <w:rsid w:val="008B36F2"/>
    <w:rsid w:val="008B3826"/>
    <w:rsid w:val="008B3992"/>
    <w:rsid w:val="008B3AE8"/>
    <w:rsid w:val="008B4347"/>
    <w:rsid w:val="008B4792"/>
    <w:rsid w:val="008B4BB6"/>
    <w:rsid w:val="008B60E2"/>
    <w:rsid w:val="008B6361"/>
    <w:rsid w:val="008B6511"/>
    <w:rsid w:val="008B6705"/>
    <w:rsid w:val="008B6BE8"/>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836"/>
    <w:rsid w:val="008D2BA4"/>
    <w:rsid w:val="008D31A5"/>
    <w:rsid w:val="008D3A91"/>
    <w:rsid w:val="008D3B7E"/>
    <w:rsid w:val="008D4185"/>
    <w:rsid w:val="008D5055"/>
    <w:rsid w:val="008D52F8"/>
    <w:rsid w:val="008D5898"/>
    <w:rsid w:val="008D5A13"/>
    <w:rsid w:val="008D6354"/>
    <w:rsid w:val="008D6388"/>
    <w:rsid w:val="008D6414"/>
    <w:rsid w:val="008D6706"/>
    <w:rsid w:val="008D6CD0"/>
    <w:rsid w:val="008D7401"/>
    <w:rsid w:val="008D74B2"/>
    <w:rsid w:val="008D78C3"/>
    <w:rsid w:val="008D7BC6"/>
    <w:rsid w:val="008E008A"/>
    <w:rsid w:val="008E04C2"/>
    <w:rsid w:val="008E0908"/>
    <w:rsid w:val="008E1433"/>
    <w:rsid w:val="008E14A8"/>
    <w:rsid w:val="008E1E36"/>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50D"/>
    <w:rsid w:val="008F5A91"/>
    <w:rsid w:val="008F5ECC"/>
    <w:rsid w:val="008F5FA3"/>
    <w:rsid w:val="008F6C51"/>
    <w:rsid w:val="008F6E31"/>
    <w:rsid w:val="008F7049"/>
    <w:rsid w:val="008F7848"/>
    <w:rsid w:val="008F7B26"/>
    <w:rsid w:val="0090053D"/>
    <w:rsid w:val="00900F09"/>
    <w:rsid w:val="00901BCE"/>
    <w:rsid w:val="00902814"/>
    <w:rsid w:val="0090292D"/>
    <w:rsid w:val="00903698"/>
    <w:rsid w:val="00903952"/>
    <w:rsid w:val="00903FBF"/>
    <w:rsid w:val="00904856"/>
    <w:rsid w:val="00904BED"/>
    <w:rsid w:val="00904CCE"/>
    <w:rsid w:val="0090502C"/>
    <w:rsid w:val="00905215"/>
    <w:rsid w:val="009059CA"/>
    <w:rsid w:val="00905F76"/>
    <w:rsid w:val="009064E9"/>
    <w:rsid w:val="00906F18"/>
    <w:rsid w:val="00907B11"/>
    <w:rsid w:val="00907C52"/>
    <w:rsid w:val="00907EFE"/>
    <w:rsid w:val="009100DC"/>
    <w:rsid w:val="0091017F"/>
    <w:rsid w:val="00910221"/>
    <w:rsid w:val="00910778"/>
    <w:rsid w:val="009108F5"/>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164"/>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7DD"/>
    <w:rsid w:val="00932CA4"/>
    <w:rsid w:val="009339F5"/>
    <w:rsid w:val="009344E0"/>
    <w:rsid w:val="00934516"/>
    <w:rsid w:val="00935235"/>
    <w:rsid w:val="0093680F"/>
    <w:rsid w:val="00936D2A"/>
    <w:rsid w:val="00936FB6"/>
    <w:rsid w:val="009377BE"/>
    <w:rsid w:val="00937CEB"/>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726"/>
    <w:rsid w:val="00956D37"/>
    <w:rsid w:val="00957867"/>
    <w:rsid w:val="0095795E"/>
    <w:rsid w:val="00957B84"/>
    <w:rsid w:val="00957D63"/>
    <w:rsid w:val="00960098"/>
    <w:rsid w:val="00960727"/>
    <w:rsid w:val="0096079E"/>
    <w:rsid w:val="00960EF6"/>
    <w:rsid w:val="00961795"/>
    <w:rsid w:val="00961A58"/>
    <w:rsid w:val="00962024"/>
    <w:rsid w:val="0096254D"/>
    <w:rsid w:val="009636C2"/>
    <w:rsid w:val="00963A47"/>
    <w:rsid w:val="00964C16"/>
    <w:rsid w:val="009650C6"/>
    <w:rsid w:val="00965305"/>
    <w:rsid w:val="0096547F"/>
    <w:rsid w:val="009656A1"/>
    <w:rsid w:val="00966831"/>
    <w:rsid w:val="00967B39"/>
    <w:rsid w:val="00967C7B"/>
    <w:rsid w:val="00967E1E"/>
    <w:rsid w:val="00970119"/>
    <w:rsid w:val="00970974"/>
    <w:rsid w:val="00971236"/>
    <w:rsid w:val="00971FF1"/>
    <w:rsid w:val="00972AF8"/>
    <w:rsid w:val="00972F4E"/>
    <w:rsid w:val="009735E8"/>
    <w:rsid w:val="00973964"/>
    <w:rsid w:val="00973A0D"/>
    <w:rsid w:val="00973A2E"/>
    <w:rsid w:val="00973FD0"/>
    <w:rsid w:val="00974DC8"/>
    <w:rsid w:val="009758B2"/>
    <w:rsid w:val="00977224"/>
    <w:rsid w:val="00977C49"/>
    <w:rsid w:val="00977DF8"/>
    <w:rsid w:val="0098026E"/>
    <w:rsid w:val="00981BE6"/>
    <w:rsid w:val="00981CF4"/>
    <w:rsid w:val="00981EE3"/>
    <w:rsid w:val="009834C6"/>
    <w:rsid w:val="00984006"/>
    <w:rsid w:val="0098488C"/>
    <w:rsid w:val="00984BEF"/>
    <w:rsid w:val="00984D14"/>
    <w:rsid w:val="00986622"/>
    <w:rsid w:val="0098737B"/>
    <w:rsid w:val="009901DE"/>
    <w:rsid w:val="0099078A"/>
    <w:rsid w:val="00990FB9"/>
    <w:rsid w:val="009913BC"/>
    <w:rsid w:val="00991520"/>
    <w:rsid w:val="009917A3"/>
    <w:rsid w:val="00992349"/>
    <w:rsid w:val="00992C0B"/>
    <w:rsid w:val="00993AC7"/>
    <w:rsid w:val="009941E6"/>
    <w:rsid w:val="009948ED"/>
    <w:rsid w:val="00994E72"/>
    <w:rsid w:val="009959F9"/>
    <w:rsid w:val="009963CE"/>
    <w:rsid w:val="0099689C"/>
    <w:rsid w:val="009969C6"/>
    <w:rsid w:val="00996BB1"/>
    <w:rsid w:val="00997D49"/>
    <w:rsid w:val="009A078D"/>
    <w:rsid w:val="009A192E"/>
    <w:rsid w:val="009A265F"/>
    <w:rsid w:val="009A321B"/>
    <w:rsid w:val="009A3251"/>
    <w:rsid w:val="009A52EB"/>
    <w:rsid w:val="009A559A"/>
    <w:rsid w:val="009A57DE"/>
    <w:rsid w:val="009A5D9A"/>
    <w:rsid w:val="009A6CCE"/>
    <w:rsid w:val="009A6D7A"/>
    <w:rsid w:val="009A6E9C"/>
    <w:rsid w:val="009A73B0"/>
    <w:rsid w:val="009A75F7"/>
    <w:rsid w:val="009A780F"/>
    <w:rsid w:val="009B04BB"/>
    <w:rsid w:val="009B0872"/>
    <w:rsid w:val="009B0ED7"/>
    <w:rsid w:val="009B16E3"/>
    <w:rsid w:val="009B212E"/>
    <w:rsid w:val="009B375D"/>
    <w:rsid w:val="009B3DC1"/>
    <w:rsid w:val="009B4722"/>
    <w:rsid w:val="009B6600"/>
    <w:rsid w:val="009B6840"/>
    <w:rsid w:val="009B688B"/>
    <w:rsid w:val="009B69AB"/>
    <w:rsid w:val="009B7DF0"/>
    <w:rsid w:val="009C0423"/>
    <w:rsid w:val="009C09C4"/>
    <w:rsid w:val="009C0E12"/>
    <w:rsid w:val="009C17D0"/>
    <w:rsid w:val="009C1FE0"/>
    <w:rsid w:val="009C287E"/>
    <w:rsid w:val="009C344E"/>
    <w:rsid w:val="009C3B84"/>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15D"/>
    <w:rsid w:val="009D3749"/>
    <w:rsid w:val="009D4563"/>
    <w:rsid w:val="009D4650"/>
    <w:rsid w:val="009D49FA"/>
    <w:rsid w:val="009D4D3F"/>
    <w:rsid w:val="009D4F3F"/>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36D1"/>
    <w:rsid w:val="009E43D3"/>
    <w:rsid w:val="009E4954"/>
    <w:rsid w:val="009E4A95"/>
    <w:rsid w:val="009E4B21"/>
    <w:rsid w:val="009E4D95"/>
    <w:rsid w:val="009E4F45"/>
    <w:rsid w:val="009E5A7B"/>
    <w:rsid w:val="009E5AF0"/>
    <w:rsid w:val="009E5CDE"/>
    <w:rsid w:val="009E6AB4"/>
    <w:rsid w:val="009E72DF"/>
    <w:rsid w:val="009E7B45"/>
    <w:rsid w:val="009F06E3"/>
    <w:rsid w:val="009F0E13"/>
    <w:rsid w:val="009F1060"/>
    <w:rsid w:val="009F1184"/>
    <w:rsid w:val="009F1878"/>
    <w:rsid w:val="009F18B2"/>
    <w:rsid w:val="009F1C35"/>
    <w:rsid w:val="009F1EA5"/>
    <w:rsid w:val="009F2B5D"/>
    <w:rsid w:val="009F2CEE"/>
    <w:rsid w:val="009F4568"/>
    <w:rsid w:val="009F5FAA"/>
    <w:rsid w:val="009F675C"/>
    <w:rsid w:val="009F6849"/>
    <w:rsid w:val="009F69C8"/>
    <w:rsid w:val="009F72C1"/>
    <w:rsid w:val="009F7955"/>
    <w:rsid w:val="009F7F5D"/>
    <w:rsid w:val="009F7F88"/>
    <w:rsid w:val="00A003CD"/>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1032F"/>
    <w:rsid w:val="00A1113F"/>
    <w:rsid w:val="00A113DA"/>
    <w:rsid w:val="00A11664"/>
    <w:rsid w:val="00A11DE7"/>
    <w:rsid w:val="00A12E10"/>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094"/>
    <w:rsid w:val="00A3132F"/>
    <w:rsid w:val="00A31C59"/>
    <w:rsid w:val="00A32B1A"/>
    <w:rsid w:val="00A32E4D"/>
    <w:rsid w:val="00A32F5C"/>
    <w:rsid w:val="00A337BA"/>
    <w:rsid w:val="00A3429A"/>
    <w:rsid w:val="00A346D5"/>
    <w:rsid w:val="00A3483D"/>
    <w:rsid w:val="00A34B33"/>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947"/>
    <w:rsid w:val="00A45EAF"/>
    <w:rsid w:val="00A46072"/>
    <w:rsid w:val="00A471EF"/>
    <w:rsid w:val="00A475EB"/>
    <w:rsid w:val="00A477CE"/>
    <w:rsid w:val="00A503E3"/>
    <w:rsid w:val="00A50A26"/>
    <w:rsid w:val="00A51A62"/>
    <w:rsid w:val="00A520E5"/>
    <w:rsid w:val="00A52E91"/>
    <w:rsid w:val="00A53348"/>
    <w:rsid w:val="00A53558"/>
    <w:rsid w:val="00A53BF8"/>
    <w:rsid w:val="00A53D83"/>
    <w:rsid w:val="00A54841"/>
    <w:rsid w:val="00A55981"/>
    <w:rsid w:val="00A56DEB"/>
    <w:rsid w:val="00A57085"/>
    <w:rsid w:val="00A57270"/>
    <w:rsid w:val="00A572AA"/>
    <w:rsid w:val="00A5779E"/>
    <w:rsid w:val="00A57842"/>
    <w:rsid w:val="00A602CF"/>
    <w:rsid w:val="00A6100B"/>
    <w:rsid w:val="00A611DF"/>
    <w:rsid w:val="00A61259"/>
    <w:rsid w:val="00A61734"/>
    <w:rsid w:val="00A61819"/>
    <w:rsid w:val="00A61B3B"/>
    <w:rsid w:val="00A61DB3"/>
    <w:rsid w:val="00A61E07"/>
    <w:rsid w:val="00A628DC"/>
    <w:rsid w:val="00A63526"/>
    <w:rsid w:val="00A6462D"/>
    <w:rsid w:val="00A64D34"/>
    <w:rsid w:val="00A65084"/>
    <w:rsid w:val="00A6519D"/>
    <w:rsid w:val="00A65256"/>
    <w:rsid w:val="00A653F7"/>
    <w:rsid w:val="00A65B23"/>
    <w:rsid w:val="00A6603F"/>
    <w:rsid w:val="00A660D9"/>
    <w:rsid w:val="00A6616F"/>
    <w:rsid w:val="00A66809"/>
    <w:rsid w:val="00A66946"/>
    <w:rsid w:val="00A66978"/>
    <w:rsid w:val="00A66DFA"/>
    <w:rsid w:val="00A66E82"/>
    <w:rsid w:val="00A71255"/>
    <w:rsid w:val="00A714F3"/>
    <w:rsid w:val="00A7349F"/>
    <w:rsid w:val="00A73F93"/>
    <w:rsid w:val="00A74400"/>
    <w:rsid w:val="00A74784"/>
    <w:rsid w:val="00A75192"/>
    <w:rsid w:val="00A755DF"/>
    <w:rsid w:val="00A75833"/>
    <w:rsid w:val="00A7585A"/>
    <w:rsid w:val="00A759DF"/>
    <w:rsid w:val="00A75DEB"/>
    <w:rsid w:val="00A761F8"/>
    <w:rsid w:val="00A772BD"/>
    <w:rsid w:val="00A772DC"/>
    <w:rsid w:val="00A81192"/>
    <w:rsid w:val="00A811AF"/>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316E"/>
    <w:rsid w:val="00A93259"/>
    <w:rsid w:val="00A93827"/>
    <w:rsid w:val="00A93BBE"/>
    <w:rsid w:val="00A93C80"/>
    <w:rsid w:val="00A93E60"/>
    <w:rsid w:val="00A94E7A"/>
    <w:rsid w:val="00A95A2A"/>
    <w:rsid w:val="00A96193"/>
    <w:rsid w:val="00A96422"/>
    <w:rsid w:val="00A96D2F"/>
    <w:rsid w:val="00A96F69"/>
    <w:rsid w:val="00AA039E"/>
    <w:rsid w:val="00AA0B8D"/>
    <w:rsid w:val="00AA1CBA"/>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71B"/>
    <w:rsid w:val="00AB30E8"/>
    <w:rsid w:val="00AB6458"/>
    <w:rsid w:val="00AB6C06"/>
    <w:rsid w:val="00AB7483"/>
    <w:rsid w:val="00AB7B3A"/>
    <w:rsid w:val="00AB7F7A"/>
    <w:rsid w:val="00AC05C6"/>
    <w:rsid w:val="00AC07BB"/>
    <w:rsid w:val="00AC13FF"/>
    <w:rsid w:val="00AC1BC5"/>
    <w:rsid w:val="00AC210D"/>
    <w:rsid w:val="00AC2AE3"/>
    <w:rsid w:val="00AC2D99"/>
    <w:rsid w:val="00AC3ADE"/>
    <w:rsid w:val="00AC3B3C"/>
    <w:rsid w:val="00AC3D5B"/>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1BE0"/>
    <w:rsid w:val="00AE2A82"/>
    <w:rsid w:val="00AE30AD"/>
    <w:rsid w:val="00AE3306"/>
    <w:rsid w:val="00AE3379"/>
    <w:rsid w:val="00AE3C31"/>
    <w:rsid w:val="00AE4429"/>
    <w:rsid w:val="00AE44E2"/>
    <w:rsid w:val="00AE4612"/>
    <w:rsid w:val="00AE4BC5"/>
    <w:rsid w:val="00AE5068"/>
    <w:rsid w:val="00AE5150"/>
    <w:rsid w:val="00AE5541"/>
    <w:rsid w:val="00AE5B3F"/>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6366"/>
    <w:rsid w:val="00AF70C9"/>
    <w:rsid w:val="00AF7D14"/>
    <w:rsid w:val="00B001C1"/>
    <w:rsid w:val="00B013DC"/>
    <w:rsid w:val="00B02020"/>
    <w:rsid w:val="00B02087"/>
    <w:rsid w:val="00B04078"/>
    <w:rsid w:val="00B044A5"/>
    <w:rsid w:val="00B04898"/>
    <w:rsid w:val="00B04EB6"/>
    <w:rsid w:val="00B04F6B"/>
    <w:rsid w:val="00B05765"/>
    <w:rsid w:val="00B057FA"/>
    <w:rsid w:val="00B07E95"/>
    <w:rsid w:val="00B102B0"/>
    <w:rsid w:val="00B10673"/>
    <w:rsid w:val="00B10B73"/>
    <w:rsid w:val="00B10BA2"/>
    <w:rsid w:val="00B112A9"/>
    <w:rsid w:val="00B11B53"/>
    <w:rsid w:val="00B11C0B"/>
    <w:rsid w:val="00B11CE9"/>
    <w:rsid w:val="00B11DEF"/>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4C23"/>
    <w:rsid w:val="00B25430"/>
    <w:rsid w:val="00B25793"/>
    <w:rsid w:val="00B2655B"/>
    <w:rsid w:val="00B26687"/>
    <w:rsid w:val="00B26BE3"/>
    <w:rsid w:val="00B26C12"/>
    <w:rsid w:val="00B270A6"/>
    <w:rsid w:val="00B2719A"/>
    <w:rsid w:val="00B2796D"/>
    <w:rsid w:val="00B27C5C"/>
    <w:rsid w:val="00B3030E"/>
    <w:rsid w:val="00B31314"/>
    <w:rsid w:val="00B31852"/>
    <w:rsid w:val="00B31911"/>
    <w:rsid w:val="00B31ACC"/>
    <w:rsid w:val="00B324AE"/>
    <w:rsid w:val="00B33B1D"/>
    <w:rsid w:val="00B34389"/>
    <w:rsid w:val="00B3461D"/>
    <w:rsid w:val="00B35666"/>
    <w:rsid w:val="00B35E88"/>
    <w:rsid w:val="00B36BCA"/>
    <w:rsid w:val="00B3706A"/>
    <w:rsid w:val="00B37D28"/>
    <w:rsid w:val="00B401C7"/>
    <w:rsid w:val="00B4190C"/>
    <w:rsid w:val="00B41E0E"/>
    <w:rsid w:val="00B42023"/>
    <w:rsid w:val="00B4251D"/>
    <w:rsid w:val="00B426AB"/>
    <w:rsid w:val="00B457F4"/>
    <w:rsid w:val="00B45CC4"/>
    <w:rsid w:val="00B46841"/>
    <w:rsid w:val="00B4695C"/>
    <w:rsid w:val="00B46DC4"/>
    <w:rsid w:val="00B47695"/>
    <w:rsid w:val="00B50190"/>
    <w:rsid w:val="00B5035A"/>
    <w:rsid w:val="00B508D8"/>
    <w:rsid w:val="00B5096C"/>
    <w:rsid w:val="00B5118A"/>
    <w:rsid w:val="00B51256"/>
    <w:rsid w:val="00B5136D"/>
    <w:rsid w:val="00B52957"/>
    <w:rsid w:val="00B533C1"/>
    <w:rsid w:val="00B54854"/>
    <w:rsid w:val="00B555BD"/>
    <w:rsid w:val="00B55DDE"/>
    <w:rsid w:val="00B57B2A"/>
    <w:rsid w:val="00B57EFC"/>
    <w:rsid w:val="00B604E1"/>
    <w:rsid w:val="00B60594"/>
    <w:rsid w:val="00B6159D"/>
    <w:rsid w:val="00B61996"/>
    <w:rsid w:val="00B6248C"/>
    <w:rsid w:val="00B62621"/>
    <w:rsid w:val="00B62919"/>
    <w:rsid w:val="00B62C0D"/>
    <w:rsid w:val="00B62E8B"/>
    <w:rsid w:val="00B63553"/>
    <w:rsid w:val="00B63ED1"/>
    <w:rsid w:val="00B6522C"/>
    <w:rsid w:val="00B65CAF"/>
    <w:rsid w:val="00B668E1"/>
    <w:rsid w:val="00B669E9"/>
    <w:rsid w:val="00B66B7E"/>
    <w:rsid w:val="00B6748A"/>
    <w:rsid w:val="00B675A8"/>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AE6"/>
    <w:rsid w:val="00B77C52"/>
    <w:rsid w:val="00B8029B"/>
    <w:rsid w:val="00B8040F"/>
    <w:rsid w:val="00B807B1"/>
    <w:rsid w:val="00B8134F"/>
    <w:rsid w:val="00B81863"/>
    <w:rsid w:val="00B82008"/>
    <w:rsid w:val="00B82262"/>
    <w:rsid w:val="00B8239A"/>
    <w:rsid w:val="00B825E5"/>
    <w:rsid w:val="00B828B0"/>
    <w:rsid w:val="00B82CFC"/>
    <w:rsid w:val="00B83074"/>
    <w:rsid w:val="00B83730"/>
    <w:rsid w:val="00B837C8"/>
    <w:rsid w:val="00B83A1C"/>
    <w:rsid w:val="00B83EBB"/>
    <w:rsid w:val="00B84409"/>
    <w:rsid w:val="00B86221"/>
    <w:rsid w:val="00B865F0"/>
    <w:rsid w:val="00B8678D"/>
    <w:rsid w:val="00B86AE6"/>
    <w:rsid w:val="00B86E23"/>
    <w:rsid w:val="00B876F2"/>
    <w:rsid w:val="00B8794C"/>
    <w:rsid w:val="00B87C73"/>
    <w:rsid w:val="00B903CF"/>
    <w:rsid w:val="00B9163A"/>
    <w:rsid w:val="00B916A9"/>
    <w:rsid w:val="00B92593"/>
    <w:rsid w:val="00B92940"/>
    <w:rsid w:val="00B93AC3"/>
    <w:rsid w:val="00B94259"/>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4570"/>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26A"/>
    <w:rsid w:val="00BC536C"/>
    <w:rsid w:val="00BC7238"/>
    <w:rsid w:val="00BD01A0"/>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F6A"/>
    <w:rsid w:val="00BE32E2"/>
    <w:rsid w:val="00BE3EF2"/>
    <w:rsid w:val="00BE4C3D"/>
    <w:rsid w:val="00BE53E2"/>
    <w:rsid w:val="00BE5B5F"/>
    <w:rsid w:val="00BE5DED"/>
    <w:rsid w:val="00BE6E6D"/>
    <w:rsid w:val="00BE717E"/>
    <w:rsid w:val="00BE74BB"/>
    <w:rsid w:val="00BE7B10"/>
    <w:rsid w:val="00BE7C40"/>
    <w:rsid w:val="00BF0693"/>
    <w:rsid w:val="00BF085E"/>
    <w:rsid w:val="00BF0C65"/>
    <w:rsid w:val="00BF1E17"/>
    <w:rsid w:val="00BF2657"/>
    <w:rsid w:val="00BF26F3"/>
    <w:rsid w:val="00BF2EA3"/>
    <w:rsid w:val="00BF3867"/>
    <w:rsid w:val="00BF4668"/>
    <w:rsid w:val="00BF4CF9"/>
    <w:rsid w:val="00BF6080"/>
    <w:rsid w:val="00BF7C28"/>
    <w:rsid w:val="00C00EAB"/>
    <w:rsid w:val="00C01021"/>
    <w:rsid w:val="00C013FD"/>
    <w:rsid w:val="00C01AE2"/>
    <w:rsid w:val="00C01DA1"/>
    <w:rsid w:val="00C0278A"/>
    <w:rsid w:val="00C02B22"/>
    <w:rsid w:val="00C03110"/>
    <w:rsid w:val="00C0325B"/>
    <w:rsid w:val="00C03E98"/>
    <w:rsid w:val="00C05224"/>
    <w:rsid w:val="00C0543B"/>
    <w:rsid w:val="00C05460"/>
    <w:rsid w:val="00C056D1"/>
    <w:rsid w:val="00C05815"/>
    <w:rsid w:val="00C058CB"/>
    <w:rsid w:val="00C07961"/>
    <w:rsid w:val="00C07F3C"/>
    <w:rsid w:val="00C1079F"/>
    <w:rsid w:val="00C10A5D"/>
    <w:rsid w:val="00C10E6A"/>
    <w:rsid w:val="00C11AC7"/>
    <w:rsid w:val="00C11BB0"/>
    <w:rsid w:val="00C12B7F"/>
    <w:rsid w:val="00C12DE8"/>
    <w:rsid w:val="00C12E78"/>
    <w:rsid w:val="00C13124"/>
    <w:rsid w:val="00C146A1"/>
    <w:rsid w:val="00C15848"/>
    <w:rsid w:val="00C15A3E"/>
    <w:rsid w:val="00C160B3"/>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6B1"/>
    <w:rsid w:val="00C21879"/>
    <w:rsid w:val="00C21DFA"/>
    <w:rsid w:val="00C21E7B"/>
    <w:rsid w:val="00C21F8C"/>
    <w:rsid w:val="00C224E5"/>
    <w:rsid w:val="00C22C4E"/>
    <w:rsid w:val="00C22E41"/>
    <w:rsid w:val="00C2315E"/>
    <w:rsid w:val="00C237D8"/>
    <w:rsid w:val="00C238C5"/>
    <w:rsid w:val="00C2421B"/>
    <w:rsid w:val="00C247B2"/>
    <w:rsid w:val="00C24BE0"/>
    <w:rsid w:val="00C25518"/>
    <w:rsid w:val="00C25D1C"/>
    <w:rsid w:val="00C26779"/>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DD4"/>
    <w:rsid w:val="00C4004A"/>
    <w:rsid w:val="00C40BD9"/>
    <w:rsid w:val="00C416AF"/>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45C"/>
    <w:rsid w:val="00C5250B"/>
    <w:rsid w:val="00C52601"/>
    <w:rsid w:val="00C527A5"/>
    <w:rsid w:val="00C531BC"/>
    <w:rsid w:val="00C53709"/>
    <w:rsid w:val="00C53913"/>
    <w:rsid w:val="00C539C0"/>
    <w:rsid w:val="00C53D25"/>
    <w:rsid w:val="00C53FF3"/>
    <w:rsid w:val="00C5472A"/>
    <w:rsid w:val="00C54AFD"/>
    <w:rsid w:val="00C54C70"/>
    <w:rsid w:val="00C55310"/>
    <w:rsid w:val="00C5546D"/>
    <w:rsid w:val="00C554AF"/>
    <w:rsid w:val="00C5577A"/>
    <w:rsid w:val="00C55C14"/>
    <w:rsid w:val="00C56A0C"/>
    <w:rsid w:val="00C56C8A"/>
    <w:rsid w:val="00C56F8E"/>
    <w:rsid w:val="00C60717"/>
    <w:rsid w:val="00C6102B"/>
    <w:rsid w:val="00C610B4"/>
    <w:rsid w:val="00C611D4"/>
    <w:rsid w:val="00C6189D"/>
    <w:rsid w:val="00C6197D"/>
    <w:rsid w:val="00C61CE2"/>
    <w:rsid w:val="00C61CFB"/>
    <w:rsid w:val="00C61E99"/>
    <w:rsid w:val="00C62273"/>
    <w:rsid w:val="00C627AB"/>
    <w:rsid w:val="00C62B57"/>
    <w:rsid w:val="00C62CFD"/>
    <w:rsid w:val="00C63081"/>
    <w:rsid w:val="00C63183"/>
    <w:rsid w:val="00C63322"/>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298E"/>
    <w:rsid w:val="00C82FCD"/>
    <w:rsid w:val="00C8324A"/>
    <w:rsid w:val="00C83A47"/>
    <w:rsid w:val="00C83D10"/>
    <w:rsid w:val="00C83E01"/>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B34"/>
    <w:rsid w:val="00C9305B"/>
    <w:rsid w:val="00C93359"/>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1EFC"/>
    <w:rsid w:val="00CA251A"/>
    <w:rsid w:val="00CA29C2"/>
    <w:rsid w:val="00CA3556"/>
    <w:rsid w:val="00CA3E41"/>
    <w:rsid w:val="00CA407B"/>
    <w:rsid w:val="00CA46ED"/>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199"/>
    <w:rsid w:val="00CC3386"/>
    <w:rsid w:val="00CC343E"/>
    <w:rsid w:val="00CC46EA"/>
    <w:rsid w:val="00CC4C50"/>
    <w:rsid w:val="00CC4EDC"/>
    <w:rsid w:val="00CC65DA"/>
    <w:rsid w:val="00CC66D6"/>
    <w:rsid w:val="00CC67C4"/>
    <w:rsid w:val="00CC7477"/>
    <w:rsid w:val="00CD0132"/>
    <w:rsid w:val="00CD0CBB"/>
    <w:rsid w:val="00CD0EA7"/>
    <w:rsid w:val="00CD1ACE"/>
    <w:rsid w:val="00CD1EAB"/>
    <w:rsid w:val="00CD241D"/>
    <w:rsid w:val="00CD3FB2"/>
    <w:rsid w:val="00CD4D00"/>
    <w:rsid w:val="00CD5D4B"/>
    <w:rsid w:val="00CD6111"/>
    <w:rsid w:val="00CD62F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8A"/>
    <w:rsid w:val="00CE3690"/>
    <w:rsid w:val="00CE3696"/>
    <w:rsid w:val="00CE39E7"/>
    <w:rsid w:val="00CE3A98"/>
    <w:rsid w:val="00CE4267"/>
    <w:rsid w:val="00CE456E"/>
    <w:rsid w:val="00CE5938"/>
    <w:rsid w:val="00CE5F22"/>
    <w:rsid w:val="00CE7444"/>
    <w:rsid w:val="00CF0657"/>
    <w:rsid w:val="00CF0BDF"/>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0CE9"/>
    <w:rsid w:val="00D01381"/>
    <w:rsid w:val="00D013A9"/>
    <w:rsid w:val="00D01E9A"/>
    <w:rsid w:val="00D027E8"/>
    <w:rsid w:val="00D029CF"/>
    <w:rsid w:val="00D03068"/>
    <w:rsid w:val="00D0352C"/>
    <w:rsid w:val="00D03666"/>
    <w:rsid w:val="00D03865"/>
    <w:rsid w:val="00D04216"/>
    <w:rsid w:val="00D043B7"/>
    <w:rsid w:val="00D045EE"/>
    <w:rsid w:val="00D04CDA"/>
    <w:rsid w:val="00D05967"/>
    <w:rsid w:val="00D05A4F"/>
    <w:rsid w:val="00D05AD9"/>
    <w:rsid w:val="00D0614F"/>
    <w:rsid w:val="00D07D2D"/>
    <w:rsid w:val="00D109FC"/>
    <w:rsid w:val="00D1117F"/>
    <w:rsid w:val="00D11897"/>
    <w:rsid w:val="00D119A8"/>
    <w:rsid w:val="00D127A0"/>
    <w:rsid w:val="00D12A1E"/>
    <w:rsid w:val="00D13492"/>
    <w:rsid w:val="00D1618F"/>
    <w:rsid w:val="00D16B5A"/>
    <w:rsid w:val="00D16C3E"/>
    <w:rsid w:val="00D1703C"/>
    <w:rsid w:val="00D17CB3"/>
    <w:rsid w:val="00D17D66"/>
    <w:rsid w:val="00D201B4"/>
    <w:rsid w:val="00D218F8"/>
    <w:rsid w:val="00D221F3"/>
    <w:rsid w:val="00D226E3"/>
    <w:rsid w:val="00D22980"/>
    <w:rsid w:val="00D22996"/>
    <w:rsid w:val="00D2314F"/>
    <w:rsid w:val="00D2318F"/>
    <w:rsid w:val="00D24538"/>
    <w:rsid w:val="00D24E55"/>
    <w:rsid w:val="00D264CB"/>
    <w:rsid w:val="00D272DB"/>
    <w:rsid w:val="00D27634"/>
    <w:rsid w:val="00D2766A"/>
    <w:rsid w:val="00D27F2E"/>
    <w:rsid w:val="00D27FD8"/>
    <w:rsid w:val="00D31C4B"/>
    <w:rsid w:val="00D32491"/>
    <w:rsid w:val="00D3262C"/>
    <w:rsid w:val="00D32641"/>
    <w:rsid w:val="00D327D1"/>
    <w:rsid w:val="00D32C1F"/>
    <w:rsid w:val="00D34061"/>
    <w:rsid w:val="00D34F5E"/>
    <w:rsid w:val="00D35A44"/>
    <w:rsid w:val="00D35EAC"/>
    <w:rsid w:val="00D36050"/>
    <w:rsid w:val="00D36083"/>
    <w:rsid w:val="00D361F8"/>
    <w:rsid w:val="00D377AC"/>
    <w:rsid w:val="00D37976"/>
    <w:rsid w:val="00D403B1"/>
    <w:rsid w:val="00D40A24"/>
    <w:rsid w:val="00D410C0"/>
    <w:rsid w:val="00D4170E"/>
    <w:rsid w:val="00D41CD8"/>
    <w:rsid w:val="00D422D1"/>
    <w:rsid w:val="00D4233D"/>
    <w:rsid w:val="00D42629"/>
    <w:rsid w:val="00D428C0"/>
    <w:rsid w:val="00D432DB"/>
    <w:rsid w:val="00D439D7"/>
    <w:rsid w:val="00D443AC"/>
    <w:rsid w:val="00D44468"/>
    <w:rsid w:val="00D446AE"/>
    <w:rsid w:val="00D44A4C"/>
    <w:rsid w:val="00D4520E"/>
    <w:rsid w:val="00D453CE"/>
    <w:rsid w:val="00D455A6"/>
    <w:rsid w:val="00D45705"/>
    <w:rsid w:val="00D46343"/>
    <w:rsid w:val="00D471A7"/>
    <w:rsid w:val="00D500E4"/>
    <w:rsid w:val="00D50605"/>
    <w:rsid w:val="00D50733"/>
    <w:rsid w:val="00D50C4D"/>
    <w:rsid w:val="00D5157A"/>
    <w:rsid w:val="00D52298"/>
    <w:rsid w:val="00D525FD"/>
    <w:rsid w:val="00D52975"/>
    <w:rsid w:val="00D52C45"/>
    <w:rsid w:val="00D52D5D"/>
    <w:rsid w:val="00D53BF7"/>
    <w:rsid w:val="00D548C3"/>
    <w:rsid w:val="00D5499D"/>
    <w:rsid w:val="00D550E1"/>
    <w:rsid w:val="00D559AE"/>
    <w:rsid w:val="00D56013"/>
    <w:rsid w:val="00D56325"/>
    <w:rsid w:val="00D566CA"/>
    <w:rsid w:val="00D5726C"/>
    <w:rsid w:val="00D60587"/>
    <w:rsid w:val="00D60808"/>
    <w:rsid w:val="00D60982"/>
    <w:rsid w:val="00D60E31"/>
    <w:rsid w:val="00D6106B"/>
    <w:rsid w:val="00D61335"/>
    <w:rsid w:val="00D61A9D"/>
    <w:rsid w:val="00D62225"/>
    <w:rsid w:val="00D6284F"/>
    <w:rsid w:val="00D62EB2"/>
    <w:rsid w:val="00D6445F"/>
    <w:rsid w:val="00D64969"/>
    <w:rsid w:val="00D64F87"/>
    <w:rsid w:val="00D64FB6"/>
    <w:rsid w:val="00D6505F"/>
    <w:rsid w:val="00D66B7A"/>
    <w:rsid w:val="00D66F62"/>
    <w:rsid w:val="00D671C0"/>
    <w:rsid w:val="00D70288"/>
    <w:rsid w:val="00D70330"/>
    <w:rsid w:val="00D7033C"/>
    <w:rsid w:val="00D71362"/>
    <w:rsid w:val="00D713BB"/>
    <w:rsid w:val="00D7290F"/>
    <w:rsid w:val="00D732A7"/>
    <w:rsid w:val="00D73883"/>
    <w:rsid w:val="00D7388D"/>
    <w:rsid w:val="00D7409B"/>
    <w:rsid w:val="00D7515D"/>
    <w:rsid w:val="00D754E5"/>
    <w:rsid w:val="00D75DD0"/>
    <w:rsid w:val="00D765DA"/>
    <w:rsid w:val="00D77029"/>
    <w:rsid w:val="00D7761F"/>
    <w:rsid w:val="00D77AA0"/>
    <w:rsid w:val="00D77FE9"/>
    <w:rsid w:val="00D80D8B"/>
    <w:rsid w:val="00D811BD"/>
    <w:rsid w:val="00D813A2"/>
    <w:rsid w:val="00D8178C"/>
    <w:rsid w:val="00D81878"/>
    <w:rsid w:val="00D818C7"/>
    <w:rsid w:val="00D81D8D"/>
    <w:rsid w:val="00D82536"/>
    <w:rsid w:val="00D82AE2"/>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37E2"/>
    <w:rsid w:val="00D94283"/>
    <w:rsid w:val="00D95233"/>
    <w:rsid w:val="00D9555A"/>
    <w:rsid w:val="00D95848"/>
    <w:rsid w:val="00D96CF5"/>
    <w:rsid w:val="00D96FDB"/>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699B"/>
    <w:rsid w:val="00DA7E1B"/>
    <w:rsid w:val="00DB0B9E"/>
    <w:rsid w:val="00DB1298"/>
    <w:rsid w:val="00DB164D"/>
    <w:rsid w:val="00DB1799"/>
    <w:rsid w:val="00DB3499"/>
    <w:rsid w:val="00DB3BC4"/>
    <w:rsid w:val="00DB3C20"/>
    <w:rsid w:val="00DB4E8D"/>
    <w:rsid w:val="00DB700C"/>
    <w:rsid w:val="00DB70EF"/>
    <w:rsid w:val="00DB73DD"/>
    <w:rsid w:val="00DB7665"/>
    <w:rsid w:val="00DB79E7"/>
    <w:rsid w:val="00DB7BEA"/>
    <w:rsid w:val="00DC025F"/>
    <w:rsid w:val="00DC054D"/>
    <w:rsid w:val="00DC0BBB"/>
    <w:rsid w:val="00DC0CAC"/>
    <w:rsid w:val="00DC0E4E"/>
    <w:rsid w:val="00DC1941"/>
    <w:rsid w:val="00DC1AE0"/>
    <w:rsid w:val="00DC1DF6"/>
    <w:rsid w:val="00DC1FB6"/>
    <w:rsid w:val="00DC1FEB"/>
    <w:rsid w:val="00DC337B"/>
    <w:rsid w:val="00DC3EB9"/>
    <w:rsid w:val="00DC3FB4"/>
    <w:rsid w:val="00DC45B3"/>
    <w:rsid w:val="00DC600B"/>
    <w:rsid w:val="00DC741B"/>
    <w:rsid w:val="00DC7D39"/>
    <w:rsid w:val="00DD0438"/>
    <w:rsid w:val="00DD1F99"/>
    <w:rsid w:val="00DD2657"/>
    <w:rsid w:val="00DD2889"/>
    <w:rsid w:val="00DD2FA4"/>
    <w:rsid w:val="00DD30F6"/>
    <w:rsid w:val="00DD428D"/>
    <w:rsid w:val="00DD4CA3"/>
    <w:rsid w:val="00DD4D9A"/>
    <w:rsid w:val="00DD4E7D"/>
    <w:rsid w:val="00DD502A"/>
    <w:rsid w:val="00DD657A"/>
    <w:rsid w:val="00DD65F8"/>
    <w:rsid w:val="00DD7192"/>
    <w:rsid w:val="00DD7677"/>
    <w:rsid w:val="00DD773E"/>
    <w:rsid w:val="00DD7867"/>
    <w:rsid w:val="00DD7EB1"/>
    <w:rsid w:val="00DE11F0"/>
    <w:rsid w:val="00DE1769"/>
    <w:rsid w:val="00DE1A86"/>
    <w:rsid w:val="00DE1BED"/>
    <w:rsid w:val="00DE1EDA"/>
    <w:rsid w:val="00DE2124"/>
    <w:rsid w:val="00DE2474"/>
    <w:rsid w:val="00DE39AC"/>
    <w:rsid w:val="00DE62A2"/>
    <w:rsid w:val="00DE68D7"/>
    <w:rsid w:val="00DE6BB8"/>
    <w:rsid w:val="00DE7073"/>
    <w:rsid w:val="00DF03BD"/>
    <w:rsid w:val="00DF0D6B"/>
    <w:rsid w:val="00DF0F30"/>
    <w:rsid w:val="00DF1A24"/>
    <w:rsid w:val="00DF1B45"/>
    <w:rsid w:val="00DF1C30"/>
    <w:rsid w:val="00DF224F"/>
    <w:rsid w:val="00DF22A5"/>
    <w:rsid w:val="00DF2391"/>
    <w:rsid w:val="00DF2807"/>
    <w:rsid w:val="00DF2B0D"/>
    <w:rsid w:val="00DF32F7"/>
    <w:rsid w:val="00DF3668"/>
    <w:rsid w:val="00DF36DB"/>
    <w:rsid w:val="00DF385D"/>
    <w:rsid w:val="00DF38D0"/>
    <w:rsid w:val="00DF4248"/>
    <w:rsid w:val="00DF48DE"/>
    <w:rsid w:val="00DF5243"/>
    <w:rsid w:val="00DF593B"/>
    <w:rsid w:val="00DF5FC1"/>
    <w:rsid w:val="00DF625E"/>
    <w:rsid w:val="00DF6A78"/>
    <w:rsid w:val="00DF70DA"/>
    <w:rsid w:val="00DF7BF4"/>
    <w:rsid w:val="00DF7C12"/>
    <w:rsid w:val="00DF7CF1"/>
    <w:rsid w:val="00E00AA6"/>
    <w:rsid w:val="00E00DFC"/>
    <w:rsid w:val="00E0115A"/>
    <w:rsid w:val="00E015C7"/>
    <w:rsid w:val="00E02238"/>
    <w:rsid w:val="00E03397"/>
    <w:rsid w:val="00E0387D"/>
    <w:rsid w:val="00E04F58"/>
    <w:rsid w:val="00E04F69"/>
    <w:rsid w:val="00E05CB5"/>
    <w:rsid w:val="00E06198"/>
    <w:rsid w:val="00E06DCF"/>
    <w:rsid w:val="00E07D19"/>
    <w:rsid w:val="00E10E85"/>
    <w:rsid w:val="00E124AA"/>
    <w:rsid w:val="00E12D7D"/>
    <w:rsid w:val="00E1344F"/>
    <w:rsid w:val="00E13756"/>
    <w:rsid w:val="00E13C38"/>
    <w:rsid w:val="00E1450F"/>
    <w:rsid w:val="00E1459D"/>
    <w:rsid w:val="00E148DD"/>
    <w:rsid w:val="00E15137"/>
    <w:rsid w:val="00E152A8"/>
    <w:rsid w:val="00E1549B"/>
    <w:rsid w:val="00E16555"/>
    <w:rsid w:val="00E166BD"/>
    <w:rsid w:val="00E17266"/>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C40"/>
    <w:rsid w:val="00E27F5D"/>
    <w:rsid w:val="00E3050D"/>
    <w:rsid w:val="00E31753"/>
    <w:rsid w:val="00E33E68"/>
    <w:rsid w:val="00E34833"/>
    <w:rsid w:val="00E350F4"/>
    <w:rsid w:val="00E3537F"/>
    <w:rsid w:val="00E35638"/>
    <w:rsid w:val="00E357AA"/>
    <w:rsid w:val="00E35910"/>
    <w:rsid w:val="00E36448"/>
    <w:rsid w:val="00E37313"/>
    <w:rsid w:val="00E37DE2"/>
    <w:rsid w:val="00E40A28"/>
    <w:rsid w:val="00E411C4"/>
    <w:rsid w:val="00E411DB"/>
    <w:rsid w:val="00E41A02"/>
    <w:rsid w:val="00E4267A"/>
    <w:rsid w:val="00E43210"/>
    <w:rsid w:val="00E432A0"/>
    <w:rsid w:val="00E436B4"/>
    <w:rsid w:val="00E43889"/>
    <w:rsid w:val="00E43B84"/>
    <w:rsid w:val="00E43FA0"/>
    <w:rsid w:val="00E445D9"/>
    <w:rsid w:val="00E448BC"/>
    <w:rsid w:val="00E45641"/>
    <w:rsid w:val="00E4594A"/>
    <w:rsid w:val="00E4614E"/>
    <w:rsid w:val="00E469E4"/>
    <w:rsid w:val="00E46B27"/>
    <w:rsid w:val="00E46BE3"/>
    <w:rsid w:val="00E46E76"/>
    <w:rsid w:val="00E4799D"/>
    <w:rsid w:val="00E504D4"/>
    <w:rsid w:val="00E5057C"/>
    <w:rsid w:val="00E50FC8"/>
    <w:rsid w:val="00E51450"/>
    <w:rsid w:val="00E52076"/>
    <w:rsid w:val="00E5246F"/>
    <w:rsid w:val="00E53229"/>
    <w:rsid w:val="00E54C3D"/>
    <w:rsid w:val="00E5564F"/>
    <w:rsid w:val="00E55A8A"/>
    <w:rsid w:val="00E55C2C"/>
    <w:rsid w:val="00E56161"/>
    <w:rsid w:val="00E5692E"/>
    <w:rsid w:val="00E56C45"/>
    <w:rsid w:val="00E5720E"/>
    <w:rsid w:val="00E57509"/>
    <w:rsid w:val="00E605C8"/>
    <w:rsid w:val="00E61C61"/>
    <w:rsid w:val="00E622B0"/>
    <w:rsid w:val="00E62452"/>
    <w:rsid w:val="00E6277A"/>
    <w:rsid w:val="00E62D00"/>
    <w:rsid w:val="00E638E2"/>
    <w:rsid w:val="00E6433B"/>
    <w:rsid w:val="00E647F2"/>
    <w:rsid w:val="00E64FE5"/>
    <w:rsid w:val="00E658CA"/>
    <w:rsid w:val="00E65A6E"/>
    <w:rsid w:val="00E65EA4"/>
    <w:rsid w:val="00E66DE7"/>
    <w:rsid w:val="00E67E4D"/>
    <w:rsid w:val="00E70432"/>
    <w:rsid w:val="00E711FE"/>
    <w:rsid w:val="00E7132F"/>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4F9"/>
    <w:rsid w:val="00E875BE"/>
    <w:rsid w:val="00E8769E"/>
    <w:rsid w:val="00E87775"/>
    <w:rsid w:val="00E87AD5"/>
    <w:rsid w:val="00E9019E"/>
    <w:rsid w:val="00E904AC"/>
    <w:rsid w:val="00E90D6E"/>
    <w:rsid w:val="00E910D0"/>
    <w:rsid w:val="00E91841"/>
    <w:rsid w:val="00E9191C"/>
    <w:rsid w:val="00E919B7"/>
    <w:rsid w:val="00E92012"/>
    <w:rsid w:val="00E92C1F"/>
    <w:rsid w:val="00E9452D"/>
    <w:rsid w:val="00E94737"/>
    <w:rsid w:val="00E954A2"/>
    <w:rsid w:val="00E95564"/>
    <w:rsid w:val="00E96110"/>
    <w:rsid w:val="00E96206"/>
    <w:rsid w:val="00E963BA"/>
    <w:rsid w:val="00E963CC"/>
    <w:rsid w:val="00E96501"/>
    <w:rsid w:val="00E97854"/>
    <w:rsid w:val="00E97BE8"/>
    <w:rsid w:val="00EA01BE"/>
    <w:rsid w:val="00EA033B"/>
    <w:rsid w:val="00EA04B5"/>
    <w:rsid w:val="00EA06EE"/>
    <w:rsid w:val="00EA229D"/>
    <w:rsid w:val="00EA25FD"/>
    <w:rsid w:val="00EA2BF3"/>
    <w:rsid w:val="00EA45E1"/>
    <w:rsid w:val="00EA498F"/>
    <w:rsid w:val="00EA4BA2"/>
    <w:rsid w:val="00EA4FEF"/>
    <w:rsid w:val="00EA5A62"/>
    <w:rsid w:val="00EA5AA3"/>
    <w:rsid w:val="00EA6B0C"/>
    <w:rsid w:val="00EA6EE8"/>
    <w:rsid w:val="00EB0413"/>
    <w:rsid w:val="00EB0609"/>
    <w:rsid w:val="00EB0743"/>
    <w:rsid w:val="00EB0F3A"/>
    <w:rsid w:val="00EB0F78"/>
    <w:rsid w:val="00EB1285"/>
    <w:rsid w:val="00EB1F46"/>
    <w:rsid w:val="00EB2119"/>
    <w:rsid w:val="00EB21EC"/>
    <w:rsid w:val="00EB22FF"/>
    <w:rsid w:val="00EB30E1"/>
    <w:rsid w:val="00EB36DE"/>
    <w:rsid w:val="00EB3890"/>
    <w:rsid w:val="00EB4265"/>
    <w:rsid w:val="00EB49D5"/>
    <w:rsid w:val="00EB4A5A"/>
    <w:rsid w:val="00EC03CA"/>
    <w:rsid w:val="00EC0430"/>
    <w:rsid w:val="00EC0651"/>
    <w:rsid w:val="00EC1D91"/>
    <w:rsid w:val="00EC31F8"/>
    <w:rsid w:val="00EC32F7"/>
    <w:rsid w:val="00EC4B3B"/>
    <w:rsid w:val="00EC60BE"/>
    <w:rsid w:val="00EC620E"/>
    <w:rsid w:val="00EC6FA9"/>
    <w:rsid w:val="00EC72F3"/>
    <w:rsid w:val="00EC7F25"/>
    <w:rsid w:val="00EC7F3C"/>
    <w:rsid w:val="00ED0271"/>
    <w:rsid w:val="00ED062F"/>
    <w:rsid w:val="00ED1A04"/>
    <w:rsid w:val="00ED33B4"/>
    <w:rsid w:val="00ED3FCB"/>
    <w:rsid w:val="00ED43B2"/>
    <w:rsid w:val="00ED49BF"/>
    <w:rsid w:val="00ED5218"/>
    <w:rsid w:val="00ED59B2"/>
    <w:rsid w:val="00ED6400"/>
    <w:rsid w:val="00ED66E3"/>
    <w:rsid w:val="00ED6A22"/>
    <w:rsid w:val="00ED7AA5"/>
    <w:rsid w:val="00EE15BC"/>
    <w:rsid w:val="00EE1675"/>
    <w:rsid w:val="00EE1F7B"/>
    <w:rsid w:val="00EE2339"/>
    <w:rsid w:val="00EE2720"/>
    <w:rsid w:val="00EE2A65"/>
    <w:rsid w:val="00EE2D1B"/>
    <w:rsid w:val="00EE2D97"/>
    <w:rsid w:val="00EE2E55"/>
    <w:rsid w:val="00EE409B"/>
    <w:rsid w:val="00EE412B"/>
    <w:rsid w:val="00EE43BB"/>
    <w:rsid w:val="00EE44D0"/>
    <w:rsid w:val="00EE45D0"/>
    <w:rsid w:val="00EE46A6"/>
    <w:rsid w:val="00EE5167"/>
    <w:rsid w:val="00EE5564"/>
    <w:rsid w:val="00EE58F7"/>
    <w:rsid w:val="00EE5D82"/>
    <w:rsid w:val="00EE5E97"/>
    <w:rsid w:val="00EE740B"/>
    <w:rsid w:val="00EE7E46"/>
    <w:rsid w:val="00EF00F1"/>
    <w:rsid w:val="00EF017B"/>
    <w:rsid w:val="00EF2114"/>
    <w:rsid w:val="00EF2BFF"/>
    <w:rsid w:val="00EF3D97"/>
    <w:rsid w:val="00EF4426"/>
    <w:rsid w:val="00EF4A86"/>
    <w:rsid w:val="00EF513E"/>
    <w:rsid w:val="00EF57B8"/>
    <w:rsid w:val="00EF654E"/>
    <w:rsid w:val="00EF659F"/>
    <w:rsid w:val="00EF7D47"/>
    <w:rsid w:val="00F0032C"/>
    <w:rsid w:val="00F005F0"/>
    <w:rsid w:val="00F008DF"/>
    <w:rsid w:val="00F01993"/>
    <w:rsid w:val="00F01A12"/>
    <w:rsid w:val="00F01C5F"/>
    <w:rsid w:val="00F01D9A"/>
    <w:rsid w:val="00F02864"/>
    <w:rsid w:val="00F03DFB"/>
    <w:rsid w:val="00F04210"/>
    <w:rsid w:val="00F048B4"/>
    <w:rsid w:val="00F049F3"/>
    <w:rsid w:val="00F04C4A"/>
    <w:rsid w:val="00F0578A"/>
    <w:rsid w:val="00F0711E"/>
    <w:rsid w:val="00F10321"/>
    <w:rsid w:val="00F103CE"/>
    <w:rsid w:val="00F10737"/>
    <w:rsid w:val="00F10921"/>
    <w:rsid w:val="00F10F23"/>
    <w:rsid w:val="00F12DB4"/>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1AEB"/>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29DA"/>
    <w:rsid w:val="00F43156"/>
    <w:rsid w:val="00F4465C"/>
    <w:rsid w:val="00F462F5"/>
    <w:rsid w:val="00F46939"/>
    <w:rsid w:val="00F471E7"/>
    <w:rsid w:val="00F47840"/>
    <w:rsid w:val="00F47B4C"/>
    <w:rsid w:val="00F47EE3"/>
    <w:rsid w:val="00F50D45"/>
    <w:rsid w:val="00F51DC4"/>
    <w:rsid w:val="00F527DD"/>
    <w:rsid w:val="00F527F6"/>
    <w:rsid w:val="00F53979"/>
    <w:rsid w:val="00F53FC3"/>
    <w:rsid w:val="00F54FF7"/>
    <w:rsid w:val="00F55343"/>
    <w:rsid w:val="00F55681"/>
    <w:rsid w:val="00F56AFA"/>
    <w:rsid w:val="00F572AC"/>
    <w:rsid w:val="00F600BD"/>
    <w:rsid w:val="00F600EF"/>
    <w:rsid w:val="00F61062"/>
    <w:rsid w:val="00F61C58"/>
    <w:rsid w:val="00F62A4A"/>
    <w:rsid w:val="00F62EB8"/>
    <w:rsid w:val="00F6332B"/>
    <w:rsid w:val="00F64B78"/>
    <w:rsid w:val="00F64C72"/>
    <w:rsid w:val="00F64FDC"/>
    <w:rsid w:val="00F65549"/>
    <w:rsid w:val="00F656B3"/>
    <w:rsid w:val="00F65CBD"/>
    <w:rsid w:val="00F67084"/>
    <w:rsid w:val="00F67B3D"/>
    <w:rsid w:val="00F67B61"/>
    <w:rsid w:val="00F70C69"/>
    <w:rsid w:val="00F71719"/>
    <w:rsid w:val="00F7246B"/>
    <w:rsid w:val="00F727BB"/>
    <w:rsid w:val="00F72CF0"/>
    <w:rsid w:val="00F73336"/>
    <w:rsid w:val="00F737A9"/>
    <w:rsid w:val="00F74409"/>
    <w:rsid w:val="00F74E16"/>
    <w:rsid w:val="00F75349"/>
    <w:rsid w:val="00F761D0"/>
    <w:rsid w:val="00F766EB"/>
    <w:rsid w:val="00F774E7"/>
    <w:rsid w:val="00F77875"/>
    <w:rsid w:val="00F8130F"/>
    <w:rsid w:val="00F815CC"/>
    <w:rsid w:val="00F816A8"/>
    <w:rsid w:val="00F81966"/>
    <w:rsid w:val="00F81DFE"/>
    <w:rsid w:val="00F8292B"/>
    <w:rsid w:val="00F8338A"/>
    <w:rsid w:val="00F834C2"/>
    <w:rsid w:val="00F8350B"/>
    <w:rsid w:val="00F85027"/>
    <w:rsid w:val="00F852DA"/>
    <w:rsid w:val="00F8533F"/>
    <w:rsid w:val="00F859FD"/>
    <w:rsid w:val="00F85CE2"/>
    <w:rsid w:val="00F85F4A"/>
    <w:rsid w:val="00F904FA"/>
    <w:rsid w:val="00F91560"/>
    <w:rsid w:val="00F91BCA"/>
    <w:rsid w:val="00F9208D"/>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187B"/>
    <w:rsid w:val="00FA351E"/>
    <w:rsid w:val="00FA359B"/>
    <w:rsid w:val="00FA4074"/>
    <w:rsid w:val="00FA446C"/>
    <w:rsid w:val="00FA5546"/>
    <w:rsid w:val="00FA580D"/>
    <w:rsid w:val="00FA6E70"/>
    <w:rsid w:val="00FA7695"/>
    <w:rsid w:val="00FA7E9F"/>
    <w:rsid w:val="00FB05E7"/>
    <w:rsid w:val="00FB0E1B"/>
    <w:rsid w:val="00FB12B0"/>
    <w:rsid w:val="00FB198E"/>
    <w:rsid w:val="00FB1AED"/>
    <w:rsid w:val="00FB27CF"/>
    <w:rsid w:val="00FB2D26"/>
    <w:rsid w:val="00FB3FD3"/>
    <w:rsid w:val="00FB473C"/>
    <w:rsid w:val="00FB48BC"/>
    <w:rsid w:val="00FB4ECE"/>
    <w:rsid w:val="00FB5686"/>
    <w:rsid w:val="00FB63B7"/>
    <w:rsid w:val="00FB6AA8"/>
    <w:rsid w:val="00FB7EA4"/>
    <w:rsid w:val="00FC0B74"/>
    <w:rsid w:val="00FC2DB5"/>
    <w:rsid w:val="00FC30EE"/>
    <w:rsid w:val="00FC3DD8"/>
    <w:rsid w:val="00FC3EFA"/>
    <w:rsid w:val="00FC3FF6"/>
    <w:rsid w:val="00FC587E"/>
    <w:rsid w:val="00FC665A"/>
    <w:rsid w:val="00FC7A34"/>
    <w:rsid w:val="00FD074B"/>
    <w:rsid w:val="00FD0C83"/>
    <w:rsid w:val="00FD1426"/>
    <w:rsid w:val="00FD3632"/>
    <w:rsid w:val="00FD3C28"/>
    <w:rsid w:val="00FD437E"/>
    <w:rsid w:val="00FD4723"/>
    <w:rsid w:val="00FD57F7"/>
    <w:rsid w:val="00FD5EBA"/>
    <w:rsid w:val="00FD612E"/>
    <w:rsid w:val="00FD622E"/>
    <w:rsid w:val="00FD63A7"/>
    <w:rsid w:val="00FD65D4"/>
    <w:rsid w:val="00FD660B"/>
    <w:rsid w:val="00FD67DC"/>
    <w:rsid w:val="00FD6C61"/>
    <w:rsid w:val="00FD7695"/>
    <w:rsid w:val="00FD777C"/>
    <w:rsid w:val="00FD79DF"/>
    <w:rsid w:val="00FE13AA"/>
    <w:rsid w:val="00FE13DA"/>
    <w:rsid w:val="00FE23DE"/>
    <w:rsid w:val="00FE2562"/>
    <w:rsid w:val="00FE293C"/>
    <w:rsid w:val="00FE3229"/>
    <w:rsid w:val="00FE36A7"/>
    <w:rsid w:val="00FE3F4A"/>
    <w:rsid w:val="00FE4373"/>
    <w:rsid w:val="00FE462C"/>
    <w:rsid w:val="00FE4E36"/>
    <w:rsid w:val="00FE583E"/>
    <w:rsid w:val="00FE58EA"/>
    <w:rsid w:val="00FE5D56"/>
    <w:rsid w:val="00FE62FA"/>
    <w:rsid w:val="00FE6653"/>
    <w:rsid w:val="00FE7208"/>
    <w:rsid w:val="00FE749B"/>
    <w:rsid w:val="00FE7669"/>
    <w:rsid w:val="00FE7712"/>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5A19"/>
    <w:rsid w:val="00FF5D3A"/>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2F19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uiPriority w:val="1"/>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uiPriority w:val="99"/>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al"/>
    <w:rsid w:val="002358B5"/>
    <w:rPr>
      <w:rFonts w:eastAsia="MT Extra"/>
      <w:noProof w:val="0"/>
    </w:rPr>
  </w:style>
  <w:style w:type="paragraph" w:customStyle="1" w:styleId="Odstavec6">
    <w:name w:val="Odstavec_6"/>
    <w:basedOn w:val="Normal"/>
    <w:rsid w:val="00E737A9"/>
    <w:pPr>
      <w:numPr>
        <w:numId w:val="54"/>
      </w:numPr>
      <w:tabs>
        <w:tab w:val="clear" w:pos="360"/>
        <w:tab w:val="num" w:pos="1998"/>
      </w:tabs>
      <w:spacing w:before="60" w:after="60"/>
      <w:ind w:left="1260"/>
      <w:jc w:val="both"/>
    </w:pPr>
    <w:rPr>
      <w:b/>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www.slov-lex.sk/pravne-predpisy/SK/ZZ/2015/34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hyperlink" Target="https://www.uvo.gov.sk/jednotny-europsky-dokument-pre-verejne-obstaravanie-602.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20401" TargetMode="External"/><Relationship Id="rId28" Type="http://schemas.openxmlformats.org/officeDocument/2006/relationships/footer" Target="footer4.xml"/><Relationship Id="rId10" Type="http://schemas.openxmlformats.org/officeDocument/2006/relationships/hyperlink" Target="https://www.uvo.gov.sk/profily/-/profil/pdetail/8643" TargetMode="External"/><Relationship Id="rId19" Type="http://schemas.openxmlformats.org/officeDocument/2006/relationships/hyperlink" Target="https://www.slov-lex.sk/pravne-predpisy/SK/ZZ/2015/343/"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oter" Target="footer5.xml"/><Relationship Id="rId8" Type="http://schemas.openxmlformats.org/officeDocument/2006/relationships/hyperlink" Target="https://www.uvo.gov.sk/eticky-kodex-zaujemcu-uchadzaca-54b.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13228</Words>
  <Characters>85990</Characters>
  <Application>Microsoft Office Word</Application>
  <DocSecurity>0</DocSecurity>
  <Lines>716</Lines>
  <Paragraphs>198</Paragraphs>
  <ScaleCrop>false</ScaleCrop>
  <Company/>
  <LinksUpToDate>false</LinksUpToDate>
  <CharactersWithSpaces>99020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2022-12-14T07:36:00Z</dcterms:created>
  <dcterms:modified xsi:type="dcterms:W3CDTF">2022-12-15T20:04:00Z</dcterms:modified>
</cp:coreProperties>
</file>