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24" w:rsidRPr="00412075" w:rsidRDefault="002A3824" w:rsidP="006601E5"/>
    <w:p w:rsidR="005C678E" w:rsidRPr="00412075" w:rsidRDefault="00C52A4B" w:rsidP="00B8279C">
      <w:pPr>
        <w:jc w:val="right"/>
      </w:pPr>
      <w:r w:rsidRPr="00412075">
        <w:t>Č. p.:</w:t>
      </w:r>
      <w:r w:rsidR="00D63194" w:rsidRPr="00412075">
        <w:t xml:space="preserve"> </w:t>
      </w:r>
      <w:r w:rsidR="00780588" w:rsidRPr="00487D1B">
        <w:t>CPTT-2022/003856</w:t>
      </w:r>
    </w:p>
    <w:p w:rsidR="00086AFA" w:rsidRPr="00412075" w:rsidRDefault="00086AFA" w:rsidP="006601E5"/>
    <w:p w:rsidR="00C52A4B" w:rsidRPr="00412075" w:rsidRDefault="00C52A4B" w:rsidP="00B8279C">
      <w:pPr>
        <w:jc w:val="center"/>
      </w:pPr>
      <w:r w:rsidRPr="00412075">
        <w:t>VÝZVA NA PREDLOŽENIE PONUKY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:rsidR="00C93D0D" w:rsidRPr="00412075" w:rsidRDefault="00C93D0D" w:rsidP="006601E5"/>
    <w:p w:rsidR="00C52A4B" w:rsidRPr="00412075" w:rsidRDefault="00C52A4B" w:rsidP="006601E5">
      <w:r w:rsidRPr="00412075">
        <w:t xml:space="preserve"> </w:t>
      </w:r>
    </w:p>
    <w:p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:rsidR="00C52A4B" w:rsidRPr="00412075" w:rsidRDefault="00C52A4B" w:rsidP="00B8279C">
      <w:pPr>
        <w:rPr>
          <w:b/>
        </w:rPr>
      </w:pPr>
      <w:r w:rsidRPr="00412075">
        <w:rPr>
          <w:b/>
        </w:rPr>
        <w:t>Názov:</w:t>
      </w:r>
      <w:r w:rsidRPr="00412075">
        <w:t xml:space="preserve"> </w:t>
      </w:r>
      <w:r w:rsidR="002C4C1C" w:rsidRPr="00487D1B">
        <w:rPr>
          <w:iCs/>
        </w:rPr>
        <w:t xml:space="preserve">Ministerstvo vnútra Slovenskej republiky, </w:t>
      </w:r>
      <w:r w:rsidR="008F25FF" w:rsidRPr="00487D1B">
        <w:t xml:space="preserve">Centrum podpory </w:t>
      </w:r>
      <w:r w:rsidR="00487D1B" w:rsidRPr="00487D1B">
        <w:t>Trnava</w:t>
      </w:r>
      <w:r w:rsidR="008F25FF" w:rsidRPr="00412075">
        <w:t xml:space="preserve">     </w:t>
      </w:r>
    </w:p>
    <w:p w:rsidR="008F25FF" w:rsidRPr="00412075" w:rsidRDefault="00C52A4B" w:rsidP="006601E5">
      <w:pPr>
        <w:rPr>
          <w:b/>
        </w:rPr>
      </w:pPr>
      <w:r w:rsidRPr="00412075">
        <w:rPr>
          <w:b/>
        </w:rPr>
        <w:t>Adresa:</w:t>
      </w:r>
      <w:r w:rsidRPr="00412075">
        <w:rPr>
          <w:noProof/>
        </w:rPr>
        <w:t xml:space="preserve"> </w:t>
      </w:r>
      <w:r w:rsidR="00487D1B">
        <w:t>Kollárova 31, 917 02 Trnava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Krajina</w:t>
      </w:r>
      <w:r w:rsidRPr="00412075">
        <w:t xml:space="preserve">: </w:t>
      </w:r>
      <w:r w:rsidRPr="00487D1B">
        <w:t>Slovenská republika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Internetová adresa organizácie (URL):</w:t>
      </w:r>
      <w:r w:rsidRPr="00412075">
        <w:t xml:space="preserve"> </w:t>
      </w:r>
      <w:hyperlink r:id="rId8" w:history="1">
        <w:r w:rsidRPr="00412075">
          <w:rPr>
            <w:rStyle w:val="Hypertextovprepojenie"/>
          </w:rPr>
          <w:t>http://www.minv.sk/</w:t>
        </w:r>
      </w:hyperlink>
      <w:r w:rsidRPr="00412075">
        <w:t xml:space="preserve"> </w:t>
      </w:r>
    </w:p>
    <w:p w:rsidR="007B20EE" w:rsidRPr="00412075" w:rsidRDefault="007B20EE" w:rsidP="006601E5">
      <w:pPr>
        <w:rPr>
          <w:b/>
        </w:rPr>
      </w:pPr>
      <w:r w:rsidRPr="00412075">
        <w:rPr>
          <w:b/>
        </w:rPr>
        <w:t>Kontaktná osoba:</w:t>
      </w:r>
      <w:r w:rsidRPr="00412075">
        <w:t xml:space="preserve"> </w:t>
      </w:r>
      <w:bookmarkStart w:id="0" w:name="kontakt_meno"/>
      <w:bookmarkEnd w:id="0"/>
      <w:r w:rsidR="00780588" w:rsidRPr="00487D1B">
        <w:t>Mgr. Danica Podhradská</w:t>
      </w:r>
    </w:p>
    <w:p w:rsidR="00780588" w:rsidRDefault="007B20EE" w:rsidP="006601E5">
      <w:r w:rsidRPr="00487D1B">
        <w:rPr>
          <w:b/>
        </w:rPr>
        <w:t>Telefón:</w:t>
      </w:r>
      <w:r w:rsidRPr="00487D1B">
        <w:t> </w:t>
      </w:r>
      <w:r w:rsidR="00780588" w:rsidRPr="00487D1B">
        <w:t>+421 961105358</w:t>
      </w:r>
    </w:p>
    <w:p w:rsidR="00780588" w:rsidRDefault="007B20EE" w:rsidP="006601E5">
      <w:r w:rsidRPr="00412075">
        <w:rPr>
          <w:b/>
        </w:rPr>
        <w:t>E-mail:</w:t>
      </w:r>
      <w:r w:rsidRPr="00412075">
        <w:t xml:space="preserve"> </w:t>
      </w:r>
      <w:r w:rsidR="00780588" w:rsidRPr="00487D1B">
        <w:t>danica.podhradska@minv.sk</w:t>
      </w:r>
    </w:p>
    <w:p w:rsidR="008F25FF" w:rsidRDefault="008F25FF" w:rsidP="006601E5">
      <w:r w:rsidRPr="00412075">
        <w:rPr>
          <w:b/>
        </w:rPr>
        <w:t>URL zverejnenej zákazky:</w:t>
      </w:r>
      <w:r w:rsidRPr="00412075">
        <w:t xml:space="preserve"> </w:t>
      </w:r>
      <w:hyperlink r:id="rId9" w:history="1">
        <w:r w:rsidR="00B36A5E" w:rsidRPr="007946EF">
          <w:rPr>
            <w:rStyle w:val="Hypertextovprepojenie"/>
          </w:rPr>
          <w:t>https://josephine.proebiz.com/sk/tender/34014/summary</w:t>
        </w:r>
      </w:hyperlink>
    </w:p>
    <w:p w:rsidR="007B20EE" w:rsidRPr="00412075" w:rsidRDefault="007B20EE" w:rsidP="006601E5"/>
    <w:p w:rsidR="00C52A4B" w:rsidRPr="00412075" w:rsidRDefault="00C52A4B" w:rsidP="006601E5">
      <w:pPr>
        <w:pStyle w:val="Nadpis1"/>
      </w:pPr>
      <w:r w:rsidRPr="00412075">
        <w:t>Opis</w:t>
      </w:r>
    </w:p>
    <w:p w:rsidR="008F25FF" w:rsidRPr="00412075" w:rsidRDefault="00C52A4B" w:rsidP="00B8279C">
      <w:pPr>
        <w:rPr>
          <w:b/>
        </w:rPr>
      </w:pPr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780588" w:rsidRPr="00487D1B">
        <w:t>Vrecká do vysávačov, hadice a hubice</w:t>
      </w:r>
    </w:p>
    <w:p w:rsidR="00086AFA" w:rsidRPr="00412075" w:rsidRDefault="00086AFA" w:rsidP="006601E5"/>
    <w:p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B36A5E">
        <w:t>tovar</w:t>
      </w:r>
    </w:p>
    <w:p w:rsidR="007B20EE" w:rsidRPr="00412075" w:rsidRDefault="007B20EE" w:rsidP="006601E5"/>
    <w:p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:rsidR="00086AFA" w:rsidRPr="00412075" w:rsidRDefault="00C52A4B" w:rsidP="006601E5">
      <w:r w:rsidRPr="00412075">
        <w:rPr>
          <w:rFonts w:eastAsia="Calibri"/>
          <w:b/>
          <w:lang w:val="x-none" w:eastAsia="en-US"/>
        </w:rPr>
        <w:t xml:space="preserve">CPV: </w:t>
      </w:r>
      <w:r w:rsidR="00294CCF" w:rsidRPr="00412075">
        <w:rPr>
          <w:rFonts w:eastAsia="Calibri"/>
          <w:b/>
          <w:lang w:eastAsia="en-US"/>
        </w:rPr>
        <w:t xml:space="preserve">  </w:t>
      </w:r>
      <w:r w:rsidR="00D63194" w:rsidRPr="00412075">
        <w:rPr>
          <w:rFonts w:eastAsia="Calibri"/>
          <w:b/>
          <w:lang w:eastAsia="en-US"/>
        </w:rPr>
        <w:t xml:space="preserve">    </w:t>
      </w:r>
      <w:r w:rsidR="00780588" w:rsidRPr="00487D1B">
        <w:rPr>
          <w:smallCaps/>
        </w:rPr>
        <w:t>39713431-3 - Príslušenstvo k vysávačom prachu</w:t>
      </w:r>
    </w:p>
    <w:p w:rsidR="00C437AC" w:rsidRPr="00412075" w:rsidRDefault="00C437AC" w:rsidP="006601E5"/>
    <w:p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:rsidR="008F25FF" w:rsidRPr="00412075" w:rsidRDefault="008F25FF" w:rsidP="006601E5">
      <w:pPr>
        <w:rPr>
          <w:b/>
        </w:rPr>
      </w:pPr>
      <w:bookmarkStart w:id="1" w:name="ciastkove"/>
      <w:r w:rsidRPr="00412075">
        <w:t>Požaduje sa predloženie ponuky na celý predmet zákazky</w:t>
      </w:r>
      <w:bookmarkEnd w:id="1"/>
      <w:r w:rsidRPr="00412075">
        <w:t>, predmet zákazky nie je rozdelený na časti</w:t>
      </w:r>
      <w:r w:rsidR="00487D1B">
        <w:t>.</w:t>
      </w:r>
    </w:p>
    <w:p w:rsidR="00910FE0" w:rsidRPr="00412075" w:rsidRDefault="00910FE0" w:rsidP="006601E5"/>
    <w:p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služieb/dodania tovaru:</w:t>
      </w:r>
    </w:p>
    <w:p w:rsidR="008F25FF" w:rsidRPr="00412075" w:rsidRDefault="008F25FF" w:rsidP="006601E5">
      <w:pPr>
        <w:rPr>
          <w:b/>
        </w:rPr>
      </w:pPr>
      <w:r w:rsidRPr="00412075">
        <w:rPr>
          <w:iCs/>
          <w:lang w:bidi="en-US"/>
        </w:rPr>
        <w:t xml:space="preserve">Ministerstvo vnútra Slovenskej republiky </w:t>
      </w:r>
      <w:r w:rsidR="00487D1B">
        <w:rPr>
          <w:iCs/>
          <w:lang w:bidi="en-US"/>
        </w:rPr>
        <w:t>–</w:t>
      </w:r>
      <w:r w:rsidRPr="00412075">
        <w:rPr>
          <w:iCs/>
          <w:lang w:bidi="en-US"/>
        </w:rPr>
        <w:t xml:space="preserve"> </w:t>
      </w:r>
      <w:r w:rsidR="00487D1B">
        <w:t>Centrum podpory Trnava, Kollárova 31, 917 02 Trnava</w:t>
      </w:r>
    </w:p>
    <w:p w:rsidR="00D63194" w:rsidRPr="00412075" w:rsidRDefault="00D63194" w:rsidP="006601E5"/>
    <w:p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:rsidR="008F25FF" w:rsidRPr="00412075" w:rsidRDefault="007306F9" w:rsidP="006601E5">
      <w:pPr>
        <w:rPr>
          <w:b/>
          <w:iCs/>
          <w:lang w:bidi="en-US"/>
        </w:rPr>
      </w:pPr>
      <w:r>
        <w:t xml:space="preserve">do </w:t>
      </w:r>
      <w:r w:rsidR="000F05FF">
        <w:t>01</w:t>
      </w:r>
      <w:r>
        <w:t>.1</w:t>
      </w:r>
      <w:r w:rsidR="000F05FF">
        <w:t>2</w:t>
      </w:r>
      <w:r>
        <w:t>.2022</w:t>
      </w:r>
    </w:p>
    <w:p w:rsidR="00B8279C" w:rsidRDefault="00B8279C" w:rsidP="006601E5">
      <w:pPr>
        <w:rPr>
          <w:b/>
        </w:rPr>
      </w:pPr>
    </w:p>
    <w:p w:rsidR="00C52A4B" w:rsidRDefault="00C52A4B" w:rsidP="006601E5">
      <w:pPr>
        <w:rPr>
          <w:b/>
        </w:rPr>
      </w:pPr>
      <w:r w:rsidRPr="00B8279C">
        <w:rPr>
          <w:b/>
        </w:rPr>
        <w:t xml:space="preserve">Opis predmetu zákazky: </w:t>
      </w:r>
    </w:p>
    <w:p w:rsidR="00487D1B" w:rsidRPr="00487D1B" w:rsidRDefault="00780588" w:rsidP="006601E5">
      <w:r w:rsidRPr="00487D1B">
        <w:t xml:space="preserve">Predmetom zákazky je obstaranie vreciek do vysávačov, hadíc a hubíc pre potreby útvarov MV SR: </w:t>
      </w:r>
    </w:p>
    <w:p w:rsidR="00487D1B" w:rsidRPr="00487D1B" w:rsidRDefault="00780588" w:rsidP="006601E5">
      <w:r w:rsidRPr="00487D1B">
        <w:t xml:space="preserve">1. Vrecká do vysávača </w:t>
      </w:r>
      <w:proofErr w:type="spellStart"/>
      <w:r w:rsidRPr="00487D1B">
        <w:t>Rowenta</w:t>
      </w:r>
      <w:proofErr w:type="spellEnd"/>
      <w:r w:rsidRPr="00487D1B">
        <w:t xml:space="preserve"> </w:t>
      </w:r>
      <w:proofErr w:type="spellStart"/>
      <w:r w:rsidRPr="00487D1B">
        <w:t>Collecto</w:t>
      </w:r>
      <w:proofErr w:type="spellEnd"/>
      <w:r w:rsidRPr="00487D1B">
        <w:t xml:space="preserve"> RU 600 z netkanej textílie - 150 ks; </w:t>
      </w:r>
    </w:p>
    <w:p w:rsidR="00487D1B" w:rsidRPr="00487D1B" w:rsidRDefault="00780588" w:rsidP="006601E5">
      <w:r w:rsidRPr="00487D1B">
        <w:t xml:space="preserve">2. Vrecká do vysávača ETA 0467 z netkanej textílie - 50 ks; </w:t>
      </w:r>
    </w:p>
    <w:p w:rsidR="00487D1B" w:rsidRPr="00487D1B" w:rsidRDefault="00780588" w:rsidP="006601E5">
      <w:r w:rsidRPr="00487D1B">
        <w:t>3. Vrecká do vysávača ETA 0467 látkové - 5 ks;</w:t>
      </w:r>
    </w:p>
    <w:p w:rsidR="00487D1B" w:rsidRPr="00487D1B" w:rsidRDefault="00780588" w:rsidP="006601E5">
      <w:r w:rsidRPr="00487D1B">
        <w:t xml:space="preserve">4. Vrecká do vysávača </w:t>
      </w:r>
      <w:proofErr w:type="spellStart"/>
      <w:r w:rsidRPr="00487D1B">
        <w:t>Kärcher</w:t>
      </w:r>
      <w:proofErr w:type="spellEnd"/>
      <w:r w:rsidRPr="00487D1B">
        <w:t xml:space="preserve"> T 12/1 z netkanej textílie - 200 ks; </w:t>
      </w:r>
    </w:p>
    <w:p w:rsidR="00487D1B" w:rsidRPr="00487D1B" w:rsidRDefault="00780588" w:rsidP="006601E5">
      <w:r w:rsidRPr="00487D1B">
        <w:t xml:space="preserve">5. Tyč kovová teleskopická pre vysávače - 35 mm pre ETA Profi 0467 - 1 ks; </w:t>
      </w:r>
    </w:p>
    <w:p w:rsidR="00487D1B" w:rsidRPr="00487D1B" w:rsidRDefault="00780588" w:rsidP="006601E5">
      <w:r w:rsidRPr="00487D1B">
        <w:t xml:space="preserve">6. Tyč kovová teleskopická pre vysávače - 35 mm </w:t>
      </w:r>
      <w:proofErr w:type="spellStart"/>
      <w:r w:rsidRPr="00487D1B">
        <w:t>Kärcher</w:t>
      </w:r>
      <w:proofErr w:type="spellEnd"/>
      <w:r w:rsidRPr="00487D1B">
        <w:t xml:space="preserve"> - 1 ks; </w:t>
      </w:r>
    </w:p>
    <w:p w:rsidR="00487D1B" w:rsidRPr="00487D1B" w:rsidRDefault="00780588" w:rsidP="006601E5">
      <w:r w:rsidRPr="00487D1B">
        <w:t xml:space="preserve">7. Hubica ETA 9800 00012 - 1 ks; </w:t>
      </w:r>
    </w:p>
    <w:p w:rsidR="00487D1B" w:rsidRPr="00487D1B" w:rsidRDefault="00780588" w:rsidP="006601E5">
      <w:r w:rsidRPr="00487D1B">
        <w:lastRenderedPageBreak/>
        <w:t xml:space="preserve">8. </w:t>
      </w:r>
      <w:proofErr w:type="spellStart"/>
      <w:r w:rsidRPr="00487D1B">
        <w:t>Prepínateľná</w:t>
      </w:r>
      <w:proofErr w:type="spellEnd"/>
      <w:r w:rsidRPr="00487D1B">
        <w:t xml:space="preserve"> hubica DN 35, 270 mm </w:t>
      </w:r>
      <w:proofErr w:type="spellStart"/>
      <w:r w:rsidRPr="00487D1B">
        <w:t>Kärcher</w:t>
      </w:r>
      <w:proofErr w:type="spellEnd"/>
      <w:r w:rsidRPr="00487D1B">
        <w:t xml:space="preserve"> - 1 ks; </w:t>
      </w:r>
    </w:p>
    <w:p w:rsidR="00487D1B" w:rsidRPr="00487D1B" w:rsidRDefault="00780588" w:rsidP="006601E5">
      <w:r w:rsidRPr="00487D1B">
        <w:t xml:space="preserve">9. Hadica k vysávačom ETA 0467 Profi pre ETA 0467 Profi - 1 ks; </w:t>
      </w:r>
    </w:p>
    <w:p w:rsidR="00780588" w:rsidRPr="00780588" w:rsidRDefault="00780588" w:rsidP="006601E5">
      <w:r w:rsidRPr="00487D1B">
        <w:t xml:space="preserve">10. Hadica pre vysávače </w:t>
      </w:r>
      <w:proofErr w:type="spellStart"/>
      <w:r w:rsidRPr="00487D1B">
        <w:t>Kärcher</w:t>
      </w:r>
      <w:proofErr w:type="spellEnd"/>
      <w:r w:rsidRPr="00487D1B">
        <w:t xml:space="preserve"> rady T, 2 m, 2.889-161 pre </w:t>
      </w:r>
      <w:proofErr w:type="spellStart"/>
      <w:r w:rsidRPr="00487D1B">
        <w:t>Kärcher</w:t>
      </w:r>
      <w:proofErr w:type="spellEnd"/>
      <w:r w:rsidRPr="00487D1B">
        <w:t xml:space="preserve"> T 12/1 - 35 mm - 1 ks.</w:t>
      </w:r>
    </w:p>
    <w:p w:rsidR="00487D1B" w:rsidRDefault="00487D1B" w:rsidP="006601E5"/>
    <w:p w:rsidR="008F25FF" w:rsidRPr="00412075" w:rsidRDefault="00DD735B" w:rsidP="006601E5">
      <w:pPr>
        <w:rPr>
          <w:b/>
          <w:color w:val="000000"/>
        </w:rPr>
      </w:pPr>
      <w:r>
        <w:rPr>
          <w:color w:val="000000"/>
        </w:rPr>
        <w:t>C</w:t>
      </w:r>
      <w:r w:rsidR="008F25FF" w:rsidRPr="00412075">
        <w:rPr>
          <w:color w:val="000000"/>
        </w:rPr>
        <w:t>ena</w:t>
      </w:r>
      <w:r w:rsidR="008F25FF" w:rsidRPr="00412075">
        <w:rPr>
          <w:lang w:bidi="en-US"/>
        </w:rPr>
        <w:t xml:space="preserve"> počas trvania zákazky </w:t>
      </w:r>
      <w:r>
        <w:rPr>
          <w:lang w:bidi="en-US"/>
        </w:rPr>
        <w:t>musí byť</w:t>
      </w:r>
      <w:r w:rsidR="008F25FF" w:rsidRPr="00412075">
        <w:rPr>
          <w:lang w:bidi="en-US"/>
        </w:rPr>
        <w:t xml:space="preserve"> pevná a konečná, cena musí byť uvedená ako cena bez DPH, sadzba DPH, výška DPH a cena s DPH. Ak uchádzač nie je platiteľom DPH, na tút</w:t>
      </w:r>
      <w:r w:rsidR="00204A5D">
        <w:rPr>
          <w:lang w:bidi="en-US"/>
        </w:rPr>
        <w:t>o skutočnosť v ponuke upozorní.</w:t>
      </w:r>
    </w:p>
    <w:p w:rsidR="008F25FF" w:rsidRPr="00412075" w:rsidRDefault="008F25FF" w:rsidP="009C7009">
      <w:pPr>
        <w:pStyle w:val="Default"/>
      </w:pPr>
    </w:p>
    <w:tbl>
      <w:tblPr>
        <w:tblStyle w:val="Mriekatabuky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993"/>
        <w:gridCol w:w="1134"/>
        <w:gridCol w:w="1134"/>
      </w:tblGrid>
      <w:tr w:rsidR="0036016D" w:rsidRPr="006064F6" w:rsidTr="0036016D">
        <w:trPr>
          <w:trHeight w:val="702"/>
        </w:trPr>
        <w:tc>
          <w:tcPr>
            <w:tcW w:w="562" w:type="dxa"/>
          </w:tcPr>
          <w:p w:rsidR="0036016D" w:rsidRPr="00204A5D" w:rsidRDefault="0036016D" w:rsidP="00475EC6">
            <w:pPr>
              <w:rPr>
                <w:rFonts w:ascii="Times New Roman" w:hAnsi="Times New Roman"/>
                <w:b/>
              </w:rPr>
            </w:pPr>
            <w:r w:rsidRPr="00204A5D">
              <w:rPr>
                <w:rFonts w:ascii="Times New Roman" w:hAnsi="Times New Roman"/>
                <w:b/>
              </w:rPr>
              <w:t xml:space="preserve">P. č. </w:t>
            </w:r>
          </w:p>
        </w:tc>
        <w:tc>
          <w:tcPr>
            <w:tcW w:w="3544" w:type="dxa"/>
          </w:tcPr>
          <w:p w:rsidR="0036016D" w:rsidRPr="00204A5D" w:rsidRDefault="0036016D" w:rsidP="00475EC6">
            <w:pPr>
              <w:rPr>
                <w:rFonts w:ascii="Times New Roman" w:hAnsi="Times New Roman"/>
                <w:b/>
              </w:rPr>
            </w:pPr>
            <w:r w:rsidRPr="00204A5D">
              <w:rPr>
                <w:rFonts w:ascii="Times New Roman" w:hAnsi="Times New Roman"/>
                <w:b/>
              </w:rPr>
              <w:t>Predmet zákazky</w:t>
            </w:r>
          </w:p>
        </w:tc>
        <w:tc>
          <w:tcPr>
            <w:tcW w:w="992" w:type="dxa"/>
            <w:vAlign w:val="center"/>
          </w:tcPr>
          <w:p w:rsidR="0036016D" w:rsidRPr="0036016D" w:rsidRDefault="0036016D" w:rsidP="00204A5D">
            <w:pPr>
              <w:jc w:val="center"/>
              <w:rPr>
                <w:rFonts w:ascii="Times New Roman" w:hAnsi="Times New Roman"/>
                <w:b/>
              </w:rPr>
            </w:pPr>
            <w:r w:rsidRPr="0036016D">
              <w:rPr>
                <w:rFonts w:ascii="Times New Roman" w:hAnsi="Times New Roman"/>
                <w:b/>
              </w:rPr>
              <w:t>Cena za ks bez DPH v Eur</w:t>
            </w:r>
          </w:p>
        </w:tc>
        <w:tc>
          <w:tcPr>
            <w:tcW w:w="993" w:type="dxa"/>
          </w:tcPr>
          <w:p w:rsidR="0036016D" w:rsidRPr="0036016D" w:rsidRDefault="0036016D" w:rsidP="00475EC6">
            <w:pPr>
              <w:jc w:val="center"/>
              <w:rPr>
                <w:rFonts w:ascii="Times New Roman" w:hAnsi="Times New Roman"/>
                <w:b/>
              </w:rPr>
            </w:pPr>
            <w:r w:rsidRPr="0036016D">
              <w:rPr>
                <w:rFonts w:ascii="Times New Roman" w:hAnsi="Times New Roman"/>
                <w:b/>
              </w:rPr>
              <w:t>Cena za ks s DPH v Eur</w:t>
            </w:r>
          </w:p>
        </w:tc>
        <w:tc>
          <w:tcPr>
            <w:tcW w:w="1134" w:type="dxa"/>
          </w:tcPr>
          <w:p w:rsidR="0036016D" w:rsidRPr="0036016D" w:rsidRDefault="0036016D" w:rsidP="00475EC6">
            <w:pPr>
              <w:jc w:val="center"/>
              <w:rPr>
                <w:rFonts w:ascii="Times New Roman" w:hAnsi="Times New Roman"/>
                <w:b/>
              </w:rPr>
            </w:pPr>
            <w:r w:rsidRPr="0036016D">
              <w:rPr>
                <w:rFonts w:ascii="Times New Roman" w:hAnsi="Times New Roman"/>
                <w:b/>
              </w:rPr>
              <w:t>Celková cena bez DPH v Eur</w:t>
            </w:r>
          </w:p>
        </w:tc>
        <w:tc>
          <w:tcPr>
            <w:tcW w:w="1134" w:type="dxa"/>
          </w:tcPr>
          <w:p w:rsidR="0036016D" w:rsidRPr="0036016D" w:rsidRDefault="0036016D" w:rsidP="00475EC6">
            <w:pPr>
              <w:jc w:val="center"/>
              <w:rPr>
                <w:rFonts w:ascii="Times New Roman" w:hAnsi="Times New Roman"/>
                <w:b/>
              </w:rPr>
            </w:pPr>
            <w:r w:rsidRPr="0036016D">
              <w:rPr>
                <w:rFonts w:ascii="Times New Roman" w:hAnsi="Times New Roman"/>
                <w:b/>
              </w:rPr>
              <w:t>Celková cena s DPH v Eur</w:t>
            </w:r>
          </w:p>
        </w:tc>
      </w:tr>
      <w:tr w:rsidR="0036016D" w:rsidRPr="006064F6" w:rsidTr="0036016D">
        <w:trPr>
          <w:trHeight w:val="355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 xml:space="preserve">Vrecká do vysávača </w:t>
            </w:r>
            <w:proofErr w:type="spellStart"/>
            <w:r w:rsidRPr="00204A5D">
              <w:rPr>
                <w:rFonts w:ascii="Times New Roman" w:hAnsi="Times New Roman"/>
              </w:rPr>
              <w:t>Rowenta</w:t>
            </w:r>
            <w:proofErr w:type="spellEnd"/>
            <w:r w:rsidRPr="00204A5D">
              <w:rPr>
                <w:rFonts w:ascii="Times New Roman" w:hAnsi="Times New Roman"/>
              </w:rPr>
              <w:t xml:space="preserve"> </w:t>
            </w:r>
            <w:proofErr w:type="spellStart"/>
            <w:r w:rsidRPr="00204A5D">
              <w:rPr>
                <w:rFonts w:ascii="Times New Roman" w:hAnsi="Times New Roman"/>
              </w:rPr>
              <w:t>Collecto</w:t>
            </w:r>
            <w:proofErr w:type="spellEnd"/>
            <w:r w:rsidRPr="00204A5D">
              <w:rPr>
                <w:rFonts w:ascii="Times New Roman" w:hAnsi="Times New Roman"/>
              </w:rPr>
              <w:t xml:space="preserve"> RU 600 z netkanej textílie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150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46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Vrecká do vysávača ETA 0467 z netkanej textílie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50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182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Vrecká do vysávača ETA 0467 látkové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5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55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 xml:space="preserve">Vrecká do vysávača </w:t>
            </w:r>
            <w:proofErr w:type="spellStart"/>
            <w:r w:rsidRPr="00204A5D">
              <w:rPr>
                <w:rFonts w:ascii="Times New Roman" w:hAnsi="Times New Roman"/>
              </w:rPr>
              <w:t>Kärcher</w:t>
            </w:r>
            <w:proofErr w:type="spellEnd"/>
            <w:r w:rsidRPr="00204A5D">
              <w:rPr>
                <w:rFonts w:ascii="Times New Roman" w:hAnsi="Times New Roman"/>
              </w:rPr>
              <w:t xml:space="preserve"> T 12/1 z netkanej textílie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200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529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vAlign w:val="center"/>
          </w:tcPr>
          <w:p w:rsidR="0036016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Tyč kovová teleskopická pre vysávače – 35 mm pre</w:t>
            </w:r>
          </w:p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ETA Profi 0467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1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46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 xml:space="preserve">Tyč kovová teleskopická pre vysávače – 35 mm </w:t>
            </w:r>
            <w:proofErr w:type="spellStart"/>
            <w:r w:rsidRPr="00204A5D">
              <w:rPr>
                <w:rFonts w:ascii="Times New Roman" w:hAnsi="Times New Roman"/>
              </w:rPr>
              <w:t>Kärcher</w:t>
            </w:r>
            <w:proofErr w:type="spellEnd"/>
            <w:r>
              <w:rPr>
                <w:rFonts w:ascii="Times New Roman" w:hAnsi="Times New Roman"/>
              </w:rPr>
              <w:t xml:space="preserve"> -  </w:t>
            </w:r>
            <w:r w:rsidRPr="0036016D">
              <w:rPr>
                <w:rFonts w:ascii="Times New Roman" w:hAnsi="Times New Roman"/>
                <w:b/>
              </w:rPr>
              <w:t>1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182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Hubica ETA 9800 00012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1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55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proofErr w:type="spellStart"/>
            <w:r w:rsidRPr="00204A5D">
              <w:rPr>
                <w:rFonts w:ascii="Times New Roman" w:hAnsi="Times New Roman"/>
              </w:rPr>
              <w:t>Prepínateľná</w:t>
            </w:r>
            <w:proofErr w:type="spellEnd"/>
            <w:r w:rsidRPr="00204A5D">
              <w:rPr>
                <w:rFonts w:ascii="Times New Roman" w:hAnsi="Times New Roman"/>
              </w:rPr>
              <w:t xml:space="preserve"> hubica DN 35, 270 mm </w:t>
            </w:r>
            <w:proofErr w:type="spellStart"/>
            <w:r w:rsidRPr="00204A5D">
              <w:rPr>
                <w:rFonts w:ascii="Times New Roman" w:hAnsi="Times New Roman"/>
              </w:rPr>
              <w:t>Kärcher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1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46"/>
        </w:trPr>
        <w:tc>
          <w:tcPr>
            <w:tcW w:w="56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Hadica k vysávačom ETA 0467 Profi pre ETA 0467 Profi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1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46"/>
        </w:trPr>
        <w:tc>
          <w:tcPr>
            <w:tcW w:w="562" w:type="dxa"/>
            <w:vAlign w:val="center"/>
          </w:tcPr>
          <w:p w:rsidR="0036016D" w:rsidRPr="00204A5D" w:rsidRDefault="0036016D" w:rsidP="00204A5D">
            <w:pPr>
              <w:jc w:val="center"/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  <w:vAlign w:val="center"/>
          </w:tcPr>
          <w:p w:rsidR="0036016D" w:rsidRPr="00204A5D" w:rsidRDefault="0036016D" w:rsidP="00204A5D">
            <w:pPr>
              <w:rPr>
                <w:rFonts w:ascii="Times New Roman" w:hAnsi="Times New Roman"/>
              </w:rPr>
            </w:pPr>
            <w:r w:rsidRPr="00204A5D">
              <w:rPr>
                <w:rFonts w:ascii="Times New Roman" w:hAnsi="Times New Roman"/>
              </w:rPr>
              <w:t xml:space="preserve">Hadica pre vysávače </w:t>
            </w:r>
            <w:proofErr w:type="spellStart"/>
            <w:r w:rsidRPr="00204A5D">
              <w:rPr>
                <w:rFonts w:ascii="Times New Roman" w:hAnsi="Times New Roman"/>
              </w:rPr>
              <w:t>Kärcher</w:t>
            </w:r>
            <w:proofErr w:type="spellEnd"/>
            <w:r w:rsidRPr="00204A5D">
              <w:rPr>
                <w:rFonts w:ascii="Times New Roman" w:hAnsi="Times New Roman"/>
              </w:rPr>
              <w:t xml:space="preserve"> rady T, 2m, 2.889-161 pre </w:t>
            </w:r>
            <w:proofErr w:type="spellStart"/>
            <w:r w:rsidRPr="00204A5D">
              <w:rPr>
                <w:rFonts w:ascii="Times New Roman" w:hAnsi="Times New Roman"/>
              </w:rPr>
              <w:t>Kärcher</w:t>
            </w:r>
            <w:proofErr w:type="spellEnd"/>
            <w:r w:rsidRPr="00204A5D">
              <w:rPr>
                <w:rFonts w:ascii="Times New Roman" w:hAnsi="Times New Roman"/>
              </w:rPr>
              <w:t xml:space="preserve"> T 12/1 – 35 mm</w:t>
            </w:r>
            <w:r>
              <w:rPr>
                <w:rFonts w:ascii="Times New Roman" w:hAnsi="Times New Roman"/>
              </w:rPr>
              <w:t xml:space="preserve"> – </w:t>
            </w:r>
            <w:r w:rsidRPr="0036016D">
              <w:rPr>
                <w:rFonts w:ascii="Times New Roman" w:hAnsi="Times New Roman"/>
                <w:b/>
              </w:rPr>
              <w:t>1 ks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  <w:tr w:rsidR="0036016D" w:rsidRPr="006064F6" w:rsidTr="0036016D">
        <w:trPr>
          <w:trHeight w:val="346"/>
        </w:trPr>
        <w:tc>
          <w:tcPr>
            <w:tcW w:w="562" w:type="dxa"/>
            <w:vAlign w:val="center"/>
          </w:tcPr>
          <w:p w:rsidR="0036016D" w:rsidRPr="00204A5D" w:rsidRDefault="0036016D" w:rsidP="00204A5D">
            <w:pPr>
              <w:jc w:val="center"/>
            </w:pPr>
          </w:p>
        </w:tc>
        <w:tc>
          <w:tcPr>
            <w:tcW w:w="3544" w:type="dxa"/>
            <w:vAlign w:val="center"/>
          </w:tcPr>
          <w:p w:rsidR="0036016D" w:rsidRPr="0036016D" w:rsidRDefault="0036016D" w:rsidP="00204A5D">
            <w:pPr>
              <w:rPr>
                <w:rFonts w:ascii="Times New Roman" w:hAnsi="Times New Roman"/>
                <w:b/>
              </w:rPr>
            </w:pPr>
            <w:r w:rsidRPr="0036016D">
              <w:rPr>
                <w:rFonts w:ascii="Times New Roman" w:hAnsi="Times New Roman"/>
                <w:b/>
              </w:rPr>
              <w:t xml:space="preserve">Spolu </w:t>
            </w:r>
          </w:p>
        </w:tc>
        <w:tc>
          <w:tcPr>
            <w:tcW w:w="992" w:type="dxa"/>
            <w:vAlign w:val="center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993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  <w:tc>
          <w:tcPr>
            <w:tcW w:w="1134" w:type="dxa"/>
          </w:tcPr>
          <w:p w:rsidR="0036016D" w:rsidRPr="00204A5D" w:rsidRDefault="0036016D" w:rsidP="00475EC6">
            <w:pPr>
              <w:jc w:val="center"/>
            </w:pPr>
          </w:p>
        </w:tc>
      </w:tr>
    </w:tbl>
    <w:p w:rsidR="00204A5D" w:rsidRDefault="00204A5D" w:rsidP="009C7009">
      <w:pPr>
        <w:pStyle w:val="Default"/>
        <w:rPr>
          <w:i/>
        </w:rPr>
      </w:pPr>
    </w:p>
    <w:p w:rsidR="0039574A" w:rsidRPr="00204A5D" w:rsidRDefault="0039574A" w:rsidP="0039574A">
      <w:pPr>
        <w:pStyle w:val="Default"/>
        <w:rPr>
          <w:bCs/>
        </w:rPr>
      </w:pPr>
      <w:r w:rsidRPr="00204A5D">
        <w:rPr>
          <w:bCs/>
        </w:rPr>
        <w:t xml:space="preserve">Verejný obstarávateľ požaduje, aby bolo v cene zahrnuté: </w:t>
      </w:r>
    </w:p>
    <w:p w:rsidR="0039574A" w:rsidRPr="00204A5D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04A5D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39574A" w:rsidRPr="00204A5D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04A5D">
        <w:rPr>
          <w:rFonts w:ascii="Times New Roman" w:hAnsi="Times New Roman"/>
          <w:sz w:val="24"/>
          <w:szCs w:val="24"/>
        </w:rPr>
        <w:t>V cenovej ponuke musia byť uvedené všetky náklady spojené s dopravou a tovarom, ktoré si môže uchádzač účtovať voči verejnému obstarávateľovi. Ako napríklad balné, vyskladnenie, uskla</w:t>
      </w:r>
      <w:r w:rsidR="00B36A5E" w:rsidRPr="00204A5D">
        <w:rPr>
          <w:rFonts w:ascii="Times New Roman" w:hAnsi="Times New Roman"/>
          <w:sz w:val="24"/>
          <w:szCs w:val="24"/>
        </w:rPr>
        <w:t>dnenie, kilometrovné, nakládka,...</w:t>
      </w:r>
    </w:p>
    <w:p w:rsidR="0039574A" w:rsidRPr="00204A5D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04A5D">
        <w:rPr>
          <w:rFonts w:ascii="Times New Roman" w:hAnsi="Times New Roman"/>
          <w:sz w:val="24"/>
          <w:szCs w:val="24"/>
        </w:rPr>
        <w:t>Verejný obstarávateľ požaduje na dodaný tovar záruku min. 24 mesiace. Záruka začína plynúť dňom dodania, t.</w:t>
      </w:r>
      <w:r w:rsidR="007C3EC6" w:rsidRPr="00204A5D">
        <w:rPr>
          <w:rFonts w:ascii="Times New Roman" w:hAnsi="Times New Roman"/>
          <w:sz w:val="24"/>
          <w:szCs w:val="24"/>
        </w:rPr>
        <w:t xml:space="preserve"> </w:t>
      </w:r>
      <w:r w:rsidRPr="00204A5D">
        <w:rPr>
          <w:rFonts w:ascii="Times New Roman" w:hAnsi="Times New Roman"/>
          <w:sz w:val="24"/>
          <w:szCs w:val="24"/>
        </w:rPr>
        <w:t>j. odo dňa uvedenom v dodacom liste.</w:t>
      </w:r>
    </w:p>
    <w:p w:rsidR="0039574A" w:rsidRPr="00204A5D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04A5D">
        <w:rPr>
          <w:rFonts w:ascii="Times New Roman" w:hAnsi="Times New Roman"/>
          <w:sz w:val="24"/>
          <w:szCs w:val="24"/>
        </w:rPr>
        <w:t xml:space="preserve"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</w:t>
      </w:r>
      <w:r w:rsidRPr="00204A5D">
        <w:rPr>
          <w:rFonts w:ascii="Times New Roman" w:hAnsi="Times New Roman"/>
          <w:sz w:val="24"/>
          <w:szCs w:val="24"/>
        </w:rPr>
        <w:lastRenderedPageBreak/>
        <w:t xml:space="preserve">v porovnaní </w:t>
      </w:r>
      <w:r w:rsidR="00DD735B">
        <w:rPr>
          <w:rFonts w:ascii="Times New Roman" w:hAnsi="Times New Roman"/>
          <w:sz w:val="24"/>
          <w:szCs w:val="24"/>
        </w:rPr>
        <w:t>s objednávkou</w:t>
      </w:r>
      <w:r w:rsidRPr="00204A5D">
        <w:rPr>
          <w:rFonts w:ascii="Times New Roman" w:hAnsi="Times New Roman"/>
          <w:sz w:val="24"/>
          <w:szCs w:val="24"/>
        </w:rPr>
        <w:t>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39574A" w:rsidRPr="00204A5D" w:rsidRDefault="0039574A" w:rsidP="009C7009">
      <w:pPr>
        <w:pStyle w:val="Default"/>
      </w:pPr>
    </w:p>
    <w:p w:rsidR="003A6006" w:rsidRPr="00204A5D" w:rsidRDefault="003A6006" w:rsidP="003A6006">
      <w:pPr>
        <w:pStyle w:val="Default"/>
        <w:jc w:val="both"/>
        <w:rPr>
          <w:iCs/>
        </w:rPr>
      </w:pPr>
      <w:r w:rsidRPr="00204A5D">
        <w:rPr>
          <w:iCs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:rsidR="008F25FF" w:rsidRPr="00412075" w:rsidRDefault="00487D1B" w:rsidP="00910FE0">
      <w:pPr>
        <w:pStyle w:val="Default"/>
        <w:jc w:val="both"/>
      </w:pPr>
      <w:r>
        <w:t>P</w:t>
      </w:r>
      <w:r w:rsidR="008F25FF" w:rsidRPr="00412075">
        <w:t xml:space="preserve">redpokladaná hodnota zákazky je maximálne </w:t>
      </w:r>
      <w:r w:rsidR="00780588" w:rsidRPr="00487D1B">
        <w:t>2 000,00</w:t>
      </w:r>
      <w:r w:rsidR="008F25FF" w:rsidRPr="00412075">
        <w:t xml:space="preserve"> EUR bez DPH za celý predmet zákazky. </w:t>
      </w:r>
    </w:p>
    <w:p w:rsidR="008F25FF" w:rsidRPr="00412075" w:rsidRDefault="008F25FF" w:rsidP="00910FE0">
      <w:pPr>
        <w:pStyle w:val="Default"/>
        <w:jc w:val="both"/>
      </w:pPr>
    </w:p>
    <w:p w:rsidR="009C7009" w:rsidRPr="00412075" w:rsidRDefault="008A1348" w:rsidP="006601E5">
      <w:r>
        <w:t>V</w:t>
      </w:r>
      <w:r w:rsidR="009A69B5" w:rsidRPr="00412075">
        <w:t>erejný obstarávateľ neposkytuje zálohové platby ani platby vopred.</w:t>
      </w:r>
    </w:p>
    <w:p w:rsidR="00C52A4B" w:rsidRPr="00412075" w:rsidRDefault="00C52A4B" w:rsidP="006601E5">
      <w:pPr>
        <w:pStyle w:val="Nadpis1"/>
      </w:pPr>
      <w:r w:rsidRPr="00412075">
        <w:t xml:space="preserve">Komunikácia: </w:t>
      </w:r>
    </w:p>
    <w:p w:rsidR="00F71CAE" w:rsidRPr="00412075" w:rsidRDefault="00F71CAE" w:rsidP="006601E5">
      <w:r w:rsidRPr="00412075">
        <w:t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412075">
        <w:t>eID</w:t>
      </w:r>
      <w:proofErr w:type="spellEnd"/>
      <w:r w:rsidRPr="00412075">
        <w:t xml:space="preserve">). Technické požiadavky na systém a informácie o registrácii a o používaní systému JOSEPHINE sú uvedené na webovom sídle systému </w:t>
      </w:r>
      <w:hyperlink r:id="rId10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:rsidR="0039574A" w:rsidRPr="00412075" w:rsidRDefault="0039574A" w:rsidP="006601E5"/>
    <w:p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1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:rsidR="0039574A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predkladanie ponúk, ktorý je uvedený v elektronickom prostriedku JOSEPHINE v časti zodpovedajúcej tejto zákazke.</w:t>
      </w:r>
    </w:p>
    <w:p w:rsidR="000F05FF" w:rsidRDefault="000F05FF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F05FF">
        <w:rPr>
          <w:rFonts w:ascii="Times New Roman" w:hAnsi="Times New Roman"/>
          <w:b/>
          <w:sz w:val="24"/>
          <w:szCs w:val="24"/>
        </w:rPr>
        <w:t>Dátum: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5D">
        <w:rPr>
          <w:rFonts w:ascii="Times New Roman" w:hAnsi="Times New Roman"/>
          <w:sz w:val="24"/>
          <w:szCs w:val="24"/>
        </w:rPr>
        <w:t>1</w:t>
      </w:r>
      <w:r w:rsidR="007C3EC6" w:rsidRPr="00204A5D">
        <w:rPr>
          <w:rFonts w:ascii="Times New Roman" w:hAnsi="Times New Roman"/>
          <w:sz w:val="24"/>
          <w:szCs w:val="24"/>
        </w:rPr>
        <w:t>6</w:t>
      </w:r>
      <w:r w:rsidRPr="00204A5D">
        <w:rPr>
          <w:rFonts w:ascii="Times New Roman" w:hAnsi="Times New Roman"/>
          <w:sz w:val="24"/>
          <w:szCs w:val="24"/>
        </w:rPr>
        <w:t>.11.2022</w:t>
      </w:r>
    </w:p>
    <w:p w:rsidR="000F05FF" w:rsidRPr="00412075" w:rsidRDefault="000F05FF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F05FF">
        <w:rPr>
          <w:rFonts w:ascii="Times New Roman" w:hAnsi="Times New Roman"/>
          <w:b/>
          <w:sz w:val="24"/>
          <w:szCs w:val="24"/>
        </w:rPr>
        <w:t>Čas:</w:t>
      </w:r>
      <w:r w:rsidR="008A1348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>:00 hod.</w:t>
      </w:r>
    </w:p>
    <w:p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:rsid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hyperlink r:id="rId12" w:history="1">
        <w:r w:rsidR="000F05FF" w:rsidRPr="007946EF">
          <w:rPr>
            <w:rStyle w:val="Hypertextovprepojenie"/>
          </w:rPr>
          <w:t>https://josephine.proebiz.com/sk/tender/34014/summary</w:t>
        </w:r>
      </w:hyperlink>
      <w:r w:rsidR="00780588" w:rsidRPr="00487D1B">
        <w:t>.</w:t>
      </w:r>
    </w:p>
    <w:p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:rsidR="00412075" w:rsidRDefault="00412075" w:rsidP="00B8279C">
      <w:pPr>
        <w:numPr>
          <w:ilvl w:val="0"/>
          <w:numId w:val="43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:rsidR="00412075" w:rsidRPr="006601E5" w:rsidRDefault="006601E5" w:rsidP="00B8279C">
      <w:pPr>
        <w:numPr>
          <w:ilvl w:val="0"/>
          <w:numId w:val="43"/>
        </w:numPr>
      </w:pPr>
      <w:r>
        <w:t>V</w:t>
      </w:r>
      <w:r w:rsidR="00412075" w:rsidRPr="006601E5">
        <w:t>erejný obstarávateľ si vyhradzuje právo predĺžiť lehotu na predkladanie ponúk.</w:t>
      </w:r>
    </w:p>
    <w:p w:rsidR="00C52A4B" w:rsidRPr="00412075" w:rsidRDefault="00C52A4B" w:rsidP="006601E5">
      <w:pPr>
        <w:pStyle w:val="Nadpis1"/>
      </w:pPr>
      <w:r w:rsidRPr="00412075">
        <w:lastRenderedPageBreak/>
        <w:t>Podmienky účasti</w:t>
      </w:r>
    </w:p>
    <w:p w:rsidR="0039574A" w:rsidRPr="00412075" w:rsidRDefault="0039574A" w:rsidP="006601E5"/>
    <w:p w:rsidR="00F71CAE" w:rsidRDefault="00B36A5E" w:rsidP="00B8279C">
      <w:pPr>
        <w:numPr>
          <w:ilvl w:val="0"/>
          <w:numId w:val="44"/>
        </w:numPr>
      </w:pPr>
      <w:r>
        <w:t>Doklad o oprávnení poskytovať službu, dodávať tovary</w:t>
      </w:r>
      <w:r w:rsidR="000F05FF">
        <w:t>, uskutočňovať stavebné práce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kópia.</w:t>
      </w:r>
    </w:p>
    <w:p w:rsidR="00F71CAE" w:rsidRPr="00412075" w:rsidRDefault="000F05FF" w:rsidP="00B8279C">
      <w:pPr>
        <w:numPr>
          <w:ilvl w:val="0"/>
          <w:numId w:val="44"/>
        </w:numPr>
      </w:pPr>
      <w:r>
        <w:t>Č</w:t>
      </w:r>
      <w:r w:rsidR="00F71CAE" w:rsidRPr="00412075">
        <w:t xml:space="preserve">estné </w:t>
      </w:r>
      <w:r w:rsidR="002B0196">
        <w:t>vyhlásenie</w:t>
      </w:r>
      <w:bookmarkStart w:id="2" w:name="_GoBack"/>
      <w:bookmarkEnd w:id="2"/>
      <w:r w:rsidR="00986C73">
        <w:t>,</w:t>
      </w:r>
      <w:r w:rsidR="00F71CAE" w:rsidRPr="00412075">
        <w:t xml:space="preserve">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986C73">
        <w:t>m.</w:t>
      </w:r>
    </w:p>
    <w:p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:rsidR="0039574A" w:rsidRDefault="00780588" w:rsidP="006601E5">
      <w:pPr>
        <w:rPr>
          <w:lang w:bidi="en-US"/>
        </w:rPr>
      </w:pPr>
      <w:r w:rsidRPr="00487D1B">
        <w:rPr>
          <w:lang w:bidi="en-US"/>
        </w:rPr>
        <w:t>Najnižšia cena</w:t>
      </w:r>
      <w:r w:rsidR="0039574A" w:rsidRPr="00412075">
        <w:rPr>
          <w:lang w:bidi="en-US"/>
        </w:rPr>
        <w:t xml:space="preserve"> </w:t>
      </w:r>
    </w:p>
    <w:p w:rsidR="00B8279C" w:rsidRDefault="00412075" w:rsidP="00B8279C">
      <w:pPr>
        <w:pStyle w:val="Nadpis1"/>
      </w:pPr>
      <w:r w:rsidRPr="006601E5">
        <w:t>Použije sa elektronická aukcia:</w:t>
      </w:r>
    </w:p>
    <w:p w:rsidR="00412075" w:rsidRPr="00487D1B" w:rsidRDefault="00412075" w:rsidP="00B8279C">
      <w:pPr>
        <w:rPr>
          <w:sz w:val="28"/>
        </w:rPr>
      </w:pPr>
      <w:r w:rsidRPr="00412075">
        <w:t xml:space="preserve"> </w:t>
      </w:r>
      <w:r w:rsidR="00780588" w:rsidRPr="00487D1B">
        <w:t>Nie</w:t>
      </w:r>
    </w:p>
    <w:p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:rsidR="00412075" w:rsidRDefault="00412075" w:rsidP="00B8279C">
      <w:pPr>
        <w:numPr>
          <w:ilvl w:val="0"/>
          <w:numId w:val="45"/>
        </w:numPr>
      </w:pPr>
      <w:r w:rsidRPr="00412075">
        <w:t>Verejný obstarávateľ po uplynutí lehoty na predkladanie ponúk vyhodnotí ponuky  a uchádzačov bude informovať v systéme JOSEPHINE prostredníctvom záložky KOMUNIKÁCIA“.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má počas hodnotenia možnosť požiadať uchádzača o vysvetlenie predložených dokladov.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si vyhradzuje právo zákazku zrušiť, odmietnuť všetky predložené ponuky a v prípade potreby súťaž opakovať.</w:t>
      </w:r>
    </w:p>
    <w:p w:rsidR="00412075" w:rsidRPr="00412075" w:rsidRDefault="00412075" w:rsidP="006601E5">
      <w:pPr>
        <w:numPr>
          <w:ilvl w:val="0"/>
          <w:numId w:val="45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</w:t>
      </w:r>
      <w:r w:rsidR="00986C73">
        <w:t>ho</w:t>
      </w:r>
      <w:r w:rsidRPr="00412075">
        <w:t xml:space="preserve"> uchádzača v poradí podľa stanoveného kritériá.</w:t>
      </w:r>
    </w:p>
    <w:p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:rsidR="0039574A" w:rsidRPr="00412075" w:rsidRDefault="0039574A" w:rsidP="006601E5">
      <w:pPr>
        <w:rPr>
          <w:b/>
        </w:rPr>
      </w:pPr>
      <w:r w:rsidRPr="00412075">
        <w:t xml:space="preserve">Výsledkom verejného obstarávania bude objednávka na dodanie požadovaného množstva predmetu zákazky. Verejný obstarávateľ si vyhradzuje právo na základe výsledkov tohto postupu zadávania zákazky nevystaviť objednávku, resp. neuzavrieť zmluvu. </w:t>
      </w:r>
    </w:p>
    <w:p w:rsidR="0039574A" w:rsidRPr="00412075" w:rsidRDefault="0039574A" w:rsidP="006601E5"/>
    <w:p w:rsidR="00C52A4B" w:rsidRPr="00412075" w:rsidRDefault="00C52A4B" w:rsidP="006601E5">
      <w:pPr>
        <w:rPr>
          <w:b/>
          <w:iCs/>
        </w:rPr>
      </w:pPr>
      <w:r w:rsidRPr="00412075">
        <w:t>Preddavok ani zálohová platba sa neposkytuje.</w:t>
      </w:r>
      <w:r w:rsidR="00986C73">
        <w:t xml:space="preserve"> </w:t>
      </w: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:rsidR="00C52A4B" w:rsidRPr="00412075" w:rsidRDefault="00C52A4B" w:rsidP="00B8279C">
      <w:pPr>
        <w:pStyle w:val="Nadpis1"/>
      </w:pPr>
      <w:r w:rsidRPr="00412075">
        <w:t>DOPLŇUJÚCE  INFORMÁCIE:</w:t>
      </w:r>
    </w:p>
    <w:p w:rsidR="0039574A" w:rsidRPr="00412075" w:rsidRDefault="00986C73" w:rsidP="006601E5">
      <w:pPr>
        <w:rPr>
          <w:b/>
        </w:rPr>
      </w:pPr>
      <w:r w:rsidRPr="00412075">
        <w:t xml:space="preserve"> </w:t>
      </w:r>
      <w:r w:rsidR="0039574A" w:rsidRPr="00412075">
        <w:t xml:space="preserve">Zákazka sa týka projektu financovaného z fondov Európskej únie: </w:t>
      </w:r>
      <w:r>
        <w:t>nie</w:t>
      </w:r>
      <w:r w:rsidR="0039574A" w:rsidRPr="00412075">
        <w:rPr>
          <w:rStyle w:val="apple-converted-space"/>
          <w:i/>
          <w:color w:val="000000"/>
        </w:rPr>
        <w:t xml:space="preserve"> </w:t>
      </w:r>
    </w:p>
    <w:p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</w:p>
    <w:p w:rsidR="00C52A4B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Súčasťou ponuky uchádzača musí byť v zmysle § 14 zákona č. 18/2018 Z.</w:t>
      </w:r>
      <w:r w:rsidR="007C3EC6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ochrane osobných údajov a o zmene a doplnení niektorých zákonov jeho súhlas so spracovaním osobných údajov (tlačivo na súhlas je v prílohe tejto výzvy) a vyhlásenie, že v súlade s § 32 ods. 1 písm. f) zákona č. 343/2015 Z.</w:t>
      </w:r>
      <w:r w:rsidR="007C3EC6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 xml:space="preserve">z. o verejnom obstarávaní a o zmene a doplnení niektorých zákonov v znení neskorších predpisov nemá uložený zákaz účasti vo verejnom obstarávaní potvrdený konečným </w:t>
      </w:r>
      <w:r w:rsidRPr="00412075">
        <w:rPr>
          <w:rFonts w:eastAsia="Calibri"/>
          <w:lang w:eastAsia="en-US"/>
        </w:rPr>
        <w:lastRenderedPageBreak/>
        <w:t>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A1348" w:rsidRDefault="008A1348" w:rsidP="006601E5">
      <w:pPr>
        <w:rPr>
          <w:rFonts w:eastAsia="Calibri"/>
          <w:b/>
          <w:lang w:eastAsia="en-US"/>
        </w:rPr>
      </w:pPr>
    </w:p>
    <w:p w:rsidR="00264210" w:rsidRPr="00264210" w:rsidRDefault="00264210" w:rsidP="006601E5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15. </w:t>
      </w:r>
      <w:r w:rsidRPr="00264210">
        <w:rPr>
          <w:rFonts w:eastAsia="Calibri"/>
          <w:b/>
          <w:lang w:eastAsia="en-US"/>
        </w:rPr>
        <w:t>Dôvody na zrušenie použitého postupu zadávania zákazky:</w:t>
      </w:r>
    </w:p>
    <w:p w:rsidR="00264210" w:rsidRPr="00264210" w:rsidRDefault="00264210" w:rsidP="006601E5">
      <w:pPr>
        <w:rPr>
          <w:rFonts w:eastAsia="Calibri"/>
          <w:lang w:eastAsia="en-US"/>
        </w:rPr>
      </w:pPr>
      <w:r w:rsidRPr="00264210">
        <w:rPr>
          <w:rFonts w:eastAsia="Calibri"/>
          <w:lang w:eastAsia="en-US"/>
        </w:rPr>
        <w:t>Verejný obstarávateľ môže zrušiť použitý postup zadávania zákazky z nasledovných dôvodov:</w:t>
      </w:r>
    </w:p>
    <w:p w:rsidR="00264210" w:rsidRPr="00264210" w:rsidRDefault="00264210" w:rsidP="00264210">
      <w:pPr>
        <w:pStyle w:val="Odsekzoznamu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264210">
        <w:rPr>
          <w:rFonts w:ascii="Times New Roman" w:hAnsi="Times New Roman"/>
          <w:sz w:val="24"/>
          <w:szCs w:val="24"/>
        </w:rPr>
        <w:t>nebude predložená ani jedna ponuka,</w:t>
      </w:r>
    </w:p>
    <w:p w:rsidR="00264210" w:rsidRPr="00264210" w:rsidRDefault="00264210" w:rsidP="00264210">
      <w:pPr>
        <w:pStyle w:val="Odsekzoznamu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264210">
        <w:rPr>
          <w:rFonts w:ascii="Times New Roman" w:hAnsi="Times New Roman"/>
          <w:sz w:val="24"/>
          <w:szCs w:val="24"/>
        </w:rPr>
        <w:t>ani jeden uchádzač nesplní podmienky účasti,</w:t>
      </w:r>
    </w:p>
    <w:p w:rsidR="00264210" w:rsidRPr="00264210" w:rsidRDefault="00264210" w:rsidP="00264210">
      <w:pPr>
        <w:pStyle w:val="Odsekzoznamu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264210">
        <w:rPr>
          <w:rFonts w:ascii="Times New Roman" w:hAnsi="Times New Roman"/>
          <w:sz w:val="24"/>
          <w:szCs w:val="24"/>
        </w:rPr>
        <w:t>ani jedna z predložených ponúk nebude zodpovedať určeným požiadavkám vo výzve na predkladanie ponúk,</w:t>
      </w:r>
    </w:p>
    <w:p w:rsidR="00264210" w:rsidRPr="00264210" w:rsidRDefault="00264210" w:rsidP="00264210">
      <w:pPr>
        <w:pStyle w:val="Odsekzoznamu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264210">
        <w:rPr>
          <w:rFonts w:ascii="Times New Roman" w:hAnsi="Times New Roman"/>
          <w:sz w:val="24"/>
          <w:szCs w:val="24"/>
        </w:rPr>
        <w:t>ak sa zmenili okolnosti, za ktorých sa vyhlásilo toto verejné obstarávanie.</w:t>
      </w:r>
    </w:p>
    <w:p w:rsidR="00C52A4B" w:rsidRPr="00264210" w:rsidRDefault="00C52A4B" w:rsidP="006601E5">
      <w:pPr>
        <w:rPr>
          <w:rFonts w:eastAsia="Calibri"/>
          <w:lang w:eastAsia="en-US"/>
        </w:rPr>
      </w:pPr>
    </w:p>
    <w:p w:rsidR="00B8279C" w:rsidRPr="00412075" w:rsidRDefault="00B8279C" w:rsidP="006601E5">
      <w:pPr>
        <w:rPr>
          <w:rFonts w:eastAsia="Calibri"/>
          <w:lang w:eastAsia="en-US"/>
        </w:rPr>
      </w:pPr>
    </w:p>
    <w:p w:rsidR="00C52A4B" w:rsidRPr="00412075" w:rsidRDefault="00C52A4B" w:rsidP="006601E5"/>
    <w:p w:rsidR="00412075" w:rsidRPr="00412075" w:rsidRDefault="00412075" w:rsidP="006601E5">
      <w:pPr>
        <w:pStyle w:val="Textkomentra"/>
        <w:rPr>
          <w:rFonts w:eastAsia="Calibri"/>
        </w:rPr>
      </w:pPr>
      <w:r w:rsidRPr="00412075">
        <w:rPr>
          <w:rFonts w:eastAsia="Calibri"/>
        </w:rPr>
        <w:t>V </w:t>
      </w:r>
      <w:proofErr w:type="spellStart"/>
      <w:r w:rsidR="00487D1B">
        <w:rPr>
          <w:rFonts w:eastAsia="Calibri"/>
        </w:rPr>
        <w:t>Trnave</w:t>
      </w:r>
      <w:proofErr w:type="spellEnd"/>
      <w:r w:rsidR="00487D1B">
        <w:rPr>
          <w:rFonts w:eastAsia="Calibri"/>
        </w:rPr>
        <w:t>,</w:t>
      </w:r>
      <w:r w:rsidR="00986C73">
        <w:rPr>
          <w:rFonts w:eastAsia="Calibri"/>
        </w:rPr>
        <w:t xml:space="preserve"> </w:t>
      </w:r>
      <w:proofErr w:type="spellStart"/>
      <w:r w:rsidR="00986C73">
        <w:rPr>
          <w:rFonts w:eastAsia="Calibri"/>
        </w:rPr>
        <w:t>dňa</w:t>
      </w:r>
      <w:proofErr w:type="spellEnd"/>
      <w:r w:rsidR="00986C73">
        <w:rPr>
          <w:rFonts w:eastAsia="Calibri"/>
        </w:rPr>
        <w:t xml:space="preserve"> </w:t>
      </w:r>
      <w:r w:rsidR="00264210">
        <w:rPr>
          <w:rFonts w:eastAsia="Calibri"/>
        </w:rPr>
        <w:t>0</w:t>
      </w:r>
      <w:r w:rsidR="00986C73">
        <w:rPr>
          <w:rFonts w:eastAsia="Calibri"/>
        </w:rPr>
        <w:t>7.11.2022</w:t>
      </w:r>
      <w:r w:rsidRPr="00412075">
        <w:rPr>
          <w:rFonts w:eastAsia="Calibri"/>
        </w:rPr>
        <w:tab/>
      </w:r>
    </w:p>
    <w:p w:rsidR="00412075" w:rsidRPr="00412075" w:rsidRDefault="00412075" w:rsidP="006601E5">
      <w:r w:rsidRPr="00412075">
        <w:t xml:space="preserve">                                                                                                       </w:t>
      </w:r>
      <w:r w:rsidR="00D4237D">
        <w:t xml:space="preserve">   </w:t>
      </w:r>
      <w:r w:rsidRPr="00412075">
        <w:t xml:space="preserve">   ..................................</w:t>
      </w:r>
    </w:p>
    <w:p w:rsidR="00204A5D" w:rsidRDefault="00412075" w:rsidP="00D4237D">
      <w:r w:rsidRPr="00412075">
        <w:t xml:space="preserve">                                                                                </w:t>
      </w:r>
      <w:r w:rsidR="00B8279C">
        <w:tab/>
      </w:r>
      <w:r w:rsidR="00B8279C">
        <w:tab/>
      </w:r>
      <w:r w:rsidR="00B8279C">
        <w:tab/>
      </w:r>
      <w:r w:rsidR="00D4237D">
        <w:t>Ing. Bystrík Stanko, PhD.</w:t>
      </w:r>
    </w:p>
    <w:p w:rsidR="00D4237D" w:rsidRDefault="00D4237D" w:rsidP="00D4237D">
      <w:r>
        <w:t xml:space="preserve">                                                                                                                        riaditeľ</w:t>
      </w:r>
    </w:p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204A5D" w:rsidRDefault="00204A5D" w:rsidP="006601E5"/>
    <w:p w:rsidR="00412075" w:rsidRPr="00412075" w:rsidRDefault="00412075" w:rsidP="006601E5">
      <w:pPr>
        <w:rPr>
          <w:b/>
        </w:rPr>
      </w:pPr>
      <w:r w:rsidRPr="00412075">
        <w:lastRenderedPageBreak/>
        <w:t xml:space="preserve">                                                                                                                    </w:t>
      </w:r>
    </w:p>
    <w:p w:rsidR="008831C5" w:rsidRPr="000F05FF" w:rsidRDefault="008831C5" w:rsidP="00724CC9">
      <w:pPr>
        <w:jc w:val="center"/>
        <w:rPr>
          <w:rFonts w:eastAsia="Calibri"/>
          <w:b/>
          <w:lang w:eastAsia="en-US"/>
        </w:rPr>
      </w:pPr>
      <w:r w:rsidRPr="000F05FF">
        <w:rPr>
          <w:rFonts w:eastAsia="Calibri"/>
          <w:b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7306F9" w:rsidP="006601E5">
      <w:r>
        <w:t>Vrecká do vysávačov, hadice a hubice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F44403">
      <w:pPr>
        <w:ind w:left="720"/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0F05FF" w:rsidRDefault="008831C5" w:rsidP="00724CC9">
      <w:pPr>
        <w:jc w:val="center"/>
        <w:rPr>
          <w:b/>
        </w:rPr>
      </w:pPr>
      <w:r w:rsidRPr="000F05FF">
        <w:rPr>
          <w:b/>
        </w:rPr>
        <w:lastRenderedPageBreak/>
        <w:t>Čestné vyhlásenie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EC7FB3" w:rsidRPr="00412075" w:rsidRDefault="008831C5" w:rsidP="006601E5">
      <w:r w:rsidRPr="00412075">
        <w:t xml:space="preserve">Týmto ako uchádzač v zákazke: </w:t>
      </w:r>
      <w:r w:rsidR="007306F9">
        <w:t>Vrecká do vysávačov, hadice a hubice</w:t>
      </w:r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13"/>
      <w:footerReference w:type="even" r:id="rId14"/>
      <w:footerReference w:type="default" r:id="rId15"/>
      <w:headerReference w:type="first" r:id="rId16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50" w:rsidRDefault="000F0750" w:rsidP="006601E5">
      <w:r>
        <w:separator/>
      </w:r>
    </w:p>
  </w:endnote>
  <w:endnote w:type="continuationSeparator" w:id="0">
    <w:p w:rsidR="000F0750" w:rsidRDefault="000F0750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B0196">
      <w:rPr>
        <w:rStyle w:val="slostrany"/>
        <w:noProof/>
      </w:rPr>
      <w:t>6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50" w:rsidRDefault="000F0750" w:rsidP="006601E5">
      <w:r>
        <w:separator/>
      </w:r>
    </w:p>
  </w:footnote>
  <w:footnote w:type="continuationSeparator" w:id="0">
    <w:p w:rsidR="000F0750" w:rsidRDefault="000F0750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D001E"/>
    <w:multiLevelType w:val="hybridMultilevel"/>
    <w:tmpl w:val="C1321DEC"/>
    <w:lvl w:ilvl="0" w:tplc="749CE0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0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</w:num>
  <w:num w:numId="3">
    <w:abstractNumId w:val="41"/>
  </w:num>
  <w:num w:numId="4">
    <w:abstractNumId w:val="42"/>
  </w:num>
  <w:num w:numId="5">
    <w:abstractNumId w:val="2"/>
  </w:num>
  <w:num w:numId="6">
    <w:abstractNumId w:val="11"/>
  </w:num>
  <w:num w:numId="7">
    <w:abstractNumId w:val="35"/>
  </w:num>
  <w:num w:numId="8">
    <w:abstractNumId w:val="31"/>
  </w:num>
  <w:num w:numId="9">
    <w:abstractNumId w:val="4"/>
  </w:num>
  <w:num w:numId="10">
    <w:abstractNumId w:val="9"/>
  </w:num>
  <w:num w:numId="11">
    <w:abstractNumId w:val="23"/>
  </w:num>
  <w:num w:numId="12">
    <w:abstractNumId w:val="20"/>
  </w:num>
  <w:num w:numId="13">
    <w:abstractNumId w:val="40"/>
  </w:num>
  <w:num w:numId="14">
    <w:abstractNumId w:val="19"/>
  </w:num>
  <w:num w:numId="15">
    <w:abstractNumId w:val="21"/>
  </w:num>
  <w:num w:numId="16">
    <w:abstractNumId w:val="10"/>
  </w:num>
  <w:num w:numId="17">
    <w:abstractNumId w:val="29"/>
  </w:num>
  <w:num w:numId="18">
    <w:abstractNumId w:val="8"/>
  </w:num>
  <w:num w:numId="19">
    <w:abstractNumId w:val="14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0"/>
  </w:num>
  <w:num w:numId="24">
    <w:abstractNumId w:val="14"/>
  </w:num>
  <w:num w:numId="25">
    <w:abstractNumId w:val="7"/>
  </w:num>
  <w:num w:numId="26">
    <w:abstractNumId w:val="18"/>
  </w:num>
  <w:num w:numId="27">
    <w:abstractNumId w:val="34"/>
  </w:num>
  <w:num w:numId="28">
    <w:abstractNumId w:val="12"/>
  </w:num>
  <w:num w:numId="29">
    <w:abstractNumId w:val="0"/>
  </w:num>
  <w:num w:numId="30">
    <w:abstractNumId w:val="22"/>
  </w:num>
  <w:num w:numId="31">
    <w:abstractNumId w:val="36"/>
  </w:num>
  <w:num w:numId="32">
    <w:abstractNumId w:val="43"/>
  </w:num>
  <w:num w:numId="33">
    <w:abstractNumId w:val="25"/>
  </w:num>
  <w:num w:numId="34">
    <w:abstractNumId w:val="6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9"/>
    <w:lvlOverride w:ilvl="0">
      <w:startOverride w:val="1"/>
    </w:lvlOverride>
  </w:num>
  <w:num w:numId="39">
    <w:abstractNumId w:val="28"/>
  </w:num>
  <w:num w:numId="40">
    <w:abstractNumId w:val="33"/>
  </w:num>
  <w:num w:numId="41">
    <w:abstractNumId w:val="3"/>
  </w:num>
  <w:num w:numId="42">
    <w:abstractNumId w:val="5"/>
  </w:num>
  <w:num w:numId="43">
    <w:abstractNumId w:val="32"/>
  </w:num>
  <w:num w:numId="44">
    <w:abstractNumId w:val="17"/>
  </w:num>
  <w:num w:numId="45">
    <w:abstractNumId w:val="2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7A0E"/>
    <w:rsid w:val="00025858"/>
    <w:rsid w:val="00027CDF"/>
    <w:rsid w:val="00030AB0"/>
    <w:rsid w:val="00031C95"/>
    <w:rsid w:val="00033BF1"/>
    <w:rsid w:val="00036106"/>
    <w:rsid w:val="00042440"/>
    <w:rsid w:val="00047926"/>
    <w:rsid w:val="00054B3C"/>
    <w:rsid w:val="000677CE"/>
    <w:rsid w:val="0007461E"/>
    <w:rsid w:val="000866BC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0F05FF"/>
    <w:rsid w:val="000F0750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12AF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04A5D"/>
    <w:rsid w:val="00215C1F"/>
    <w:rsid w:val="0021656E"/>
    <w:rsid w:val="0023263B"/>
    <w:rsid w:val="002352AC"/>
    <w:rsid w:val="00242C5E"/>
    <w:rsid w:val="00244BE7"/>
    <w:rsid w:val="00247FE3"/>
    <w:rsid w:val="00254D5D"/>
    <w:rsid w:val="00255DD2"/>
    <w:rsid w:val="00260D53"/>
    <w:rsid w:val="00264210"/>
    <w:rsid w:val="002716FB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0196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016D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D4359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87D1B"/>
    <w:rsid w:val="00493619"/>
    <w:rsid w:val="00496A0B"/>
    <w:rsid w:val="004A0EC3"/>
    <w:rsid w:val="004B4D3C"/>
    <w:rsid w:val="004C2D05"/>
    <w:rsid w:val="004E0AB1"/>
    <w:rsid w:val="004E49C9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3B90"/>
    <w:rsid w:val="00706DD4"/>
    <w:rsid w:val="00722F06"/>
    <w:rsid w:val="00724CC9"/>
    <w:rsid w:val="007306F9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3EC6"/>
    <w:rsid w:val="007C7B30"/>
    <w:rsid w:val="007D1E78"/>
    <w:rsid w:val="007D49FC"/>
    <w:rsid w:val="007F18F0"/>
    <w:rsid w:val="00802B95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1348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86C73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6A5E"/>
    <w:rsid w:val="00B37112"/>
    <w:rsid w:val="00B379B8"/>
    <w:rsid w:val="00B40F6F"/>
    <w:rsid w:val="00B42D77"/>
    <w:rsid w:val="00B4472F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237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D735B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71FF2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44403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F6709"/>
  <w15:docId w15:val="{23FFC70A-E787-4399-BCA9-2C6F985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4014/summ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014/summar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FC1D-16DA-44E1-98BE-37694ED1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169</TotalTime>
  <Pages>1</Pages>
  <Words>1908</Words>
  <Characters>10878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12761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Danica Podhradská</cp:lastModifiedBy>
  <cp:revision>15</cp:revision>
  <cp:lastPrinted>2022-11-07T11:46:00Z</cp:lastPrinted>
  <dcterms:created xsi:type="dcterms:W3CDTF">2022-11-07T08:10:00Z</dcterms:created>
  <dcterms:modified xsi:type="dcterms:W3CDTF">2022-11-07T13:55:00Z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