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67DB1" w14:textId="470477C3" w:rsidR="005D4418" w:rsidRPr="005D4418" w:rsidRDefault="005D4418" w:rsidP="00DE2ED2">
      <w:pPr>
        <w:pStyle w:val="SAPHlavn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</w:r>
      <w:r>
        <w:rPr>
          <w:rFonts w:ascii="Nudista" w:hAnsi="Nudista"/>
        </w:rPr>
        <w:tab/>
        <w:t xml:space="preserve">     </w:t>
      </w:r>
      <w:r w:rsidRPr="005D4418">
        <w:rPr>
          <w:rFonts w:asciiTheme="minorHAnsi" w:hAnsiTheme="minorHAnsi" w:cstheme="minorHAnsi"/>
          <w:sz w:val="22"/>
          <w:szCs w:val="22"/>
        </w:rPr>
        <w:t>Príloha č.</w:t>
      </w:r>
      <w:r w:rsidR="00946C19">
        <w:rPr>
          <w:rFonts w:asciiTheme="minorHAnsi" w:hAnsiTheme="minorHAnsi" w:cstheme="minorHAnsi"/>
          <w:sz w:val="22"/>
          <w:szCs w:val="22"/>
        </w:rPr>
        <w:t>1</w:t>
      </w:r>
      <w:bookmarkStart w:id="0" w:name="_GoBack"/>
      <w:bookmarkEnd w:id="0"/>
    </w:p>
    <w:p w14:paraId="7A7D2AC2" w14:textId="7F8F2E0C" w:rsidR="00DE2ED2" w:rsidRPr="00530E0C" w:rsidRDefault="00DE2ED2" w:rsidP="00DE2ED2">
      <w:pPr>
        <w:pStyle w:val="SAPHlavn"/>
        <w:ind w:left="0" w:firstLine="0"/>
        <w:rPr>
          <w:rFonts w:ascii="Nudista" w:hAnsi="Nudista"/>
        </w:rPr>
      </w:pPr>
      <w:r w:rsidRPr="00530E0C">
        <w:rPr>
          <w:rFonts w:ascii="Nudista" w:hAnsi="Nudista"/>
        </w:rPr>
        <w:t>Opis predmetu zákazky</w:t>
      </w:r>
    </w:p>
    <w:p w14:paraId="657F7087" w14:textId="3F097FEF" w:rsidR="00DE2ED2" w:rsidRPr="005D4418" w:rsidRDefault="00DE2ED2" w:rsidP="005D4418">
      <w:pPr>
        <w:widowControl w:val="0"/>
        <w:tabs>
          <w:tab w:val="left" w:pos="3408"/>
        </w:tabs>
        <w:jc w:val="both"/>
        <w:rPr>
          <w:rFonts w:ascii="Nudista" w:eastAsia="Proba Pro" w:hAnsi="Nudista" w:cs="Proba Pro"/>
        </w:rPr>
      </w:pPr>
      <w:r w:rsidRPr="00530E0C">
        <w:rPr>
          <w:rFonts w:ascii="Nudista" w:eastAsia="Proba Pro" w:hAnsi="Nudista" w:cs="Proba Pro"/>
        </w:rPr>
        <w:t xml:space="preserve">   </w:t>
      </w:r>
      <w:r w:rsidRPr="00530E0C">
        <w:rPr>
          <w:rFonts w:ascii="Nudista" w:eastAsia="Proba Pro" w:hAnsi="Nudista" w:cs="Proba Pro"/>
        </w:rPr>
        <w:tab/>
      </w:r>
      <w:bookmarkStart w:id="1" w:name="_4du1wux" w:colFirst="0" w:colLast="0"/>
      <w:bookmarkStart w:id="2" w:name="_2szc72q" w:colFirst="0" w:colLast="0"/>
      <w:bookmarkEnd w:id="1"/>
      <w:bookmarkEnd w:id="2"/>
    </w:p>
    <w:p w14:paraId="650CEB05" w14:textId="77777777" w:rsidR="00DE2ED2" w:rsidRPr="00530E0C" w:rsidRDefault="00DE2ED2" w:rsidP="00DE2ED2">
      <w:pPr>
        <w:pStyle w:val="Nadpis2"/>
        <w:keepNext w:val="0"/>
        <w:keepLines w:val="0"/>
        <w:widowControl w:val="0"/>
        <w:numPr>
          <w:ilvl w:val="1"/>
          <w:numId w:val="5"/>
        </w:numPr>
        <w:spacing w:before="240" w:after="240"/>
        <w:ind w:left="567" w:hanging="567"/>
        <w:jc w:val="both"/>
        <w:rPr>
          <w:rFonts w:ascii="Nudista" w:hAnsi="Nudista"/>
          <w:b/>
          <w:color w:val="008998"/>
          <w:sz w:val="20"/>
          <w:szCs w:val="20"/>
          <w:lang w:val="sk-SK"/>
        </w:rPr>
      </w:pPr>
      <w:bookmarkStart w:id="3" w:name="_Toc487700759"/>
      <w:bookmarkStart w:id="4" w:name="_Toc80000244"/>
      <w:r w:rsidRPr="00530E0C">
        <w:rPr>
          <w:rFonts w:ascii="Nudista" w:hAnsi="Nudista"/>
          <w:b/>
          <w:color w:val="008998"/>
          <w:sz w:val="20"/>
          <w:szCs w:val="20"/>
          <w:lang w:val="sk-SK"/>
        </w:rPr>
        <w:t>Základný opis</w:t>
      </w:r>
      <w:bookmarkEnd w:id="3"/>
      <w:r w:rsidRPr="00530E0C">
        <w:rPr>
          <w:rFonts w:ascii="Nudista" w:hAnsi="Nudista"/>
          <w:b/>
          <w:color w:val="008998"/>
          <w:sz w:val="20"/>
          <w:szCs w:val="20"/>
          <w:lang w:val="sk-SK"/>
        </w:rPr>
        <w:t xml:space="preserve"> Predmetu zakázky</w:t>
      </w:r>
      <w:bookmarkEnd w:id="4"/>
    </w:p>
    <w:p w14:paraId="3BA101F2" w14:textId="53C2A6C9" w:rsidR="00DE2ED2" w:rsidRPr="009014B3" w:rsidRDefault="00DE2ED2" w:rsidP="00DE2ED2">
      <w:pPr>
        <w:pStyle w:val="Odsekzoznamu"/>
        <w:numPr>
          <w:ilvl w:val="2"/>
          <w:numId w:val="4"/>
        </w:numPr>
        <w:spacing w:after="120"/>
        <w:ind w:left="567" w:hanging="567"/>
        <w:contextualSpacing w:val="0"/>
        <w:jc w:val="both"/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</w:pP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 xml:space="preserve">Predmetom zákazky je poskytnutie služby sprostredkovania stravovania zamestnancov verejného obstarávateľa </w:t>
      </w:r>
      <w:r w:rsidR="008428FB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 xml:space="preserve">počnúc 01.01.2023 </w:t>
      </w: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 xml:space="preserve">po dobu </w:t>
      </w:r>
      <w:r w:rsidR="0071445B"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>24</w:t>
      </w: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 xml:space="preserve"> mesiacov prostredníctvom elektronických stravovacích kariet u zmluvných partnerov úspešného uchádzača, t. j. v stravovacích zariadeniach, reštauráciách, zariadeniach rýchleho občerstvenia, potravinových reťazcoch, obchodoch s potravinami, akceptujúcich elektronické stravovacie karty na úhradu ceny stravovania (ďalej len „</w:t>
      </w:r>
      <w:proofErr w:type="spellStart"/>
      <w:r w:rsidRPr="009014B3">
        <w:rPr>
          <w:rFonts w:asciiTheme="minorHAnsi" w:eastAsiaTheme="majorEastAsia" w:hAnsiTheme="minorHAnsi" w:cstheme="minorHAnsi"/>
          <w:b/>
          <w:bCs/>
          <w:color w:val="000000" w:themeColor="text1"/>
          <w:szCs w:val="24"/>
          <w:lang w:eastAsia="en-US"/>
        </w:rPr>
        <w:t>zazmluvnené</w:t>
      </w:r>
      <w:proofErr w:type="spellEnd"/>
      <w:r w:rsidRPr="009014B3">
        <w:rPr>
          <w:rFonts w:asciiTheme="minorHAnsi" w:eastAsiaTheme="majorEastAsia" w:hAnsiTheme="minorHAnsi" w:cstheme="minorHAnsi"/>
          <w:b/>
          <w:bCs/>
          <w:color w:val="000000" w:themeColor="text1"/>
          <w:szCs w:val="24"/>
          <w:lang w:eastAsia="en-US"/>
        </w:rPr>
        <w:t xml:space="preserve"> zariadenia</w:t>
      </w: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>“).</w:t>
      </w:r>
    </w:p>
    <w:p w14:paraId="2AD486AB" w14:textId="77777777" w:rsidR="00DE2ED2" w:rsidRPr="009014B3" w:rsidRDefault="00DE2ED2" w:rsidP="00DE2ED2">
      <w:pPr>
        <w:pStyle w:val="Odsekzoznamu"/>
        <w:numPr>
          <w:ilvl w:val="2"/>
          <w:numId w:val="4"/>
        </w:numPr>
        <w:spacing w:after="120"/>
        <w:ind w:left="567" w:hanging="567"/>
        <w:contextualSpacing w:val="0"/>
        <w:jc w:val="both"/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</w:pP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>Predmetom zákazky je okrem dodania elektronických stravovacích kariet zároveň aj správa elektronických stravovacích kariet a pripisovanie (dobíjanie) stravných jednotiek jednotlivým stravovacím kartám podľa aktuálnych potrieb verejného obstarávateľa a v súlade s aktuálne platnými ustanoveniami zákona č. 311/2001 Z. z. Zákonník práce v znení neskorších predpisov (ďalej len „</w:t>
      </w:r>
      <w:r w:rsidRPr="009014B3">
        <w:rPr>
          <w:rFonts w:asciiTheme="minorHAnsi" w:eastAsiaTheme="majorEastAsia" w:hAnsiTheme="minorHAnsi" w:cstheme="minorHAnsi"/>
          <w:b/>
          <w:bCs/>
          <w:color w:val="000000" w:themeColor="text1"/>
          <w:szCs w:val="24"/>
          <w:lang w:eastAsia="en-US"/>
        </w:rPr>
        <w:t>Zákonník práce</w:t>
      </w: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 xml:space="preserve">“). </w:t>
      </w:r>
    </w:p>
    <w:p w14:paraId="363F1B39" w14:textId="694B8C92" w:rsidR="00DE2ED2" w:rsidRPr="009014B3" w:rsidRDefault="00DE2ED2" w:rsidP="00DE2ED2">
      <w:pPr>
        <w:pStyle w:val="Odsekzoznamu"/>
        <w:numPr>
          <w:ilvl w:val="2"/>
          <w:numId w:val="4"/>
        </w:numPr>
        <w:ind w:left="567" w:hanging="567"/>
        <w:jc w:val="both"/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</w:pPr>
      <w:r w:rsidRPr="009014B3">
        <w:rPr>
          <w:rFonts w:asciiTheme="minorHAnsi" w:eastAsiaTheme="majorEastAsia" w:hAnsiTheme="minorHAnsi" w:cstheme="minorHAnsi"/>
          <w:szCs w:val="24"/>
          <w:lang w:eastAsia="en-US"/>
        </w:rPr>
        <w:t xml:space="preserve">Celkové predpokladané množstvo stravných jednotiek počas účinnosti rámcovej dohody je </w:t>
      </w:r>
      <w:r w:rsidR="0071445B" w:rsidRPr="009014B3">
        <w:rPr>
          <w:rFonts w:asciiTheme="minorHAnsi" w:eastAsiaTheme="majorEastAsia" w:hAnsiTheme="minorHAnsi" w:cstheme="minorHAnsi"/>
          <w:szCs w:val="24"/>
          <w:lang w:eastAsia="en-US"/>
        </w:rPr>
        <w:t>50 400</w:t>
      </w:r>
      <w:r w:rsidRPr="009014B3">
        <w:rPr>
          <w:rFonts w:asciiTheme="minorHAnsi" w:eastAsiaTheme="majorEastAsia" w:hAnsiTheme="minorHAnsi" w:cstheme="minorHAnsi"/>
          <w:szCs w:val="24"/>
          <w:lang w:eastAsia="en-US"/>
        </w:rPr>
        <w:t xml:space="preserve"> ks.</w:t>
      </w:r>
    </w:p>
    <w:p w14:paraId="125CBD2B" w14:textId="0AD1E554" w:rsidR="0071445B" w:rsidRPr="009014B3" w:rsidRDefault="0071445B" w:rsidP="0071445B">
      <w:pPr>
        <w:pStyle w:val="Odsekzoznamu"/>
        <w:ind w:left="576"/>
        <w:jc w:val="both"/>
        <w:rPr>
          <w:rFonts w:asciiTheme="minorHAnsi" w:eastAsiaTheme="majorEastAsia" w:hAnsiTheme="minorHAnsi" w:cstheme="minorHAnsi"/>
          <w:szCs w:val="24"/>
          <w:highlight w:val="yellow"/>
          <w:lang w:eastAsia="en-US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97"/>
        <w:gridCol w:w="4054"/>
      </w:tblGrid>
      <w:tr w:rsidR="0071445B" w:rsidRPr="009014B3" w14:paraId="3BE50871" w14:textId="77777777" w:rsidTr="009014B3">
        <w:trPr>
          <w:trHeight w:val="261"/>
        </w:trPr>
        <w:tc>
          <w:tcPr>
            <w:tcW w:w="4197" w:type="dxa"/>
            <w:shd w:val="clear" w:color="auto" w:fill="D0CECE" w:themeFill="background2" w:themeFillShade="E6"/>
          </w:tcPr>
          <w:p w14:paraId="0DEE6C80" w14:textId="77777777" w:rsidR="0071445B" w:rsidRPr="009014B3" w:rsidRDefault="0071445B" w:rsidP="00EE327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4B3">
              <w:rPr>
                <w:rFonts w:asciiTheme="minorHAnsi" w:hAnsiTheme="minorHAnsi" w:cstheme="minorHAnsi"/>
                <w:b/>
                <w:sz w:val="20"/>
                <w:szCs w:val="20"/>
              </w:rPr>
              <w:t>Technické vlastnosti</w:t>
            </w:r>
          </w:p>
        </w:tc>
        <w:tc>
          <w:tcPr>
            <w:tcW w:w="4054" w:type="dxa"/>
            <w:shd w:val="clear" w:color="auto" w:fill="D0CECE" w:themeFill="background2" w:themeFillShade="E6"/>
          </w:tcPr>
          <w:p w14:paraId="0EC52339" w14:textId="77777777" w:rsidR="0071445B" w:rsidRPr="009014B3" w:rsidRDefault="0071445B" w:rsidP="00EE327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1445B" w:rsidRPr="009014B3" w14:paraId="541962AA" w14:textId="77777777" w:rsidTr="009014B3">
        <w:trPr>
          <w:trHeight w:val="261"/>
        </w:trPr>
        <w:tc>
          <w:tcPr>
            <w:tcW w:w="4197" w:type="dxa"/>
            <w:shd w:val="clear" w:color="auto" w:fill="auto"/>
          </w:tcPr>
          <w:p w14:paraId="13BEA549" w14:textId="010CA373" w:rsidR="0071445B" w:rsidRPr="009014B3" w:rsidRDefault="0071445B" w:rsidP="00F942D1">
            <w:pPr>
              <w:pStyle w:val="Default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>Nominálna hodnota jednej ES jednotky</w:t>
            </w:r>
          </w:p>
        </w:tc>
        <w:tc>
          <w:tcPr>
            <w:tcW w:w="4054" w:type="dxa"/>
            <w:shd w:val="clear" w:color="auto" w:fill="auto"/>
          </w:tcPr>
          <w:p w14:paraId="13D7AD20" w14:textId="43141E03" w:rsidR="0071445B" w:rsidRPr="009014B3" w:rsidRDefault="0071445B" w:rsidP="009014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>4,80 EUR</w:t>
            </w:r>
          </w:p>
        </w:tc>
      </w:tr>
      <w:tr w:rsidR="0071445B" w:rsidRPr="009014B3" w14:paraId="7A8C41A0" w14:textId="77777777" w:rsidTr="009014B3">
        <w:trPr>
          <w:trHeight w:val="508"/>
        </w:trPr>
        <w:tc>
          <w:tcPr>
            <w:tcW w:w="4197" w:type="dxa"/>
          </w:tcPr>
          <w:p w14:paraId="5C819C82" w14:textId="66E3CF12" w:rsidR="0071445B" w:rsidRPr="009014B3" w:rsidRDefault="0071445B" w:rsidP="0071445B">
            <w:pPr>
              <w:pStyle w:val="Defaul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>Predpokladané množstvo odobratých ES jednotiek</w:t>
            </w:r>
          </w:p>
        </w:tc>
        <w:tc>
          <w:tcPr>
            <w:tcW w:w="4054" w:type="dxa"/>
          </w:tcPr>
          <w:p w14:paraId="735E0FAC" w14:textId="63BCD5E4" w:rsidR="0071445B" w:rsidRPr="009014B3" w:rsidRDefault="009014B3" w:rsidP="009014B3">
            <w:pPr>
              <w:pStyle w:val="Defaul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71445B" w:rsidRPr="009014B3">
              <w:rPr>
                <w:rFonts w:asciiTheme="minorHAnsi" w:hAnsiTheme="minorHAnsi" w:cstheme="minorHAnsi"/>
                <w:sz w:val="20"/>
                <w:szCs w:val="20"/>
              </w:rPr>
              <w:t>50 400 ks</w:t>
            </w:r>
          </w:p>
        </w:tc>
      </w:tr>
      <w:tr w:rsidR="0071445B" w:rsidRPr="009014B3" w14:paraId="42F71147" w14:textId="77777777" w:rsidTr="009014B3">
        <w:trPr>
          <w:trHeight w:val="508"/>
        </w:trPr>
        <w:tc>
          <w:tcPr>
            <w:tcW w:w="4197" w:type="dxa"/>
          </w:tcPr>
          <w:p w14:paraId="107FCA6C" w14:textId="4A7D3B1E" w:rsidR="0071445B" w:rsidRPr="009014B3" w:rsidRDefault="00F942D1" w:rsidP="00F942D1">
            <w:pPr>
              <w:pStyle w:val="Defaul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71445B" w:rsidRPr="009014B3">
              <w:rPr>
                <w:rFonts w:asciiTheme="minorHAnsi" w:hAnsiTheme="minorHAnsi" w:cstheme="minorHAnsi"/>
                <w:sz w:val="20"/>
                <w:szCs w:val="20"/>
              </w:rPr>
              <w:t>očet aktívnych ele</w:t>
            </w: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>ktronických stravovacích kariet 67</w:t>
            </w:r>
            <w:r w:rsidR="0071445B" w:rsidRPr="009014B3">
              <w:rPr>
                <w:rFonts w:asciiTheme="minorHAnsi" w:hAnsiTheme="minorHAnsi" w:cstheme="minorHAnsi"/>
                <w:sz w:val="20"/>
                <w:szCs w:val="20"/>
              </w:rPr>
              <w:t>ks na začiatku zmluvného vzťahu a priebežne podľa</w:t>
            </w: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 xml:space="preserve"> potreby do limitu</w:t>
            </w:r>
          </w:p>
        </w:tc>
        <w:tc>
          <w:tcPr>
            <w:tcW w:w="4054" w:type="dxa"/>
          </w:tcPr>
          <w:p w14:paraId="11855413" w14:textId="6E97F8D0" w:rsidR="0071445B" w:rsidRPr="009014B3" w:rsidRDefault="00F942D1" w:rsidP="009014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4B3">
              <w:rPr>
                <w:rFonts w:asciiTheme="minorHAnsi" w:hAnsiTheme="minorHAnsi" w:cstheme="minorHAnsi"/>
                <w:sz w:val="20"/>
                <w:szCs w:val="20"/>
              </w:rPr>
              <w:t>100 ks</w:t>
            </w:r>
          </w:p>
        </w:tc>
      </w:tr>
    </w:tbl>
    <w:p w14:paraId="31577EAA" w14:textId="77777777" w:rsidR="0071445B" w:rsidRPr="009014B3" w:rsidRDefault="0071445B" w:rsidP="0071445B">
      <w:pPr>
        <w:pStyle w:val="Odsekzoznamu"/>
        <w:ind w:left="576"/>
        <w:jc w:val="both"/>
        <w:rPr>
          <w:rFonts w:asciiTheme="minorHAnsi" w:eastAsiaTheme="majorEastAsia" w:hAnsiTheme="minorHAnsi" w:cstheme="minorHAnsi"/>
          <w:color w:val="000000" w:themeColor="text1"/>
          <w:szCs w:val="24"/>
          <w:highlight w:val="yellow"/>
          <w:lang w:eastAsia="en-US"/>
        </w:rPr>
      </w:pPr>
    </w:p>
    <w:p w14:paraId="2E043007" w14:textId="77777777" w:rsidR="00DE2ED2" w:rsidRPr="009014B3" w:rsidRDefault="00DE2ED2" w:rsidP="00DE2ED2">
      <w:pPr>
        <w:pStyle w:val="Nadpis2"/>
        <w:keepNext w:val="0"/>
        <w:keepLines w:val="0"/>
        <w:widowControl w:val="0"/>
        <w:numPr>
          <w:ilvl w:val="1"/>
          <w:numId w:val="5"/>
        </w:numPr>
        <w:spacing w:before="240" w:after="240"/>
        <w:ind w:left="567" w:hanging="567"/>
        <w:jc w:val="both"/>
        <w:rPr>
          <w:rFonts w:asciiTheme="minorHAnsi" w:hAnsiTheme="minorHAnsi" w:cstheme="minorHAnsi"/>
          <w:b/>
          <w:color w:val="008998"/>
          <w:sz w:val="20"/>
          <w:szCs w:val="20"/>
          <w:lang w:val="sk-SK"/>
        </w:rPr>
      </w:pPr>
      <w:bookmarkStart w:id="5" w:name="_Toc80000245"/>
      <w:bookmarkStart w:id="6" w:name="_Toc487700761"/>
      <w:r w:rsidRPr="009014B3">
        <w:rPr>
          <w:rFonts w:asciiTheme="minorHAnsi" w:hAnsiTheme="minorHAnsi" w:cstheme="minorHAnsi"/>
          <w:b/>
          <w:color w:val="008998"/>
          <w:sz w:val="20"/>
          <w:szCs w:val="20"/>
          <w:lang w:val="sk-SK"/>
        </w:rPr>
        <w:t>Podrobný opis predmetu zákazky</w:t>
      </w:r>
      <w:bookmarkEnd w:id="5"/>
    </w:p>
    <w:p w14:paraId="71B3399B" w14:textId="77777777" w:rsidR="00DE2ED2" w:rsidRPr="009014B3" w:rsidRDefault="00DE2ED2" w:rsidP="00DE2ED2">
      <w:pPr>
        <w:pStyle w:val="Odsekzoznamu"/>
        <w:numPr>
          <w:ilvl w:val="1"/>
          <w:numId w:val="4"/>
        </w:numPr>
        <w:rPr>
          <w:rFonts w:asciiTheme="minorHAnsi" w:hAnsiTheme="minorHAnsi" w:cstheme="minorHAnsi"/>
          <w:vanish/>
        </w:rPr>
      </w:pPr>
    </w:p>
    <w:p w14:paraId="03B5F0F0" w14:textId="77777777" w:rsidR="00DE2ED2" w:rsidRPr="009014B3" w:rsidRDefault="00DE2ED2" w:rsidP="00DE2ED2">
      <w:pPr>
        <w:pStyle w:val="Odsekzoznamu"/>
        <w:numPr>
          <w:ilvl w:val="2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 xml:space="preserve">Elektronickou stravovacou kartou sa rozumie stravná poukážka vydaná v elektronickej forme, prostredníctvom ktorej je zabezpečené stravovanie zamestnancov objednávateľa. </w:t>
      </w:r>
    </w:p>
    <w:p w14:paraId="75E8E3F4" w14:textId="77777777" w:rsidR="00DE2ED2" w:rsidRPr="009014B3" w:rsidRDefault="00DE2ED2" w:rsidP="00DE2ED2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027DED66" w14:textId="77777777" w:rsidR="00DE2ED2" w:rsidRPr="009014B3" w:rsidRDefault="00DE2ED2" w:rsidP="00DE2ED2">
      <w:pPr>
        <w:pStyle w:val="Odsekzoznamu"/>
        <w:numPr>
          <w:ilvl w:val="2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 xml:space="preserve">Nominálna hodnota jednej elektronickej stravnej jednotky bude vo výške 4,80 EUR a je </w:t>
      </w: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>asociovaná</w:t>
      </w:r>
      <w:r w:rsidRPr="009014B3">
        <w:rPr>
          <w:rFonts w:asciiTheme="minorHAnsi" w:hAnsiTheme="minorHAnsi" w:cstheme="minorHAnsi"/>
        </w:rPr>
        <w:t xml:space="preserve"> ku stravovacej karte s osobitnými ochrannými prvkami, ktorou sa zabezpečuje bezhotovostná platba čipom alebo čipom pre bezkontaktnú platbu.</w:t>
      </w:r>
    </w:p>
    <w:p w14:paraId="340908F2" w14:textId="77777777" w:rsidR="00DE2ED2" w:rsidRPr="009014B3" w:rsidRDefault="00DE2ED2" w:rsidP="00DE2ED2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59A8E9CE" w14:textId="77777777" w:rsidR="00DE2ED2" w:rsidRPr="009014B3" w:rsidRDefault="00DE2ED2" w:rsidP="00DE2ED2">
      <w:pPr>
        <w:pStyle w:val="Odsekzoznamu"/>
        <w:numPr>
          <w:ilvl w:val="2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Každý zamestnanec dostane jednu  elektronickú  stravovaciu  kartu,  ktorá  sa  bude  dobíjať  stravnými jednotkami.</w:t>
      </w:r>
    </w:p>
    <w:p w14:paraId="401E7607" w14:textId="77777777" w:rsidR="00DE2ED2" w:rsidRPr="009014B3" w:rsidRDefault="00DE2ED2" w:rsidP="00DE2ED2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6BA2BD7C" w14:textId="77777777" w:rsidR="00DE2ED2" w:rsidRPr="009014B3" w:rsidRDefault="00DE2ED2" w:rsidP="00DE2ED2">
      <w:pPr>
        <w:pStyle w:val="Odsekzoznamu"/>
        <w:numPr>
          <w:ilvl w:val="2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 xml:space="preserve">Držiteľom karty bude zamestnanec verejného obstarávateľa. Poskytovanie predmetu zákazky musí </w:t>
      </w:r>
      <w:r w:rsidRPr="009014B3">
        <w:rPr>
          <w:rFonts w:asciiTheme="minorHAnsi" w:eastAsiaTheme="majorEastAsia" w:hAnsiTheme="minorHAnsi" w:cstheme="minorHAnsi"/>
          <w:color w:val="000000" w:themeColor="text1"/>
          <w:szCs w:val="24"/>
          <w:lang w:eastAsia="en-US"/>
        </w:rPr>
        <w:t>byť</w:t>
      </w:r>
      <w:r w:rsidRPr="009014B3">
        <w:rPr>
          <w:rFonts w:asciiTheme="minorHAnsi" w:hAnsiTheme="minorHAnsi" w:cstheme="minorHAnsi"/>
        </w:rPr>
        <w:t xml:space="preserve"> v súlade s ustanovením § 152 ods. 2 zákona č. 311/2001 Z. z. Zákonníka práce v znení neskorších predpisov a zákona č. 377/2004 Z. z. o ochrane nefajčiarov a o zmene a doplnení niektorých zákonov v znení neskorších predpisov.</w:t>
      </w:r>
    </w:p>
    <w:p w14:paraId="5D4C412C" w14:textId="77777777" w:rsidR="00DE2ED2" w:rsidRPr="009014B3" w:rsidRDefault="00DE2ED2" w:rsidP="00DE2ED2">
      <w:pPr>
        <w:spacing w:before="10" w:line="100" w:lineRule="exact"/>
        <w:rPr>
          <w:rFonts w:asciiTheme="minorHAnsi" w:hAnsiTheme="minorHAnsi" w:cstheme="minorHAnsi"/>
          <w:sz w:val="10"/>
          <w:szCs w:val="10"/>
        </w:rPr>
      </w:pPr>
    </w:p>
    <w:p w14:paraId="516D0A07" w14:textId="77777777" w:rsidR="00DE2ED2" w:rsidRPr="009014B3" w:rsidRDefault="00DE2ED2" w:rsidP="00DE2ED2">
      <w:pPr>
        <w:spacing w:before="10" w:line="100" w:lineRule="exact"/>
        <w:rPr>
          <w:rFonts w:asciiTheme="minorHAnsi" w:hAnsiTheme="minorHAnsi" w:cstheme="minorHAnsi"/>
          <w:sz w:val="10"/>
          <w:szCs w:val="10"/>
        </w:rPr>
      </w:pPr>
    </w:p>
    <w:p w14:paraId="5F268E99" w14:textId="77777777" w:rsidR="00DE2ED2" w:rsidRPr="009014B3" w:rsidRDefault="00DE2ED2" w:rsidP="00DE2ED2">
      <w:pPr>
        <w:pStyle w:val="Nadpis2"/>
        <w:keepNext w:val="0"/>
        <w:keepLines w:val="0"/>
        <w:widowControl w:val="0"/>
        <w:numPr>
          <w:ilvl w:val="1"/>
          <w:numId w:val="2"/>
        </w:numPr>
        <w:spacing w:before="240" w:after="120"/>
        <w:ind w:left="567" w:hanging="567"/>
        <w:jc w:val="both"/>
        <w:rPr>
          <w:rFonts w:asciiTheme="minorHAnsi" w:hAnsiTheme="minorHAnsi" w:cstheme="minorHAnsi"/>
          <w:b/>
          <w:color w:val="008998"/>
          <w:sz w:val="20"/>
          <w:szCs w:val="20"/>
          <w:lang w:val="sk-SK"/>
        </w:rPr>
      </w:pPr>
      <w:bookmarkStart w:id="7" w:name="_Toc80000246"/>
      <w:bookmarkStart w:id="8" w:name="_Toc432717"/>
      <w:bookmarkEnd w:id="6"/>
      <w:r w:rsidRPr="009014B3">
        <w:rPr>
          <w:rFonts w:asciiTheme="minorHAnsi" w:hAnsiTheme="minorHAnsi" w:cstheme="minorHAnsi"/>
          <w:b/>
          <w:color w:val="008998"/>
          <w:sz w:val="20"/>
          <w:szCs w:val="20"/>
          <w:lang w:val="sk-SK"/>
        </w:rPr>
        <w:t>Požiadavky na stravovaciu kartu</w:t>
      </w:r>
    </w:p>
    <w:p w14:paraId="65397E8A" w14:textId="77777777" w:rsidR="00DE2ED2" w:rsidRPr="009014B3" w:rsidRDefault="00DE2ED2" w:rsidP="00DE2ED2">
      <w:pPr>
        <w:pStyle w:val="Odsekzoznamu"/>
        <w:numPr>
          <w:ilvl w:val="1"/>
          <w:numId w:val="4"/>
        </w:numPr>
        <w:jc w:val="both"/>
        <w:rPr>
          <w:rFonts w:asciiTheme="minorHAnsi" w:hAnsiTheme="minorHAnsi" w:cstheme="minorHAnsi"/>
          <w:vanish/>
        </w:rPr>
      </w:pPr>
    </w:p>
    <w:p w14:paraId="69B850BE" w14:textId="77777777" w:rsidR="00DE2ED2" w:rsidRPr="009014B3" w:rsidRDefault="00DE2ED2" w:rsidP="00DE2ED2">
      <w:pPr>
        <w:pStyle w:val="Odsekzoznamu"/>
        <w:numPr>
          <w:ilvl w:val="2"/>
          <w:numId w:val="4"/>
        </w:numPr>
        <w:ind w:left="567" w:hanging="567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Stravovacia karta musí:</w:t>
      </w:r>
    </w:p>
    <w:p w14:paraId="5EFE7658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obsahovať názov a logo dodávateľa;</w:t>
      </w:r>
    </w:p>
    <w:p w14:paraId="630EE855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byť vystavená na meno držiteľa (zamestnanca);</w:t>
      </w:r>
    </w:p>
    <w:p w14:paraId="4DF3E0F7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byť opatrená najmenej 3 osobitnými ochrannými prvkami proti falšovaniu a zneužitiu;</w:t>
      </w:r>
    </w:p>
    <w:p w14:paraId="200A46A3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mať číselný kód karty;</w:t>
      </w:r>
    </w:p>
    <w:p w14:paraId="4544AC10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byť bezkontaktná;</w:t>
      </w:r>
    </w:p>
    <w:p w14:paraId="7689BB46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obsahovať štvormiestny číselný PIN kód s možnosťou jeho zmeny - pričom požiadavka na zadanie PIN kódu sa uplatní pri platení sumy, ktorá prevyšuje 50 EUR;</w:t>
      </w:r>
    </w:p>
    <w:p w14:paraId="1CE267FD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umožňovať minimálnu platbu kartou od 0,01 EUR</w:t>
      </w:r>
    </w:p>
    <w:p w14:paraId="34BC1C9E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byť použiteľná výlučne na účel stravovania (nie výber v hotovosti);</w:t>
      </w:r>
    </w:p>
    <w:p w14:paraId="2FA2ACB8" w14:textId="1A5E9FA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lastRenderedPageBreak/>
        <w:t>mať platnosť minimálne</w:t>
      </w:r>
      <w:r w:rsidR="0071445B" w:rsidRPr="009014B3">
        <w:rPr>
          <w:rFonts w:asciiTheme="minorHAnsi" w:hAnsiTheme="minorHAnsi" w:cstheme="minorHAnsi"/>
        </w:rPr>
        <w:t xml:space="preserve"> 24</w:t>
      </w:r>
      <w:r w:rsidRPr="009014B3">
        <w:rPr>
          <w:rFonts w:asciiTheme="minorHAnsi" w:hAnsiTheme="minorHAnsi" w:cstheme="minorHAnsi"/>
        </w:rPr>
        <w:t xml:space="preserve"> mesiacov a obsahovať dátum </w:t>
      </w:r>
      <w:proofErr w:type="spellStart"/>
      <w:r w:rsidRPr="009014B3">
        <w:rPr>
          <w:rFonts w:asciiTheme="minorHAnsi" w:hAnsiTheme="minorHAnsi" w:cstheme="minorHAnsi"/>
        </w:rPr>
        <w:t>expirácie</w:t>
      </w:r>
      <w:proofErr w:type="spellEnd"/>
      <w:r w:rsidRPr="009014B3">
        <w:rPr>
          <w:rFonts w:asciiTheme="minorHAnsi" w:hAnsiTheme="minorHAnsi" w:cstheme="minorHAnsi"/>
        </w:rPr>
        <w:t xml:space="preserve"> (vyznačený rok a mesiac); verejný obstarávateľ požaduje zabezpečiť platnosť elektronických stravovacích kariet aj počas 3 mesiacov po skončení rámcovej dohody;</w:t>
      </w:r>
    </w:p>
    <w:p w14:paraId="0EC8E816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byť s možnosťou individuálneho overenia zostatku hodnoty elektronických stravných jednotiek v eurách priamo na účtenke z POS terminálu, na webovom portáli uchádzača - po každej transakcii sa zobrazí aktuálny zostatok účtu stravovacej karty;</w:t>
      </w:r>
    </w:p>
    <w:p w14:paraId="4C7C5448" w14:textId="77777777" w:rsidR="00DE2ED2" w:rsidRPr="009014B3" w:rsidRDefault="00DE2ED2" w:rsidP="00DE2ED2">
      <w:pPr>
        <w:pStyle w:val="Odsekzoznamu"/>
        <w:numPr>
          <w:ilvl w:val="3"/>
          <w:numId w:val="4"/>
        </w:numPr>
        <w:ind w:left="1418"/>
        <w:jc w:val="both"/>
        <w:rPr>
          <w:rFonts w:asciiTheme="minorHAnsi" w:hAnsiTheme="minorHAnsi" w:cstheme="minorHAnsi"/>
        </w:rPr>
      </w:pPr>
      <w:r w:rsidRPr="009014B3">
        <w:rPr>
          <w:rFonts w:asciiTheme="minorHAnsi" w:hAnsiTheme="minorHAnsi" w:cstheme="minorHAnsi"/>
        </w:rPr>
        <w:t>byť na požiadanie držiteľa karty okamžite zablokovaná v prípade jej straty, krádeže alebo zničenia.</w:t>
      </w:r>
    </w:p>
    <w:p w14:paraId="58BA2226" w14:textId="77777777" w:rsidR="00DE2ED2" w:rsidRPr="009014B3" w:rsidRDefault="00DE2ED2" w:rsidP="00DE2ED2">
      <w:pPr>
        <w:pStyle w:val="Nadpis2"/>
        <w:keepNext w:val="0"/>
        <w:keepLines w:val="0"/>
        <w:widowControl w:val="0"/>
        <w:numPr>
          <w:ilvl w:val="1"/>
          <w:numId w:val="2"/>
        </w:numPr>
        <w:spacing w:before="240" w:after="120"/>
        <w:ind w:left="567" w:hanging="567"/>
        <w:jc w:val="both"/>
        <w:rPr>
          <w:rFonts w:asciiTheme="minorHAnsi" w:hAnsiTheme="minorHAnsi" w:cstheme="minorHAnsi"/>
          <w:b/>
          <w:color w:val="008998"/>
          <w:sz w:val="20"/>
          <w:szCs w:val="20"/>
          <w:lang w:val="sk-SK"/>
        </w:rPr>
      </w:pPr>
      <w:bookmarkStart w:id="9" w:name="_Toc80000247"/>
      <w:bookmarkEnd w:id="7"/>
      <w:bookmarkEnd w:id="8"/>
      <w:r w:rsidRPr="009014B3">
        <w:rPr>
          <w:rFonts w:asciiTheme="minorHAnsi" w:hAnsiTheme="minorHAnsi" w:cstheme="minorHAnsi"/>
          <w:b/>
          <w:color w:val="008998"/>
          <w:sz w:val="20"/>
          <w:szCs w:val="20"/>
          <w:lang w:val="sk-SK"/>
        </w:rPr>
        <w:t>OSTATNÉ PODMIENKY plnenia PREDMETU ZÁKAZKY</w:t>
      </w:r>
      <w:bookmarkEnd w:id="9"/>
    </w:p>
    <w:p w14:paraId="77BCFD65" w14:textId="77777777" w:rsidR="00DE2ED2" w:rsidRPr="009014B3" w:rsidRDefault="00DE2ED2" w:rsidP="00DE2ED2">
      <w:pPr>
        <w:pStyle w:val="Odsekzoznamu"/>
        <w:numPr>
          <w:ilvl w:val="1"/>
          <w:numId w:val="6"/>
        </w:numPr>
        <w:spacing w:after="120"/>
        <w:contextualSpacing w:val="0"/>
        <w:jc w:val="both"/>
        <w:outlineLvl w:val="2"/>
        <w:rPr>
          <w:rFonts w:asciiTheme="minorHAnsi" w:eastAsiaTheme="majorEastAsia" w:hAnsiTheme="minorHAnsi" w:cstheme="minorHAnsi"/>
          <w:vanish/>
          <w:color w:val="000000" w:themeColor="text1"/>
          <w:lang w:eastAsia="en-US"/>
        </w:rPr>
      </w:pPr>
    </w:p>
    <w:p w14:paraId="2851F39E" w14:textId="77777777" w:rsidR="00DE2ED2" w:rsidRPr="009014B3" w:rsidRDefault="00DE2ED2" w:rsidP="00DE2ED2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eastAsiaTheme="majorEastAsia" w:hAnsiTheme="minorHAnsi" w:cstheme="minorHAnsi"/>
        </w:rPr>
      </w:pPr>
      <w:bookmarkStart w:id="10" w:name="_Hlk114753525"/>
      <w:r w:rsidRPr="009014B3">
        <w:rPr>
          <w:rFonts w:asciiTheme="minorHAnsi" w:eastAsiaTheme="majorEastAsia" w:hAnsiTheme="minorHAnsi" w:cstheme="minorHAnsi"/>
        </w:rPr>
        <w:t xml:space="preserve">V cene za stravnej jednotky (po pripočítaní provízie / odrátaní zľavy z nominálnej hodnoty stravnej poukážky) musia byť  zahrnuté všetky náklady uchádzača spojené s poskytovaním služieb stravovania, </w:t>
      </w:r>
      <w:bookmarkEnd w:id="10"/>
      <w:r w:rsidRPr="009014B3">
        <w:rPr>
          <w:rFonts w:asciiTheme="minorHAnsi" w:eastAsiaTheme="majorEastAsia" w:hAnsiTheme="minorHAnsi" w:cstheme="minorHAnsi"/>
        </w:rPr>
        <w:t>a to najmä nie však výlučne, vystavenie stravovacích kariet, ich aktivácia, blokovanie, personalizácia, a ich dodanie do miesta dodania, vedenie zamestnaneckých účtov k stravovacím kartám, priradenia stravných jednotiek k stravným kartám, všetkých súvisiacich transakčných nákladov, komunikácie s držiteľom karty (zasielanie SMS, a pod.).</w:t>
      </w:r>
    </w:p>
    <w:p w14:paraId="6AFBCBD6" w14:textId="77777777" w:rsidR="00DE2ED2" w:rsidRPr="009014B3" w:rsidRDefault="00DE2ED2" w:rsidP="00DE2ED2">
      <w:pPr>
        <w:pStyle w:val="Odsekzoznamu"/>
        <w:ind w:left="567"/>
        <w:jc w:val="both"/>
        <w:rPr>
          <w:rFonts w:asciiTheme="minorHAnsi" w:eastAsiaTheme="majorEastAsia" w:hAnsiTheme="minorHAnsi" w:cstheme="minorHAnsi"/>
          <w:bCs/>
        </w:rPr>
      </w:pPr>
    </w:p>
    <w:p w14:paraId="6E742178" w14:textId="14F09660" w:rsidR="00DE2ED2" w:rsidRPr="009014B3" w:rsidRDefault="00DE2ED2" w:rsidP="0071445B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eastAsiaTheme="majorEastAsia" w:hAnsiTheme="minorHAnsi" w:cstheme="minorHAnsi"/>
          <w:bCs/>
        </w:rPr>
      </w:pPr>
      <w:r w:rsidRPr="009014B3">
        <w:rPr>
          <w:rFonts w:asciiTheme="minorHAnsi" w:hAnsiTheme="minorHAnsi" w:cstheme="minorHAnsi"/>
          <w:bCs/>
        </w:rPr>
        <w:t xml:space="preserve">Verejný obstarávateľ si vyhradzuje právo zmeniť výšku nominálnej hodnoty stravnej jednotky. </w:t>
      </w:r>
      <w:bookmarkStart w:id="11" w:name="_Hlk115074924"/>
      <w:r w:rsidRPr="009014B3">
        <w:rPr>
          <w:rFonts w:asciiTheme="minorHAnsi" w:hAnsiTheme="minorHAnsi" w:cstheme="minorHAnsi"/>
          <w:bCs/>
        </w:rPr>
        <w:t>Náklady spojené so zmenou nominálnej hodnoty stravných jednotiek sú započítané do ceny stravnej poukážky</w:t>
      </w:r>
      <w:bookmarkEnd w:id="11"/>
      <w:r w:rsidRPr="009014B3">
        <w:rPr>
          <w:rFonts w:asciiTheme="minorHAnsi" w:hAnsiTheme="minorHAnsi" w:cstheme="minorHAnsi"/>
          <w:bCs/>
        </w:rPr>
        <w:t>.</w:t>
      </w:r>
    </w:p>
    <w:p w14:paraId="22566600" w14:textId="77777777" w:rsidR="00DE2ED2" w:rsidRPr="009014B3" w:rsidRDefault="00DE2ED2" w:rsidP="00DE2ED2">
      <w:pPr>
        <w:pStyle w:val="Odsekzoznamu"/>
        <w:ind w:left="567"/>
        <w:jc w:val="both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</w:p>
    <w:p w14:paraId="6793D3C2" w14:textId="77777777" w:rsidR="00DE2ED2" w:rsidRPr="009014B3" w:rsidRDefault="00DE2ED2" w:rsidP="00DE2ED2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  <w:bookmarkStart w:id="12" w:name="_Hlk115074975"/>
      <w:r w:rsidRPr="009014B3">
        <w:rPr>
          <w:rFonts w:asciiTheme="minorHAnsi" w:eastAsiaTheme="majorEastAsia" w:hAnsiTheme="minorHAnsi" w:cstheme="minorHAnsi"/>
          <w:color w:val="000000" w:themeColor="text1"/>
          <w:lang w:eastAsia="en-US"/>
        </w:rPr>
        <w:t xml:space="preserve">Úspešný uchádzač na základe písomnej žiadosti verejného obstarávateľa zabezpečí akceptáciu stravných kariet vo všetkých vyžiadaných stravovacích zariadeniach v prípade, že v stravovacom zariadení bude prevádzkovaný vhodný platobný terminál. </w:t>
      </w:r>
      <w:bookmarkEnd w:id="12"/>
      <w:r w:rsidRPr="009014B3">
        <w:rPr>
          <w:rFonts w:asciiTheme="minorHAnsi" w:eastAsiaTheme="majorEastAsia" w:hAnsiTheme="minorHAnsi" w:cstheme="minorHAnsi"/>
          <w:color w:val="000000" w:themeColor="text1"/>
          <w:lang w:eastAsia="en-US"/>
        </w:rPr>
        <w:t>Zoznam všetkých stravovacích zariadení musí byť uvedený a priebežne aktualizovaný na webovej stránke úspešného uchádzača.</w:t>
      </w:r>
    </w:p>
    <w:p w14:paraId="2D2F9770" w14:textId="77777777" w:rsidR="00DE2ED2" w:rsidRPr="009014B3" w:rsidRDefault="00DE2ED2" w:rsidP="00DE2ED2">
      <w:pPr>
        <w:pStyle w:val="Odsekzoznamu"/>
        <w:ind w:left="567"/>
        <w:jc w:val="both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</w:p>
    <w:p w14:paraId="15D174FD" w14:textId="77777777" w:rsidR="00DE2ED2" w:rsidRPr="009014B3" w:rsidRDefault="00DE2ED2" w:rsidP="00DE2ED2">
      <w:pPr>
        <w:pStyle w:val="Odsekzoznamu"/>
        <w:numPr>
          <w:ilvl w:val="1"/>
          <w:numId w:val="7"/>
        </w:numPr>
        <w:ind w:left="567" w:hanging="567"/>
        <w:jc w:val="both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  <w:bookmarkStart w:id="13" w:name="_Hlk115075026"/>
      <w:r w:rsidRPr="009014B3">
        <w:rPr>
          <w:rFonts w:asciiTheme="minorHAnsi" w:eastAsiaTheme="majorEastAsia" w:hAnsiTheme="minorHAnsi" w:cstheme="minorHAnsi"/>
          <w:color w:val="000000" w:themeColor="text1"/>
          <w:lang w:eastAsia="en-US"/>
        </w:rPr>
        <w:t>Úspešný uchádzač môže  po  dohode  spätne  odobrať  od  verejného  obstarávateľa hodnotu stravnej jednotky na elektronickej stravovacej karte v prípade, že zamestnanec ukončí pracovný pomer počas mesiaca.</w:t>
      </w:r>
    </w:p>
    <w:bookmarkEnd w:id="13"/>
    <w:p w14:paraId="3F9F701F" w14:textId="77777777" w:rsidR="00DE2ED2" w:rsidRPr="009014B3" w:rsidRDefault="00DE2ED2" w:rsidP="00DE2ED2">
      <w:pPr>
        <w:pStyle w:val="Odsekzoznamu"/>
        <w:jc w:val="both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</w:p>
    <w:p w14:paraId="629D32D8" w14:textId="65F72BA9" w:rsidR="00DE2ED2" w:rsidRDefault="00DE2ED2" w:rsidP="00DE2ED2">
      <w:pPr>
        <w:pStyle w:val="Odsekzoznamu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5652D91F" w14:textId="4360553A" w:rsidR="00170C0E" w:rsidRDefault="00170C0E" w:rsidP="00DE2ED2">
      <w:pPr>
        <w:pStyle w:val="Odsekzoznamu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43B483A7" w14:textId="77777777" w:rsidR="00DE2ED2" w:rsidRPr="009014B3" w:rsidRDefault="00DE2ED2" w:rsidP="00DE2ED2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D6E0F70" w14:textId="77777777" w:rsidR="006B2557" w:rsidRPr="009014B3" w:rsidRDefault="006B2557">
      <w:pPr>
        <w:rPr>
          <w:rFonts w:asciiTheme="minorHAnsi" w:hAnsiTheme="minorHAnsi" w:cstheme="minorHAnsi"/>
        </w:rPr>
      </w:pPr>
    </w:p>
    <w:sectPr w:rsidR="006B2557" w:rsidRPr="0090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84B"/>
    <w:multiLevelType w:val="multilevel"/>
    <w:tmpl w:val="874857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56" w:hanging="1440"/>
      </w:pPr>
      <w:rPr>
        <w:rFonts w:hint="default"/>
      </w:rPr>
    </w:lvl>
  </w:abstractNum>
  <w:abstractNum w:abstractNumId="1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001954"/>
    <w:multiLevelType w:val="multilevel"/>
    <w:tmpl w:val="62B07044"/>
    <w:numStyleLink w:val="tl1"/>
  </w:abstractNum>
  <w:abstractNum w:abstractNumId="3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142EF6"/>
    <w:multiLevelType w:val="multilevel"/>
    <w:tmpl w:val="A6EE7DD8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lvlText w:val="1.%3"/>
      <w:lvlJc w:val="left"/>
      <w:pPr>
        <w:ind w:left="737" w:hanging="737"/>
      </w:pPr>
      <w:rPr>
        <w:rFonts w:ascii="Nudista" w:hAnsi="Nudist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ind w:left="157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296" w:hanging="1296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B117EB5"/>
    <w:multiLevelType w:val="multilevel"/>
    <w:tmpl w:val="8AB4C7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D2"/>
    <w:rsid w:val="00170C0E"/>
    <w:rsid w:val="0050360A"/>
    <w:rsid w:val="005D4418"/>
    <w:rsid w:val="006B2557"/>
    <w:rsid w:val="0071445B"/>
    <w:rsid w:val="008428FB"/>
    <w:rsid w:val="009014B3"/>
    <w:rsid w:val="00946C19"/>
    <w:rsid w:val="009D65FD"/>
    <w:rsid w:val="00DE2ED2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D0F3"/>
  <w15:chartTrackingRefBased/>
  <w15:docId w15:val="{22436648-2DC9-44BB-8327-4DBDCA72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DE2ED2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2ED2"/>
    <w:pPr>
      <w:keepNext/>
      <w:keepLines/>
      <w:numPr>
        <w:numId w:val="1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2ED2"/>
    <w:pPr>
      <w:keepNext/>
      <w:keepLines/>
      <w:numPr>
        <w:ilvl w:val="1"/>
        <w:numId w:val="1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unhideWhenUsed/>
    <w:qFormat/>
    <w:rsid w:val="00DE2ED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2ED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DE2ED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DE2ED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E2ED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2ED2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E2ED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"/>
    <w:rsid w:val="00DE2ED2"/>
    <w:rPr>
      <w:rFonts w:asciiTheme="majorHAnsi" w:eastAsiaTheme="majorEastAsia" w:hAnsiTheme="majorHAnsi" w:cstheme="majorBidi"/>
      <w:color w:val="2F5496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E2ED2"/>
    <w:rPr>
      <w:rFonts w:asciiTheme="majorHAnsi" w:eastAsiaTheme="majorEastAsia" w:hAnsiTheme="majorHAnsi" w:cstheme="majorBidi"/>
      <w:color w:val="1F3763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DE2ED2"/>
    <w:rPr>
      <w:rFonts w:asciiTheme="majorHAnsi" w:eastAsiaTheme="majorEastAsia" w:hAnsiTheme="majorHAnsi" w:cstheme="majorBidi"/>
      <w:i/>
      <w:iCs/>
      <w:color w:val="1F3763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DE2E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E2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numbering" w:customStyle="1" w:styleId="tl1">
    <w:name w:val="Štýl1"/>
    <w:rsid w:val="00DE2ED2"/>
    <w:pPr>
      <w:numPr>
        <w:numId w:val="3"/>
      </w:numPr>
    </w:p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"/>
    <w:basedOn w:val="Normlny"/>
    <w:link w:val="OdsekzoznamuChar"/>
    <w:uiPriority w:val="34"/>
    <w:qFormat/>
    <w:rsid w:val="00DE2ED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34"/>
    <w:qFormat/>
    <w:rsid w:val="00DE2ED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APHlavn">
    <w:name w:val="SAŽP Hlavný"/>
    <w:basedOn w:val="Nadpis1"/>
    <w:link w:val="SAPHlavnChar"/>
    <w:qFormat/>
    <w:rsid w:val="00DE2ED2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DE2ED2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Default">
    <w:name w:val="Default"/>
    <w:rsid w:val="007144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1445B"/>
    <w:pPr>
      <w:spacing w:after="0" w:line="240" w:lineRule="auto"/>
      <w:ind w:left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Vangelová Jana</dc:creator>
  <cp:keywords/>
  <dc:description/>
  <cp:lastModifiedBy>Langšádlová Anna</cp:lastModifiedBy>
  <cp:revision>4</cp:revision>
  <dcterms:created xsi:type="dcterms:W3CDTF">2022-10-25T06:36:00Z</dcterms:created>
  <dcterms:modified xsi:type="dcterms:W3CDTF">2022-11-04T12:57:00Z</dcterms:modified>
</cp:coreProperties>
</file>