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F5" w:rsidRDefault="00DB5CF5" w:rsidP="00DB5CF5">
      <w:pPr>
        <w:ind w:left="5664"/>
        <w:rPr>
          <w:b/>
          <w:bCs/>
        </w:rPr>
      </w:pPr>
      <w:r w:rsidRPr="007E662D">
        <w:rPr>
          <w:b/>
        </w:rPr>
        <w:t>ZP.</w:t>
      </w:r>
      <w:r w:rsidRPr="00AB1592">
        <w:rPr>
          <w:b/>
        </w:rPr>
        <w:t>042.</w:t>
      </w:r>
      <w:r>
        <w:rPr>
          <w:b/>
        </w:rPr>
        <w:t>9.2022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1 do SWZ</w:t>
      </w:r>
    </w:p>
    <w:p w:rsidR="00DB5CF5" w:rsidRDefault="00DB5CF5" w:rsidP="00DB5CF5">
      <w:pPr>
        <w:rPr>
          <w:b/>
          <w:bCs/>
        </w:rPr>
      </w:pPr>
    </w:p>
    <w:p w:rsidR="00DB5CF5" w:rsidRDefault="00DB5CF5" w:rsidP="00DB5CF5">
      <w:pPr>
        <w:tabs>
          <w:tab w:val="left" w:pos="567"/>
        </w:tabs>
        <w:rPr>
          <w:b/>
          <w:iCs/>
          <w:sz w:val="28"/>
          <w:szCs w:val="28"/>
        </w:rPr>
      </w:pPr>
    </w:p>
    <w:p w:rsidR="00DB5CF5" w:rsidRPr="009C5F7C" w:rsidRDefault="00DB5CF5" w:rsidP="00DB5CF5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DB5CF5" w:rsidRPr="009C5F7C" w:rsidRDefault="00DB5CF5" w:rsidP="00DB5CF5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DB5CF5" w:rsidRPr="009C5F7C" w:rsidTr="00647E27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DB5CF5" w:rsidRPr="009C5F7C" w:rsidRDefault="00DB5CF5" w:rsidP="00647E2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DB5CF5" w:rsidRPr="009C5F7C" w:rsidRDefault="00DB5CF5" w:rsidP="00647E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DB5CF5" w:rsidRPr="009C5F7C" w:rsidRDefault="00DB5CF5" w:rsidP="00647E2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</w:p>
          <w:p w:rsidR="00DB5CF5" w:rsidRPr="009C5F7C" w:rsidRDefault="00DB5CF5" w:rsidP="00647E27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DB5CF5" w:rsidRPr="009C5F7C" w:rsidRDefault="00DB5CF5" w:rsidP="00DB5CF5">
            <w:pPr>
              <w:pStyle w:val="Akapitzlist"/>
              <w:numPr>
                <w:ilvl w:val="0"/>
                <w:numId w:val="7"/>
              </w:numPr>
              <w:spacing w:line="360" w:lineRule="auto"/>
              <w:ind w:left="324"/>
              <w:jc w:val="both"/>
            </w:pPr>
            <w:r w:rsidRPr="009C5F7C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t>Pzp</w:t>
            </w:r>
            <w:proofErr w:type="spellEnd"/>
            <w:r w:rsidRPr="009C5F7C">
              <w:t>);</w:t>
            </w:r>
          </w:p>
          <w:p w:rsidR="00DB5CF5" w:rsidRPr="009C5F7C" w:rsidRDefault="00DB5CF5" w:rsidP="00DB5CF5">
            <w:pPr>
              <w:pStyle w:val="Akapitzlist"/>
              <w:numPr>
                <w:ilvl w:val="0"/>
                <w:numId w:val="7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A11605" w:rsidRDefault="00DB5CF5" w:rsidP="00647E27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DB5CF5" w:rsidRPr="009C5F7C" w:rsidRDefault="00DB5CF5" w:rsidP="00647E2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DB5CF5" w:rsidRDefault="00DB5CF5" w:rsidP="00DB5CF5">
            <w:pPr>
              <w:pStyle w:val="Akapitzlist"/>
              <w:numPr>
                <w:ilvl w:val="0"/>
                <w:numId w:val="8"/>
              </w:numPr>
              <w:ind w:left="336"/>
              <w:jc w:val="both"/>
              <w:rPr>
                <w:b/>
              </w:rPr>
            </w:pPr>
            <w:r w:rsidRPr="000752FF">
              <w:rPr>
                <w:b/>
              </w:rPr>
              <w:t xml:space="preserve">W związku z ogłoszeniem zamówienia na wykonanie </w:t>
            </w:r>
            <w:r w:rsidRPr="000752FF">
              <w:rPr>
                <w:b/>
                <w:bCs/>
              </w:rPr>
              <w:t xml:space="preserve">zadania pn. </w:t>
            </w:r>
            <w:r w:rsidRPr="000752FF">
              <w:rPr>
                <w:b/>
              </w:rPr>
              <w:t>„Zakup samochodu ratowniczo – gaśniczego dla ochotniczej straży pożarnej Teresin</w:t>
            </w:r>
            <w:r w:rsidRPr="000752FF">
              <w:rPr>
                <w:rFonts w:eastAsia="Calibri"/>
                <w:b/>
                <w:bCs/>
              </w:rPr>
              <w:t>”</w:t>
            </w:r>
            <w:r w:rsidRPr="000752FF">
              <w:rPr>
                <w:b/>
              </w:rPr>
              <w:t xml:space="preserve">, oferujemy dostarczenie </w:t>
            </w:r>
            <w:r>
              <w:rPr>
                <w:b/>
              </w:rPr>
              <w:t xml:space="preserve">samochodu o parametrach szczegółowo określonych w załączniku do Formularza ofertowego – oferowane parametry samochodu ratowniczo – gaśniczego, </w:t>
            </w:r>
            <w:r w:rsidRPr="000752FF">
              <w:rPr>
                <w:b/>
              </w:rPr>
              <w:t xml:space="preserve">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DB5CF5" w:rsidRDefault="00DB5CF5" w:rsidP="00647E27">
            <w:pPr>
              <w:pStyle w:val="Akapitzlist"/>
              <w:ind w:left="-24"/>
              <w:jc w:val="both"/>
              <w:rPr>
                <w:b/>
              </w:rPr>
            </w:pPr>
          </w:p>
          <w:p w:rsidR="00DB5CF5" w:rsidRPr="006A24E6" w:rsidRDefault="00DB5CF5" w:rsidP="00647E27">
            <w:pPr>
              <w:pStyle w:val="Akapitzlist"/>
              <w:ind w:left="-24"/>
              <w:jc w:val="both"/>
              <w:rPr>
                <w:b/>
                <w:color w:val="000000"/>
              </w:rPr>
            </w:pPr>
            <w:r w:rsidRPr="006A24E6">
              <w:rPr>
                <w:b/>
                <w:color w:val="000000"/>
              </w:rPr>
              <w:t xml:space="preserve">Wykonawca jest zobowiązany dokonać opisu zaoferowanego samochodu poprzez uzupełnienie załącznika </w:t>
            </w:r>
            <w:r>
              <w:rPr>
                <w:b/>
                <w:color w:val="000000"/>
              </w:rPr>
              <w:t>do formularza ofertowego,</w:t>
            </w:r>
            <w:r w:rsidRPr="006A24E6">
              <w:rPr>
                <w:b/>
                <w:color w:val="000000"/>
              </w:rPr>
              <w:t xml:space="preserve"> oznaczone</w:t>
            </w:r>
            <w:r>
              <w:rPr>
                <w:b/>
                <w:color w:val="000000"/>
              </w:rPr>
              <w:t>go</w:t>
            </w:r>
            <w:r w:rsidRPr="006A24E6">
              <w:rPr>
                <w:b/>
                <w:color w:val="000000"/>
              </w:rPr>
              <w:t xml:space="preserve"> „O</w:t>
            </w:r>
            <w:r w:rsidRPr="006A24E6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0752FF">
              <w:rPr>
                <w:b/>
              </w:rPr>
              <w:t>samochodu ratowniczo – gaśniczego</w:t>
            </w:r>
            <w:r w:rsidRPr="006A24E6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DB5CF5" w:rsidRPr="000752FF" w:rsidRDefault="00DB5CF5" w:rsidP="00647E27">
            <w:pPr>
              <w:pStyle w:val="Akapitzlist"/>
              <w:ind w:left="336"/>
              <w:jc w:val="both"/>
              <w:rPr>
                <w:color w:val="FF0000"/>
              </w:rPr>
            </w:pPr>
          </w:p>
          <w:p w:rsidR="00DB5CF5" w:rsidRPr="003F713B" w:rsidRDefault="00DB5CF5" w:rsidP="00DB5CF5">
            <w:pPr>
              <w:pStyle w:val="Akapitzlist"/>
              <w:numPr>
                <w:ilvl w:val="0"/>
                <w:numId w:val="8"/>
              </w:numPr>
              <w:ind w:left="336"/>
              <w:jc w:val="both"/>
            </w:pPr>
            <w:r w:rsidRPr="003F713B">
              <w:rPr>
                <w:b/>
                <w:color w:val="000000"/>
                <w:sz w:val="22"/>
                <w:szCs w:val="22"/>
                <w:lang w:eastAsia="ar-SA"/>
              </w:rPr>
              <w:t xml:space="preserve">Dostarczany pojazd będzie posiadał </w:t>
            </w: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t>typ zawieszenia kabiny*:</w:t>
            </w:r>
          </w:p>
          <w:p w:rsidR="00DB5CF5" w:rsidRPr="003F713B" w:rsidRDefault="00DB5CF5" w:rsidP="00647E27">
            <w:pPr>
              <w:pStyle w:val="Akapitzlist"/>
              <w:ind w:left="336"/>
              <w:jc w:val="both"/>
            </w:pPr>
          </w:p>
          <w:p w:rsidR="00DB5CF5" w:rsidRPr="003F713B" w:rsidRDefault="00DB5CF5" w:rsidP="00647E27">
            <w:pPr>
              <w:suppressAutoHyphens/>
              <w:spacing w:after="120" w:line="276" w:lineRule="auto"/>
              <w:ind w:left="708" w:hanging="372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sym w:font="Symbol" w:char="F07F"/>
            </w: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tab/>
              <w:t>mechaniczny</w:t>
            </w:r>
          </w:p>
          <w:p w:rsidR="00DB5CF5" w:rsidRPr="003F713B" w:rsidRDefault="00DB5CF5" w:rsidP="00647E27">
            <w:pPr>
              <w:suppressAutoHyphens/>
              <w:spacing w:line="200" w:lineRule="atLeast"/>
              <w:ind w:left="336"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sym w:font="Symbol" w:char="F07F"/>
            </w: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tab/>
              <w:t>pneumatyczny</w:t>
            </w:r>
          </w:p>
          <w:p w:rsidR="00DB5CF5" w:rsidRPr="003F713B" w:rsidRDefault="00DB5CF5" w:rsidP="00647E27">
            <w:pPr>
              <w:suppressAutoHyphens/>
              <w:spacing w:line="200" w:lineRule="atLeast"/>
              <w:ind w:left="336"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:rsidR="00DB5CF5" w:rsidRPr="003F713B" w:rsidRDefault="00DB5CF5" w:rsidP="00647E27">
            <w:pPr>
              <w:spacing w:after="120" w:line="276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3F713B">
              <w:rPr>
                <w:b/>
                <w:color w:val="000000"/>
                <w:sz w:val="22"/>
                <w:szCs w:val="22"/>
                <w:lang w:eastAsia="ar-SA"/>
              </w:rPr>
              <w:t xml:space="preserve">3. Dostarczany pojazd będzie posiadał </w:t>
            </w: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t xml:space="preserve">moc silnika: …………………… KM </w:t>
            </w:r>
          </w:p>
          <w:p w:rsidR="00DB5CF5" w:rsidRPr="003F713B" w:rsidRDefault="00DB5CF5" w:rsidP="00647E27">
            <w:pPr>
              <w:spacing w:after="120" w:line="276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t xml:space="preserve">4. </w:t>
            </w:r>
            <w:r w:rsidRPr="003F713B">
              <w:rPr>
                <w:b/>
                <w:color w:val="000000"/>
                <w:sz w:val="22"/>
                <w:szCs w:val="22"/>
                <w:lang w:eastAsia="ar-SA"/>
              </w:rPr>
              <w:t xml:space="preserve">Dostarczany pojazd będzie posiadał </w:t>
            </w:r>
            <w:r w:rsidRPr="003F713B">
              <w:rPr>
                <w:rFonts w:eastAsia="Calibri"/>
                <w:b/>
                <w:sz w:val="22"/>
                <w:szCs w:val="22"/>
                <w:lang w:eastAsia="ar-SA"/>
              </w:rPr>
              <w:t>zbiornik na wodę o pojemności: …………………… m</w:t>
            </w:r>
            <w:r w:rsidRPr="003F713B">
              <w:rPr>
                <w:rFonts w:eastAsia="Calibri"/>
                <w:b/>
                <w:sz w:val="22"/>
                <w:szCs w:val="22"/>
                <w:vertAlign w:val="superscript"/>
                <w:lang w:eastAsia="ar-SA"/>
              </w:rPr>
              <w:t>3</w:t>
            </w:r>
          </w:p>
          <w:p w:rsidR="00DB5CF5" w:rsidRPr="009C5F7C" w:rsidRDefault="00DB5CF5" w:rsidP="00647E27">
            <w:pPr>
              <w:pStyle w:val="Akapitzlist"/>
              <w:ind w:left="336"/>
              <w:jc w:val="both"/>
            </w:pPr>
            <w:r w:rsidRPr="003F713B">
              <w:rPr>
                <w:rFonts w:eastAsia="Calibri" w:cs="Calibri"/>
                <w:b/>
                <w:sz w:val="22"/>
                <w:szCs w:val="22"/>
                <w:lang w:eastAsia="ar-SA"/>
              </w:rPr>
              <w:t>*</w:t>
            </w:r>
            <w:r w:rsidRPr="003F713B">
              <w:rPr>
                <w:rFonts w:eastAsia="Calibri" w:cs="Calibri"/>
                <w:sz w:val="22"/>
                <w:szCs w:val="22"/>
                <w:lang w:eastAsia="ar-SA"/>
              </w:rPr>
              <w:t xml:space="preserve"> - wybrany parametr należy zaznaczyć „X”</w:t>
            </w:r>
          </w:p>
        </w:tc>
      </w:tr>
      <w:tr w:rsidR="00DB5CF5" w:rsidRPr="009C5F7C" w:rsidTr="00647E2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DB5CF5" w:rsidRPr="009C5F7C" w:rsidRDefault="00DB5CF5" w:rsidP="00647E27">
            <w:pPr>
              <w:widowControl w:val="0"/>
              <w:rPr>
                <w:sz w:val="20"/>
                <w:szCs w:val="20"/>
              </w:rPr>
            </w:pPr>
          </w:p>
          <w:p w:rsidR="00DB5CF5" w:rsidRPr="009C5F7C" w:rsidRDefault="00DB5CF5" w:rsidP="00DB5CF5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DB5CF5" w:rsidRPr="009C5F7C" w:rsidRDefault="00DB5CF5" w:rsidP="00DB5CF5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DB5CF5" w:rsidRPr="009C5F7C" w:rsidRDefault="00DB5CF5" w:rsidP="00DB5CF5">
            <w:pPr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DB5CF5" w:rsidRPr="009C5F7C" w:rsidRDefault="00DB5CF5" w:rsidP="00DB5CF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DB5CF5" w:rsidRDefault="00DB5CF5" w:rsidP="00DB5CF5">
            <w:pPr>
              <w:numPr>
                <w:ilvl w:val="0"/>
                <w:numId w:val="6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DB5CF5" w:rsidRPr="002D42D6" w:rsidRDefault="00DB5CF5" w:rsidP="00DB5CF5">
            <w:pPr>
              <w:numPr>
                <w:ilvl w:val="0"/>
                <w:numId w:val="6"/>
              </w:numPr>
              <w:snapToGrid w:val="0"/>
              <w:jc w:val="both"/>
            </w:pPr>
            <w:r w:rsidRPr="002D42D6">
              <w:t>Oświadczam, że jestem :</w:t>
            </w:r>
          </w:p>
          <w:p w:rsidR="00DB5CF5" w:rsidRPr="002D42D6" w:rsidRDefault="00DB5CF5" w:rsidP="00DB5CF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DB5CF5" w:rsidRPr="002D42D6" w:rsidRDefault="00DB5CF5" w:rsidP="00DB5CF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DB5CF5" w:rsidRPr="002D42D6" w:rsidRDefault="00DB5CF5" w:rsidP="00DB5CF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DB5CF5" w:rsidRPr="002D42D6" w:rsidRDefault="00DB5CF5" w:rsidP="00DB5CF5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DB5CF5" w:rsidRPr="002D42D6" w:rsidRDefault="00DB5CF5" w:rsidP="00647E2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lastRenderedPageBreak/>
              <w:t>Wykonawca prowadzi jednoosobową działalność gospodarczą.</w:t>
            </w:r>
          </w:p>
          <w:p w:rsidR="00DB5CF5" w:rsidRPr="002D42D6" w:rsidRDefault="00DB5CF5" w:rsidP="00647E2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DB5CF5" w:rsidRPr="002D42D6" w:rsidRDefault="00DB5CF5" w:rsidP="00647E2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DB5CF5" w:rsidRPr="002D42D6" w:rsidRDefault="00DB5CF5" w:rsidP="00647E2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DB5CF5" w:rsidRPr="009C5F7C" w:rsidRDefault="00DB5CF5" w:rsidP="00DB5CF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>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DB5CF5" w:rsidRDefault="00DB5CF5" w:rsidP="00DB5CF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 w:rsidRPr="009C5F7C">
              <w:t>zapoznałem się i akceptuję Klauzule RODO określone w Rozdziale 2</w:t>
            </w:r>
            <w:r>
              <w:t>1</w:t>
            </w:r>
            <w:r w:rsidRPr="009C5F7C">
              <w:t xml:space="preserve"> SWZ. </w:t>
            </w:r>
          </w:p>
          <w:p w:rsidR="00DB5CF5" w:rsidRPr="009C5F7C" w:rsidRDefault="00DB5CF5" w:rsidP="00647E2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DB5CF5" w:rsidRPr="009C5F7C" w:rsidTr="00647E2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</w:rPr>
            </w:pPr>
          </w:p>
          <w:p w:rsidR="00DB5CF5" w:rsidRPr="009C5F7C" w:rsidRDefault="00DB5CF5" w:rsidP="00DB5CF5">
            <w:pPr>
              <w:widowControl w:val="0"/>
              <w:numPr>
                <w:ilvl w:val="6"/>
                <w:numId w:val="6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DB5CF5" w:rsidRPr="009C5F7C" w:rsidRDefault="00DB5CF5" w:rsidP="00DB5CF5">
            <w:pPr>
              <w:widowControl w:val="0"/>
              <w:numPr>
                <w:ilvl w:val="6"/>
                <w:numId w:val="6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DB5CF5" w:rsidRPr="009C5F7C" w:rsidRDefault="00DB5CF5" w:rsidP="00647E27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DB5CF5" w:rsidRDefault="00DB5CF5" w:rsidP="00647E2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DB5CF5" w:rsidRPr="009C5F7C" w:rsidRDefault="00DB5CF5" w:rsidP="00647E27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DB5CF5" w:rsidRPr="009C5F7C" w:rsidRDefault="00DB5CF5" w:rsidP="00647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DB5CF5" w:rsidRPr="009C5F7C" w:rsidRDefault="00DB5CF5" w:rsidP="00647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DB5CF5" w:rsidRPr="009C5F7C" w:rsidRDefault="00DB5CF5" w:rsidP="00647E2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B5CF5" w:rsidRPr="009C5F7C" w:rsidTr="00647E2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DB5CF5" w:rsidRPr="009C5F7C" w:rsidTr="00647E2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DB5CF5" w:rsidRPr="009C5F7C" w:rsidRDefault="00DB5CF5" w:rsidP="00647E2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DB5CF5" w:rsidRPr="009C5F7C" w:rsidTr="00647E27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5CF5" w:rsidRPr="009C5F7C" w:rsidRDefault="00DB5CF5" w:rsidP="00647E2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DB5CF5" w:rsidRPr="009C5F7C" w:rsidTr="00647E27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B5CF5" w:rsidRPr="009C5F7C" w:rsidRDefault="00DB5CF5" w:rsidP="00647E2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DB5CF5" w:rsidRPr="009C5F7C" w:rsidTr="00647E2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DB5CF5" w:rsidRPr="009C5F7C" w:rsidRDefault="00DB5CF5" w:rsidP="00647E2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DB5CF5" w:rsidRDefault="00DB5CF5" w:rsidP="00647E27">
            <w:pPr>
              <w:widowControl w:val="0"/>
              <w:rPr>
                <w:color w:val="000000"/>
                <w:sz w:val="16"/>
              </w:rPr>
            </w:pPr>
          </w:p>
          <w:p w:rsidR="00DB5CF5" w:rsidRDefault="00DB5CF5" w:rsidP="00647E27">
            <w:pPr>
              <w:widowControl w:val="0"/>
              <w:rPr>
                <w:color w:val="000000"/>
                <w:sz w:val="16"/>
              </w:rPr>
            </w:pPr>
          </w:p>
          <w:p w:rsidR="00DB5CF5" w:rsidRDefault="00DB5CF5" w:rsidP="00647E27">
            <w:pPr>
              <w:widowControl w:val="0"/>
              <w:rPr>
                <w:color w:val="000000"/>
                <w:sz w:val="16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</w:rPr>
            </w:pPr>
          </w:p>
        </w:tc>
      </w:tr>
      <w:tr w:rsidR="00DB5CF5" w:rsidRPr="009C5F7C" w:rsidTr="00647E2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CF5" w:rsidRPr="009C5F7C" w:rsidRDefault="00DB5CF5" w:rsidP="00647E2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</w:rPr>
            </w:pP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DB5CF5" w:rsidRPr="009C5F7C" w:rsidRDefault="00DB5CF5" w:rsidP="00647E27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DB5CF5" w:rsidRPr="009C5F7C" w:rsidRDefault="00DB5CF5" w:rsidP="00647E2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DB5CF5" w:rsidRPr="001A5E5D" w:rsidRDefault="00DB5CF5" w:rsidP="00DB5CF5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bookmarkStart w:id="0" w:name="_GoBack"/>
      <w:bookmarkEnd w:id="0"/>
      <w:r w:rsidRPr="007E662D">
        <w:rPr>
          <w:b/>
        </w:rPr>
        <w:lastRenderedPageBreak/>
        <w:t>ZP.</w:t>
      </w:r>
      <w:r w:rsidRPr="00AB1592">
        <w:rPr>
          <w:b/>
        </w:rPr>
        <w:t>042.</w:t>
      </w:r>
      <w:r>
        <w:rPr>
          <w:b/>
        </w:rPr>
        <w:t>9.2022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</w:t>
      </w:r>
      <w:proofErr w:type="spellStart"/>
      <w:r w:rsidRPr="009C5F7C">
        <w:rPr>
          <w:b/>
          <w:bCs/>
        </w:rPr>
        <w:t>Załącznik</w:t>
      </w:r>
      <w:proofErr w:type="spellEnd"/>
      <w:r w:rsidRPr="009C5F7C">
        <w:rPr>
          <w:b/>
          <w:bCs/>
        </w:rPr>
        <w:t xml:space="preserve"> do </w:t>
      </w:r>
      <w:proofErr w:type="spellStart"/>
      <w:r>
        <w:rPr>
          <w:b/>
          <w:bCs/>
        </w:rPr>
        <w:t>Formularza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ofertowego</w:t>
      </w:r>
      <w:proofErr w:type="spellEnd"/>
    </w:p>
    <w:p w:rsidR="00DB5CF5" w:rsidRDefault="00DB5CF5" w:rsidP="00DB5CF5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p w:rsidR="00DB5CF5" w:rsidRPr="00EC7442" w:rsidRDefault="00DB5CF5" w:rsidP="00DB5CF5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  <w:r w:rsidRPr="00EC7442">
        <w:rPr>
          <w:b/>
          <w:color w:val="000000"/>
          <w:sz w:val="28"/>
          <w:szCs w:val="28"/>
        </w:rPr>
        <w:t>O</w:t>
      </w:r>
      <w:r w:rsidRPr="00EC7442">
        <w:rPr>
          <w:rFonts w:eastAsia="Calibri"/>
          <w:b/>
          <w:color w:val="000000"/>
          <w:sz w:val="28"/>
          <w:szCs w:val="28"/>
          <w:lang w:eastAsia="ar-SA"/>
        </w:rPr>
        <w:t xml:space="preserve">FEROWANE PARAMETRY </w:t>
      </w:r>
      <w:r w:rsidRPr="00EC7442">
        <w:rPr>
          <w:b/>
          <w:sz w:val="28"/>
          <w:szCs w:val="28"/>
        </w:rPr>
        <w:t>SAMOCHODU RATOWNICZO – GAŚNICZEGO</w:t>
      </w:r>
    </w:p>
    <w:p w:rsidR="00DB5CF5" w:rsidRDefault="00DB5CF5" w:rsidP="00DB5CF5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5067"/>
        <w:gridCol w:w="4341"/>
      </w:tblGrid>
      <w:tr w:rsidR="00DB5CF5" w:rsidRPr="001A5E5D" w:rsidTr="00647E27">
        <w:trPr>
          <w:tblHeader/>
        </w:trPr>
        <w:tc>
          <w:tcPr>
            <w:tcW w:w="501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proofErr w:type="spellStart"/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Lp</w:t>
            </w:r>
            <w:proofErr w:type="spellEnd"/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CF5" w:rsidRPr="001A5E5D" w:rsidRDefault="00DB5CF5" w:rsidP="00647E27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WYMAGANIA MINIMALNE 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 xml:space="preserve">DOTYCZĄCE SAMOCHODU OKREŚLONE PRZEZ 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ZAMAWIAJĄCEGO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CF5" w:rsidRDefault="00DB5CF5" w:rsidP="00647E27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OFEROWANE PARAMERTY 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>-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POTWIERDZENIE SPEŁNIENIA WYMAGAŃ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 xml:space="preserve">UWAGA: 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WYPEŁNIA 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>WYKONAWCA</w:t>
            </w:r>
          </w:p>
        </w:tc>
      </w:tr>
      <w:tr w:rsidR="00DB5CF5" w:rsidRPr="001A5E5D" w:rsidTr="00647E27">
        <w:tc>
          <w:tcPr>
            <w:tcW w:w="2924" w:type="pct"/>
            <w:gridSpan w:val="2"/>
            <w:shd w:val="clear" w:color="auto" w:fill="auto"/>
          </w:tcPr>
          <w:p w:rsidR="00DB5CF5" w:rsidRDefault="00DB5CF5" w:rsidP="00647E27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</w:p>
          <w:p w:rsidR="00DB5CF5" w:rsidRDefault="00DB5CF5" w:rsidP="00647E27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  <w:r w:rsidRPr="00170641">
              <w:rPr>
                <w:rFonts w:eastAsia="Calibri"/>
                <w:b/>
                <w:lang w:eastAsia="ar-SA"/>
              </w:rPr>
              <w:t xml:space="preserve">MARKA I MODEL OFEROWANEGO </w:t>
            </w:r>
          </w:p>
          <w:p w:rsidR="00DB5CF5" w:rsidRDefault="00DB5CF5" w:rsidP="00647E27">
            <w:pPr>
              <w:suppressAutoHyphens/>
              <w:spacing w:after="160" w:line="252" w:lineRule="auto"/>
              <w:jc w:val="center"/>
              <w:rPr>
                <w:b/>
              </w:rPr>
            </w:pPr>
            <w:r w:rsidRPr="00170641">
              <w:rPr>
                <w:b/>
              </w:rPr>
              <w:t>SAMOCHODU RATOWNICZO – GAŚNICZEGO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1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Podwozie z kabiną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Spełnia wymagania polskich przepisów o ruchu drogowym, z uwzględnieniem wymagań dotyczących pojazdów uprzy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wilejowanych, zgodnie z ustawą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Prawo o ruchu drogowym (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t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j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>. Dz.U. z 20</w:t>
            </w:r>
            <w:r>
              <w:rPr>
                <w:rFonts w:eastAsia="Calibri"/>
                <w:sz w:val="22"/>
                <w:szCs w:val="22"/>
                <w:lang w:eastAsia="ar-SA"/>
              </w:rPr>
              <w:t>22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r., </w:t>
            </w:r>
            <w:r>
              <w:rPr>
                <w:rFonts w:eastAsia="Calibri"/>
                <w:sz w:val="22"/>
                <w:szCs w:val="22"/>
                <w:lang w:eastAsia="ar-SA"/>
              </w:rPr>
              <w:t>p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oz.</w:t>
            </w:r>
            <w:r>
              <w:rPr>
                <w:rFonts w:eastAsia="Calibri"/>
                <w:sz w:val="22"/>
                <w:szCs w:val="22"/>
                <w:lang w:eastAsia="ar-SA"/>
              </w:rPr>
              <w:t>988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z późniejszymi zmianami)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Spełnia wymagania zawarte w rozporządzeniu Ministra Spraw Wewnętrznych i Administracji z dnia 27 kwietnia 2010 r. zmieniające rozporządzenie w sprawie wykazu wyrobów służących zapewnieniu bezpieczeństwa publicznego lub ochronie zdrowia i życia oraz mienia, a także zasad wydawania dopuszczenia tych wyrobów do użytkowania (D</w:t>
            </w:r>
            <w:r>
              <w:rPr>
                <w:rFonts w:eastAsia="Calibri"/>
                <w:sz w:val="22"/>
                <w:szCs w:val="22"/>
                <w:lang w:eastAsia="ar-SA"/>
              </w:rPr>
              <w:t>z.U. Nr 85, poz. 553 z 2010 r.).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spełnia przepisy Polskiej Normy PN-EN1846-1 oraz PN-EN1846-2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lub normy równoważne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Samochód musi posiadać świadectwo dopuszczenia do użytkowania wydane na podstawie rozporządzenia Ministra Spraw Wewnętrznych i Administracji z dnia 27 kwietnia 2010 r. zmieniające rozporządzenie w sprawie wykazu wyrobów służących zapewnieniu bezpieczeństwa publicznego lub ochronie zdrowia i życia oraz mienia, a także zasad wydawania dopuszczenia tych wyrobów do użytkowania (Dz.U. Nr 85, poz. 553 z 2010 r.). 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Świadectwo ważne na dzień odbioru.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Samochód – fabrycznie nowy.  Rok produkcji  </w:t>
            </w: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2022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Podać markę i typ podwozia.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Maksymalna masa rzeczywista samochodu gotowego do akcji ratowniczo - gaśniczej (pojazd z załogą, pełnymi zbiornikami, zabudową i wyposażeniem) nie może przekraczać 16000 kg.  Rezerwa masy między MMR a DMC min</w:t>
            </w:r>
            <w:r w:rsidRPr="001618CC">
              <w:rPr>
                <w:rFonts w:eastAsia="Calibri"/>
                <w:color w:val="FF0000"/>
                <w:sz w:val="22"/>
                <w:szCs w:val="22"/>
                <w:lang w:eastAsia="ar-SA"/>
              </w:rPr>
              <w:t>. 3-20%)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Pojazd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wyposażony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urządzenie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sygnalizacyjno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-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ostrzegawcze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(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akustyczne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i 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świetlne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),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pojazdu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lastRenderedPageBreak/>
              <w:t>uprzywilejowanego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.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Urządzenie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akustyczne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powinno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umożliwiać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podawanie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komunikatów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słownych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.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Głośnik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lub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głośniki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o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mocy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min. 200 W</w:t>
            </w:r>
          </w:p>
          <w:p w:rsidR="00DB5CF5" w:rsidRPr="0004445A" w:rsidRDefault="00DB5CF5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04445A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Lampa umieszczona na dachu kabiny z napisem „STRAŻ” z lampami LED min 2 szt. :</w:t>
            </w:r>
          </w:p>
          <w:p w:rsidR="00DB5CF5" w:rsidRPr="001618CC" w:rsidRDefault="00DB5CF5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- na każdym boku nadwozia lampy sygnalizacyjne niebieskie typu LED min.2,</w:t>
            </w:r>
          </w:p>
          <w:p w:rsidR="00DB5CF5" w:rsidRPr="001A5E5D" w:rsidRDefault="00DB5CF5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dodatkowa lampa sygnalizacyjna niebieska typu LED z tyłu pojazdu na dachu zabudowy,</w:t>
            </w:r>
          </w:p>
          <w:p w:rsidR="00DB5CF5" w:rsidRPr="001618CC" w:rsidRDefault="00DB5CF5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- fala świetlna pomarańczowa” LED umieszczona na tylnej ścianie nadwozia nad żaluzją skrytki autopompy. Fala świetlna wyposażona dodatkowa w dwa niebieskie światła pulsujące typu LED połączone z sygnalizacja świetlna samochodu,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Wszystkie lampy zabezpieczone przed uszkodzeniem mechanicznym za pomocą osłon.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Pojazd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wyposażony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kamerę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cofania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monitorem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umieszczonym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kabinie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kierowcy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. Kamera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przystosowana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do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pracy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każdych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warunkach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atmosferycznych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>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przedziale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autopompy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musi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być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zainstalowany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dodatkowy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głośnik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+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mikrofon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współpracujący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radiotelefonem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przewoźnym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>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Podwozie pojazdu spełnia następujące warunki: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silnikiem o zapłonie samoczynnym o mocy minimum </w:t>
            </w: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>265 KM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, </w:t>
            </w:r>
          </w:p>
          <w:p w:rsidR="00DB5CF5" w:rsidRPr="001A5E5D" w:rsidRDefault="00DB5CF5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-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silnik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spełnia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wymogi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odnośnie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czystości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spalin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zgodnie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obowiązującymi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tym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zakresie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przepisami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min.  EURO 6.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Należy podać moc silnika w KM oraz w kW zgodnie z dokumentami homologacyjnymi producenta podwozia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920C67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>Maksymalna wysokość górnej krawędzi najwyższej półki w położeniu roboczym lub szuflady nie może przekroczyć 1800 mm od poziomu gruntu, lub odchylanych podestów roboczych.</w:t>
            </w:r>
          </w:p>
          <w:p w:rsidR="00DB5CF5" w:rsidRPr="003D252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>Sprzęt rozmieszczony grupowo w zależności od przeznaczenia z zachowaniem ergonomii.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Napęd 4x4, skrzynia redukcyjna do jazdy w terenie, blokady mechanizmów różnicowych min.:</w:t>
            </w:r>
          </w:p>
          <w:p w:rsidR="00DB5CF5" w:rsidRPr="001A5E5D" w:rsidRDefault="00DB5CF5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- międzyosiowego,</w:t>
            </w:r>
          </w:p>
          <w:p w:rsidR="00DB5CF5" w:rsidRPr="001A5E5D" w:rsidRDefault="00DB5CF5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- osi tylnej,</w:t>
            </w:r>
          </w:p>
          <w:p w:rsidR="00DB5CF5" w:rsidRPr="001A5E5D" w:rsidRDefault="00DB5CF5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- osi przedniej,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Zawieszenie osi przedniej i tylnej mechaniczne, resory paraboliczne, amortyzatory teleskopowe, stabilizator przechyłów.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Kabina czterodrzwiowa, jednomodułowa, zapewniająca dostęp do silnika, w układzie miejsc 1+1+4 (siedzenia przodem do kierunku jazdy).</w:t>
            </w:r>
          </w:p>
        </w:tc>
        <w:tc>
          <w:tcPr>
            <w:tcW w:w="2076" w:type="pct"/>
            <w:shd w:val="clear" w:color="auto" w:fill="auto"/>
          </w:tcPr>
          <w:p w:rsidR="00DB5CF5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Należy podać typ zawieszenia kabiny: 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Mechaniczne 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Pneumatyczne 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Kabina wyposażona w: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indywidualne oświetlenie nad siedzeniem dowódcy,</w:t>
            </w:r>
          </w:p>
          <w:p w:rsidR="00DB5CF5" w:rsidRPr="001618CC" w:rsidRDefault="00DB5CF5" w:rsidP="00647E27">
            <w:pPr>
              <w:rPr>
                <w:rFonts w:ascii="Calibri" w:eastAsia="Calibri" w:hAnsi="Calibri"/>
                <w:strike/>
                <w:color w:val="FF0000"/>
                <w:sz w:val="22"/>
                <w:szCs w:val="21"/>
                <w:lang w:eastAsia="en-US"/>
              </w:rPr>
            </w:pPr>
            <w:r w:rsidRPr="001618CC">
              <w:rPr>
                <w:rFonts w:eastAsia="Calibri"/>
                <w:strike/>
                <w:color w:val="FF0000"/>
                <w:sz w:val="22"/>
                <w:szCs w:val="21"/>
                <w:lang w:eastAsia="en-US"/>
              </w:rPr>
              <w:t xml:space="preserve">- </w:t>
            </w:r>
            <w:r w:rsidRPr="001618CC">
              <w:rPr>
                <w:rFonts w:ascii="Calibri" w:eastAsia="Calibri" w:hAnsi="Calibri"/>
                <w:strike/>
                <w:color w:val="FF0000"/>
                <w:sz w:val="22"/>
                <w:szCs w:val="21"/>
                <w:lang w:eastAsia="en-US"/>
              </w:rPr>
              <w:t>Półka dla dowódcy w kabinie pojazdu,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niezależny układ ogrzewania i wentylacji umożliwiający ogrzewanie kabiny przy wyłączonym silniku,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lampy przeciwmgielne z przodu pojazdu,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klimatyzację,</w:t>
            </w:r>
          </w:p>
          <w:p w:rsidR="00DB5CF5" w:rsidRPr="001A5E5D" w:rsidRDefault="00DB5CF5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zewnętrzną osłonę przeciwsłoneczną,</w:t>
            </w:r>
          </w:p>
          <w:p w:rsidR="00DB5CF5" w:rsidRPr="001A5E5D" w:rsidRDefault="00DB5CF5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elektrycznie regulowane lusterka główne po stronie kierowcy i dowódcy,</w:t>
            </w:r>
          </w:p>
          <w:p w:rsidR="00DB5CF5" w:rsidRPr="001A5E5D" w:rsidRDefault="00DB5CF5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lusterko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rampowe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krawężnikowe z prawej strony,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lusterko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rampowe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dojazdowe przednie,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lusterka zewnętrzne podgrzewane,</w:t>
            </w:r>
          </w:p>
          <w:p w:rsidR="00DB5CF5" w:rsidRPr="001A5E5D" w:rsidRDefault="00DB5CF5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elektrycznie sterowane szyby po stronie kierowcy i dowódcy,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uchwyt do trzymania w tylnej części kabiny,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schowek pod siedziskami w tylnej części kabiny,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radio samochodowe 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reflektor ręczny (szperacz) do oświetlenia numerów budynków,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ind w:left="121" w:hanging="121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radiotelefon samochodowy o parametrach: częstotliwość VHF 136-174 MHz, moc 1÷25 W, odstęp międzykanałowy 12,5 kHz dostosowany do użytkowania w sieci MSWiA min. 128 kanałów, wyświetlacz alfanumeryczny min 14 znaków. Radiotelefon podłączony do instalacji antenowej zakończonej antena radiową przystosowana do pracy w sieci MSWiA. Obrotowy potencjometr siły głosu.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ind w:left="121" w:hanging="121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Kabina wyposażona dodatkowo: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uchwyty na cztery aparaty oddechowe umieszczone w oparciach siedzeń tylnych,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odblokowanie każdego aparatu indywidualnie,</w:t>
            </w:r>
          </w:p>
          <w:p w:rsidR="00DB5CF5" w:rsidRPr="001A5E5D" w:rsidRDefault="00DB5CF5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- dźwignia odblokowująca o konstrukcji uniemożliwiającej przypadkowe odblokowanie np. podczas hamowania.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Urządzenia kontrolne w kabinie kierowcy: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sygnalizacja otwarcia żaluzji skrytek i podestów,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sygnalizacja informująca o wysunięciu masztu,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sygnalizacja załączonego gniazda ładowania,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główny wyłącznik oświetlenia skrytek,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sterowanie zraszaczami,  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sterowanie niezależnym ogrzewaniem kabiny i przedziału  pracy autopompy,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kontrolka włączenia autopompy,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wskaźnik poziomu wody w zbiorniku,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wskaźnik poziomu środka pianotwórczego w zbiorniku,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wskaźnik niskiego ciśnienia,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Fotele wyposażone w pasy bezpieczeństwa, siedzenia pokryte materiałem łatwo zmywalnym, odpornym na rozdarcie i ścieranie, fotele wyposażone w zagłówki.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Fotel dla kierowcy z regulacją wysokości, odległości i pochylenia oparcia.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Instalacja elektryczna jednoprzewodowa, z biegunem ujemnym na masie lub dwuprzewodowa w przypadku zabudowy z tworzywa sztucznego. Moc alternatora i pojemność akumulatorów musi zabezpieczać pełne zapotrzebowanie na energię elektryczną przy maksymalnym obciążeniu.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Instalacja elektryczna wyposażona w główny wyłącznik prądu.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Wyprowadzone złącze zewnętrzne instalacji pneumatycznej.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Integralny układ prostowniczy do ładowania akumulatorów pojazdu z zewnętrznego źródła 230V (wraz z przewodem zakończonym wtyczkami), z gniazdem przyłączeniowym umieszczonym w pobliżu drzwi kierowcy. </w:t>
            </w:r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Urządzenie wyposażone w mechanizm automatycznego odłączania wtyczki z gniazda w momencie rozruchu silnika.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 dodatkowy sygnał pneumatyczny, włączany dodatkowym włącznikiem z miejsca dostępnego dla kierowcy i dowódcy.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3F4B7C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  <w:sz w:val="22"/>
                <w:szCs w:val="22"/>
                <w:lang w:eastAsia="ar-SA"/>
              </w:rPr>
              <w:t>Pojazd wyposażony w sygnalizację świetlną i dźwiękową włączonego biegu wstecznego -  jako sygnalizację świetlną dopuszcza się  światło cofania.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  <w:sz w:val="22"/>
                <w:szCs w:val="22"/>
                <w:lang w:eastAsia="ar-SA"/>
              </w:rPr>
              <w:t>Automatyczna aktywowania całkowitego oświetlenia pola pracy podczas przełożenia na bieg wsteczny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Kolorystyka: </w:t>
            </w:r>
          </w:p>
          <w:p w:rsidR="00DB5CF5" w:rsidRPr="003F4B7C" w:rsidRDefault="00DB5CF5" w:rsidP="00647E27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  <w:rPr>
                <w:sz w:val="22"/>
                <w:szCs w:val="22"/>
                <w:lang w:val="de-DE" w:eastAsia="ar-SA"/>
              </w:rPr>
            </w:pPr>
            <w:r w:rsidRPr="003F4B7C">
              <w:rPr>
                <w:sz w:val="22"/>
                <w:szCs w:val="22"/>
                <w:lang w:val="de-DE" w:eastAsia="ar-SA"/>
              </w:rPr>
              <w:t xml:space="preserve">-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elementy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podwozia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 xml:space="preserve"> -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czarne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 xml:space="preserve">,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ciemnoszare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>,</w:t>
            </w:r>
          </w:p>
          <w:p w:rsidR="00DB5CF5" w:rsidRDefault="00DB5CF5" w:rsidP="00647E27">
            <w:pPr>
              <w:suppressAutoHyphens/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  <w:sz w:val="22"/>
                <w:szCs w:val="22"/>
                <w:lang w:eastAsia="ar-SA"/>
              </w:rPr>
              <w:t xml:space="preserve">- błotniki i zderzaki - białe, </w:t>
            </w:r>
          </w:p>
          <w:p w:rsidR="00DB5CF5" w:rsidRPr="003F4B7C" w:rsidRDefault="00DB5CF5" w:rsidP="00647E27">
            <w:pPr>
              <w:suppressAutoHyphens/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</w:rPr>
              <w:t>- kabina, zabudowa – czerwony RAL 3000.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Wylot spalin nie może być skierowany na stanowiska obsługi poszczególnych urządzeń pojazdu. Wylot spalin wyprowadzony na lewą stronę pojazdu na poziomie ramy.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Wszelkie funkcje wszystkich układów i urządzeń pojazdu zachowują swoje właściwości pracy w temperaturach otoczenia od –25°C do +50°C.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Podstawowa obsługa silnika możliwa bez podnoszenia kabiny.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Pojemność zbiornika paliwa zapewnia przejazd minimum 300 km lub 4 godzinną pracę autopompy.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Silnik pojazdu przystosowany do ciągłej pracy, bez uzupełniania cieczy chłodzącej, oleju oraz przekraczania dopuszczalnych parametrów pracy określonych przez producenta, w czasie minimum 4 godzin podczas postoju.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 system ABS.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 układ kierowniczy ze wspomaganiem.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Ogumienie uniwersalne, szosowo – terenowe z bieżnikiem dostosowanym do różnych warunków atmosferycznych.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Pełnowymiarowe koło zapasowe mocowane w samochodzie do przewożenia awaryjnego (miejsce uzgodnić z zamawiającym). Zamawiający nie wymaga stałego mocowania koła zapasowego.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w: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- zaczep holowniczy z przodu pojazdu umożliwiający odholowanie pojazdu,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zaczepy typu szekla z przodu pojazdu 2 szt. </w:t>
            </w:r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 xml:space="preserve">i tyłu pojazdu 2szt., każdy z zaczepów musi wytrzymać obciążenie min. 100 </w:t>
            </w:r>
            <w:proofErr w:type="spellStart"/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kN</w:t>
            </w:r>
            <w:proofErr w:type="spellEnd"/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 xml:space="preserve"> służące do mocowania lin lub wyciągania pojazdu,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tylny zaczep holowniczy typu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paszczowego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zapewniający możliwość holowania przyczepy, gniazdo 24 V, gniazdo pneumatyczne oraz gniazdo ABS do podłączania instalacji przyczepy.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2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Zabudowa pożarnicza: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Zabudowa wykonana z materiałów odpornych na korozję typu : stal nierdzewna, aluminium, materiały kompozytowe. Wyklucza się inne bez względu na rodzaj zabezpieczenia.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Dach zabudowy wykonany w formie podestu. Powierzchnia dachu pokryta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materiałem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o właściwościach  przeciwpoślizgowych, a obrzeża zabezpieczone balustradą ochronną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618CC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Na dachu pojazdu zamontowana zamykana skrzynia, wykonana z materiału odpornego na korozję (wymiary skrzyni do uzgodnienia z zamawiającym w czasie realizacji zamówienia). Skrzynia wyposażona w oświetlenie typu LED oraz system wentylacji. Uchwyty z rolkami  na drabinę wysuwną z podporami (rodzaj drabiny do uzgodnienia na etapie realizacji z zamawiającym) oraz uchwyty na sprzęt dostarczony przez zamawiającego.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Na podeście roboczym zamontowane działko wodno-pianowe typ DWP 16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br/>
              <w:t xml:space="preserve">o regulowanej wydajności i regulowanym kształcie strumienia. Przy podstawie działka zamontowany zawór odcinający, (końcówka do podawania piany zamontowana na dachu pojazdu obok działka lub w innym miejscu wskazanym przez zamawiającego).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Powierzchnie platform, podestu roboczego i podłogi kabiny w wykonaniu antypoślizgowym.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Półki sprzętowe, w systemie z możliwością płynnej regulacji położenia wysokości półek. 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 trzy skrytki na bokach pojazdu, jedna skrytka z tyłu (w układzie 3+3+1).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Drabina do wejścia na dach </w:t>
            </w:r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,,składana”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wykonana z materiałów nierdzewnych, z powierzchniami stopni w wykonaniu anty poślizgowym, umieszczoną po lewej stronie. W górnej części drabinki zamontowane poręcze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ułatwiające wchodzenie. Odległość pierwszego szczebla od podłoża nie może przekroczyć 600 mm.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Skrytki na sprzęt i wyposażenie muszą być zamykane żaluzjami wodo i pyłoszczelnymi wykonanymi z anodowanego aluminium, wspomaganymi systemem sprężynowym,  wyposażonymi w zamki zamykane na klucz, jeden klucz pasujący do wszystkich zamków. Zamknięcia żaluzji typu rurkowego.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Dostęp do sprzętu z zachowaniem wymagań ergonomii.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Pod każdą skrytką na sprzęt umieszczone rozkładane stopnie (podesty), ułatwiające dostęp do sprzętu umieszczonego w skrytkach na górnym poziomie. Otwieranie stopni (podestów) wspomagane siłownikami gazowymi. Dolne podesty odchylane  blokowane po zamknięciu przez opuszczone żaluzje, uniemożliwiające otwarcie podczas jazdy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Otwarcie podestu, musi być sygnalizowane w kabinie kierowcy.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Schowki wyposażone w regał obrotowy na urządzenia ratownicze typu łom, młot, siek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iera itp. oraz podesty wysuwane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pod sprzęt hydrauliczny, agregat prądotwórczy itp.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Skrytki na sprzęt i przedział autopompy wyposażone w oświetlenie typu LED, włączane automatycznie po otwarciu skrytki. Główny wyłącznik oświetlenia skrytek  zainstalowany w kabinie kierowcy,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Pojazd  wyposażony w: 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eastAsia="ar-SA"/>
              </w:rPr>
              <w:t>oświetlenie LED pola pracy wokół pojazdu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oświetlenie włączane z przedziału autopompy oraz miejsca kierowcy pojazdu,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ind w:left="9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oświetlenie powierzchni roboczej dachu lampami typu LED,</w:t>
            </w:r>
          </w:p>
          <w:p w:rsidR="00DB5CF5" w:rsidRPr="001618CC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1618CC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- oświetlenie  typu  LED umieszczone  nad drzwiami  wyjściowymi  kabiny  załogi.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Szuflady, podesty i wysuwane tace  automatycznie blokowane  w pozycji zamkniętej i otwartej oraz posiadają zabezpieczenie przed całkowitym wyciągnięciem wypadaniem z prowadnic.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Szuflady, podesty i tace wystające w pozycji otwartej powyżej 250 mm poza obrys pojazdu posiadają oznakowanie ostrzegawcze.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Uchwyty, klamki wszystkich urządzeń samochodu, drzwi żaluzjowych, szuflad, podestów, tac,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skonstruowane tak, aby umożliwiały ich obsługę w rękawicach.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Zbiornik wody o pojemności min. 3</w:t>
            </w: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00 litrów. Zbiornik wyposażony w oprzyrządowanie umożliwiające jego bezpieczną eksploatacje, oraz układ zabezpieczającym przed wypływem wody podczas jazdy. Zbiornik posiada otwierany właz rewizyjny oraz falochrony.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ascii="Garamond" w:eastAsia="Calibri" w:hAnsi="Garamond" w:cs="Arial"/>
                <w:b/>
                <w:sz w:val="22"/>
                <w:szCs w:val="22"/>
                <w:lang w:eastAsia="ar-SA"/>
              </w:rPr>
            </w:pPr>
            <w:r w:rsidRPr="001A5E5D">
              <w:rPr>
                <w:rFonts w:ascii="Garamond" w:eastAsia="Calibri" w:hAnsi="Garamond" w:cs="Arial"/>
                <w:b/>
                <w:sz w:val="22"/>
                <w:szCs w:val="22"/>
                <w:lang w:eastAsia="ar-SA"/>
              </w:rPr>
              <w:t>Należy podać pojemność zbiornika.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Zbiornik środka pianotwórczego o pojemności min. 10% pojemności zbiornika wody, wykonany z materiału odpornego na działanie dopuszczonych do stosowania środków pianotwórczych i modyfikatorów.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Zbiornik wyposażony w oprzyrządowanie zapewniające jego bezpieczną eksploatacje.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Napełnianie zbiornika środkiem pianotwórczym możliwe z poziomu terenu i dachu pojazdu. 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Autopompa zlokalizowana z tyłu pojazdu w obudowanym przedziale, zamykanym drzwiami żaluzjowymi. Przedział autopompy ogrzewany niezależnym od pracy silnika urządzeniem, tego samego producenta jak w kabinie kierowcy, zabezpieczającym układ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pianowy przez zamarzaniem w temperaturach do -25 </w:t>
            </w:r>
            <w:r w:rsidRPr="001A5E5D">
              <w:rPr>
                <w:rFonts w:eastAsia="Calibri"/>
                <w:sz w:val="22"/>
                <w:szCs w:val="22"/>
                <w:vertAlign w:val="superscript"/>
                <w:lang w:eastAsia="ar-SA"/>
              </w:rPr>
              <w:t>0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C.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Autopompa dwuzakresowa o wydajności  min. 2900l/min. przy ciśnieniu 0,8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MPa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dla głębokości ssania 1,5 m. Wydajność stopnia wysokiego ciśnienia min.450 l/min. przy ciśnieniu 4 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MPa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Automatyka utrzymywania stałego ciśnienia tłoczenia.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Układ wodno-pianowy zabudowany w taki sposób żeby parametry autopompy przy zasilaniu ze zbiornika samochodu były  nie mniejsze niż przy zasilaniu ze zbiornika zewnętrznego dla głębokości ssania 1,5m.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Samochód wyposażony w co najmniej jedną wysokociśnieniową linię szybkiego natarcia o długości węża 60 m na zwijadle, zakończoną prądownicą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pianową z prądem zwartym i rozproszonym ( dodatkowa nakładka na prądownicę do podawania piany). Linia szybkiego natarcia musi umożliwiać podawanie wody lub piany bez względu na stopień rozwinięcia węża. Zwijadło umieszczone w ostatniej skrytce z prawej strony. Przedmuch linii sprężonym powietrzem.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tabs>
                <w:tab w:val="left" w:pos="134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Instalacja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zraszaczowa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zamontowana w podwoziu do usuwania ograniczania stref skażeń chemicznych lub do celów gaśniczych:</w:t>
            </w:r>
          </w:p>
          <w:p w:rsidR="00DB5CF5" w:rsidRPr="001A5E5D" w:rsidRDefault="00DB5CF5" w:rsidP="00647E27">
            <w:pPr>
              <w:tabs>
                <w:tab w:val="left" w:pos="293"/>
              </w:tabs>
              <w:suppressAutoHyphens/>
              <w:spacing w:after="160" w:line="252" w:lineRule="auto"/>
              <w:ind w:left="293" w:hanging="142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-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ab/>
              <w:t xml:space="preserve">instalacja taka powinna być wyposażona w min. 4 zraszacze, </w:t>
            </w:r>
          </w:p>
          <w:p w:rsidR="00DB5CF5" w:rsidRPr="001A5E5D" w:rsidRDefault="00DB5CF5" w:rsidP="00647E27">
            <w:pPr>
              <w:tabs>
                <w:tab w:val="left" w:pos="293"/>
              </w:tabs>
              <w:suppressAutoHyphens/>
              <w:spacing w:after="160" w:line="252" w:lineRule="auto"/>
              <w:ind w:left="293" w:hanging="142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ab/>
              <w:t>dwa zraszacze powinny być umieszczone przed przednią osią, dwa zraszacze po bokach pojazdu,</w:t>
            </w:r>
          </w:p>
          <w:p w:rsidR="00DB5CF5" w:rsidRPr="001A5E5D" w:rsidRDefault="00DB5CF5" w:rsidP="00647E27">
            <w:pPr>
              <w:tabs>
                <w:tab w:val="left" w:pos="293"/>
              </w:tabs>
              <w:suppressAutoHyphens/>
              <w:spacing w:after="160" w:line="252" w:lineRule="auto"/>
              <w:ind w:left="293" w:hanging="142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ab/>
              <w:t>powinna być wyposażona w zawory odcinające (jeden dla zraszaczy przed przednią osią, drugi dla zraszaczy bocznych), uruchamiane z kabiny kierowcy,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powinna być tak skonstruowana, aby jej odwodnienie było możliwe po otwarciu zaworów odcinających.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Autopompa umożliwia podanie wody i wodnego roztworu środka pianotwórczego do: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minimum dwóch nasad tłocznych 75 zlokalizowanych z tyłu pojazdu bo bokach, 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wysokociśnieniowej linii szybkiego natarcia,</w:t>
            </w:r>
          </w:p>
          <w:p w:rsidR="00DB5CF5" w:rsidRPr="001A5E5D" w:rsidRDefault="00DB5CF5" w:rsidP="00647E27">
            <w:pPr>
              <w:tabs>
                <w:tab w:val="left" w:pos="134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działka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– pianowego zamontowanego na dachu pojazdu.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Autopompa umożliwia podanie wody do zbiornika samochodu.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Autopompa wyposażona w urządzenie odpowietrzające umożliwiające zassanie wody:</w:t>
            </w:r>
          </w:p>
          <w:p w:rsidR="00DB5CF5" w:rsidRPr="001A5E5D" w:rsidRDefault="00DB5CF5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z głębokości 1,5 m w czasie do 30 sek.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z głębokości 7,5 m w czasie do 60 sek.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 przedziale autopompy znajdują się co najmniej następujące urządzenia kontrolno-sterownicze pracy pompy: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manowakuometr,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manometr niskiego ciśnienia,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manometr wysokiego ciśnienia,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wskaźnik poziomu wody w zbiorniku samochodu (dodatkowy wskaźnik poziomu wody umieszczony w kabinie kierowcy),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wskaźnik poziomu środka pianotwórczego w zbiorniku (dodatkowy wskaźnik poziomu środka pianotwórczego umieszczony w kabinie kierowcy),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miernik prędkości obrotowej wału pompy,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regulator prędkości obrotowej silnika pojazdu,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włącznik i wyłącznik silnika pojazdu,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licznik motogodzin pracy autopompy,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wskaźnik lub kontrolka temperatury cieczy chłodzącej silnika,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sterowanie automatycznym układem utrzymywania stałego ciśnienia tłoczenia z możliwością ręcznego sterowania regulacją automatyczną i ręczną ciśnienia pracy,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sterowanie automatycznym zaworem napełniania zbiornika z hydrantu z możliwością przełączenia na sterowanie ręczne,</w:t>
            </w:r>
          </w:p>
          <w:p w:rsidR="00DB5CF5" w:rsidRPr="001A5E5D" w:rsidRDefault="00DB5CF5" w:rsidP="00DB5CF5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schemat układu wodno-pianowego z oznaczeniem zaworów i opisem w języku polskim,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głośnik z mikrofonem sprzężony z radiostacją przewoźną zamontowaną na samochodzie umożliwiający odbieranie i podawanie komunikatów słownych.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color w:val="FF0000"/>
                <w:sz w:val="22"/>
                <w:szCs w:val="22"/>
                <w:lang w:val="de-DE" w:eastAsia="ar-SA"/>
              </w:rPr>
            </w:pP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Zbiornik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wody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wyposażony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nasadę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75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odcinającym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zaworem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kulowym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do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napełniania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hydrantu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>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Instalacja napełniania posiada konstrukcję zabezpieczającą przed swobodnym wypływem wody ze zbiornika. 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Autopompa wyposażona w ręczny dozownik środka pianotwórczego zapewniający uzyskiwanie stężeń 3% i 6% (tolerancja ± 0,5%) w całym zakresie wydajności pompy.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Wszystkie elementy układu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pianowego odporne na korozję i działanie dopuszczonych do stosowania środków pianotwórczych i modyfikatorów.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Konstrukcja układu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– pianowego umożliwia jego całkowite odwodnienie przy użyciu dwóch zaworów.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Na wlocie ssawnym autopompy, oraz na wlotach do napełniania zbiornika z hydrantu,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</w:rPr>
            </w:pPr>
            <w:r w:rsidRPr="001A5E5D">
              <w:rPr>
                <w:rFonts w:ascii="Calibri" w:eastAsia="Calibri" w:hAnsi="Calibri"/>
                <w:sz w:val="22"/>
                <w:szCs w:val="22"/>
              </w:rPr>
              <w:t>Maszt oświetleniowy: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Wysuwany pneumatycznie, obrotowy maszt oświetleniowy zasilany z instalacji elektrycznej podwozia lub agregatu prądotwórczego, zabudowany na stałe w samochodzie z min. dwoma reflektorami o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mocy min 210 W każdy i łącznym strumieniu świetlnym min. 30 000 lm. Wysokość min. 4,5 m od podłoża, na którym stoi pojazd do opraw czołowych reflektorów ustawionych poziomo, z możliwością sterowania reflektorami w pionie i w poziomie bezprzewodowo z poziomu gruntu. Stopień ochrony masztu i reflektorów min. IP 65. Złożenie masztu do pozycji transportowej przy użyciu jednego przycisku Umiejscowienie masztu nie powinno kolidować z działkiem wodno-pianowym, skrzynią sprzętową oraz drabiną.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3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Wyposażenie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Wykonanie napisów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na drzwiach kabiny kierowcy i dowódcy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– OSP + nazwa, logo gminy oraz oznakowania numerami  operacyjnymi zgodnie z obowiązującymi wymogami KG PSP</w:t>
            </w:r>
            <w:r w:rsidRPr="001A5E5D">
              <w:rPr>
                <w:rFonts w:eastAsia="Calibri"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(numer operacyjny zostanie przekazany po podpisaniu umowy z wykonawcą).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Pojazd musi posiadać oznakowanie odblaskowe konturowe (OOK) pełne zgodne z zapisami §12 ust.1pkt17 rozporządzenia Ministra Infrastruktury z dnia 31 grudnia 2002 r w sprawie warunków technicznych pojazdów oraz ich niezbędnego wyposażenia.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Oznakowanie wykonane z taśmy klasy C( tzn. z materiału odblaskowego do oznakowywania konturów i pasów) o szerokości min.50 mm oznakowanej znakiem homologacji międzynarodowej.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CF5D61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 xml:space="preserve">Pojazd wyposażony w wyciągarkę o napędzie elektrycznym i sile uciągu min. 60 </w:t>
            </w:r>
            <w:proofErr w:type="spellStart"/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kN</w:t>
            </w:r>
            <w:proofErr w:type="spellEnd"/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 xml:space="preserve"> z liną o długości co najmniej 27 m. w raz z zabudową i zbloczem. Sterowanie pracą wciągarki przewodowo z pulpitu przenośnego. Ponadto wyciągarka powinna posiadać niezależne zabezpieczenie zasilania elektrycznego, zabezpieczające instalację elektryczną pojazdu przed uszkodzeniem w momencie przeciążenia wyciągarki.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Wykonawca zamontuje sprzęt dostarczony przez użytkownika lub dostarczy kompletne mocowania sprzętu przewidzianego dla tej klasy pojazdu.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Klin pod koła 2 szt., zestaw narzędzi naprawczych podwozia pojazdu, klucz do kół, podnośnik hydrauliczny, trójkąt ostrzegawczy, apteczka podręczna, gaśnica proszkowa, kamizelka ostrzegawcza.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4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Warunki gwarancji i serwisu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Gwarancja min. 24 miesiące.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Komplet dokumentacji, instrukcji itp. Na sprzęt i wyposażenie dostarczone wraz z      pojazdem w języku polskim.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Komplet dokumentacji niezbędnej do rejestracji pojazdu w tym 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karta pojazdu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wyciąg ze świadectwa homologacji </w:t>
            </w:r>
          </w:p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badania techniczne 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  <w:tr w:rsidR="00DB5CF5" w:rsidRPr="001A5E5D" w:rsidTr="00647E27">
        <w:tc>
          <w:tcPr>
            <w:tcW w:w="501" w:type="pct"/>
            <w:shd w:val="clear" w:color="auto" w:fill="auto"/>
          </w:tcPr>
          <w:p w:rsidR="00DB5CF5" w:rsidRPr="001A5E5D" w:rsidRDefault="00DB5CF5" w:rsidP="00DB5CF5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23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Czas reakcji serwisu max. 72 godziny.</w:t>
            </w:r>
          </w:p>
        </w:tc>
        <w:tc>
          <w:tcPr>
            <w:tcW w:w="2076" w:type="pct"/>
            <w:shd w:val="clear" w:color="auto" w:fill="auto"/>
          </w:tcPr>
          <w:p w:rsidR="00DB5CF5" w:rsidRPr="001A5E5D" w:rsidRDefault="00DB5CF5" w:rsidP="00647E2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</w:tr>
    </w:tbl>
    <w:p w:rsidR="00DB5CF5" w:rsidRDefault="00DB5CF5" w:rsidP="00DB5CF5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B0057C" w:rsidRPr="00DB5CF5" w:rsidRDefault="00DB5CF5" w:rsidP="00DB5CF5">
      <w:r w:rsidRPr="001A5E5D">
        <w:rPr>
          <w:rFonts w:eastAsia="Calibri"/>
          <w:b/>
          <w:color w:val="000000"/>
          <w:sz w:val="22"/>
          <w:szCs w:val="22"/>
          <w:lang w:eastAsia="ar-SA"/>
        </w:rPr>
        <w:t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</w:t>
      </w:r>
      <w:r>
        <w:rPr>
          <w:rFonts w:eastAsia="Calibri"/>
          <w:b/>
          <w:color w:val="000000"/>
          <w:sz w:val="22"/>
          <w:szCs w:val="22"/>
          <w:lang w:eastAsia="ar-SA"/>
        </w:rPr>
        <w:t>ej treść nie odpowiada treści S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>WZ</w:t>
      </w:r>
      <w:r>
        <w:rPr>
          <w:rFonts w:eastAsia="Calibri"/>
          <w:b/>
          <w:color w:val="000000"/>
          <w:sz w:val="22"/>
          <w:szCs w:val="22"/>
          <w:lang w:eastAsia="ar-SA"/>
        </w:rPr>
        <w:t>.</w:t>
      </w:r>
    </w:p>
    <w:sectPr w:rsidR="00B0057C" w:rsidRPr="00DB5CF5" w:rsidSect="00D77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B12B3"/>
    <w:multiLevelType w:val="hybridMultilevel"/>
    <w:tmpl w:val="2F5ADDA0"/>
    <w:lvl w:ilvl="0" w:tplc="00000002">
      <w:start w:val="1"/>
      <w:numFmt w:val="decimal"/>
      <w:lvlText w:val="1.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03256"/>
    <w:multiLevelType w:val="hybridMultilevel"/>
    <w:tmpl w:val="0E9016DA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747AE"/>
    <w:multiLevelType w:val="hybridMultilevel"/>
    <w:tmpl w:val="23EA365C"/>
    <w:lvl w:ilvl="0" w:tplc="6882B83A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B7B65"/>
    <w:multiLevelType w:val="hybridMultilevel"/>
    <w:tmpl w:val="38407276"/>
    <w:lvl w:ilvl="0" w:tplc="1B24AA06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206E9"/>
    <w:multiLevelType w:val="hybridMultilevel"/>
    <w:tmpl w:val="AC189514"/>
    <w:lvl w:ilvl="0" w:tplc="5F50DD42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85"/>
    <w:rsid w:val="00B0057C"/>
    <w:rsid w:val="00D77A85"/>
    <w:rsid w:val="00D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1FB8A-7F45-4106-AE47-9F8B0E90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D77A85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styleId="Stopka">
    <w:name w:val="footer"/>
    <w:basedOn w:val="Normalny"/>
    <w:link w:val="StopkaZnak"/>
    <w:uiPriority w:val="99"/>
    <w:rsid w:val="00DB5C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C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DB5CF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DB5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C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DB5C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DB5CF5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3687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2022-11-18T12:25:00Z</dcterms:created>
  <dcterms:modified xsi:type="dcterms:W3CDTF">2022-11-18T12:28:00Z</dcterms:modified>
</cp:coreProperties>
</file>