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A7" w:rsidRPr="001A5E5D" w:rsidRDefault="005E6AA7" w:rsidP="005E6AA7">
      <w:pPr>
        <w:pStyle w:val="WW-Tekstpodstawowy2"/>
        <w:pageBreakBefore/>
        <w:widowControl/>
        <w:suppressAutoHyphens w:val="0"/>
        <w:jc w:val="right"/>
        <w:rPr>
          <w:b/>
          <w:color w:val="000000"/>
        </w:rPr>
      </w:pPr>
      <w:bookmarkStart w:id="0" w:name="_GoBack"/>
      <w:bookmarkEnd w:id="0"/>
      <w:r w:rsidRPr="007E662D">
        <w:rPr>
          <w:b/>
        </w:rPr>
        <w:t>ZP.</w:t>
      </w:r>
      <w:r w:rsidRPr="00AB1592">
        <w:rPr>
          <w:b/>
        </w:rPr>
        <w:t>042.</w:t>
      </w:r>
      <w:r>
        <w:rPr>
          <w:b/>
        </w:rPr>
        <w:t>9.2022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</w:t>
      </w:r>
      <w:proofErr w:type="spellStart"/>
      <w:r w:rsidRPr="009C5F7C">
        <w:rPr>
          <w:b/>
          <w:bCs/>
        </w:rPr>
        <w:t>Załącznik</w:t>
      </w:r>
      <w:proofErr w:type="spellEnd"/>
      <w:r w:rsidRPr="009C5F7C">
        <w:rPr>
          <w:b/>
          <w:bCs/>
        </w:rPr>
        <w:t xml:space="preserve"> </w:t>
      </w:r>
      <w:proofErr w:type="spellStart"/>
      <w:r w:rsidRPr="009C5F7C">
        <w:rPr>
          <w:b/>
          <w:bCs/>
        </w:rPr>
        <w:t>nr</w:t>
      </w:r>
      <w:proofErr w:type="spellEnd"/>
      <w:r w:rsidRPr="009C5F7C">
        <w:rPr>
          <w:b/>
          <w:bCs/>
        </w:rPr>
        <w:t xml:space="preserve"> </w:t>
      </w:r>
      <w:r>
        <w:rPr>
          <w:b/>
          <w:bCs/>
        </w:rPr>
        <w:t xml:space="preserve">2 </w:t>
      </w:r>
      <w:r w:rsidRPr="009C5F7C">
        <w:rPr>
          <w:b/>
          <w:bCs/>
        </w:rPr>
        <w:t>do SWZ</w:t>
      </w:r>
    </w:p>
    <w:p w:rsidR="005E6AA7" w:rsidRDefault="005E6AA7" w:rsidP="005E6AA7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sz w:val="20"/>
          <w:szCs w:val="22"/>
          <w:lang w:eastAsia="ar-SA"/>
        </w:rPr>
      </w:pPr>
    </w:p>
    <w:p w:rsidR="005E6AA7" w:rsidRPr="00172A56" w:rsidRDefault="005E6AA7" w:rsidP="005E6AA7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b/>
          <w:color w:val="FF0000"/>
          <w:sz w:val="28"/>
          <w:szCs w:val="28"/>
          <w:lang w:eastAsia="ar-SA"/>
        </w:rPr>
      </w:pPr>
      <w:r w:rsidRPr="00172A56">
        <w:rPr>
          <w:rFonts w:eastAsia="Calibri"/>
          <w:b/>
          <w:sz w:val="28"/>
          <w:szCs w:val="28"/>
          <w:lang w:eastAsia="ar-SA"/>
        </w:rPr>
        <w:t>OPIS PRZEDMIOTU ZAMÓWIENIA</w:t>
      </w:r>
    </w:p>
    <w:p w:rsidR="005E6AA7" w:rsidRDefault="005E6AA7" w:rsidP="005E6AA7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sz w:val="20"/>
          <w:szCs w:val="22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8664"/>
      </w:tblGrid>
      <w:tr w:rsidR="005E6AA7" w:rsidRPr="001A5E5D" w:rsidTr="00647E27">
        <w:trPr>
          <w:tblHeader/>
        </w:trPr>
        <w:tc>
          <w:tcPr>
            <w:tcW w:w="857" w:type="pct"/>
            <w:shd w:val="clear" w:color="auto" w:fill="auto"/>
          </w:tcPr>
          <w:p w:rsidR="005E6AA7" w:rsidRPr="001A5E5D" w:rsidRDefault="005E6AA7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proofErr w:type="spellStart"/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Lp</w:t>
            </w:r>
            <w:proofErr w:type="spellEnd"/>
          </w:p>
        </w:tc>
        <w:tc>
          <w:tcPr>
            <w:tcW w:w="4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AA7" w:rsidRPr="001A5E5D" w:rsidRDefault="005E6AA7" w:rsidP="00647E27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 xml:space="preserve">WYMAGANIA MINIMALNE </w:t>
            </w:r>
            <w:r>
              <w:rPr>
                <w:rFonts w:eastAsia="Calibri"/>
                <w:b/>
                <w:sz w:val="22"/>
                <w:szCs w:val="22"/>
                <w:lang w:eastAsia="ar-SA"/>
              </w:rPr>
              <w:t xml:space="preserve">DOTYCZĄCE SAMOCHODU OKREŚLONE PRZEZ </w:t>
            </w: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ZAMAWIAJĄCEGO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1</w:t>
            </w: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Podwozie z kabiną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Spełnia wymagania polskich przepisów o ruchu drogowym, z uwzględnieniem wymagań dotyczących pojazdów uprzy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wilejowanych, zgodnie z ustawą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Prawo o ruchu drogowym (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t</w:t>
            </w:r>
            <w:r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j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>. Dz.U. z 20</w:t>
            </w:r>
            <w:r>
              <w:rPr>
                <w:rFonts w:eastAsia="Calibri"/>
                <w:sz w:val="22"/>
                <w:szCs w:val="22"/>
                <w:lang w:eastAsia="ar-SA"/>
              </w:rPr>
              <w:t>22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r., </w:t>
            </w:r>
            <w:r>
              <w:rPr>
                <w:rFonts w:eastAsia="Calibri"/>
                <w:sz w:val="22"/>
                <w:szCs w:val="22"/>
                <w:lang w:eastAsia="ar-SA"/>
              </w:rPr>
              <w:t>p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oz.</w:t>
            </w:r>
            <w:r>
              <w:rPr>
                <w:rFonts w:eastAsia="Calibri"/>
                <w:sz w:val="22"/>
                <w:szCs w:val="22"/>
                <w:lang w:eastAsia="ar-SA"/>
              </w:rPr>
              <w:t>988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z późniejszymi zmianami)</w:t>
            </w:r>
            <w:r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Spełnia wymagania zawarte w rozporządzeniu Ministra Spraw Wewnętrznych i Administracji z dnia 27 kwietnia 2010 r. zmieniające rozporządzenie w sprawie wykazu wyrobów służących zapewnieniu bezpieczeństwa publicznego lub ochronie zdrowia i życia oraz mienia, a także zasad wydawania dopuszczenia tych wyrobów do użytkowania (D</w:t>
            </w:r>
            <w:r>
              <w:rPr>
                <w:rFonts w:eastAsia="Calibri"/>
                <w:sz w:val="22"/>
                <w:szCs w:val="22"/>
                <w:lang w:eastAsia="ar-SA"/>
              </w:rPr>
              <w:t>z.U. Nr 85, poz. 553 z 2010 r.).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AA7" w:rsidRPr="001A5E5D" w:rsidRDefault="005E6AA7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Pojazd spełnia przepisy Polskiej Normy PN-EN1846-1 oraz PN-EN1846-2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lub normy równoważne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Samochód musi posiadać świadectwo dopuszczenia do użytkowania wydane na podstawie rozporządzenia Ministra Spraw Wewnętrznych i Administracji z dnia 27 kwietnia 2010 r. zmieniające rozporządzenie w sprawie wykazu wyrobów służących zapewnieniu bezpieczeństwa publicznego lub ochronie zdrowia i życia oraz mienia, a także zasad wydawania dopuszczenia tych wyrobów do użytkowania (Dz.U. Nr 85, poz. 553 z 2010 r.). 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Świadectwo ważne na dzień odbioru. </w:t>
            </w:r>
          </w:p>
        </w:tc>
      </w:tr>
      <w:tr w:rsidR="005E6AA7" w:rsidRPr="001A5E5D" w:rsidTr="00647E27">
        <w:tc>
          <w:tcPr>
            <w:tcW w:w="8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AA7" w:rsidRPr="001A5E5D" w:rsidRDefault="005E6AA7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Samochód – fabrycznie nowy.  Rok produkcji  </w:t>
            </w:r>
            <w:r w:rsidRPr="00920C67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2022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Podać markę i typ podwozia.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Maksymalna masa rzeczywista samochodu gotowego do akcji ratowniczo - gaśniczej (pojazd z załogą, pełnymi zbiornikami, zabudową i wyposażeniem) nie może przekraczać 16000 kg.  Rezerwa masy między MMR a DMC min. </w:t>
            </w:r>
            <w:r>
              <w:rPr>
                <w:rFonts w:eastAsia="Calibri"/>
                <w:color w:val="FF0000"/>
                <w:sz w:val="22"/>
                <w:szCs w:val="22"/>
                <w:lang w:eastAsia="ar-SA"/>
              </w:rPr>
              <w:t>3-20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%)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b/>
                <w:sz w:val="22"/>
                <w:szCs w:val="22"/>
                <w:lang w:val="de-DE" w:eastAsia="ar-SA"/>
              </w:rPr>
            </w:pP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Pojazd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wyposażony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w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urządzenie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sygnalizacyjno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-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ostrzegawcze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(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akustyczne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i 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świetlne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),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pojazdu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uprzywilejowanego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.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Urządzenie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akustyczne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powinno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umożliwiać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podawanie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komunikatów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słownych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.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Głośnik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lub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głośniki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o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mocy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min. 200 W</w:t>
            </w:r>
          </w:p>
          <w:p w:rsidR="005E6AA7" w:rsidRPr="00CF5D61" w:rsidRDefault="005E6AA7" w:rsidP="00647E27">
            <w:pPr>
              <w:suppressAutoHyphens/>
              <w:spacing w:after="160" w:line="240" w:lineRule="atLeast"/>
              <w:jc w:val="both"/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</w:pPr>
            <w:r w:rsidRPr="00CF5D61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>Lampa zespolona umieszczona na dachu kabiny z napisem „STRAŻ” z lampami LED min 2 szt. :</w:t>
            </w:r>
          </w:p>
          <w:p w:rsidR="005E6AA7" w:rsidRPr="00CF5D61" w:rsidRDefault="005E6AA7" w:rsidP="00647E27">
            <w:pPr>
              <w:suppressAutoHyphens/>
              <w:spacing w:after="160" w:line="240" w:lineRule="atLeast"/>
              <w:jc w:val="both"/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</w:pPr>
            <w:r w:rsidRPr="00CF5D61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>- na każdym boku nadwozia lampy sygnalizacyjne niebieskie typu LED min.2,</w:t>
            </w:r>
          </w:p>
          <w:p w:rsidR="005E6AA7" w:rsidRPr="00CF5D61" w:rsidRDefault="005E6AA7" w:rsidP="00647E27">
            <w:pPr>
              <w:suppressAutoHyphens/>
              <w:spacing w:after="160" w:line="240" w:lineRule="atLeast"/>
              <w:jc w:val="both"/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</w:t>
            </w:r>
            <w:r w:rsidRPr="00CF5D61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 xml:space="preserve"> dodatkowa lampa sygnalizacyjna niebieska typu LED z tyłu pojazdu na dachu zabudowy,</w:t>
            </w:r>
          </w:p>
          <w:p w:rsidR="005E6AA7" w:rsidRPr="00CF5D61" w:rsidRDefault="005E6AA7" w:rsidP="00647E27">
            <w:pPr>
              <w:suppressAutoHyphens/>
              <w:spacing w:after="160" w:line="240" w:lineRule="atLeast"/>
              <w:jc w:val="both"/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</w:pPr>
            <w:r w:rsidRPr="00CF5D61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>- fala świetlna pomarańczowa” LED umieszczona na tylnej ścianie nadwozia nad żaluzją skrytki autopompy. Fala świetlna wyposażona dodatkowa w dwa niebieskie światła pulsujące typu LED połączone z sygnalizacja świetlna samochodu,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Wszystkie lampy zabezpieczone przed uszkodzeniem mechanicznym za pomocą osłon.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b/>
                <w:sz w:val="22"/>
                <w:szCs w:val="22"/>
                <w:lang w:val="de-DE" w:eastAsia="ar-SA"/>
              </w:rPr>
            </w:pP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Pojazd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wyposażony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w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kamerę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cofania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z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monitorem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umieszczonym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w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kabinie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kierowcy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. Kamera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przystosowana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do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pracy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w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każdych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warunkach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atmosferycznych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>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b/>
                <w:sz w:val="22"/>
                <w:szCs w:val="22"/>
                <w:lang w:val="de-DE" w:eastAsia="ar-SA"/>
              </w:rPr>
            </w:pPr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W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przedziale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autopompy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musi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być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zainstalowany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dodatkowy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głośnik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+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mikrofon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współpracujący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z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radiotelefonem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przewoźnym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>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Podwozie pojazdu spełnia następujące warunki: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silnikiem o zapłonie samoczynnym o mocy minimum </w:t>
            </w:r>
            <w:r w:rsidRPr="00920C67">
              <w:rPr>
                <w:rFonts w:eastAsia="Calibri"/>
                <w:color w:val="000000"/>
                <w:sz w:val="22"/>
                <w:szCs w:val="22"/>
                <w:lang w:eastAsia="ar-SA"/>
              </w:rPr>
              <w:t>265 KM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, </w:t>
            </w:r>
          </w:p>
          <w:p w:rsidR="005E6AA7" w:rsidRPr="001A5E5D" w:rsidRDefault="005E6AA7" w:rsidP="00647E27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b/>
                <w:sz w:val="22"/>
                <w:szCs w:val="22"/>
                <w:lang w:val="de-DE" w:eastAsia="ar-SA"/>
              </w:rPr>
            </w:pPr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-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silnik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spełnia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wymogi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odnośnie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czystości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spalin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zgodnie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z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obowiązującymi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w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tym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zakresie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przepisami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min.  EURO 6.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920C67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920C67">
              <w:rPr>
                <w:rFonts w:eastAsia="Calibri"/>
                <w:color w:val="000000"/>
                <w:sz w:val="22"/>
                <w:szCs w:val="22"/>
                <w:lang w:eastAsia="ar-SA"/>
              </w:rPr>
              <w:t>Maksymalna wysokość górnej krawędzi najwyższej półki w położeniu roboczym lub szuflady nie może przekroczyć 1800 mm od poziomu gruntu, lub odchylanych podestów roboczych.</w:t>
            </w:r>
          </w:p>
          <w:p w:rsidR="005E6AA7" w:rsidRPr="003D252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</w:pPr>
            <w:r w:rsidRPr="00920C67">
              <w:rPr>
                <w:rFonts w:eastAsia="Calibri"/>
                <w:color w:val="000000"/>
                <w:sz w:val="22"/>
                <w:szCs w:val="22"/>
                <w:lang w:eastAsia="ar-SA"/>
              </w:rPr>
              <w:t>Sprzęt rozmieszczony grupowo w zależności od przeznaczenia z zachowaniem ergonomii.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tabs>
                <w:tab w:val="center" w:pos="4896"/>
                <w:tab w:val="right" w:pos="9432"/>
              </w:tabs>
              <w:suppressAutoHyphens/>
              <w:spacing w:after="160" w:line="252" w:lineRule="auto"/>
              <w:rPr>
                <w:rFonts w:eastAsia="Calibri"/>
                <w:iCs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iCs/>
                <w:sz w:val="22"/>
                <w:szCs w:val="22"/>
                <w:lang w:eastAsia="ar-SA"/>
              </w:rPr>
              <w:t>Napęd 4x4, skrzynia redukcyjna do jazdy w terenie, blokady mechanizmów różnicowych min.:</w:t>
            </w:r>
          </w:p>
          <w:p w:rsidR="005E6AA7" w:rsidRPr="001A5E5D" w:rsidRDefault="005E6AA7" w:rsidP="00647E27">
            <w:pPr>
              <w:tabs>
                <w:tab w:val="center" w:pos="4896"/>
                <w:tab w:val="right" w:pos="9432"/>
              </w:tabs>
              <w:suppressAutoHyphens/>
              <w:spacing w:after="160" w:line="252" w:lineRule="auto"/>
              <w:rPr>
                <w:rFonts w:eastAsia="Calibri"/>
                <w:iCs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iCs/>
                <w:sz w:val="22"/>
                <w:szCs w:val="22"/>
                <w:lang w:eastAsia="ar-SA"/>
              </w:rPr>
              <w:t>- międzyosiowego,</w:t>
            </w:r>
          </w:p>
          <w:p w:rsidR="005E6AA7" w:rsidRPr="001A5E5D" w:rsidRDefault="005E6AA7" w:rsidP="00647E27">
            <w:pPr>
              <w:tabs>
                <w:tab w:val="center" w:pos="4896"/>
                <w:tab w:val="right" w:pos="9432"/>
              </w:tabs>
              <w:suppressAutoHyphens/>
              <w:spacing w:after="160" w:line="252" w:lineRule="auto"/>
              <w:rPr>
                <w:rFonts w:eastAsia="Calibri"/>
                <w:iCs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iCs/>
                <w:sz w:val="22"/>
                <w:szCs w:val="22"/>
                <w:lang w:eastAsia="ar-SA"/>
              </w:rPr>
              <w:t>- osi tylnej,</w:t>
            </w:r>
          </w:p>
          <w:p w:rsidR="005E6AA7" w:rsidRPr="001A5E5D" w:rsidRDefault="005E6AA7" w:rsidP="00647E27">
            <w:pPr>
              <w:tabs>
                <w:tab w:val="center" w:pos="4896"/>
                <w:tab w:val="right" w:pos="9432"/>
              </w:tabs>
              <w:suppressAutoHyphens/>
              <w:spacing w:after="160" w:line="252" w:lineRule="auto"/>
              <w:rPr>
                <w:rFonts w:eastAsia="Calibri"/>
                <w:iCs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iCs/>
                <w:sz w:val="22"/>
                <w:szCs w:val="22"/>
                <w:lang w:eastAsia="ar-SA"/>
              </w:rPr>
              <w:t>- osi przedniej,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iCs/>
                <w:sz w:val="22"/>
                <w:szCs w:val="22"/>
                <w:lang w:eastAsia="ar-SA"/>
              </w:rPr>
              <w:t>Zawieszenie osi przedniej i tylnej mechaniczne, resory paraboliczne, amortyzatory teleskopowe, stabilizator przechyłów.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tabs>
                <w:tab w:val="center" w:pos="4896"/>
                <w:tab w:val="right" w:pos="9432"/>
              </w:tabs>
              <w:suppressAutoHyphens/>
              <w:spacing w:after="160" w:line="252" w:lineRule="auto"/>
              <w:rPr>
                <w:rFonts w:eastAsia="Calibri"/>
                <w:iCs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Kabina czterodrzwiowa, jednomodułowa, zapewniająca dostęp do silnika, w układzie miejsc 1+1+4 (siedzenia przodem do kierunku jazdy).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Kabina wyposażona w: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indywidualne oświetlenie nad siedzeniem dowódcy,</w:t>
            </w:r>
          </w:p>
          <w:p w:rsidR="005E6AA7" w:rsidRPr="001A5E5D" w:rsidRDefault="005E6AA7" w:rsidP="00647E27">
            <w:pPr>
              <w:rPr>
                <w:rFonts w:ascii="Calibri" w:eastAsia="Calibri" w:hAnsi="Calibri"/>
                <w:sz w:val="22"/>
                <w:szCs w:val="21"/>
                <w:lang w:eastAsia="en-US"/>
              </w:rPr>
            </w:pPr>
            <w:r w:rsidRPr="001A5E5D">
              <w:rPr>
                <w:rFonts w:eastAsia="Calibri"/>
                <w:sz w:val="22"/>
                <w:szCs w:val="21"/>
                <w:lang w:eastAsia="en-US"/>
              </w:rPr>
              <w:t xml:space="preserve">- </w:t>
            </w:r>
            <w:r w:rsidRPr="00CF5D61">
              <w:rPr>
                <w:rFonts w:ascii="Calibri" w:eastAsia="Calibri" w:hAnsi="Calibri"/>
                <w:strike/>
                <w:color w:val="FF0000"/>
                <w:sz w:val="22"/>
                <w:szCs w:val="21"/>
                <w:lang w:eastAsia="en-US"/>
              </w:rPr>
              <w:t>Półka dla dowódcy w kabinie pojazdu,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niezależny układ ogrzewania i wentylacji umożliwiający ogrzewanie kabiny przy wyłączonym silniku,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lampy przeciwmgielne z przodu pojazdu,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color w:val="FF0000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klimatyzację,</w:t>
            </w:r>
          </w:p>
          <w:p w:rsidR="005E6AA7" w:rsidRPr="001A5E5D" w:rsidRDefault="005E6AA7" w:rsidP="00647E27">
            <w:pPr>
              <w:tabs>
                <w:tab w:val="left" w:pos="293"/>
              </w:tabs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zewnętrzną osłonę przeciwsłoneczną,</w:t>
            </w:r>
          </w:p>
          <w:p w:rsidR="005E6AA7" w:rsidRPr="001A5E5D" w:rsidRDefault="005E6AA7" w:rsidP="00647E27">
            <w:pPr>
              <w:tabs>
                <w:tab w:val="left" w:pos="293"/>
              </w:tabs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elektrycznie regulowane lusterka główne po stronie kierowcy i dowódcy,</w:t>
            </w:r>
          </w:p>
          <w:p w:rsidR="005E6AA7" w:rsidRPr="001A5E5D" w:rsidRDefault="005E6AA7" w:rsidP="00647E27">
            <w:pPr>
              <w:tabs>
                <w:tab w:val="left" w:pos="293"/>
              </w:tabs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lusterko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rampowe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- krawężnikowe z prawej strony,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lusterko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rampowe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- dojazdowe przednie,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lusterka zewnętrzne podgrzewane,</w:t>
            </w:r>
          </w:p>
          <w:p w:rsidR="005E6AA7" w:rsidRPr="001A5E5D" w:rsidRDefault="005E6AA7" w:rsidP="00647E27">
            <w:pPr>
              <w:tabs>
                <w:tab w:val="left" w:pos="293"/>
              </w:tabs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elektrycznie sterowane szyby po stronie kierowcy i dowódcy,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uchwyt do trzymania w tylnej części kabiny,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schowek pod siedziskami w tylnej części kabiny,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color w:val="FF0000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radio samochodowe 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reflektor ręczny (szperacz) do oświetlenia numerów budynków,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ind w:left="121" w:hanging="121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radiotelefon samochodowy o parametrach: częstotliwość VHF 136-174 MHz, moc 1÷25 W, odstęp międzykanałowy 12,5 kHz dostosowany do użytkowania w sieci MSWiA min. 128 kanałów, wyświetlacz alfanumeryczny min 14 znaków. Radiotelefon podłączony do instalacji antenowej zakończonej antena radiową przystosowana do pracy w sieci MSWiA. Obrotowy potencjometr siły głosu.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ind w:left="121" w:hanging="121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Kabina wyposażona dodatkowo: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uchwyty na cztery aparaty oddechowe umieszczone w oparciach siedzeń tylnych,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odblokowanie każdego aparatu indywidualnie,</w:t>
            </w:r>
          </w:p>
          <w:p w:rsidR="005E6AA7" w:rsidRPr="001A5E5D" w:rsidRDefault="005E6AA7" w:rsidP="00647E27">
            <w:pPr>
              <w:tabs>
                <w:tab w:val="center" w:pos="4896"/>
                <w:tab w:val="right" w:pos="9432"/>
              </w:tabs>
              <w:suppressAutoHyphens/>
              <w:spacing w:after="160" w:line="252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dźwignia odblokowująca o konstrukcji uniemożliwiającej przypadkowe odblokowanie np. podczas hamowania.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Urządzenia kontrolne w kabinie kierowcy: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sygnalizacja otwarcia żaluzji skrytek i podestów,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sygnalizacja informująca o wysunięciu masztu,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sygnalizacja załączonego gniazda ładowania,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główny wyłącznik oświetlenia skrytek,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sterowanie zraszaczami,  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sterowanie niezależnym ogrzewaniem kabiny i przedziału  pracy autopompy,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kontrolka włączenia autopompy,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wskaźnik poziomu wody w zbiorniku,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wskaźnik poziomu środka pianotwórczego w zbiorniku,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wskaźnik niskiego ciśnienia,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Fotele wyposażone w pasy bezpieczeństwa, siedzenia pokryte materiałem łatwo zmywalnym, odpornym na rozdarcie i ścieranie, fotele wyposażone w zagłówki.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Fotel dla kierowcy z regulacją wysokości, odległości i pochylenia oparcia.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Instalacja elektryczna jednoprzewodowa, z biegunem ujemnym na masie lub dwuprzewodowa w przypadku zabudowy z tworzywa sztucznego. Moc alternatora i pojemność akumulatorów musi zabezpieczać pełne zapotrzebowanie na energię elektryczną przy maksymalnym obciążeniu.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Instalacja elektryczna wyposażona w główny wyłącznik prądu.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Wyprowadzone złącze zewnętrzne instalacji pneumatycznej.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Integralny układ prostowniczy do ładowania akumulatorów pojazdu z zewnętrznego źródła 230V (wraz z przewodem zakończonym wtyczkami), z gniazdem przyłączeniowym umieszczonym w pobliżu drzwi kierowcy. Urządzenie wyposażone w mechanizm automatycznego odłączania wtyczki z gniazda w momencie rozruchu silnika.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Pojazd wyposażony w dodatkowy sygnał pneumatyczny, włączany dodatkowym włącznikiem z miejsca dostępnego dla kierowcy i dowódcy.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3F4B7C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F4B7C">
              <w:rPr>
                <w:rFonts w:eastAsia="Calibri"/>
                <w:sz w:val="22"/>
                <w:szCs w:val="22"/>
                <w:lang w:eastAsia="ar-SA"/>
              </w:rPr>
              <w:t>Pojazd wyposażony w sygnalizację świetlną i dźwiękową włączonego biegu wstecznego -  jako sygnalizację świetlną dopuszcza się  światło cofania.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F4B7C">
              <w:rPr>
                <w:rFonts w:eastAsia="Calibri"/>
                <w:sz w:val="22"/>
                <w:szCs w:val="22"/>
                <w:lang w:eastAsia="ar-SA"/>
              </w:rPr>
              <w:t>Automatyczna aktywowania całkowitego oświetlenia pola pracy podczas przełożenia na bieg wsteczny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Kolorystyka: </w:t>
            </w:r>
          </w:p>
          <w:p w:rsidR="005E6AA7" w:rsidRPr="003F4B7C" w:rsidRDefault="005E6AA7" w:rsidP="00647E27">
            <w:pPr>
              <w:widowControl w:val="0"/>
              <w:suppressAutoHyphens/>
              <w:overflowPunct w:val="0"/>
              <w:autoSpaceDE w:val="0"/>
              <w:spacing w:line="360" w:lineRule="auto"/>
              <w:textAlignment w:val="baseline"/>
              <w:rPr>
                <w:sz w:val="22"/>
                <w:szCs w:val="22"/>
                <w:lang w:val="de-DE" w:eastAsia="ar-SA"/>
              </w:rPr>
            </w:pPr>
            <w:r w:rsidRPr="003F4B7C">
              <w:rPr>
                <w:sz w:val="22"/>
                <w:szCs w:val="22"/>
                <w:lang w:val="de-DE" w:eastAsia="ar-SA"/>
              </w:rPr>
              <w:t xml:space="preserve">- </w:t>
            </w:r>
            <w:proofErr w:type="spellStart"/>
            <w:r w:rsidRPr="003F4B7C">
              <w:rPr>
                <w:sz w:val="22"/>
                <w:szCs w:val="22"/>
                <w:lang w:val="de-DE" w:eastAsia="ar-SA"/>
              </w:rPr>
              <w:t>elementy</w:t>
            </w:r>
            <w:proofErr w:type="spellEnd"/>
            <w:r w:rsidRPr="003F4B7C">
              <w:rPr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3F4B7C">
              <w:rPr>
                <w:sz w:val="22"/>
                <w:szCs w:val="22"/>
                <w:lang w:val="de-DE" w:eastAsia="ar-SA"/>
              </w:rPr>
              <w:t>podwozia</w:t>
            </w:r>
            <w:proofErr w:type="spellEnd"/>
            <w:r w:rsidRPr="003F4B7C">
              <w:rPr>
                <w:sz w:val="22"/>
                <w:szCs w:val="22"/>
                <w:lang w:val="de-DE" w:eastAsia="ar-SA"/>
              </w:rPr>
              <w:t xml:space="preserve"> - </w:t>
            </w:r>
            <w:proofErr w:type="spellStart"/>
            <w:r w:rsidRPr="003F4B7C">
              <w:rPr>
                <w:sz w:val="22"/>
                <w:szCs w:val="22"/>
                <w:lang w:val="de-DE" w:eastAsia="ar-SA"/>
              </w:rPr>
              <w:t>czarne</w:t>
            </w:r>
            <w:proofErr w:type="spellEnd"/>
            <w:r w:rsidRPr="003F4B7C">
              <w:rPr>
                <w:sz w:val="22"/>
                <w:szCs w:val="22"/>
                <w:lang w:val="de-DE" w:eastAsia="ar-SA"/>
              </w:rPr>
              <w:t xml:space="preserve">, </w:t>
            </w:r>
            <w:proofErr w:type="spellStart"/>
            <w:r w:rsidRPr="003F4B7C">
              <w:rPr>
                <w:sz w:val="22"/>
                <w:szCs w:val="22"/>
                <w:lang w:val="de-DE" w:eastAsia="ar-SA"/>
              </w:rPr>
              <w:t>ciemnoszare</w:t>
            </w:r>
            <w:proofErr w:type="spellEnd"/>
            <w:r w:rsidRPr="003F4B7C">
              <w:rPr>
                <w:sz w:val="22"/>
                <w:szCs w:val="22"/>
                <w:lang w:val="de-DE" w:eastAsia="ar-SA"/>
              </w:rPr>
              <w:t>,</w:t>
            </w:r>
          </w:p>
          <w:p w:rsidR="005E6AA7" w:rsidRDefault="005E6AA7" w:rsidP="00647E27">
            <w:pPr>
              <w:suppressAutoHyphens/>
              <w:spacing w:after="160" w:line="360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F4B7C">
              <w:rPr>
                <w:rFonts w:eastAsia="Calibri"/>
                <w:sz w:val="22"/>
                <w:szCs w:val="22"/>
                <w:lang w:eastAsia="ar-SA"/>
              </w:rPr>
              <w:t xml:space="preserve">- błotniki i zderzaki - białe, </w:t>
            </w:r>
          </w:p>
          <w:p w:rsidR="005E6AA7" w:rsidRPr="003F4B7C" w:rsidRDefault="005E6AA7" w:rsidP="00647E27">
            <w:pPr>
              <w:suppressAutoHyphens/>
              <w:spacing w:after="160" w:line="360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F4B7C">
              <w:rPr>
                <w:rFonts w:eastAsia="Calibri"/>
              </w:rPr>
              <w:t>- kabina, zabudowa – czerwony RAL 3000.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Wylot spalin nie może być skierowany na stanowiska obsługi poszczególnych urządzeń pojazdu. Wylot spalin wyprowadzony na lewą stronę pojazdu na poziomie ramy.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Wszelkie funkcje wszystkich układów i urządzeń pojazdu zachowują swoje właściwości pracy w temperaturach otoczenia od –25°C do +50°C.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Podstawowa obsługa silnika możliwa bez podnoszenia kabiny.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Pojemność zbiornika paliwa zapewnia przejazd minimum 300 km lub 4 godzinną pracę autopompy.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Silnik pojazdu przystosowany do ciągłej pracy, bez uzupełniania cieczy chłodzącej, oleju oraz przekraczania dopuszczalnych parametrów pracy określonych przez producenta, w czasie minimum 4 godzin podczas postoju.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Pojazd wyposażony w system ABS.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Pojazd wyposażony w układ kierowniczy ze wspomaganiem.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Ogumienie uniwersalne, szosowo – terenowe z bieżnikiem dostosowanym do różnych warunków atmosferycznych.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Pełnowymiarowe koło zapasowe mocowane w samochodzie do przewożenia awaryjnego (miejsce uzgodnić z zamawiającym). Zamawiający nie wymaga stałego mocowania koła zapasowego.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1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Pojazd wyposażony w: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zaczep holowniczy z przodu pojazdu umożliwiający odholowanie pojazdu,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zaczepy typu szekla z przodu pojazdu 2 szt. </w:t>
            </w:r>
            <w:r w:rsidRPr="00CF5D61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 xml:space="preserve">i tyłu pojazdu 2szt., każdy z zaczepów musi wytrzymać obciążenie min. 100 </w:t>
            </w:r>
            <w:proofErr w:type="spellStart"/>
            <w:r w:rsidRPr="00CF5D61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>kN</w:t>
            </w:r>
            <w:proofErr w:type="spellEnd"/>
            <w:r w:rsidRPr="00CF5D61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 xml:space="preserve"> służące do mocowania lin lub wyciągania pojazdu,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tylny zaczep holowniczy typu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paszczowego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zapewniający możliwość holowania przyczepy, gniazdo 24 V, gniazdo pneumatyczne oraz gniazdo ABS do podłączania instalacji przyczepy. 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2</w:t>
            </w: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Zabudowa pożarnicza: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Zabudowa wykonana z materiałów odpornych na korozję typu : stal nierdzewna, aluminium, materiały kompozytowe. Wyklucza się inne bez względu na rodzaj zabezpieczenia.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Dach zabudowy wykonany w formie podestu. Powierzchnia dachu pokryta 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materiałem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o właściwościach  przeciwpoślizgowych, a obrzeża zabezpieczone balustradą ochronną</w:t>
            </w:r>
            <w:r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Na dachu pojazdu zamontowana zamykana skrzynia, wykonana z materiału odpornego na korozję (wymiary skrzyni do uzgodnienia z zamawiającym w czasie realizacji zamówienia). Skrzynia wyposażona w oświetlenie typu LED oraz system wentylacji. Uchwyty z rolkami  na drabinę wysuwną z podporami (rodzaj drabiny do uzgodnienia na etapie realizacji z zamawiającym) oraz uchwyty na sprzęt dostarczony przez zamawiającego.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Na podeście roboczym zamontowane działko wodno-pianowe typ DWP 16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br/>
              <w:t xml:space="preserve">o regulowanej wydajności i regulowanym kształcie strumienia. Przy podstawie działka zamontowany zawór odcinający, (końcówka do podawania piany zamontowana na dachu pojazdu obok działka lub w innym miejscu wskazanym przez zamawiającego). 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Powierzchnie platform, podestu roboczego i podłogi kabiny w wykonaniu antypoślizgowym.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Półki sprzętowe, w systemie z możliwością płynnej regulacji położenia wysokości półek. 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 trzy skrytki na bokach pojazdu, jedna skrytka z tyłu (w układzie 3+3+1).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Drabina do wejścia na dach </w:t>
            </w:r>
            <w:r w:rsidRPr="00CF5D61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>,,składana”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wykonana z materiałów nierdzewnych, z powierzchniami stopni w wykonaniu anty poślizgowym, umieszczoną po lewej stronie. W górnej części drabinki zamontowane poręcze ułatwiające wchodzenie. Odległość pierwszego szczebla od podłoża nie może przekroczyć 600 mm.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Skrytki na sprzęt i wyposażenie muszą być zamykane żaluzjami wodo i pyłoszczelnymi wykonanymi z anodowanego aluminium, wspomaganymi systemem sprężynowym, 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lastRenderedPageBreak/>
              <w:t>wyposażonymi w zamki zamykane na klucz, jeden klucz pasujący do wszystkich zamków. Zamknięcia żaluzji typu rurkowego.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Dostęp do sprzętu z zachowaniem wymagań ergonomii. 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Pod każdą skrytką na sprzęt umieszczone rozkładane stopnie (podesty), ułatwiające dostęp do sprzętu umieszczonego w skrytkach na górnym poziomie. Otwieranie stopni (podestów) wspomagane siłownikami gazowymi. Dolne podesty odchylane  blokowane po zamknięciu przez opuszczone żaluzje, uniemożliwiające otwarcie podczas jazdy</w:t>
            </w: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.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Otwarcie podestu, musi być sygnalizowane w kabinie kierowcy.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Schowki wyposażone w regał obrotowy na urządzenia ratownicze typu łom, młot, siek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iera itp. oraz podesty wysuwane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pod sprzęt hydrauliczny, agregat prądotwórczy itp.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Skrytki na sprzęt i przedział autopompy wyposażone w oświetlenie typu LED, włączane automatycznie po otwarciu skrytki. Główny wyłącznik oświetlenia skrytek  zainstalowany w kabinie kierowcy, 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Pojazd  wyposażony w: 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</w:t>
            </w:r>
            <w:r>
              <w:rPr>
                <w:rFonts w:eastAsia="Calibri"/>
                <w:sz w:val="22"/>
                <w:szCs w:val="22"/>
                <w:lang w:eastAsia="ar-SA"/>
              </w:rPr>
              <w:t>oświetlenie LED pola pracy wokół pojazdu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oświetlenie włączane z przedziału autopompy oraz miejsca kierowcy pojazdu,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ind w:left="9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oświetlenie powierzchni roboczej dachu lampami typu LED,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F5D61">
              <w:rPr>
                <w:rFonts w:eastAsia="Calibri"/>
                <w:strike/>
                <w:color w:val="FF0000"/>
                <w:sz w:val="22"/>
                <w:szCs w:val="22"/>
                <w:lang w:eastAsia="ar-SA"/>
              </w:rPr>
              <w:t>- oświetlenie  typu  LED umieszczone  nad drzwiami  wyjściowymi  kabiny  załogi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Szuflady, podesty i wysuwane tace  automatycznie blokowane  w pozycji zamkniętej i otwartej oraz posiadają zabezpieczenie przed całkowitym wyciągnięciem wypadaniem z prowadnic.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Szuflady, podesty i tace wystające w pozycji otwartej powyżej 250 mm poza obrys pojazdu posiadają oznakowanie ostrzegawcze.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Uchwyty, klamki wszystkich urządzeń samochodu, drzwi żaluzjowych, szuflad, podestów, tac, skonstruowane tak, aby umożliwiały ich obsługę w rękawicach.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Zbiornik wody o pojemności min. 3</w:t>
            </w:r>
            <w:r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00 litrów. Zbiornik wyposażony w oprzyrządowanie umożliwiające jego bezpieczną eksploatacje, oraz układ zabezpieczającym przed wypływem wody podczas jazdy. Zbiornik posiada otwierany właz rewizyjny oraz falochrony.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Zbiornik środka pianotwórczego o pojemności min. 10% pojemności zbiornika wody, wykonany z materiału odpornego na działanie dopuszczonych do stosowania środków pianotwórczych i modyfikatorów.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Zbiornik wyposażony w oprzyrządowanie zapewniające jego bezpieczną eksploatacje.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Napełnianie zbiornika środkiem pianotwórczym możliwe z poziomu terenu i dachu pojazdu.  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Autopompa zlokalizowana z tyłu pojazdu w obudowanym przedziale, zamykanym drzwiami żaluzjowymi. Przedział autopompy ogrzewany niezależnym od pracy silnika urządzeniem, tego samego producenta jak w kabinie kierowcy, zabezpieczającym układ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wodno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pianowy przez zamarzaniem w temperaturach do -25 </w:t>
            </w:r>
            <w:r w:rsidRPr="001A5E5D">
              <w:rPr>
                <w:rFonts w:eastAsia="Calibri"/>
                <w:sz w:val="22"/>
                <w:szCs w:val="22"/>
                <w:vertAlign w:val="superscript"/>
                <w:lang w:eastAsia="ar-SA"/>
              </w:rPr>
              <w:t>0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C. 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Autopompa dwuzakresowa o wydajności  min. 2900l/min. przy ciśnieniu 0,8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MPa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dla głębokości ssania 1,5 m. Wydajność stopnia wysokiego ciśnienia min.450 l/min. przy ciśnieniu 4 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MPa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. 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Automatyka utrzymywania stałego ciśnienia tłoczenia.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Układ wodno-pianowy zabudowany w taki sposób żeby parametry autopompy przy zasilaniu ze zbiornika samochodu były  nie mniejsze niż przy zasilaniu ze zbiornika zewnętrznego dla głębokości ssania 1,5m.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Samochód wyposażony w co najmniej jedną wysokociśnieniową linię szybkiego natarcia o długości węża 60 m na zwijadle, zakończoną prądownicą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wodno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- pianową z prądem zwartym i rozproszonym ( dodatkowa nakładka na prądownicę do podawania piany). Linia szybkiego natarcia musi umożliwiać podawanie wody lub piany bez względu na stopień rozwinięcia węża. Zwijadło umieszczone w ostatniej skrytce z prawej strony. Przedmuch linii sprężonym powietrzem.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tabs>
                <w:tab w:val="left" w:pos="1343"/>
              </w:tabs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Instalacja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zraszaczowa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zamontowana w podwoziu do usuwania ograniczania stref skażeń chemicznych lub do celów gaśniczych:</w:t>
            </w:r>
          </w:p>
          <w:p w:rsidR="005E6AA7" w:rsidRPr="001A5E5D" w:rsidRDefault="005E6AA7" w:rsidP="00647E27">
            <w:pPr>
              <w:tabs>
                <w:tab w:val="left" w:pos="293"/>
              </w:tabs>
              <w:suppressAutoHyphens/>
              <w:spacing w:after="160" w:line="252" w:lineRule="auto"/>
              <w:ind w:left="293" w:hanging="142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ab/>
              <w:t xml:space="preserve">instalacja taka powinna być wyposażona w min. 4 zraszacze, </w:t>
            </w:r>
          </w:p>
          <w:p w:rsidR="005E6AA7" w:rsidRPr="001A5E5D" w:rsidRDefault="005E6AA7" w:rsidP="00647E27">
            <w:pPr>
              <w:tabs>
                <w:tab w:val="left" w:pos="293"/>
              </w:tabs>
              <w:suppressAutoHyphens/>
              <w:spacing w:after="160" w:line="252" w:lineRule="auto"/>
              <w:ind w:left="293" w:hanging="142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ab/>
              <w:t>dwa zraszacze powinny być umieszczone przed przednią osią, dwa zraszacze po bokach pojazdu,</w:t>
            </w:r>
          </w:p>
          <w:p w:rsidR="005E6AA7" w:rsidRPr="001A5E5D" w:rsidRDefault="005E6AA7" w:rsidP="00647E27">
            <w:pPr>
              <w:tabs>
                <w:tab w:val="left" w:pos="293"/>
              </w:tabs>
              <w:suppressAutoHyphens/>
              <w:spacing w:after="160" w:line="252" w:lineRule="auto"/>
              <w:ind w:left="293" w:hanging="142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ab/>
              <w:t>powinna być wyposażona w zawory odcinające (jeden dla zraszaczy przed przednią osią, drugi dla zraszaczy bocznych), uruchamiane z kabiny kierowcy,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powinna być tak skonstruowana, aby jej odwodnienie było możliwe po otwarciu zaworów odcinających.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Autopompa umożliwia podanie wody i wodnego roztworu środka pianotwórczego do: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minimum dwóch nasad tłocznych 75 zlokalizowanych z tyłu pojazdu bo bokach, 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wysokociśnieniowej linii szybkiego natarcia,</w:t>
            </w:r>
          </w:p>
          <w:p w:rsidR="005E6AA7" w:rsidRPr="001A5E5D" w:rsidRDefault="005E6AA7" w:rsidP="00647E27">
            <w:pPr>
              <w:tabs>
                <w:tab w:val="left" w:pos="1343"/>
              </w:tabs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działka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wodno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– pianowego zamontowanego na dachu pojazdu.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Autopompa umożliwia podanie wody do zbiornika samochodu.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Autopompa wyposażona w urządzenie odpowietrzające umożliwiające zassanie wody:</w:t>
            </w:r>
          </w:p>
          <w:p w:rsidR="005E6AA7" w:rsidRPr="001A5E5D" w:rsidRDefault="005E6AA7" w:rsidP="00647E27">
            <w:pPr>
              <w:suppressAutoHyphens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z głębokości 1,5 m w czasie do 30 sek.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z głębokości 7,5 m w czasie do 60 sek.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 przedziale autopompy znajdują się co najmniej następujące urządzenia kontrolno-sterownicze pracy pompy:</w:t>
            </w:r>
          </w:p>
          <w:p w:rsidR="005E6AA7" w:rsidRPr="001A5E5D" w:rsidRDefault="005E6AA7" w:rsidP="005E6AA7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manowakuometr,</w:t>
            </w:r>
          </w:p>
          <w:p w:rsidR="005E6AA7" w:rsidRPr="001A5E5D" w:rsidRDefault="005E6AA7" w:rsidP="005E6AA7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manometr niskiego ciśnienia,</w:t>
            </w:r>
          </w:p>
          <w:p w:rsidR="005E6AA7" w:rsidRPr="001A5E5D" w:rsidRDefault="005E6AA7" w:rsidP="005E6AA7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manometr wysokiego ciśnienia,</w:t>
            </w:r>
          </w:p>
          <w:p w:rsidR="005E6AA7" w:rsidRPr="001A5E5D" w:rsidRDefault="005E6AA7" w:rsidP="005E6AA7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wskaźnik poziomu wody w zbiorniku samochodu (dodatkowy wskaźnik poziomu wody umieszczony w kabinie kierowcy),</w:t>
            </w:r>
          </w:p>
          <w:p w:rsidR="005E6AA7" w:rsidRPr="001A5E5D" w:rsidRDefault="005E6AA7" w:rsidP="005E6AA7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wskaźnik poziomu środka pianotwórczego w zbiorniku (dodatkowy wskaźnik poziomu środka pianotwórczego umieszczony w kabinie kierowcy),</w:t>
            </w:r>
          </w:p>
          <w:p w:rsidR="005E6AA7" w:rsidRPr="001A5E5D" w:rsidRDefault="005E6AA7" w:rsidP="005E6AA7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miernik prędkości obrotowej wału pompy,</w:t>
            </w:r>
          </w:p>
          <w:p w:rsidR="005E6AA7" w:rsidRPr="001A5E5D" w:rsidRDefault="005E6AA7" w:rsidP="005E6AA7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regulator prędkości obrotowej silnika pojazdu,</w:t>
            </w:r>
          </w:p>
          <w:p w:rsidR="005E6AA7" w:rsidRPr="001A5E5D" w:rsidRDefault="005E6AA7" w:rsidP="005E6AA7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włącznik i wyłącznik silnika pojazdu,</w:t>
            </w:r>
          </w:p>
          <w:p w:rsidR="005E6AA7" w:rsidRPr="001A5E5D" w:rsidRDefault="005E6AA7" w:rsidP="005E6AA7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licznik motogodzin pracy autopompy,</w:t>
            </w:r>
          </w:p>
          <w:p w:rsidR="005E6AA7" w:rsidRPr="001A5E5D" w:rsidRDefault="005E6AA7" w:rsidP="005E6AA7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wskaźnik lub kontrolka temperatury cieczy chłodzącej silnika,</w:t>
            </w:r>
          </w:p>
          <w:p w:rsidR="005E6AA7" w:rsidRPr="001A5E5D" w:rsidRDefault="005E6AA7" w:rsidP="005E6AA7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lastRenderedPageBreak/>
              <w:t>sterowanie automatycznym układem utrzymywania stałego ciśnienia tłoczenia z możliwością ręcznego sterowania regulacją automatyczną i ręczną ciśnienia pracy,</w:t>
            </w:r>
          </w:p>
          <w:p w:rsidR="005E6AA7" w:rsidRPr="001A5E5D" w:rsidRDefault="005E6AA7" w:rsidP="005E6AA7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sterowanie automatycznym zaworem napełniania zbiornika z hydrantu z możliwością przełączenia na sterowanie ręczne,</w:t>
            </w:r>
          </w:p>
          <w:p w:rsidR="005E6AA7" w:rsidRPr="001A5E5D" w:rsidRDefault="005E6AA7" w:rsidP="005E6AA7">
            <w:pPr>
              <w:numPr>
                <w:ilvl w:val="0"/>
                <w:numId w:val="3"/>
              </w:num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schemat układu wodno-pianowego z oznaczeniem zaworów i opisem w języku polskim,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głośnik z mikrofonem sprzężony z radiostacją przewoźną zamontowaną na samochodzie umożliwiający odbieranie i podawanie komunikatów słownych.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b/>
                <w:color w:val="FF0000"/>
                <w:sz w:val="22"/>
                <w:szCs w:val="22"/>
                <w:lang w:val="de-DE" w:eastAsia="ar-SA"/>
              </w:rPr>
            </w:pP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Zbiornik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wody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wyposażony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w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nasadę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75 z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odcinającym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zaworem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kulowym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do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napełniania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 xml:space="preserve"> z </w:t>
            </w:r>
            <w:proofErr w:type="spellStart"/>
            <w:r w:rsidRPr="001A5E5D">
              <w:rPr>
                <w:b/>
                <w:sz w:val="22"/>
                <w:szCs w:val="22"/>
                <w:lang w:val="de-DE" w:eastAsia="ar-SA"/>
              </w:rPr>
              <w:t>hydrantu</w:t>
            </w:r>
            <w:proofErr w:type="spellEnd"/>
            <w:r w:rsidRPr="001A5E5D">
              <w:rPr>
                <w:b/>
                <w:sz w:val="22"/>
                <w:szCs w:val="22"/>
                <w:lang w:val="de-DE" w:eastAsia="ar-SA"/>
              </w:rPr>
              <w:t>.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Instalacja napełniania posiada konstrukcję zabezpieczającą przed swobodnym wypływem wody ze zbiornika.  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Autopompa wyposażona w ręczny dozownik środka pianotwórczego zapewniający uzyskiwanie stężeń 3% i 6% (tolerancja ± 0,5%) w całym zakresie wydajności pompy. 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Wszystkie elementy układu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wodno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- pianowego odporne na korozję i działanie dopuszczonych do stosowania środków pianotwórczych i modyfikatorów.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Konstrukcja układu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wodno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– pianowego umożliwia jego całkowite odwodnienie przy użyciu dwóch zaworów.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Na wlocie ssawnym autopompy, oraz na wlotach do napełniania zbiornika z hydrantu, zamontowane elementy zabezpieczające przed przedostaniem się do pompy zanieczyszczeń stałych zarówno przy ssaniu ze zbiornika zewnętrznego jak i dla zbiornika własnego pojazdu, gwarantujący bezpieczną eksploatację pompy.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2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</w:rPr>
            </w:pPr>
            <w:r w:rsidRPr="001A5E5D">
              <w:rPr>
                <w:rFonts w:ascii="Calibri" w:eastAsia="Calibri" w:hAnsi="Calibri"/>
                <w:sz w:val="22"/>
                <w:szCs w:val="22"/>
              </w:rPr>
              <w:t>Maszt oświetleniowy: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Wysuwany pneumatycznie, obrotowy maszt oświetleniowy zasilany z instalacji elektrycznej podwozia lub agregatu prądotwórczego, zabudowany na stałe w samochodzie z min. dwoma reflektorami o mocy min 210 W każdy i łącznym strumieniu świetlnym min. 30 000 lm. Wysokość min. 4,5 m od podłoża, na którym stoi pojazd do opraw czołowych reflektorów ustawionych poziomo, z możliwością sterowania reflektorami w pionie i w poziomie bezprzewodowo z poziomu gruntu. Stopień ochrony masztu i reflektorów min. IP 65. Złożenie masztu do pozycji transportowej przy użyciu jednego przycisku Umiejscowienie masztu nie powinno kolidować z działkiem wodno-pianowym, skrzynią sprzętową oraz drabiną.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3</w:t>
            </w: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Wyposażenie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4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Cs/>
                <w:sz w:val="22"/>
                <w:szCs w:val="22"/>
                <w:lang w:eastAsia="ar-SA"/>
              </w:rPr>
              <w:t>Wykonanie napisów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na drzwiach kabiny kierowcy i dowódcy</w:t>
            </w: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 xml:space="preserve"> </w:t>
            </w:r>
            <w:r w:rsidRPr="001A5E5D">
              <w:rPr>
                <w:rFonts w:eastAsia="Calibri"/>
                <w:sz w:val="22"/>
                <w:szCs w:val="22"/>
                <w:lang w:eastAsia="ar-SA"/>
              </w:rPr>
              <w:t>– OSP + nazwa, logo gminy oraz oznakowania numerami  operacyjnymi zgodnie z obowiązującymi wymogami KG PSP</w:t>
            </w:r>
            <w:r w:rsidRPr="001A5E5D">
              <w:rPr>
                <w:rFonts w:eastAsia="Calibri"/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1A5E5D">
              <w:rPr>
                <w:rFonts w:eastAsia="Calibri"/>
                <w:bCs/>
                <w:sz w:val="22"/>
                <w:szCs w:val="22"/>
                <w:lang w:eastAsia="ar-SA"/>
              </w:rPr>
              <w:t>(numer operacyjny zostanie przekazany po podpisaniu umowy z wykonawcą).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4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Cs/>
                <w:sz w:val="22"/>
                <w:szCs w:val="22"/>
                <w:lang w:eastAsia="ar-SA"/>
              </w:rPr>
              <w:t>Pojazd musi posiadać oznakowanie odblaskowe konturowe (OOK) pełne zgodne z zapisami §12 ust.1pkt17 rozporządzenia Ministra Infrastruktury z dnia 31 grudnia 2002 r w sprawie warunków technicznych pojazdów oraz ich niezbędnego wyposażenia.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Cs/>
                <w:sz w:val="22"/>
                <w:szCs w:val="22"/>
                <w:lang w:eastAsia="ar-SA"/>
              </w:rPr>
              <w:t>Oznakowanie wykonane z taśmy klasy C( tzn. z materiału odblaskowego do oznakowywania konturów i pasów) o szerokości min.50 mm oznakowanej znakiem homologacji międzynarodowej.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4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Pojazd wyposażony w wyciągarkę o napędzie elektrycznym i sile uciągu min. 60 </w:t>
            </w:r>
            <w:proofErr w:type="spellStart"/>
            <w:r w:rsidRPr="001A5E5D">
              <w:rPr>
                <w:rFonts w:eastAsia="Calibri"/>
                <w:sz w:val="22"/>
                <w:szCs w:val="22"/>
                <w:lang w:eastAsia="ar-SA"/>
              </w:rPr>
              <w:t>kN</w:t>
            </w:r>
            <w:proofErr w:type="spellEnd"/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 z liną o długości co najmniej 27 m. w raz z zabudową i zbloczem. Sterowanie pracą wciągarki przewodowo z pulpitu przenośnego. Ponadto wyciągarka powinna posiadać niezależne zabezpieczenie zasilania elektrycznego, zabezpieczające instalację elektryczną pojazdu przed uszkodzeniem w momencie przeciążenia wyciągarki.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4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Wykonawca zamontuje sprzęt dostarczony przez użytkownika lub dostarczy kompletne mocowania sprzętu przewidzianego dla tej klasy pojazdu.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4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Klin pod koła 2 szt., zestaw narzędzi naprawczych podwozia pojazdu, klucz do kół, podnośnik hydrauliczny, trójkąt ostrzegawczy, apteczka podręczna, gaśnica proszkowa, kamizelka ostrzegawcza.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647E27">
            <w:pPr>
              <w:suppressAutoHyphens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4</w:t>
            </w: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Warunki gwarancji i serwisu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5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Gwarancja min. 24 miesiące.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5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Komplet dokumentacji, instrukcji itp. Na sprzęt i wyposażenie dostarczone wraz z      pojazdem w języku polskim.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5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Komplet dokumentacji niezbędnej do rejestracji pojazdu w tym 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- karta pojazdu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wyciąg ze świadectwa homologacji </w:t>
            </w:r>
          </w:p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 xml:space="preserve">- badania techniczne </w:t>
            </w:r>
          </w:p>
        </w:tc>
      </w:tr>
      <w:tr w:rsidR="005E6AA7" w:rsidRPr="001A5E5D" w:rsidTr="00647E27">
        <w:tc>
          <w:tcPr>
            <w:tcW w:w="857" w:type="pct"/>
            <w:shd w:val="clear" w:color="auto" w:fill="auto"/>
          </w:tcPr>
          <w:p w:rsidR="005E6AA7" w:rsidRPr="001A5E5D" w:rsidRDefault="005E6AA7" w:rsidP="005E6AA7">
            <w:pPr>
              <w:numPr>
                <w:ilvl w:val="0"/>
                <w:numId w:val="5"/>
              </w:numPr>
              <w:suppressAutoHyphens/>
              <w:spacing w:after="160" w:line="252" w:lineRule="auto"/>
              <w:contextualSpacing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43" w:type="pct"/>
            <w:shd w:val="clear" w:color="auto" w:fill="auto"/>
          </w:tcPr>
          <w:p w:rsidR="005E6AA7" w:rsidRPr="001A5E5D" w:rsidRDefault="005E6AA7" w:rsidP="00647E2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sz w:val="22"/>
                <w:szCs w:val="22"/>
                <w:lang w:eastAsia="ar-SA"/>
              </w:rPr>
              <w:t>Czas reakcji serwisu max. 72 godziny.</w:t>
            </w:r>
          </w:p>
        </w:tc>
      </w:tr>
    </w:tbl>
    <w:p w:rsidR="005E6AA7" w:rsidRDefault="005E6AA7" w:rsidP="005E6AA7">
      <w:pPr>
        <w:suppressAutoHyphens/>
        <w:spacing w:after="160" w:line="252" w:lineRule="auto"/>
        <w:jc w:val="both"/>
        <w:rPr>
          <w:rFonts w:eastAsia="Calibri"/>
          <w:b/>
          <w:color w:val="000000"/>
          <w:sz w:val="22"/>
          <w:szCs w:val="22"/>
          <w:lang w:eastAsia="ar-SA"/>
        </w:rPr>
      </w:pPr>
    </w:p>
    <w:p w:rsidR="005E6AA7" w:rsidRDefault="005E6AA7" w:rsidP="005E6AA7">
      <w:pPr>
        <w:rPr>
          <w:b/>
          <w:bCs/>
        </w:rPr>
      </w:pPr>
    </w:p>
    <w:p w:rsidR="005E6AA7" w:rsidRDefault="005E6AA7" w:rsidP="005E6AA7">
      <w:pPr>
        <w:jc w:val="right"/>
        <w:rPr>
          <w:b/>
        </w:rPr>
      </w:pPr>
    </w:p>
    <w:p w:rsidR="00B0057C" w:rsidRDefault="00B0057C"/>
    <w:sectPr w:rsidR="00B0057C" w:rsidSect="005E6A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12B3"/>
    <w:multiLevelType w:val="hybridMultilevel"/>
    <w:tmpl w:val="2F5ADDA0"/>
    <w:lvl w:ilvl="0" w:tplc="00000002">
      <w:start w:val="1"/>
      <w:numFmt w:val="decimal"/>
      <w:lvlText w:val="1.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92455"/>
    <w:multiLevelType w:val="hybridMultilevel"/>
    <w:tmpl w:val="01880ECA"/>
    <w:lvl w:ilvl="0" w:tplc="25849E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747AE"/>
    <w:multiLevelType w:val="hybridMultilevel"/>
    <w:tmpl w:val="23EA365C"/>
    <w:lvl w:ilvl="0" w:tplc="6882B83A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B7B65"/>
    <w:multiLevelType w:val="hybridMultilevel"/>
    <w:tmpl w:val="38407276"/>
    <w:lvl w:ilvl="0" w:tplc="1B24AA06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06E9"/>
    <w:multiLevelType w:val="hybridMultilevel"/>
    <w:tmpl w:val="AC189514"/>
    <w:lvl w:ilvl="0" w:tplc="5F50DD42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A7"/>
    <w:rsid w:val="005E6AA7"/>
    <w:rsid w:val="00B0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D7A60-25BA-4A9B-A401-11315660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5E6AA7"/>
    <w:pPr>
      <w:keepLines/>
      <w:widowControl w:val="0"/>
      <w:suppressAutoHyphens/>
      <w:jc w:val="both"/>
    </w:pPr>
    <w:rPr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2723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2022-11-18T12:29:00Z</dcterms:created>
  <dcterms:modified xsi:type="dcterms:W3CDTF">2022-11-18T12:30:00Z</dcterms:modified>
</cp:coreProperties>
</file>