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5103"/>
        <w:gridCol w:w="2410"/>
        <w:gridCol w:w="851"/>
        <w:gridCol w:w="851"/>
        <w:gridCol w:w="1134"/>
        <w:gridCol w:w="709"/>
        <w:gridCol w:w="1134"/>
        <w:gridCol w:w="1134"/>
      </w:tblGrid>
      <w:tr w:rsidR="00030ADD" w:rsidRPr="00EB6747" w:rsidTr="00B11586">
        <w:trPr>
          <w:trHeight w:val="266"/>
        </w:trPr>
        <w:tc>
          <w:tcPr>
            <w:tcW w:w="850" w:type="dxa"/>
            <w:shd w:val="clear" w:color="auto" w:fill="auto"/>
          </w:tcPr>
          <w:p w:rsidR="00030ADD" w:rsidRPr="00BE66CF" w:rsidRDefault="00C01206" w:rsidP="00030ADD">
            <w:pPr>
              <w:rPr>
                <w:b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  <w:r w:rsidR="00030ADD" w:rsidRPr="00BE66CF">
              <w:rPr>
                <w:b/>
              </w:rPr>
              <w:t>Č. pol.</w:t>
            </w:r>
          </w:p>
        </w:tc>
        <w:tc>
          <w:tcPr>
            <w:tcW w:w="1418" w:type="dxa"/>
            <w:shd w:val="clear" w:color="auto" w:fill="auto"/>
          </w:tcPr>
          <w:p w:rsidR="00030ADD" w:rsidRPr="00BE66CF" w:rsidRDefault="00030ADD" w:rsidP="00030ADD">
            <w:pPr>
              <w:rPr>
                <w:b/>
              </w:rPr>
            </w:pPr>
            <w:r w:rsidRPr="00BE66CF">
              <w:rPr>
                <w:b/>
              </w:rPr>
              <w:t>Položka</w:t>
            </w:r>
          </w:p>
        </w:tc>
        <w:tc>
          <w:tcPr>
            <w:tcW w:w="5103" w:type="dxa"/>
            <w:shd w:val="clear" w:color="auto" w:fill="auto"/>
          </w:tcPr>
          <w:p w:rsidR="00030ADD" w:rsidRPr="00BE66CF" w:rsidRDefault="00030ADD" w:rsidP="00030ADD">
            <w:pPr>
              <w:rPr>
                <w:b/>
              </w:rPr>
            </w:pPr>
            <w:r w:rsidRPr="00BE66CF">
              <w:rPr>
                <w:b/>
              </w:rPr>
              <w:t>Špecifikácia</w:t>
            </w:r>
          </w:p>
        </w:tc>
        <w:tc>
          <w:tcPr>
            <w:tcW w:w="2410" w:type="dxa"/>
          </w:tcPr>
          <w:p w:rsidR="00030ADD" w:rsidRPr="00BE66CF" w:rsidRDefault="00030ADD" w:rsidP="00030ADD">
            <w:pPr>
              <w:rPr>
                <w:b/>
              </w:rPr>
            </w:pPr>
            <w:r w:rsidRPr="00BE66CF">
              <w:rPr>
                <w:b/>
              </w:rPr>
              <w:t>Predpokladaný počet ks</w:t>
            </w:r>
          </w:p>
        </w:tc>
        <w:tc>
          <w:tcPr>
            <w:tcW w:w="851" w:type="dxa"/>
          </w:tcPr>
          <w:p w:rsidR="00030ADD" w:rsidRPr="00B113F6" w:rsidRDefault="00030ADD" w:rsidP="00030ADD">
            <w:pPr>
              <w:jc w:val="center"/>
              <w:rPr>
                <w:bCs/>
              </w:rPr>
            </w:pPr>
            <w:r w:rsidRPr="00B113F6">
              <w:rPr>
                <w:b/>
                <w:bCs/>
                <w:color w:val="000000"/>
              </w:rPr>
              <w:t>cena za ks</w:t>
            </w:r>
            <w:r w:rsidRPr="00B113F6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851" w:type="dxa"/>
          </w:tcPr>
          <w:p w:rsidR="00030ADD" w:rsidRPr="00B113F6" w:rsidRDefault="00030ADD" w:rsidP="00030ADD">
            <w:pPr>
              <w:jc w:val="center"/>
              <w:rPr>
                <w:bCs/>
              </w:rPr>
            </w:pPr>
            <w:r w:rsidRPr="00B113F6">
              <w:rPr>
                <w:b/>
                <w:bCs/>
                <w:color w:val="000000"/>
              </w:rPr>
              <w:t>sadzba DPH</w:t>
            </w:r>
          </w:p>
        </w:tc>
        <w:tc>
          <w:tcPr>
            <w:tcW w:w="1134" w:type="dxa"/>
          </w:tcPr>
          <w:p w:rsidR="00030ADD" w:rsidRPr="00B113F6" w:rsidRDefault="00030ADD" w:rsidP="00030ADD">
            <w:pPr>
              <w:jc w:val="center"/>
              <w:rPr>
                <w:bCs/>
              </w:rPr>
            </w:pPr>
            <w:r w:rsidRPr="00B113F6">
              <w:rPr>
                <w:b/>
                <w:bCs/>
                <w:color w:val="000000"/>
              </w:rPr>
              <w:t>cena za ks</w:t>
            </w:r>
            <w:r w:rsidRPr="00B113F6">
              <w:rPr>
                <w:b/>
                <w:bCs/>
                <w:color w:val="000000"/>
              </w:rPr>
              <w:br/>
              <w:t>s DPH</w:t>
            </w:r>
          </w:p>
        </w:tc>
        <w:tc>
          <w:tcPr>
            <w:tcW w:w="709" w:type="dxa"/>
            <w:vAlign w:val="center"/>
          </w:tcPr>
          <w:p w:rsidR="00030ADD" w:rsidRPr="00B113F6" w:rsidRDefault="00030ADD" w:rsidP="00030ADD">
            <w:pPr>
              <w:jc w:val="center"/>
              <w:rPr>
                <w:b/>
                <w:bCs/>
                <w:color w:val="000000"/>
              </w:rPr>
            </w:pPr>
            <w:r w:rsidRPr="00B113F6">
              <w:rPr>
                <w:b/>
                <w:bCs/>
                <w:color w:val="000000"/>
              </w:rPr>
              <w:t>cena spolu</w:t>
            </w:r>
            <w:r w:rsidRPr="00B113F6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1134" w:type="dxa"/>
            <w:vAlign w:val="center"/>
          </w:tcPr>
          <w:p w:rsidR="00030ADD" w:rsidRPr="00B113F6" w:rsidRDefault="00030ADD" w:rsidP="00030ADD">
            <w:pPr>
              <w:jc w:val="center"/>
              <w:rPr>
                <w:b/>
                <w:bCs/>
                <w:color w:val="000000"/>
              </w:rPr>
            </w:pPr>
            <w:r w:rsidRPr="00B113F6">
              <w:rPr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1134" w:type="dxa"/>
            <w:vAlign w:val="center"/>
          </w:tcPr>
          <w:p w:rsidR="00030ADD" w:rsidRPr="00B113F6" w:rsidRDefault="00030ADD" w:rsidP="00030ADD">
            <w:pPr>
              <w:jc w:val="center"/>
              <w:rPr>
                <w:b/>
                <w:bCs/>
                <w:color w:val="000000"/>
              </w:rPr>
            </w:pPr>
            <w:r w:rsidRPr="00B113F6">
              <w:rPr>
                <w:b/>
                <w:bCs/>
                <w:color w:val="000000"/>
              </w:rPr>
              <w:t>cena spolu</w:t>
            </w:r>
            <w:r w:rsidRPr="00B113F6">
              <w:rPr>
                <w:b/>
                <w:bCs/>
                <w:color w:val="000000"/>
              </w:rPr>
              <w:br/>
              <w:t>s DPH</w:t>
            </w:r>
          </w:p>
        </w:tc>
      </w:tr>
      <w:tr w:rsidR="00030ADD" w:rsidRPr="00EB6747" w:rsidTr="00030ADD">
        <w:trPr>
          <w:trHeight w:val="104"/>
        </w:trPr>
        <w:tc>
          <w:tcPr>
            <w:tcW w:w="15594" w:type="dxa"/>
            <w:gridSpan w:val="10"/>
            <w:shd w:val="clear" w:color="auto" w:fill="00B050"/>
          </w:tcPr>
          <w:p w:rsidR="00030ADD" w:rsidRDefault="00030ADD" w:rsidP="00172AB8">
            <w:pPr>
              <w:jc w:val="center"/>
              <w:rPr>
                <w:b/>
              </w:rPr>
            </w:pPr>
            <w:r>
              <w:rPr>
                <w:b/>
              </w:rPr>
              <w:t>Časť 1</w:t>
            </w:r>
          </w:p>
        </w:tc>
      </w:tr>
      <w:tr w:rsidR="00030ADD" w:rsidRPr="00EB6747" w:rsidTr="00030ADD">
        <w:trPr>
          <w:trHeight w:val="1238"/>
        </w:trPr>
        <w:tc>
          <w:tcPr>
            <w:tcW w:w="850" w:type="dxa"/>
            <w:shd w:val="clear" w:color="auto" w:fill="auto"/>
          </w:tcPr>
          <w:p w:rsidR="00030ADD" w:rsidRPr="00BE66CF" w:rsidRDefault="00030ADD" w:rsidP="00172AB8">
            <w:pPr>
              <w:jc w:val="center"/>
            </w:pPr>
            <w:r w:rsidRPr="00BE66CF">
              <w:t>1.</w:t>
            </w:r>
          </w:p>
        </w:tc>
        <w:tc>
          <w:tcPr>
            <w:tcW w:w="1418" w:type="dxa"/>
            <w:shd w:val="clear" w:color="auto" w:fill="auto"/>
          </w:tcPr>
          <w:p w:rsidR="00030ADD" w:rsidRPr="00BE66CF" w:rsidRDefault="00030ADD" w:rsidP="00172AB8">
            <w:r w:rsidRPr="00BE66CF">
              <w:t>Termostatický ventil 3/8</w:t>
            </w:r>
          </w:p>
        </w:tc>
        <w:tc>
          <w:tcPr>
            <w:tcW w:w="5103" w:type="dxa"/>
            <w:shd w:val="clear" w:color="auto" w:fill="auto"/>
          </w:tcPr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635C8">
              <w:rPr>
                <w:color w:val="000000"/>
                <w:bdr w:val="none" w:sz="0" w:space="0" w:color="auto" w:frame="1"/>
                <w:shd w:val="clear" w:color="auto" w:fill="FFFFFF"/>
              </w:rPr>
              <w:t>Termostatický ventil priamy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s vnútorným závitom</w:t>
            </w:r>
            <w:r w:rsidRPr="00F635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635C8">
              <w:rPr>
                <w:color w:val="000000"/>
                <w:bdr w:val="none" w:sz="0" w:space="0" w:color="auto" w:frame="1"/>
                <w:shd w:val="clear" w:color="auto" w:fill="FFFFFF"/>
              </w:rPr>
              <w:t>Prípojka na vykurovacie teleso s kužeľovým tesnením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color w:val="323239"/>
                <w:shd w:val="clear" w:color="auto" w:fill="FEFEFE"/>
              </w:rPr>
              <w:t>Úchyt: plastový ventil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shd w:val="clear" w:color="auto" w:fill="FEFEFE"/>
              </w:rPr>
              <w:t>Povrchová úprava: niklovaná mosadz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635C8">
              <w:rPr>
                <w:shd w:val="clear" w:color="auto" w:fill="FEFEFE"/>
              </w:rPr>
              <w:t>Jednoregulačný</w:t>
            </w:r>
            <w:proofErr w:type="spellEnd"/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Prevádzková teplota: max. 120 </w:t>
            </w:r>
            <w:r w:rsidRPr="00F635C8">
              <w:rPr>
                <w:bCs/>
                <w:shd w:val="clear" w:color="auto" w:fill="FFFFFF"/>
              </w:rPr>
              <w:t>°C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shd w:val="clear" w:color="auto" w:fill="FFFFFF"/>
              </w:rPr>
              <w:t>Prevádzkový tlak: max 10 bar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Vnútorný závit upravený pre závitovú rúrku alebo závitovú spojku -</w:t>
            </w:r>
            <w:r w:rsidRPr="00F635C8">
              <w:rPr>
                <w:bCs/>
                <w:shd w:val="clear" w:color="auto" w:fill="FFFFFF"/>
              </w:rPr>
              <w:t xml:space="preserve"> 3/8</w:t>
            </w:r>
          </w:p>
        </w:tc>
        <w:tc>
          <w:tcPr>
            <w:tcW w:w="2410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  <w:r w:rsidRPr="00337905">
              <w:rPr>
                <w:b/>
              </w:rPr>
              <w:t>900</w:t>
            </w: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</w:tr>
      <w:tr w:rsidR="00030ADD" w:rsidRPr="00EB6747" w:rsidTr="00030ADD">
        <w:trPr>
          <w:trHeight w:val="1238"/>
        </w:trPr>
        <w:tc>
          <w:tcPr>
            <w:tcW w:w="850" w:type="dxa"/>
            <w:shd w:val="clear" w:color="auto" w:fill="auto"/>
          </w:tcPr>
          <w:p w:rsidR="00030ADD" w:rsidRPr="00BE66CF" w:rsidRDefault="00030ADD" w:rsidP="00172AB8">
            <w:pPr>
              <w:jc w:val="center"/>
            </w:pPr>
            <w:r w:rsidRPr="00BE66CF">
              <w:t>2.</w:t>
            </w:r>
          </w:p>
        </w:tc>
        <w:tc>
          <w:tcPr>
            <w:tcW w:w="1418" w:type="dxa"/>
            <w:shd w:val="clear" w:color="auto" w:fill="auto"/>
          </w:tcPr>
          <w:p w:rsidR="00030ADD" w:rsidRPr="00BE66CF" w:rsidRDefault="00030ADD" w:rsidP="00172AB8">
            <w:r w:rsidRPr="00BE66CF">
              <w:t>Termostatický ventil ½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635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Termostatický ventil priamy s vnútorným závitom 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635C8">
              <w:rPr>
                <w:color w:val="000000"/>
                <w:bdr w:val="none" w:sz="0" w:space="0" w:color="auto" w:frame="1"/>
                <w:shd w:val="clear" w:color="auto" w:fill="FFFFFF"/>
              </w:rPr>
              <w:t>Prípojka na vykurovacie teleso s kužeľovým tesnením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color w:val="323239"/>
                <w:shd w:val="clear" w:color="auto" w:fill="FEFEFE"/>
              </w:rPr>
              <w:t>Úchyt: plastový ventil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shd w:val="clear" w:color="auto" w:fill="FEFEFE"/>
              </w:rPr>
              <w:t>Povrchová úprava: niklovaná mosadz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635C8">
              <w:rPr>
                <w:shd w:val="clear" w:color="auto" w:fill="FEFEFE"/>
              </w:rPr>
              <w:t>Jednoregulačný</w:t>
            </w:r>
            <w:proofErr w:type="spellEnd"/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Prevádzková teplota: max. 110 - 120 </w:t>
            </w:r>
            <w:r w:rsidRPr="00F635C8">
              <w:rPr>
                <w:bCs/>
                <w:shd w:val="clear" w:color="auto" w:fill="FFFFFF"/>
              </w:rPr>
              <w:t>°C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shd w:val="clear" w:color="auto" w:fill="FFFFFF"/>
              </w:rPr>
              <w:t>Prevádzkový tlak: max 10 bar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Vnútorný závit upravený pre závitovú rúrku alebo závitovú spojku -</w:t>
            </w:r>
            <w:r w:rsidRPr="00F635C8">
              <w:rPr>
                <w:bCs/>
                <w:shd w:val="clear" w:color="auto" w:fill="FFFFFF"/>
              </w:rPr>
              <w:t xml:space="preserve"> 1/2</w:t>
            </w:r>
          </w:p>
        </w:tc>
        <w:tc>
          <w:tcPr>
            <w:tcW w:w="2410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  <w:r w:rsidRPr="00337905">
              <w:rPr>
                <w:b/>
              </w:rPr>
              <w:t>900</w:t>
            </w: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</w:tr>
      <w:tr w:rsidR="00030ADD" w:rsidRPr="00EB6747" w:rsidTr="00030ADD">
        <w:trPr>
          <w:trHeight w:val="1238"/>
        </w:trPr>
        <w:tc>
          <w:tcPr>
            <w:tcW w:w="850" w:type="dxa"/>
            <w:shd w:val="clear" w:color="auto" w:fill="auto"/>
          </w:tcPr>
          <w:p w:rsidR="00030ADD" w:rsidRPr="00BE66CF" w:rsidRDefault="00030ADD" w:rsidP="00172AB8">
            <w:pPr>
              <w:jc w:val="center"/>
            </w:pPr>
            <w:r w:rsidRPr="00BE66CF">
              <w:t>3.</w:t>
            </w:r>
          </w:p>
        </w:tc>
        <w:tc>
          <w:tcPr>
            <w:tcW w:w="1418" w:type="dxa"/>
            <w:shd w:val="clear" w:color="auto" w:fill="auto"/>
          </w:tcPr>
          <w:p w:rsidR="00030ADD" w:rsidRPr="00BE66CF" w:rsidRDefault="00030ADD" w:rsidP="00172AB8">
            <w:r w:rsidRPr="00BE66CF">
              <w:t>Priamy ventil do spiatočky 3/8</w:t>
            </w:r>
          </w:p>
        </w:tc>
        <w:tc>
          <w:tcPr>
            <w:tcW w:w="5103" w:type="dxa"/>
            <w:shd w:val="clear" w:color="auto" w:fill="auto"/>
          </w:tcPr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F635C8">
              <w:rPr>
                <w:color w:val="000000"/>
                <w:bdr w:val="none" w:sz="0" w:space="0" w:color="auto" w:frame="1"/>
                <w:shd w:val="clear" w:color="auto" w:fill="FFFFFF"/>
              </w:rPr>
              <w:t>Spiatočkový</w:t>
            </w:r>
            <w:proofErr w:type="spellEnd"/>
            <w:r w:rsidRPr="00F635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ventil priamy s vnútorným závitom 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635C8">
              <w:rPr>
                <w:color w:val="000000"/>
                <w:bdr w:val="none" w:sz="0" w:space="0" w:color="auto" w:frame="1"/>
                <w:shd w:val="clear" w:color="auto" w:fill="FFFFFF"/>
              </w:rPr>
              <w:t>Prípojka na vykurovacie teleso s kužeľovým tesnením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shd w:val="clear" w:color="auto" w:fill="FEFEFE"/>
              </w:rPr>
              <w:t>Povrchová úprava: niklovaná mosadz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635C8">
              <w:rPr>
                <w:shd w:val="clear" w:color="auto" w:fill="FEFEFE"/>
              </w:rPr>
              <w:t>Jednoregulačný</w:t>
            </w:r>
            <w:proofErr w:type="spellEnd"/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Prevádzková teplota: max. 120 </w:t>
            </w:r>
            <w:r w:rsidRPr="00F635C8">
              <w:rPr>
                <w:bCs/>
                <w:shd w:val="clear" w:color="auto" w:fill="FFFFFF"/>
              </w:rPr>
              <w:t>°C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shd w:val="clear" w:color="auto" w:fill="FFFFFF"/>
              </w:rPr>
              <w:t>Prevádzkový tlak: max 10 bar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Vnútorný závit upravený pre závitovú rúrku alebo závitovú spojku -</w:t>
            </w:r>
            <w:r w:rsidRPr="00F635C8">
              <w:rPr>
                <w:bCs/>
                <w:shd w:val="clear" w:color="auto" w:fill="FFFFFF"/>
              </w:rPr>
              <w:t xml:space="preserve"> 3/8</w:t>
            </w:r>
          </w:p>
        </w:tc>
        <w:tc>
          <w:tcPr>
            <w:tcW w:w="2410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  <w:r w:rsidRPr="00337905">
              <w:rPr>
                <w:b/>
              </w:rPr>
              <w:t>900</w:t>
            </w: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</w:tr>
      <w:tr w:rsidR="00030ADD" w:rsidRPr="00EB6747" w:rsidTr="00030ADD">
        <w:trPr>
          <w:trHeight w:val="273"/>
        </w:trPr>
        <w:tc>
          <w:tcPr>
            <w:tcW w:w="850" w:type="dxa"/>
            <w:shd w:val="clear" w:color="auto" w:fill="auto"/>
          </w:tcPr>
          <w:p w:rsidR="00030ADD" w:rsidRPr="00BE66CF" w:rsidRDefault="00030ADD" w:rsidP="00172AB8">
            <w:pPr>
              <w:jc w:val="center"/>
            </w:pPr>
            <w:r w:rsidRPr="00BE66CF">
              <w:lastRenderedPageBreak/>
              <w:t>4.</w:t>
            </w:r>
          </w:p>
        </w:tc>
        <w:tc>
          <w:tcPr>
            <w:tcW w:w="1418" w:type="dxa"/>
            <w:shd w:val="clear" w:color="auto" w:fill="auto"/>
          </w:tcPr>
          <w:p w:rsidR="00030ADD" w:rsidRPr="00BE66CF" w:rsidRDefault="00030ADD" w:rsidP="00172AB8">
            <w:r w:rsidRPr="00BE66CF">
              <w:t>Priamy ventil do spiatočky RL-1/2</w:t>
            </w:r>
          </w:p>
        </w:tc>
        <w:tc>
          <w:tcPr>
            <w:tcW w:w="5103" w:type="dxa"/>
            <w:shd w:val="clear" w:color="auto" w:fill="auto"/>
          </w:tcPr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F635C8">
              <w:rPr>
                <w:color w:val="000000"/>
                <w:bdr w:val="none" w:sz="0" w:space="0" w:color="auto" w:frame="1"/>
                <w:shd w:val="clear" w:color="auto" w:fill="FFFFFF"/>
              </w:rPr>
              <w:t>Spiatočkový</w:t>
            </w:r>
            <w:proofErr w:type="spellEnd"/>
            <w:r w:rsidRPr="00F635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ventil priamy s vnútorným závitom 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635C8">
              <w:rPr>
                <w:color w:val="000000"/>
                <w:bdr w:val="none" w:sz="0" w:space="0" w:color="auto" w:frame="1"/>
                <w:shd w:val="clear" w:color="auto" w:fill="FFFFFF"/>
              </w:rPr>
              <w:t>Prípojka na vykurovacie teleso s kužeľovým tesnením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shd w:val="clear" w:color="auto" w:fill="FEFEFE"/>
              </w:rPr>
              <w:t>Povrchová úprava: niklovaná mosadz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635C8">
              <w:rPr>
                <w:shd w:val="clear" w:color="auto" w:fill="FEFEFE"/>
              </w:rPr>
              <w:t>Jednoregulačný</w:t>
            </w:r>
            <w:proofErr w:type="spellEnd"/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Prevádzková teplota: max. 120 </w:t>
            </w:r>
            <w:r w:rsidRPr="00F635C8">
              <w:rPr>
                <w:bCs/>
                <w:shd w:val="clear" w:color="auto" w:fill="FFFFFF"/>
              </w:rPr>
              <w:t>°C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shd w:val="clear" w:color="auto" w:fill="FFFFFF"/>
              </w:rPr>
              <w:t>Prevádzkový tlak: max 10 bar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Vnútorný závit upravený pre závitovú rúrku alebo závitovú spojku -</w:t>
            </w:r>
            <w:r w:rsidRPr="00F635C8">
              <w:rPr>
                <w:bCs/>
                <w:shd w:val="clear" w:color="auto" w:fill="FFFFFF"/>
              </w:rPr>
              <w:t xml:space="preserve"> 1/2</w:t>
            </w:r>
          </w:p>
        </w:tc>
        <w:tc>
          <w:tcPr>
            <w:tcW w:w="2410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  <w:r w:rsidRPr="00337905">
              <w:rPr>
                <w:b/>
              </w:rPr>
              <w:t>900</w:t>
            </w: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</w:tr>
      <w:tr w:rsidR="00030ADD" w:rsidRPr="00EB6747" w:rsidTr="00030ADD">
        <w:trPr>
          <w:trHeight w:val="840"/>
        </w:trPr>
        <w:tc>
          <w:tcPr>
            <w:tcW w:w="850" w:type="dxa"/>
            <w:shd w:val="clear" w:color="auto" w:fill="auto"/>
          </w:tcPr>
          <w:p w:rsidR="00030ADD" w:rsidRPr="00BE66CF" w:rsidRDefault="00030ADD" w:rsidP="00172AB8">
            <w:pPr>
              <w:jc w:val="center"/>
            </w:pPr>
            <w:r w:rsidRPr="00BE66CF">
              <w:t>5.</w:t>
            </w:r>
          </w:p>
        </w:tc>
        <w:tc>
          <w:tcPr>
            <w:tcW w:w="1418" w:type="dxa"/>
            <w:shd w:val="clear" w:color="auto" w:fill="auto"/>
          </w:tcPr>
          <w:p w:rsidR="00030ADD" w:rsidRPr="00BE66CF" w:rsidRDefault="00030ADD" w:rsidP="00172AB8">
            <w:r w:rsidRPr="00BE66CF">
              <w:t>Termostatická hlavica M 28x1,5</w:t>
            </w:r>
          </w:p>
        </w:tc>
        <w:tc>
          <w:tcPr>
            <w:tcW w:w="5103" w:type="dxa"/>
            <w:shd w:val="clear" w:color="auto" w:fill="auto"/>
          </w:tcPr>
          <w:p w:rsidR="00030ADD" w:rsidRPr="00BE66CF" w:rsidRDefault="00030ADD" w:rsidP="00172AB8">
            <w:pPr>
              <w:pStyle w:val="Normlnywebov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BE66CF">
              <w:rPr>
                <w:color w:val="000000"/>
                <w:sz w:val="20"/>
                <w:szCs w:val="20"/>
                <w:bdr w:val="none" w:sz="0" w:space="0" w:color="auto" w:frame="1"/>
              </w:rPr>
              <w:t>Termostatická hlavica s pripojovacím závitom pre termostatický ventil M28x1,5</w:t>
            </w:r>
          </w:p>
          <w:p w:rsidR="00030ADD" w:rsidRPr="00BE66CF" w:rsidRDefault="00030ADD" w:rsidP="00030ADD">
            <w:pPr>
              <w:pStyle w:val="Normlnywebov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BE66CF">
              <w:rPr>
                <w:color w:val="000000"/>
                <w:sz w:val="20"/>
                <w:szCs w:val="20"/>
                <w:bdr w:val="none" w:sz="0" w:space="0" w:color="auto" w:frame="1"/>
              </w:rPr>
              <w:t>Kvapalinový snímač (</w:t>
            </w:r>
            <w:proofErr w:type="spellStart"/>
            <w:r w:rsidRPr="00BE66CF">
              <w:rPr>
                <w:color w:val="000000"/>
                <w:sz w:val="20"/>
                <w:szCs w:val="20"/>
                <w:bdr w:val="none" w:sz="0" w:space="0" w:color="auto" w:frame="1"/>
              </w:rPr>
              <w:t>hydrosnímač</w:t>
            </w:r>
            <w:proofErr w:type="spellEnd"/>
            <w:r w:rsidRPr="00BE66CF">
              <w:rPr>
                <w:color w:val="000000"/>
                <w:sz w:val="20"/>
                <w:szCs w:val="20"/>
                <w:bdr w:val="none" w:sz="0" w:space="0" w:color="auto" w:frame="1"/>
              </w:rPr>
              <w:t>),</w:t>
            </w:r>
          </w:p>
          <w:p w:rsidR="00030ADD" w:rsidRPr="00BE66CF" w:rsidRDefault="00030ADD" w:rsidP="00172AB8">
            <w:pPr>
              <w:pStyle w:val="Normlnywebov"/>
              <w:shd w:val="clear" w:color="auto" w:fill="FFFFFF"/>
              <w:spacing w:before="0" w:beforeAutospacing="0" w:after="0" w:afterAutospacing="0"/>
              <w:ind w:left="-12"/>
              <w:textAlignment w:val="baseline"/>
              <w:rPr>
                <w:color w:val="000000"/>
                <w:sz w:val="20"/>
                <w:szCs w:val="20"/>
              </w:rPr>
            </w:pPr>
            <w:r w:rsidRPr="00BE66CF">
              <w:rPr>
                <w:color w:val="000000"/>
                <w:sz w:val="20"/>
                <w:szCs w:val="20"/>
                <w:bdr w:val="none" w:sz="0" w:space="0" w:color="auto" w:frame="1"/>
              </w:rPr>
              <w:t>Ohraničenie a blokovanie rozsahu požadovaných hodnôt 6-30°C</w:t>
            </w:r>
          </w:p>
        </w:tc>
        <w:tc>
          <w:tcPr>
            <w:tcW w:w="2410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  <w:r w:rsidRPr="00337905">
              <w:rPr>
                <w:b/>
              </w:rPr>
              <w:t>900</w:t>
            </w: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</w:tr>
      <w:tr w:rsidR="00030ADD" w:rsidRPr="00EB6747" w:rsidTr="00030ADD">
        <w:trPr>
          <w:trHeight w:val="923"/>
        </w:trPr>
        <w:tc>
          <w:tcPr>
            <w:tcW w:w="850" w:type="dxa"/>
            <w:shd w:val="clear" w:color="auto" w:fill="auto"/>
          </w:tcPr>
          <w:p w:rsidR="00030ADD" w:rsidRPr="00BE66CF" w:rsidRDefault="00030ADD" w:rsidP="00172AB8">
            <w:pPr>
              <w:jc w:val="center"/>
            </w:pPr>
            <w:r w:rsidRPr="00BE66CF">
              <w:t>6.</w:t>
            </w:r>
          </w:p>
        </w:tc>
        <w:tc>
          <w:tcPr>
            <w:tcW w:w="1418" w:type="dxa"/>
            <w:shd w:val="clear" w:color="auto" w:fill="auto"/>
          </w:tcPr>
          <w:p w:rsidR="00030ADD" w:rsidRPr="00BE66CF" w:rsidRDefault="00030ADD" w:rsidP="00172AB8">
            <w:r w:rsidRPr="00BE66CF">
              <w:t>Termostatická hlavica M 30x1,5</w:t>
            </w:r>
          </w:p>
        </w:tc>
        <w:tc>
          <w:tcPr>
            <w:tcW w:w="5103" w:type="dxa"/>
            <w:shd w:val="clear" w:color="auto" w:fill="auto"/>
          </w:tcPr>
          <w:p w:rsidR="00030ADD" w:rsidRPr="00BE66CF" w:rsidRDefault="00030ADD" w:rsidP="00172AB8">
            <w:pPr>
              <w:pStyle w:val="Normlnywebov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BE66CF">
              <w:rPr>
                <w:color w:val="000000"/>
                <w:sz w:val="20"/>
                <w:szCs w:val="20"/>
                <w:bdr w:val="none" w:sz="0" w:space="0" w:color="auto" w:frame="1"/>
              </w:rPr>
              <w:t>Termostatická hlavica s pripojovacím závitom pre termostatický ventil M30x1,5</w:t>
            </w:r>
          </w:p>
          <w:p w:rsidR="00030ADD" w:rsidRPr="00BE66CF" w:rsidRDefault="00030ADD" w:rsidP="00172AB8">
            <w:pPr>
              <w:pStyle w:val="Normlnywebov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BE66CF">
              <w:rPr>
                <w:color w:val="000000"/>
                <w:sz w:val="20"/>
                <w:szCs w:val="20"/>
                <w:bdr w:val="none" w:sz="0" w:space="0" w:color="auto" w:frame="1"/>
              </w:rPr>
              <w:t>Kvapalinový snímač (</w:t>
            </w:r>
            <w:proofErr w:type="spellStart"/>
            <w:r w:rsidRPr="00BE66CF">
              <w:rPr>
                <w:color w:val="000000"/>
                <w:sz w:val="20"/>
                <w:szCs w:val="20"/>
                <w:bdr w:val="none" w:sz="0" w:space="0" w:color="auto" w:frame="1"/>
              </w:rPr>
              <w:t>hydrosnímač</w:t>
            </w:r>
            <w:proofErr w:type="spellEnd"/>
            <w:r w:rsidRPr="00BE66CF">
              <w:rPr>
                <w:color w:val="000000"/>
                <w:sz w:val="20"/>
                <w:szCs w:val="20"/>
                <w:bdr w:val="none" w:sz="0" w:space="0" w:color="auto" w:frame="1"/>
              </w:rPr>
              <w:t>),</w:t>
            </w:r>
          </w:p>
          <w:p w:rsidR="00030ADD" w:rsidRPr="00BE66CF" w:rsidRDefault="00030ADD" w:rsidP="00172AB8">
            <w:pPr>
              <w:pStyle w:val="Normlnywebov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BE66CF">
              <w:rPr>
                <w:color w:val="000000"/>
                <w:sz w:val="20"/>
                <w:szCs w:val="20"/>
                <w:bdr w:val="none" w:sz="0" w:space="0" w:color="auto" w:frame="1"/>
              </w:rPr>
              <w:t>Ohraničenie a blokovanie rozsahu požadovaných hodnôt 6-30°C</w:t>
            </w:r>
          </w:p>
        </w:tc>
        <w:tc>
          <w:tcPr>
            <w:tcW w:w="2410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  <w:r w:rsidRPr="00337905">
              <w:rPr>
                <w:b/>
              </w:rPr>
              <w:t>900</w:t>
            </w: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</w:tr>
      <w:tr w:rsidR="00030ADD" w:rsidRPr="00EB6747" w:rsidTr="00030ADD">
        <w:trPr>
          <w:trHeight w:val="3211"/>
        </w:trPr>
        <w:tc>
          <w:tcPr>
            <w:tcW w:w="9781" w:type="dxa"/>
            <w:gridSpan w:val="4"/>
            <w:shd w:val="clear" w:color="auto" w:fill="FFFF00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  <w:r>
              <w:rPr>
                <w:b/>
              </w:rPr>
              <w:t>Cena spolu:</w:t>
            </w:r>
          </w:p>
        </w:tc>
        <w:tc>
          <w:tcPr>
            <w:tcW w:w="851" w:type="dxa"/>
            <w:shd w:val="clear" w:color="auto" w:fill="FFFF00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00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</w:tr>
      <w:tr w:rsidR="00030ADD" w:rsidRPr="00EB6747" w:rsidTr="00645142">
        <w:trPr>
          <w:trHeight w:val="63"/>
        </w:trPr>
        <w:tc>
          <w:tcPr>
            <w:tcW w:w="850" w:type="dxa"/>
            <w:shd w:val="clear" w:color="auto" w:fill="auto"/>
          </w:tcPr>
          <w:p w:rsidR="00030ADD" w:rsidRPr="00BE66CF" w:rsidRDefault="00030ADD" w:rsidP="00030ADD">
            <w:pPr>
              <w:rPr>
                <w:b/>
              </w:rPr>
            </w:pPr>
            <w:r w:rsidRPr="00BE66CF">
              <w:rPr>
                <w:b/>
              </w:rPr>
              <w:lastRenderedPageBreak/>
              <w:t>Č. pol.</w:t>
            </w:r>
          </w:p>
        </w:tc>
        <w:tc>
          <w:tcPr>
            <w:tcW w:w="1418" w:type="dxa"/>
            <w:shd w:val="clear" w:color="auto" w:fill="auto"/>
          </w:tcPr>
          <w:p w:rsidR="00030ADD" w:rsidRPr="00BE66CF" w:rsidRDefault="00030ADD" w:rsidP="00030ADD">
            <w:pPr>
              <w:rPr>
                <w:b/>
              </w:rPr>
            </w:pPr>
            <w:r w:rsidRPr="00BE66CF">
              <w:rPr>
                <w:b/>
              </w:rPr>
              <w:t>Položka</w:t>
            </w:r>
          </w:p>
        </w:tc>
        <w:tc>
          <w:tcPr>
            <w:tcW w:w="5103" w:type="dxa"/>
            <w:shd w:val="clear" w:color="auto" w:fill="auto"/>
          </w:tcPr>
          <w:p w:rsidR="00030ADD" w:rsidRPr="00BE66CF" w:rsidRDefault="00030ADD" w:rsidP="00030ADD">
            <w:pPr>
              <w:rPr>
                <w:b/>
              </w:rPr>
            </w:pPr>
            <w:r w:rsidRPr="00BE66CF">
              <w:rPr>
                <w:b/>
              </w:rPr>
              <w:t>Špecifikácia</w:t>
            </w:r>
          </w:p>
        </w:tc>
        <w:tc>
          <w:tcPr>
            <w:tcW w:w="2410" w:type="dxa"/>
          </w:tcPr>
          <w:p w:rsidR="00030ADD" w:rsidRPr="00BE66CF" w:rsidRDefault="00030ADD" w:rsidP="00030ADD">
            <w:pPr>
              <w:rPr>
                <w:b/>
              </w:rPr>
            </w:pPr>
            <w:r w:rsidRPr="00BE66CF">
              <w:rPr>
                <w:b/>
              </w:rPr>
              <w:t>Predpokladaný počet ks</w:t>
            </w:r>
          </w:p>
        </w:tc>
        <w:tc>
          <w:tcPr>
            <w:tcW w:w="851" w:type="dxa"/>
          </w:tcPr>
          <w:p w:rsidR="00030ADD" w:rsidRPr="00B113F6" w:rsidRDefault="00030ADD" w:rsidP="00030ADD">
            <w:pPr>
              <w:jc w:val="center"/>
              <w:rPr>
                <w:bCs/>
              </w:rPr>
            </w:pPr>
            <w:r w:rsidRPr="00B113F6">
              <w:rPr>
                <w:b/>
                <w:bCs/>
                <w:color w:val="000000"/>
              </w:rPr>
              <w:t>cena za ks</w:t>
            </w:r>
            <w:r w:rsidRPr="00B113F6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851" w:type="dxa"/>
          </w:tcPr>
          <w:p w:rsidR="00030ADD" w:rsidRPr="00B113F6" w:rsidRDefault="00030ADD" w:rsidP="00030ADD">
            <w:pPr>
              <w:jc w:val="center"/>
              <w:rPr>
                <w:bCs/>
              </w:rPr>
            </w:pPr>
            <w:r w:rsidRPr="00B113F6">
              <w:rPr>
                <w:b/>
                <w:bCs/>
                <w:color w:val="000000"/>
              </w:rPr>
              <w:t>sadzba DPH</w:t>
            </w:r>
          </w:p>
        </w:tc>
        <w:tc>
          <w:tcPr>
            <w:tcW w:w="1134" w:type="dxa"/>
          </w:tcPr>
          <w:p w:rsidR="00030ADD" w:rsidRPr="00B113F6" w:rsidRDefault="00030ADD" w:rsidP="00030ADD">
            <w:pPr>
              <w:jc w:val="center"/>
              <w:rPr>
                <w:bCs/>
              </w:rPr>
            </w:pPr>
            <w:r w:rsidRPr="00B113F6">
              <w:rPr>
                <w:b/>
                <w:bCs/>
                <w:color w:val="000000"/>
              </w:rPr>
              <w:t>cena za ks</w:t>
            </w:r>
            <w:r w:rsidRPr="00B113F6">
              <w:rPr>
                <w:b/>
                <w:bCs/>
                <w:color w:val="000000"/>
              </w:rPr>
              <w:br/>
              <w:t>s DPH</w:t>
            </w:r>
          </w:p>
        </w:tc>
        <w:tc>
          <w:tcPr>
            <w:tcW w:w="709" w:type="dxa"/>
            <w:vAlign w:val="center"/>
          </w:tcPr>
          <w:p w:rsidR="00030ADD" w:rsidRPr="00B113F6" w:rsidRDefault="00030ADD" w:rsidP="00030ADD">
            <w:pPr>
              <w:jc w:val="center"/>
              <w:rPr>
                <w:b/>
                <w:bCs/>
                <w:color w:val="000000"/>
              </w:rPr>
            </w:pPr>
            <w:r w:rsidRPr="00B113F6">
              <w:rPr>
                <w:b/>
                <w:bCs/>
                <w:color w:val="000000"/>
              </w:rPr>
              <w:t>cena spolu</w:t>
            </w:r>
            <w:r w:rsidRPr="00B113F6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1134" w:type="dxa"/>
            <w:vAlign w:val="center"/>
          </w:tcPr>
          <w:p w:rsidR="00030ADD" w:rsidRPr="00B113F6" w:rsidRDefault="00030ADD" w:rsidP="00030ADD">
            <w:pPr>
              <w:jc w:val="center"/>
              <w:rPr>
                <w:b/>
                <w:bCs/>
                <w:color w:val="000000"/>
              </w:rPr>
            </w:pPr>
            <w:r w:rsidRPr="00B113F6">
              <w:rPr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1134" w:type="dxa"/>
            <w:vAlign w:val="center"/>
          </w:tcPr>
          <w:p w:rsidR="00030ADD" w:rsidRPr="00B113F6" w:rsidRDefault="00030ADD" w:rsidP="00030ADD">
            <w:pPr>
              <w:jc w:val="center"/>
              <w:rPr>
                <w:b/>
                <w:bCs/>
                <w:color w:val="000000"/>
              </w:rPr>
            </w:pPr>
            <w:r w:rsidRPr="00B113F6">
              <w:rPr>
                <w:b/>
                <w:bCs/>
                <w:color w:val="000000"/>
              </w:rPr>
              <w:t>cena spolu</w:t>
            </w:r>
            <w:r w:rsidRPr="00B113F6">
              <w:rPr>
                <w:b/>
                <w:bCs/>
                <w:color w:val="000000"/>
              </w:rPr>
              <w:br/>
              <w:t>s DPH</w:t>
            </w:r>
          </w:p>
        </w:tc>
      </w:tr>
      <w:tr w:rsidR="00030ADD" w:rsidRPr="00EB6747" w:rsidTr="00030ADD">
        <w:trPr>
          <w:trHeight w:val="63"/>
        </w:trPr>
        <w:tc>
          <w:tcPr>
            <w:tcW w:w="15594" w:type="dxa"/>
            <w:gridSpan w:val="10"/>
            <w:shd w:val="clear" w:color="auto" w:fill="92D050"/>
          </w:tcPr>
          <w:p w:rsidR="00030ADD" w:rsidRDefault="00030ADD" w:rsidP="00172AB8">
            <w:pPr>
              <w:jc w:val="center"/>
              <w:rPr>
                <w:b/>
              </w:rPr>
            </w:pPr>
            <w:r>
              <w:rPr>
                <w:b/>
              </w:rPr>
              <w:t>Časť 2</w:t>
            </w:r>
          </w:p>
        </w:tc>
      </w:tr>
      <w:tr w:rsidR="00030ADD" w:rsidRPr="00EB6747" w:rsidTr="00030ADD">
        <w:trPr>
          <w:trHeight w:val="1238"/>
        </w:trPr>
        <w:tc>
          <w:tcPr>
            <w:tcW w:w="850" w:type="dxa"/>
            <w:shd w:val="clear" w:color="auto" w:fill="auto"/>
          </w:tcPr>
          <w:p w:rsidR="00030ADD" w:rsidRPr="00EB6747" w:rsidRDefault="00030ADD" w:rsidP="00172AB8">
            <w:pPr>
              <w:jc w:val="center"/>
            </w:pPr>
            <w:r>
              <w:t>1.</w:t>
            </w:r>
          </w:p>
        </w:tc>
        <w:tc>
          <w:tcPr>
            <w:tcW w:w="1418" w:type="dxa"/>
            <w:shd w:val="clear" w:color="auto" w:fill="auto"/>
          </w:tcPr>
          <w:p w:rsidR="00030ADD" w:rsidRDefault="00030ADD" w:rsidP="00172AB8">
            <w:r>
              <w:t>LED Žiarivková trubica T8 120 cm</w:t>
            </w:r>
          </w:p>
        </w:tc>
        <w:tc>
          <w:tcPr>
            <w:tcW w:w="5103" w:type="dxa"/>
            <w:shd w:val="clear" w:color="auto" w:fill="auto"/>
          </w:tcPr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Typ žiarovky: T8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Dĺžka:120 cm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Priemer: 28 mm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Energetická trieda: min. A+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Stupeň krytia: min. IP20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Napätie: 175 - 265 V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Uhol vyžarovania: min. 270 </w:t>
            </w:r>
            <w:r w:rsidRPr="00F635C8">
              <w:rPr>
                <w:bCs/>
                <w:color w:val="1B1B1B"/>
                <w:shd w:val="clear" w:color="auto" w:fill="FFFFFF"/>
              </w:rPr>
              <w:t>°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>Materiál: Plast alebo NANO plast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>Pätica: G13</w:t>
            </w:r>
          </w:p>
          <w:p w:rsidR="00030ADD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>Príkon zdroja: 18 W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 xml:space="preserve">Celkový svetelný tok: min. 1600 </w:t>
            </w:r>
            <w:proofErr w:type="spellStart"/>
            <w:r w:rsidRPr="00F635C8">
              <w:rPr>
                <w:bCs/>
                <w:color w:val="1B1B1B"/>
                <w:shd w:val="clear" w:color="auto" w:fill="FFFFFF"/>
              </w:rPr>
              <w:t>lumenov</w:t>
            </w:r>
            <w:proofErr w:type="spellEnd"/>
            <w:r w:rsidRPr="00F635C8">
              <w:rPr>
                <w:bCs/>
                <w:color w:val="1B1B1B"/>
                <w:shd w:val="clear" w:color="auto" w:fill="FFFFFF"/>
              </w:rPr>
              <w:t xml:space="preserve">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 xml:space="preserve">Životnosť zdroja: min. 17000 hod.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>Funkcia: LED</w:t>
            </w:r>
            <w:r w:rsidRPr="00F635C8">
              <w:rPr>
                <w:rFonts w:ascii="Helvetica Neue" w:hAnsi="Helvetica Neue"/>
                <w:b/>
                <w:bCs/>
                <w:color w:val="1B1B1B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  <w:r w:rsidRPr="00337905">
              <w:rPr>
                <w:b/>
              </w:rPr>
              <w:t>900</w:t>
            </w: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</w:tr>
      <w:tr w:rsidR="00030ADD" w:rsidRPr="00EB6747" w:rsidTr="00030ADD">
        <w:trPr>
          <w:trHeight w:val="1238"/>
        </w:trPr>
        <w:tc>
          <w:tcPr>
            <w:tcW w:w="850" w:type="dxa"/>
            <w:shd w:val="clear" w:color="auto" w:fill="auto"/>
          </w:tcPr>
          <w:p w:rsidR="00030ADD" w:rsidRPr="00EB6747" w:rsidRDefault="00030ADD" w:rsidP="00172AB8">
            <w:pPr>
              <w:jc w:val="center"/>
            </w:pPr>
            <w:r>
              <w:t>2.</w:t>
            </w:r>
          </w:p>
        </w:tc>
        <w:tc>
          <w:tcPr>
            <w:tcW w:w="1418" w:type="dxa"/>
            <w:shd w:val="clear" w:color="auto" w:fill="auto"/>
          </w:tcPr>
          <w:p w:rsidR="00030ADD" w:rsidRDefault="00030ADD" w:rsidP="00172AB8">
            <w:r>
              <w:t>LED Žiarivková trubica T8 60 cm</w:t>
            </w:r>
          </w:p>
        </w:tc>
        <w:tc>
          <w:tcPr>
            <w:tcW w:w="5103" w:type="dxa"/>
            <w:shd w:val="clear" w:color="auto" w:fill="auto"/>
          </w:tcPr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Typ žiarovky: T8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Dĺžka: 60 cm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Priemer: 28 mm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Energetická trieda: min. F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Stupeň krytia: min. IP20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Napätie: 175 - 265 V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Uhol vyžarovania: min. 270 </w:t>
            </w:r>
            <w:r w:rsidRPr="00F635C8">
              <w:rPr>
                <w:bCs/>
                <w:color w:val="1B1B1B"/>
                <w:shd w:val="clear" w:color="auto" w:fill="FFFFFF"/>
              </w:rPr>
              <w:t>°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>Materiál: Plast alebo NANO plast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>Pätica: G13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>Príkon zdroja: 9 W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 xml:space="preserve">Celkový svetelný tok: min. 980 </w:t>
            </w:r>
            <w:proofErr w:type="spellStart"/>
            <w:r w:rsidRPr="00F635C8">
              <w:rPr>
                <w:bCs/>
                <w:color w:val="1B1B1B"/>
                <w:shd w:val="clear" w:color="auto" w:fill="FFFFFF"/>
              </w:rPr>
              <w:t>lumenov</w:t>
            </w:r>
            <w:proofErr w:type="spellEnd"/>
            <w:r w:rsidRPr="00F635C8">
              <w:rPr>
                <w:bCs/>
                <w:color w:val="1B1B1B"/>
                <w:shd w:val="clear" w:color="auto" w:fill="FFFFFF"/>
              </w:rPr>
              <w:t xml:space="preserve">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 xml:space="preserve">Životnosť zdroja: min. 26000 hod.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>Funkcia: LED</w:t>
            </w:r>
            <w:r w:rsidRPr="00F635C8">
              <w:rPr>
                <w:rFonts w:ascii="Helvetica Neue" w:hAnsi="Helvetica Neue"/>
                <w:b/>
                <w:bCs/>
                <w:color w:val="1B1B1B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  <w:r w:rsidRPr="00337905">
              <w:rPr>
                <w:b/>
              </w:rPr>
              <w:t>900</w:t>
            </w: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</w:tr>
      <w:tr w:rsidR="00030ADD" w:rsidRPr="00EB6747" w:rsidTr="00030ADD">
        <w:trPr>
          <w:trHeight w:val="698"/>
        </w:trPr>
        <w:tc>
          <w:tcPr>
            <w:tcW w:w="850" w:type="dxa"/>
            <w:shd w:val="clear" w:color="auto" w:fill="auto"/>
          </w:tcPr>
          <w:p w:rsidR="00030ADD" w:rsidRPr="00EB6747" w:rsidRDefault="00030ADD" w:rsidP="00172AB8">
            <w:pPr>
              <w:jc w:val="center"/>
            </w:pPr>
            <w:r>
              <w:lastRenderedPageBreak/>
              <w:t>3.</w:t>
            </w:r>
          </w:p>
        </w:tc>
        <w:tc>
          <w:tcPr>
            <w:tcW w:w="1418" w:type="dxa"/>
            <w:shd w:val="clear" w:color="auto" w:fill="auto"/>
          </w:tcPr>
          <w:p w:rsidR="00030ADD" w:rsidRDefault="00030ADD" w:rsidP="00172AB8">
            <w:r>
              <w:t>LED Žiarovka A60 E27</w:t>
            </w:r>
          </w:p>
        </w:tc>
        <w:tc>
          <w:tcPr>
            <w:tcW w:w="5103" w:type="dxa"/>
            <w:shd w:val="clear" w:color="auto" w:fill="auto"/>
          </w:tcPr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Typ žiarovky: A60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Výška: 110 mm, povolené rozpätie +/- 10 %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Priemer: 60 mm, povolené rozpätie +/- 10 %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Energetická trieda: min. A+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Napätie: min. 230 V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>Pätica: E27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>Príkon zdroja: min. 9 W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 xml:space="preserve">Celkový svetelný tok: min. 880 </w:t>
            </w:r>
            <w:proofErr w:type="spellStart"/>
            <w:r w:rsidRPr="00F635C8">
              <w:rPr>
                <w:bCs/>
                <w:color w:val="1B1B1B"/>
                <w:shd w:val="clear" w:color="auto" w:fill="FFFFFF"/>
              </w:rPr>
              <w:t>lumenov</w:t>
            </w:r>
            <w:proofErr w:type="spellEnd"/>
            <w:r w:rsidRPr="00F635C8">
              <w:rPr>
                <w:bCs/>
                <w:color w:val="1B1B1B"/>
                <w:shd w:val="clear" w:color="auto" w:fill="FFFFFF"/>
              </w:rPr>
              <w:t xml:space="preserve">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 xml:space="preserve">Životnosť zdroja: min. 15000 hod.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>Funkcia: LED</w:t>
            </w:r>
            <w:r w:rsidRPr="00F635C8">
              <w:rPr>
                <w:rFonts w:ascii="Helvetica Neue" w:hAnsi="Helvetica Neue"/>
                <w:b/>
                <w:bCs/>
                <w:color w:val="1B1B1B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  <w:r w:rsidRPr="00337905">
              <w:rPr>
                <w:b/>
              </w:rPr>
              <w:t>900</w:t>
            </w: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</w:tr>
      <w:tr w:rsidR="00030ADD" w:rsidRPr="00EB6747" w:rsidTr="00030ADD">
        <w:trPr>
          <w:trHeight w:val="698"/>
        </w:trPr>
        <w:tc>
          <w:tcPr>
            <w:tcW w:w="850" w:type="dxa"/>
            <w:shd w:val="clear" w:color="auto" w:fill="auto"/>
          </w:tcPr>
          <w:p w:rsidR="00030ADD" w:rsidRDefault="00030ADD" w:rsidP="00172AB8">
            <w:pPr>
              <w:jc w:val="center"/>
            </w:pPr>
            <w:r>
              <w:t>4.</w:t>
            </w:r>
          </w:p>
        </w:tc>
        <w:tc>
          <w:tcPr>
            <w:tcW w:w="1418" w:type="dxa"/>
            <w:shd w:val="clear" w:color="auto" w:fill="auto"/>
          </w:tcPr>
          <w:p w:rsidR="00030ADD" w:rsidRDefault="00030ADD" w:rsidP="00172AB8">
            <w:pPr>
              <w:rPr>
                <w:sz w:val="22"/>
                <w:szCs w:val="22"/>
              </w:rPr>
            </w:pPr>
            <w:r>
              <w:t>LED Žiarovka B45 E14</w:t>
            </w:r>
          </w:p>
        </w:tc>
        <w:tc>
          <w:tcPr>
            <w:tcW w:w="5103" w:type="dxa"/>
            <w:shd w:val="clear" w:color="auto" w:fill="auto"/>
          </w:tcPr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Typ žiarovky: B45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Výška: 78 mm, povolené rozpätie +/- 10 %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Priemer: 45 mm, povolené rozpätie +/- 10 %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Energetická trieda: min. A+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Napätie: min. 230 V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>Pätica: E14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>Príkon zdroja: min. 5 W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 xml:space="preserve">Celkový svetelný tok: min. 390 </w:t>
            </w:r>
            <w:proofErr w:type="spellStart"/>
            <w:r w:rsidRPr="00F635C8">
              <w:rPr>
                <w:bCs/>
                <w:color w:val="1B1B1B"/>
                <w:shd w:val="clear" w:color="auto" w:fill="FFFFFF"/>
              </w:rPr>
              <w:t>lumenov</w:t>
            </w:r>
            <w:proofErr w:type="spellEnd"/>
            <w:r w:rsidRPr="00F635C8">
              <w:rPr>
                <w:bCs/>
                <w:color w:val="1B1B1B"/>
                <w:shd w:val="clear" w:color="auto" w:fill="FFFFFF"/>
              </w:rPr>
              <w:t xml:space="preserve">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 xml:space="preserve">Životnosť zdroja: min. 15000 hod.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rPr>
                <w:bCs/>
                <w:color w:val="1B1B1B"/>
                <w:shd w:val="clear" w:color="auto" w:fill="FFFFFF"/>
              </w:rPr>
              <w:t>Funkcia: LED</w:t>
            </w:r>
          </w:p>
        </w:tc>
        <w:tc>
          <w:tcPr>
            <w:tcW w:w="2410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  <w:r w:rsidRPr="00337905">
              <w:rPr>
                <w:b/>
              </w:rPr>
              <w:t>900</w:t>
            </w: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</w:tr>
      <w:tr w:rsidR="00030ADD" w:rsidRPr="00EB6747" w:rsidTr="00030ADD">
        <w:trPr>
          <w:trHeight w:val="1238"/>
        </w:trPr>
        <w:tc>
          <w:tcPr>
            <w:tcW w:w="850" w:type="dxa"/>
            <w:shd w:val="clear" w:color="auto" w:fill="auto"/>
          </w:tcPr>
          <w:p w:rsidR="00030ADD" w:rsidRDefault="00030ADD" w:rsidP="00172AB8">
            <w:pPr>
              <w:jc w:val="center"/>
            </w:pPr>
            <w:r>
              <w:t>5.</w:t>
            </w:r>
          </w:p>
        </w:tc>
        <w:tc>
          <w:tcPr>
            <w:tcW w:w="1418" w:type="dxa"/>
            <w:shd w:val="clear" w:color="auto" w:fill="auto"/>
          </w:tcPr>
          <w:p w:rsidR="00030ADD" w:rsidRPr="00B979CD" w:rsidRDefault="00030ADD" w:rsidP="00172AB8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B979CD">
              <w:rPr>
                <w:rFonts w:ascii="Times New Roman" w:hAnsi="Times New Roman"/>
                <w:sz w:val="20"/>
                <w:szCs w:val="20"/>
              </w:rPr>
              <w:t xml:space="preserve">LED Technické žiarivkové svietidlo 60 cm </w:t>
            </w:r>
          </w:p>
          <w:p w:rsidR="00030ADD" w:rsidRDefault="00030ADD" w:rsidP="00172AB8"/>
        </w:tc>
        <w:tc>
          <w:tcPr>
            <w:tcW w:w="5103" w:type="dxa"/>
            <w:shd w:val="clear" w:color="auto" w:fill="auto"/>
          </w:tcPr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Materiál: plast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Počet žiaroviek: 1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Farba: biela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LED žiarovky súčasťou </w:t>
            </w:r>
            <w:r w:rsidRPr="00F635C8">
              <w:t>balenia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Príkon zdroja: min. 18 W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Stupeň krytia: min. IP 20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Výška: min. 24 mm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Šírka: min. 75 mm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Dĺžka: min. 600 mm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Celkový svetelný tok: </w:t>
            </w:r>
            <w:r w:rsidRPr="00F635C8">
              <w:t xml:space="preserve">min. 1200 </w:t>
            </w:r>
            <w:proofErr w:type="spellStart"/>
            <w:r w:rsidRPr="00F635C8">
              <w:t>lm</w:t>
            </w:r>
            <w:proofErr w:type="spellEnd"/>
            <w:r w:rsidRPr="00F635C8">
              <w:t xml:space="preserve">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Napätie: 185 – 277 V 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Energetická trieda: min. A+</w:t>
            </w:r>
          </w:p>
          <w:p w:rsidR="00030ADD" w:rsidRPr="00F635C8" w:rsidRDefault="00030ADD" w:rsidP="00172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Vyžarovací uhol: 120</w:t>
            </w:r>
            <w:r w:rsidRPr="00F635C8">
              <w:rPr>
                <w:rFonts w:ascii="Arial" w:hAnsi="Arial" w:cs="Arial"/>
                <w:color w:val="444444"/>
                <w:spacing w:val="5"/>
                <w:shd w:val="clear" w:color="auto" w:fill="FFFFFF"/>
              </w:rPr>
              <w:t xml:space="preserve"> °</w:t>
            </w:r>
          </w:p>
        </w:tc>
        <w:tc>
          <w:tcPr>
            <w:tcW w:w="2410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  <w:r w:rsidRPr="00337905">
              <w:rPr>
                <w:b/>
              </w:rPr>
              <w:t>900</w:t>
            </w: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</w:tr>
      <w:tr w:rsidR="00030ADD" w:rsidRPr="00EB6747" w:rsidTr="00030ADD">
        <w:trPr>
          <w:trHeight w:val="1238"/>
        </w:trPr>
        <w:tc>
          <w:tcPr>
            <w:tcW w:w="850" w:type="dxa"/>
            <w:shd w:val="clear" w:color="auto" w:fill="auto"/>
          </w:tcPr>
          <w:p w:rsidR="00030ADD" w:rsidRDefault="00030ADD" w:rsidP="00172AB8">
            <w:pPr>
              <w:jc w:val="center"/>
            </w:pPr>
            <w:r>
              <w:lastRenderedPageBreak/>
              <w:t>6.</w:t>
            </w:r>
          </w:p>
        </w:tc>
        <w:tc>
          <w:tcPr>
            <w:tcW w:w="1418" w:type="dxa"/>
            <w:shd w:val="clear" w:color="auto" w:fill="auto"/>
          </w:tcPr>
          <w:p w:rsidR="00030ADD" w:rsidRPr="00B979CD" w:rsidRDefault="00030ADD" w:rsidP="00172AB8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Svietidlo rastrové pre LED 120 cm bez trubíc</w:t>
            </w:r>
          </w:p>
        </w:tc>
        <w:tc>
          <w:tcPr>
            <w:tcW w:w="5103" w:type="dxa"/>
            <w:shd w:val="clear" w:color="auto" w:fill="auto"/>
          </w:tcPr>
          <w:p w:rsidR="00030ADD" w:rsidRPr="00F635C8" w:rsidRDefault="00030ADD" w:rsidP="00030AD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Dĺžka: min. 120 cm </w:t>
            </w:r>
          </w:p>
          <w:p w:rsidR="00030ADD" w:rsidRPr="00F635C8" w:rsidRDefault="00030ADD" w:rsidP="00030AD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Napätie: min. 230 V</w:t>
            </w:r>
          </w:p>
          <w:p w:rsidR="00030ADD" w:rsidRPr="00F635C8" w:rsidRDefault="00030ADD" w:rsidP="00030AD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 xml:space="preserve">Vymeniteľne LED žiarovky – trubice </w:t>
            </w:r>
          </w:p>
          <w:p w:rsidR="00030ADD" w:rsidRPr="00F635C8" w:rsidRDefault="00030ADD" w:rsidP="00030AD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Pätica: G13</w:t>
            </w:r>
          </w:p>
          <w:p w:rsidR="00030ADD" w:rsidRPr="00F635C8" w:rsidRDefault="00030ADD" w:rsidP="00030AD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Krytie: IP 20</w:t>
            </w:r>
          </w:p>
          <w:p w:rsidR="00030ADD" w:rsidRPr="00F635C8" w:rsidRDefault="00030ADD" w:rsidP="00030AD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Počet zdrojov: 2 x 120 cm</w:t>
            </w:r>
          </w:p>
          <w:p w:rsidR="00030ADD" w:rsidRPr="00F635C8" w:rsidRDefault="00030ADD" w:rsidP="00030AD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C8">
              <w:t>Materiál: Oceľ</w:t>
            </w:r>
          </w:p>
        </w:tc>
        <w:tc>
          <w:tcPr>
            <w:tcW w:w="2410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</w:tr>
      <w:tr w:rsidR="00030ADD" w:rsidRPr="00EB6747" w:rsidTr="00030ADD">
        <w:trPr>
          <w:trHeight w:val="1238"/>
        </w:trPr>
        <w:tc>
          <w:tcPr>
            <w:tcW w:w="9781" w:type="dxa"/>
            <w:gridSpan w:val="4"/>
            <w:shd w:val="clear" w:color="auto" w:fill="FFFF00"/>
          </w:tcPr>
          <w:p w:rsidR="00030ADD" w:rsidRDefault="00030ADD" w:rsidP="00172AB8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spolu: </w:t>
            </w:r>
          </w:p>
        </w:tc>
        <w:tc>
          <w:tcPr>
            <w:tcW w:w="851" w:type="dxa"/>
            <w:shd w:val="clear" w:color="auto" w:fill="FFFF00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00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030ADD" w:rsidRPr="00337905" w:rsidRDefault="00030ADD" w:rsidP="00172AB8">
            <w:pPr>
              <w:jc w:val="center"/>
              <w:rPr>
                <w:b/>
              </w:rPr>
            </w:pPr>
          </w:p>
        </w:tc>
      </w:tr>
    </w:tbl>
    <w:p w:rsidR="00030ADD" w:rsidRDefault="00030ADD" w:rsidP="00C01206">
      <w:pPr>
        <w:tabs>
          <w:tab w:val="left" w:pos="1155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3C74F4" w:rsidRDefault="003C74F4" w:rsidP="003C74F4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 ......................, dňa ............................      </w:t>
      </w:r>
    </w:p>
    <w:p w:rsidR="003C74F4" w:rsidRDefault="003C74F4" w:rsidP="003C74F4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3C74F4" w:rsidRDefault="003C74F4" w:rsidP="003C74F4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3C74F4" w:rsidRPr="00172133" w:rsidRDefault="003C74F4" w:rsidP="003C74F4">
      <w:pPr>
        <w:spacing w:after="200" w:line="276" w:lineRule="auto"/>
        <w:ind w:left="9204" w:firstLine="708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..............................................................</w:t>
      </w:r>
    </w:p>
    <w:p w:rsidR="003C74F4" w:rsidRPr="00172133" w:rsidRDefault="003C74F4" w:rsidP="003C74F4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2133">
        <w:rPr>
          <w:sz w:val="24"/>
          <w:szCs w:val="24"/>
        </w:rPr>
        <w:t xml:space="preserve">  meno priezvisko a podpis </w:t>
      </w:r>
    </w:p>
    <w:p w:rsidR="00C14557" w:rsidRPr="003C74F4" w:rsidRDefault="003C74F4" w:rsidP="003C74F4">
      <w:pPr>
        <w:ind w:left="9912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sectPr w:rsidR="00C14557" w:rsidRPr="003C74F4" w:rsidSect="003C74F4">
      <w:headerReference w:type="default" r:id="rId7"/>
      <w:pgSz w:w="16838" w:h="11906" w:orient="landscape"/>
      <w:pgMar w:top="1417" w:right="1417" w:bottom="1417" w:left="1417" w:header="13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48" w:rsidRDefault="00FD5E48" w:rsidP="003C74F4">
      <w:r>
        <w:separator/>
      </w:r>
    </w:p>
  </w:endnote>
  <w:endnote w:type="continuationSeparator" w:id="0">
    <w:p w:rsidR="00FD5E48" w:rsidRDefault="00FD5E48" w:rsidP="003C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48" w:rsidRDefault="00FD5E48" w:rsidP="003C74F4">
      <w:r>
        <w:separator/>
      </w:r>
    </w:p>
  </w:footnote>
  <w:footnote w:type="continuationSeparator" w:id="0">
    <w:p w:rsidR="00FD5E48" w:rsidRDefault="00FD5E48" w:rsidP="003C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06" w:rsidRDefault="00C01206" w:rsidP="003C74F4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C01206" w:rsidRDefault="00C01206" w:rsidP="003C74F4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C01206" w:rsidRDefault="00C01206" w:rsidP="003C74F4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C01206" w:rsidRDefault="00C01206" w:rsidP="003C74F4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C01206" w:rsidRPr="002C4C1C" w:rsidRDefault="00C01206" w:rsidP="003C74F4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  <w:p w:rsidR="00C01206" w:rsidRDefault="00C012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0E272B0C"/>
    <w:multiLevelType w:val="hybridMultilevel"/>
    <w:tmpl w:val="6D70E0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72FDC"/>
    <w:multiLevelType w:val="hybridMultilevel"/>
    <w:tmpl w:val="15E09ECE"/>
    <w:lvl w:ilvl="0" w:tplc="54C439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E65AC"/>
    <w:multiLevelType w:val="hybridMultilevel"/>
    <w:tmpl w:val="571434E2"/>
    <w:lvl w:ilvl="0" w:tplc="33909DE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9440E"/>
    <w:multiLevelType w:val="hybridMultilevel"/>
    <w:tmpl w:val="7BC00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B865A1"/>
    <w:multiLevelType w:val="hybridMultilevel"/>
    <w:tmpl w:val="9A7885E8"/>
    <w:lvl w:ilvl="0" w:tplc="F39EA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51D18"/>
    <w:multiLevelType w:val="hybridMultilevel"/>
    <w:tmpl w:val="CE3C7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B4C7E"/>
    <w:multiLevelType w:val="hybridMultilevel"/>
    <w:tmpl w:val="621084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973E8"/>
    <w:multiLevelType w:val="hybridMultilevel"/>
    <w:tmpl w:val="C05039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E5007"/>
    <w:multiLevelType w:val="hybridMultilevel"/>
    <w:tmpl w:val="99062186"/>
    <w:lvl w:ilvl="0" w:tplc="041B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0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</w:num>
  <w:num w:numId="3">
    <w:abstractNumId w:val="38"/>
  </w:num>
  <w:num w:numId="4">
    <w:abstractNumId w:val="40"/>
  </w:num>
  <w:num w:numId="5">
    <w:abstractNumId w:val="2"/>
  </w:num>
  <w:num w:numId="6">
    <w:abstractNumId w:val="11"/>
  </w:num>
  <w:num w:numId="7">
    <w:abstractNumId w:val="33"/>
  </w:num>
  <w:num w:numId="8">
    <w:abstractNumId w:val="31"/>
  </w:num>
  <w:num w:numId="9">
    <w:abstractNumId w:val="3"/>
  </w:num>
  <w:num w:numId="10">
    <w:abstractNumId w:val="8"/>
  </w:num>
  <w:num w:numId="11">
    <w:abstractNumId w:val="23"/>
  </w:num>
  <w:num w:numId="12">
    <w:abstractNumId w:val="18"/>
  </w:num>
  <w:num w:numId="13">
    <w:abstractNumId w:val="37"/>
  </w:num>
  <w:num w:numId="14">
    <w:abstractNumId w:val="17"/>
  </w:num>
  <w:num w:numId="15">
    <w:abstractNumId w:val="19"/>
  </w:num>
  <w:num w:numId="16">
    <w:abstractNumId w:val="9"/>
  </w:num>
  <w:num w:numId="17">
    <w:abstractNumId w:val="28"/>
  </w:num>
  <w:num w:numId="18">
    <w:abstractNumId w:val="7"/>
  </w:num>
  <w:num w:numId="19">
    <w:abstractNumId w:val="14"/>
  </w:num>
  <w:num w:numId="20">
    <w:abstractNumId w:val="35"/>
  </w:num>
  <w:num w:numId="21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0"/>
  </w:num>
  <w:num w:numId="24">
    <w:abstractNumId w:val="14"/>
  </w:num>
  <w:num w:numId="25">
    <w:abstractNumId w:val="6"/>
  </w:num>
  <w:num w:numId="26">
    <w:abstractNumId w:val="16"/>
  </w:num>
  <w:num w:numId="27">
    <w:abstractNumId w:val="32"/>
  </w:num>
  <w:num w:numId="28">
    <w:abstractNumId w:val="12"/>
  </w:num>
  <w:num w:numId="29">
    <w:abstractNumId w:val="0"/>
  </w:num>
  <w:num w:numId="30">
    <w:abstractNumId w:val="21"/>
  </w:num>
  <w:num w:numId="31">
    <w:abstractNumId w:val="34"/>
  </w:num>
  <w:num w:numId="32">
    <w:abstractNumId w:val="41"/>
  </w:num>
  <w:num w:numId="33">
    <w:abstractNumId w:val="24"/>
  </w:num>
  <w:num w:numId="34">
    <w:abstractNumId w:val="4"/>
  </w:num>
  <w:num w:numId="35">
    <w:abstractNumId w:val="15"/>
  </w:num>
  <w:num w:numId="36">
    <w:abstractNumId w:val="13"/>
  </w:num>
  <w:num w:numId="37">
    <w:abstractNumId w:val="20"/>
  </w:num>
  <w:num w:numId="38">
    <w:abstractNumId w:val="27"/>
  </w:num>
  <w:num w:numId="39">
    <w:abstractNumId w:val="10"/>
  </w:num>
  <w:num w:numId="40">
    <w:abstractNumId w:val="5"/>
  </w:num>
  <w:num w:numId="41">
    <w:abstractNumId w:val="39"/>
  </w:num>
  <w:num w:numId="42">
    <w:abstractNumId w:val="29"/>
  </w:num>
  <w:num w:numId="43">
    <w:abstractNumId w:val="2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A2"/>
    <w:rsid w:val="00030ADD"/>
    <w:rsid w:val="00186F51"/>
    <w:rsid w:val="001B0B7C"/>
    <w:rsid w:val="003C44F8"/>
    <w:rsid w:val="003C74F4"/>
    <w:rsid w:val="00557138"/>
    <w:rsid w:val="007114E9"/>
    <w:rsid w:val="00970D27"/>
    <w:rsid w:val="00A3148B"/>
    <w:rsid w:val="00A928A2"/>
    <w:rsid w:val="00C01206"/>
    <w:rsid w:val="00C14557"/>
    <w:rsid w:val="00DD7275"/>
    <w:rsid w:val="00F27BC2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A7E2C"/>
  <w15:chartTrackingRefBased/>
  <w15:docId w15:val="{36D06DB6-A1CB-4B20-BC25-41C458F1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120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1206"/>
    <w:pPr>
      <w:keepNext/>
      <w:ind w:left="5387" w:right="851"/>
      <w:jc w:val="center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C0120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0120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C012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C74F4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nhideWhenUsed/>
    <w:rsid w:val="003C74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C74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C74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74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3C74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3C74F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01206"/>
    <w:rPr>
      <w:rFonts w:ascii="Arial" w:eastAsia="Times New Roman" w:hAnsi="Arial" w:cs="Times New Roman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01206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C01206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01206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C01206"/>
    <w:rPr>
      <w:rFonts w:ascii="Cambria" w:eastAsia="Times New Roman" w:hAnsi="Cambria" w:cs="Times New Roman"/>
      <w:lang w:eastAsia="sk-SK"/>
    </w:rPr>
  </w:style>
  <w:style w:type="character" w:styleId="slostrany">
    <w:name w:val="page number"/>
    <w:basedOn w:val="Predvolenpsmoodseku"/>
    <w:rsid w:val="00C01206"/>
  </w:style>
  <w:style w:type="paragraph" w:customStyle="1" w:styleId="vec">
    <w:name w:val="vec"/>
    <w:basedOn w:val="Normlny"/>
    <w:rsid w:val="00C01206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rsid w:val="00C01206"/>
    <w:pPr>
      <w:spacing w:before="120"/>
      <w:ind w:firstLine="720"/>
      <w:jc w:val="both"/>
    </w:pPr>
    <w:rPr>
      <w:sz w:val="24"/>
    </w:rPr>
  </w:style>
  <w:style w:type="character" w:styleId="Hypertextovprepojenie">
    <w:name w:val="Hyperlink"/>
    <w:uiPriority w:val="99"/>
    <w:rsid w:val="00C01206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C01206"/>
    <w:pPr>
      <w:tabs>
        <w:tab w:val="center" w:pos="-14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C01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">
    <w:name w:val="E"/>
    <w:qFormat/>
    <w:rsid w:val="00C01206"/>
    <w:pPr>
      <w:spacing w:after="200" w:line="276" w:lineRule="auto"/>
    </w:pPr>
    <w:rPr>
      <w:rFonts w:ascii="Arial" w:eastAsia="Calibri" w:hAnsi="Arial" w:cs="Times New Roman"/>
      <w:sz w:val="18"/>
    </w:rPr>
  </w:style>
  <w:style w:type="paragraph" w:customStyle="1" w:styleId="MZVnormal">
    <w:name w:val="MZV normal"/>
    <w:basedOn w:val="Normlny"/>
    <w:rsid w:val="00C01206"/>
    <w:rPr>
      <w:rFonts w:ascii="Arial" w:hAnsi="Arial"/>
      <w:color w:val="000000"/>
      <w:sz w:val="22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C01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C012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C01206"/>
    <w:pPr>
      <w:spacing w:after="120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C0120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9">
    <w:name w:val="Font Style29"/>
    <w:uiPriority w:val="99"/>
    <w:rsid w:val="00C01206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C01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C012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C012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C0120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C012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C0120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C012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C0120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hodnota">
    <w:name w:val="hodnota"/>
    <w:rsid w:val="00C01206"/>
  </w:style>
  <w:style w:type="character" w:customStyle="1" w:styleId="OdsekzoznamuChar">
    <w:name w:val="Odsek zoznamu Char"/>
    <w:link w:val="Odsekzoznamu"/>
    <w:uiPriority w:val="34"/>
    <w:locked/>
    <w:rsid w:val="00C01206"/>
    <w:rPr>
      <w:rFonts w:ascii="Calibri" w:eastAsia="Calibri" w:hAnsi="Calibri" w:cs="Times New Roman"/>
    </w:rPr>
  </w:style>
  <w:style w:type="character" w:customStyle="1" w:styleId="h1a2">
    <w:name w:val="h1a2"/>
    <w:rsid w:val="00C01206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C01206"/>
  </w:style>
  <w:style w:type="character" w:customStyle="1" w:styleId="TextpoznmkypodiarouChar">
    <w:name w:val="Text poznámky pod čiarou Char"/>
    <w:basedOn w:val="Predvolenpsmoodseku"/>
    <w:link w:val="Textpoznmkypodiarou"/>
    <w:rsid w:val="00C0120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C01206"/>
    <w:rPr>
      <w:vertAlign w:val="superscript"/>
    </w:rPr>
  </w:style>
  <w:style w:type="character" w:styleId="Siln">
    <w:name w:val="Strong"/>
    <w:uiPriority w:val="22"/>
    <w:qFormat/>
    <w:rsid w:val="00C01206"/>
    <w:rPr>
      <w:b/>
      <w:bCs/>
    </w:rPr>
  </w:style>
  <w:style w:type="character" w:styleId="Odkaznakomentr">
    <w:name w:val="annotation reference"/>
    <w:uiPriority w:val="99"/>
    <w:unhideWhenUsed/>
    <w:rsid w:val="00C012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1206"/>
  </w:style>
  <w:style w:type="character" w:customStyle="1" w:styleId="TextkomentraChar">
    <w:name w:val="Text komentára Char"/>
    <w:basedOn w:val="Predvolenpsmoodseku"/>
    <w:link w:val="Textkomentra"/>
    <w:uiPriority w:val="99"/>
    <w:rsid w:val="00C012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012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0120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030A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cp:lastPrinted>2022-11-14T10:41:00Z</cp:lastPrinted>
  <dcterms:created xsi:type="dcterms:W3CDTF">2022-11-14T10:42:00Z</dcterms:created>
  <dcterms:modified xsi:type="dcterms:W3CDTF">2022-11-14T10:42:00Z</dcterms:modified>
</cp:coreProperties>
</file>