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Pr="00304661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77777777" w:rsidR="001A1BEA" w:rsidRPr="00304661" w:rsidRDefault="001A1BEA" w:rsidP="001A1BEA">
      <w:pPr>
        <w:jc w:val="center"/>
        <w:rPr>
          <w:rFonts w:ascii="Arial Narrow" w:hAnsi="Arial Narrow"/>
          <w:b/>
          <w:sz w:val="28"/>
          <w:szCs w:val="28"/>
        </w:rPr>
      </w:pPr>
      <w:r w:rsidRPr="00304661">
        <w:rPr>
          <w:rFonts w:ascii="Arial Narrow" w:hAnsi="Arial Narrow"/>
          <w:b/>
          <w:sz w:val="28"/>
          <w:szCs w:val="28"/>
        </w:rPr>
        <w:t>Opis predmetu zákazky</w:t>
      </w:r>
    </w:p>
    <w:p w14:paraId="3F5C0E73" w14:textId="77777777" w:rsidR="008B1A3D" w:rsidRPr="00304661" w:rsidRDefault="008B1A3D" w:rsidP="001A1BEA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64BDC65E" w14:textId="6FE7C4CE" w:rsidR="00304661" w:rsidRPr="00304661" w:rsidRDefault="00304661" w:rsidP="00304661">
      <w:pPr>
        <w:jc w:val="center"/>
        <w:rPr>
          <w:rFonts w:ascii="Arial Narrow" w:hAnsi="Arial Narrow"/>
          <w:b/>
        </w:rPr>
      </w:pPr>
      <w:r w:rsidRPr="00304661">
        <w:rPr>
          <w:rFonts w:ascii="Arial Narrow" w:hAnsi="Arial Narrow"/>
          <w:b/>
        </w:rPr>
        <w:t xml:space="preserve">Zabezpečenie železničnej prepravy a prekládky </w:t>
      </w:r>
      <w:r w:rsidRPr="00304661">
        <w:rPr>
          <w:rFonts w:ascii="Arial Narrow" w:eastAsia="MS Mincho" w:hAnsi="Arial Narrow"/>
          <w:b/>
        </w:rPr>
        <w:t>materiálnej humanitárnej pomoci Slovenskej republiky alebo zahraničných poskytovateľov pre potreby Ukrajiny</w:t>
      </w:r>
    </w:p>
    <w:p w14:paraId="18F8A25C" w14:textId="77777777" w:rsidR="00304661" w:rsidRPr="00304661" w:rsidRDefault="00304661" w:rsidP="00304661">
      <w:pPr>
        <w:jc w:val="center"/>
        <w:rPr>
          <w:rFonts w:ascii="Arial Narrow" w:hAnsi="Arial Narrow"/>
          <w:b/>
          <w:caps/>
        </w:rPr>
      </w:pPr>
    </w:p>
    <w:p w14:paraId="5F6FEF4B" w14:textId="77777777" w:rsidR="00304661" w:rsidRPr="00304661" w:rsidRDefault="00304661" w:rsidP="00304661">
      <w:pPr>
        <w:jc w:val="center"/>
        <w:rPr>
          <w:rFonts w:ascii="Arial Narrow" w:hAnsi="Arial Narrow"/>
          <w:b/>
          <w:caps/>
        </w:rPr>
      </w:pPr>
      <w:r w:rsidRPr="00304661">
        <w:rPr>
          <w:rFonts w:ascii="Arial Narrow" w:hAnsi="Arial Narrow"/>
          <w:b/>
          <w:caps/>
        </w:rPr>
        <w:t>Predmet zákazky</w:t>
      </w:r>
    </w:p>
    <w:p w14:paraId="431538FA" w14:textId="77777777" w:rsidR="00304661" w:rsidRPr="00304661" w:rsidRDefault="00304661" w:rsidP="00304661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14:paraId="643C06B5" w14:textId="77777777" w:rsidR="00304661" w:rsidRPr="00304661" w:rsidRDefault="00304661" w:rsidP="0030466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304661">
        <w:rPr>
          <w:rFonts w:ascii="Arial Narrow" w:hAnsi="Arial Narrow"/>
          <w:sz w:val="22"/>
          <w:szCs w:val="22"/>
          <w:u w:val="single"/>
        </w:rPr>
        <w:t>Predmetom zákazky je zabezpečenie:</w:t>
      </w:r>
    </w:p>
    <w:p w14:paraId="6DDA2E42" w14:textId="3E643936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Preloženie</w:t>
      </w:r>
      <w:r w:rsidR="00986772">
        <w:rPr>
          <w:rFonts w:ascii="Arial Narrow" w:hAnsi="Arial Narrow"/>
          <w:sz w:val="22"/>
          <w:szCs w:val="22"/>
        </w:rPr>
        <w:t xml:space="preserve"> materiálnej humanitárnej pomoci (ďalej len</w:t>
      </w:r>
      <w:r w:rsidRPr="00304661">
        <w:rPr>
          <w:rFonts w:ascii="Arial Narrow" w:hAnsi="Arial Narrow"/>
          <w:sz w:val="22"/>
          <w:szCs w:val="22"/>
        </w:rPr>
        <w:t xml:space="preserve"> MHP</w:t>
      </w:r>
      <w:r w:rsidR="00986772">
        <w:rPr>
          <w:rFonts w:ascii="Arial Narrow" w:hAnsi="Arial Narrow"/>
          <w:sz w:val="22"/>
          <w:szCs w:val="22"/>
        </w:rPr>
        <w:t>)</w:t>
      </w:r>
      <w:r w:rsidRPr="00304661">
        <w:rPr>
          <w:rFonts w:ascii="Arial Narrow" w:hAnsi="Arial Narrow"/>
          <w:sz w:val="22"/>
          <w:szCs w:val="22"/>
        </w:rPr>
        <w:t xml:space="preserve"> prevážaného nákladným automobilom priamo do vozňa, iného nákladného automobilu alebo preložením kontajnera z nákladného automobilu priamo do železničného vozňa,</w:t>
      </w:r>
    </w:p>
    <w:p w14:paraId="662D9861" w14:textId="138ECD40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Preložením MHP prevážaného vlakom priamo do vozňa, kontajnera, iného nákladného  automobilu alebo preložením kontajnera z vlaku priamo do železničného vozeň</w:t>
      </w:r>
      <w:r w:rsidRPr="00304661">
        <w:rPr>
          <w:rFonts w:ascii="Arial Narrow" w:hAnsi="Arial Narrow"/>
          <w:strike/>
          <w:color w:val="FF0000"/>
          <w:sz w:val="22"/>
          <w:szCs w:val="22"/>
        </w:rPr>
        <w:t>,</w:t>
      </w:r>
    </w:p>
    <w:p w14:paraId="7E3BAB8F" w14:textId="0685829B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Vyložením MHP prevážaného nákladným automobilom na rampu, do skladu alebo do  kontajnera,</w:t>
      </w:r>
    </w:p>
    <w:p w14:paraId="5231837C" w14:textId="77777777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Naložením železničného vozňa tovarom z rampy, skladu, kontajnerom, alebo z kontajnera,</w:t>
      </w:r>
    </w:p>
    <w:p w14:paraId="508E13AC" w14:textId="77777777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Spracovaním a vyhotovením potrebnej colnej dokumentácie a dopravných/ prepravných listín (aj v elektronickej forme), ktoré sú požadované (SMGS, JCD, CMR, karnet TIR, EAD a pod.)</w:t>
      </w:r>
    </w:p>
    <w:p w14:paraId="75958F56" w14:textId="77777777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Colnými službami, vrátane vyhotovenia potrebných dokladov.</w:t>
      </w:r>
    </w:p>
    <w:p w14:paraId="05A8DEFD" w14:textId="77777777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Zabezpečením samotnej železničnej prepravy vozňa na pohraničnú priechodovú hranicu  Slovenskej republiky s Ukrajinou,</w:t>
      </w:r>
    </w:p>
    <w:p w14:paraId="3A7F566B" w14:textId="77777777" w:rsidR="00304661" w:rsidRP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Krátkodobé preskladnenie MHP,</w:t>
      </w:r>
    </w:p>
    <w:p w14:paraId="42231DCA" w14:textId="4F2A8E0B" w:rsidR="00304661" w:rsidRDefault="00304661" w:rsidP="00304661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4661">
        <w:rPr>
          <w:rFonts w:ascii="Arial Narrow" w:hAnsi="Arial Narrow"/>
          <w:sz w:val="22"/>
          <w:szCs w:val="22"/>
        </w:rPr>
        <w:t>Riešenie neštandardných situácií pri procese príjmu, skladovania, výdaja</w:t>
      </w:r>
      <w:r w:rsidR="00E021EA">
        <w:rPr>
          <w:rFonts w:ascii="Arial Narrow" w:hAnsi="Arial Narrow"/>
          <w:sz w:val="22"/>
          <w:szCs w:val="22"/>
        </w:rPr>
        <w:t xml:space="preserve"> a prepravy humanitárnej pomoci.</w:t>
      </w:r>
    </w:p>
    <w:p w14:paraId="0FFBEFC8" w14:textId="77777777" w:rsidR="00E021EA" w:rsidRPr="00304661" w:rsidRDefault="00E021EA" w:rsidP="00E021EA">
      <w:pPr>
        <w:pStyle w:val="Odsekzoznamu"/>
        <w:tabs>
          <w:tab w:val="clear" w:pos="2160"/>
          <w:tab w:val="clear" w:pos="2880"/>
          <w:tab w:val="clear" w:pos="4500"/>
        </w:tabs>
        <w:ind w:left="792"/>
        <w:jc w:val="both"/>
        <w:rPr>
          <w:rFonts w:ascii="Arial Narrow" w:hAnsi="Arial Narrow"/>
          <w:sz w:val="22"/>
          <w:szCs w:val="22"/>
        </w:rPr>
      </w:pPr>
    </w:p>
    <w:p w14:paraId="583A9CD5" w14:textId="77777777" w:rsidR="00304661" w:rsidRPr="00E021EA" w:rsidRDefault="00304661" w:rsidP="0030466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E021EA">
        <w:rPr>
          <w:rFonts w:ascii="Arial Narrow" w:hAnsi="Arial Narrow"/>
          <w:sz w:val="22"/>
          <w:szCs w:val="22"/>
          <w:u w:val="single"/>
        </w:rPr>
        <w:t>Cenník služieb:</w:t>
      </w:r>
    </w:p>
    <w:p w14:paraId="5B9F7809" w14:textId="77777777" w:rsidR="00304661" w:rsidRPr="00E021EA" w:rsidRDefault="00304661" w:rsidP="00304661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V jednotkových cenách prepravných služieb nižšie uvedenej tabuľky musí byť zahrnuté:</w:t>
      </w:r>
    </w:p>
    <w:p w14:paraId="0FCCD740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pristavenie a odsun vozňa na nakládku,</w:t>
      </w:r>
    </w:p>
    <w:p w14:paraId="406A6DE5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nakládka a vykládka v rámci ložného priestoru vozidla,</w:t>
      </w:r>
    </w:p>
    <w:p w14:paraId="4E06B425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špedičné a colné vybavenie prepravovanej techniky a tovaru</w:t>
      </w:r>
      <w:r w:rsidRPr="00E021EA">
        <w:rPr>
          <w:rFonts w:ascii="Arial Narrow" w:hAnsi="Arial Narrow"/>
          <w:strike/>
          <w:color w:val="FF0000"/>
          <w:sz w:val="22"/>
          <w:szCs w:val="22"/>
        </w:rPr>
        <w:t>,</w:t>
      </w:r>
    </w:p>
    <w:p w14:paraId="7239D3FE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poistenie prepravovaného tovaru na území SR a štátov EÚ, </w:t>
      </w:r>
    </w:p>
    <w:p w14:paraId="2F86AE56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všetky ďalšie riziká v závislosti od povahy </w:t>
      </w:r>
      <w:r w:rsidRPr="00E021EA">
        <w:rPr>
          <w:rFonts w:ascii="Arial Narrow" w:hAnsi="Arial Narrow"/>
          <w:color w:val="000000" w:themeColor="text1"/>
          <w:sz w:val="22"/>
          <w:szCs w:val="22"/>
        </w:rPr>
        <w:t>tovaru, ktoré musia byť obojstranné odsúhlasené,</w:t>
      </w:r>
    </w:p>
    <w:p w14:paraId="5CDAE4D8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na nedefinované položky sa použijú platné tarify v čase prepravy,</w:t>
      </w:r>
    </w:p>
    <w:p w14:paraId="548A16DF" w14:textId="77777777" w:rsidR="00304661" w:rsidRPr="00E021EA" w:rsidRDefault="00304661" w:rsidP="00304661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Fixné náklady:</w:t>
      </w:r>
    </w:p>
    <w:p w14:paraId="509C5223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rezervácie kapacít služieb,</w:t>
      </w:r>
    </w:p>
    <w:p w14:paraId="1807DC7D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mzdové náklady,</w:t>
      </w:r>
    </w:p>
    <w:p w14:paraId="00A25DBD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E021EA">
        <w:rPr>
          <w:rFonts w:ascii="Arial Narrow" w:hAnsi="Arial Narrow"/>
          <w:sz w:val="22"/>
          <w:szCs w:val="22"/>
        </w:rPr>
        <w:t>avizácia</w:t>
      </w:r>
      <w:proofErr w:type="spellEnd"/>
      <w:r w:rsidRPr="00E021EA">
        <w:rPr>
          <w:rFonts w:ascii="Arial Narrow" w:hAnsi="Arial Narrow"/>
          <w:sz w:val="22"/>
          <w:szCs w:val="22"/>
        </w:rPr>
        <w:t xml:space="preserve"> zásielok,</w:t>
      </w:r>
    </w:p>
    <w:p w14:paraId="6FF2C338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sledovanie vozňových zásielok,</w:t>
      </w:r>
    </w:p>
    <w:p w14:paraId="4F3837F3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spracovávanie podkladov k fakturácii,</w:t>
      </w:r>
    </w:p>
    <w:p w14:paraId="3AC74D5A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vykonávanie fyzickej kontrole pri nakládke a vykládke tovaru</w:t>
      </w:r>
    </w:p>
    <w:p w14:paraId="0AEF5B00" w14:textId="61649693" w:rsidR="00304661" w:rsidRPr="00E021EA" w:rsidRDefault="00304661" w:rsidP="0030466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40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Objednávateľ požaduje prepravu zabezpečovať výlučne v uzamykateľných nákladných priestoroch, ak nebude požadované inak.</w:t>
      </w:r>
    </w:p>
    <w:p w14:paraId="1B82D8A8" w14:textId="77777777" w:rsidR="00304661" w:rsidRPr="00E021EA" w:rsidRDefault="00304661" w:rsidP="0030466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Poskytovateľ sa zaväzuje v prípade potreby spolupracovať s ďalšími obchodnými a zmluvnými partnermi Objednávateľa, a to najmä v rozsahu a za podmienok dohodnutých v tejto rámcovej dohode.</w:t>
      </w:r>
    </w:p>
    <w:p w14:paraId="05BE6DB7" w14:textId="55223B37" w:rsidR="00304661" w:rsidRPr="00E021EA" w:rsidRDefault="00304661" w:rsidP="0030466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trike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Objednávateľ si vyhradzuje právo spresniť počet prepráv a podmienky prepravy podľa potreby ministerstva počas platnosti rámcovej dohody formou čiastkových objednávok</w:t>
      </w:r>
      <w:r w:rsidRPr="00E021EA">
        <w:rPr>
          <w:rFonts w:ascii="Arial Narrow" w:hAnsi="Arial Narrow"/>
          <w:strike/>
          <w:sz w:val="22"/>
          <w:szCs w:val="22"/>
        </w:rPr>
        <w:t>.</w:t>
      </w:r>
    </w:p>
    <w:p w14:paraId="7583C04C" w14:textId="148A8EDE" w:rsidR="00304661" w:rsidRPr="00E021EA" w:rsidRDefault="00304661" w:rsidP="00304661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Poskytovateľ sa musí zaviazať pristaviť dopravný prostriedok k nakládke v termíne a čase stanovenom na objednávke, alebo v prípade telefonickej objednávky v termíne a čase dohodnutom medzi Objednávateľom a vybraným dodávateľom (dodávateľmi) služby.</w:t>
      </w:r>
    </w:p>
    <w:p w14:paraId="22979086" w14:textId="77777777" w:rsidR="00304661" w:rsidRPr="00B853AA" w:rsidRDefault="00304661" w:rsidP="00304661">
      <w:p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</w:pPr>
    </w:p>
    <w:p w14:paraId="5A751400" w14:textId="77777777" w:rsidR="00304661" w:rsidRPr="00E021EA" w:rsidRDefault="00304661" w:rsidP="00304661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E021EA">
        <w:rPr>
          <w:rFonts w:ascii="Arial Narrow" w:hAnsi="Arial Narrow"/>
          <w:b/>
          <w:caps/>
          <w:sz w:val="22"/>
          <w:szCs w:val="22"/>
        </w:rPr>
        <w:t>Objednávka a jej náležitosti:</w:t>
      </w:r>
    </w:p>
    <w:p w14:paraId="588D2F85" w14:textId="348B34B7" w:rsidR="00304661" w:rsidRPr="00E021EA" w:rsidRDefault="00304661" w:rsidP="00304661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Na základe potreby Objednávateľa na poskytnutie služieb, Objednávateľ v súlad</w:t>
      </w:r>
      <w:r w:rsidR="00E021EA">
        <w:rPr>
          <w:rFonts w:ascii="Arial Narrow" w:hAnsi="Arial Narrow"/>
          <w:sz w:val="22"/>
          <w:szCs w:val="22"/>
        </w:rPr>
        <w:t xml:space="preserve">e s § 83 zákona č. 345/2015 Z. z. </w:t>
      </w:r>
      <w:r w:rsidRPr="00E021EA">
        <w:rPr>
          <w:rFonts w:ascii="Arial Narrow" w:hAnsi="Arial Narrow"/>
          <w:sz w:val="22"/>
          <w:szCs w:val="22"/>
        </w:rPr>
        <w:t xml:space="preserve"> vyzve písomne alebo elektronicky Poskytovateľa na poskytnutie služby/služieb formou objednávky.</w:t>
      </w:r>
    </w:p>
    <w:p w14:paraId="3B64F442" w14:textId="119FA6A9" w:rsidR="00304661" w:rsidRPr="00E021EA" w:rsidRDefault="00304661" w:rsidP="00E021EA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hanging="357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Každá písomná, alebo elektronická sumárna objednávka vypracovaná a schválená </w:t>
      </w:r>
      <w:r w:rsidR="00E021EA">
        <w:rPr>
          <w:rFonts w:ascii="Arial Narrow" w:hAnsi="Arial Narrow"/>
          <w:sz w:val="22"/>
          <w:szCs w:val="22"/>
        </w:rPr>
        <w:t>Objednávateľom (</w:t>
      </w:r>
      <w:r w:rsidRPr="00E021EA">
        <w:rPr>
          <w:rFonts w:ascii="Arial Narrow" w:hAnsi="Arial Narrow"/>
          <w:sz w:val="22"/>
          <w:szCs w:val="22"/>
        </w:rPr>
        <w:t>Ministerstvom vnútra Slovenskej republiky</w:t>
      </w:r>
      <w:r w:rsidR="00E021EA">
        <w:rPr>
          <w:rFonts w:ascii="Arial Narrow" w:hAnsi="Arial Narrow"/>
          <w:sz w:val="22"/>
          <w:szCs w:val="22"/>
        </w:rPr>
        <w:t>)</w:t>
      </w:r>
      <w:r w:rsidRPr="00E021EA">
        <w:rPr>
          <w:rFonts w:ascii="Arial Narrow" w:hAnsi="Arial Narrow"/>
          <w:sz w:val="22"/>
          <w:szCs w:val="22"/>
        </w:rPr>
        <w:t xml:space="preserve"> bude obsahovať:</w:t>
      </w:r>
    </w:p>
    <w:p w14:paraId="2AFB53E1" w14:textId="77777777" w:rsidR="00304661" w:rsidRPr="00E021EA" w:rsidRDefault="00304661" w:rsidP="00E021EA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hanging="357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číslo objednávky,</w:t>
      </w:r>
    </w:p>
    <w:p w14:paraId="06CDB8A8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názov miesta, z ktorého sa preprava uskutočňuje,</w:t>
      </w:r>
    </w:p>
    <w:p w14:paraId="1D31B750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čas pristavenia dopravného prostriedku (prostriedkov) na nakládku MHP</w:t>
      </w:r>
    </w:p>
    <w:p w14:paraId="175226F8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čas predpokladaného odchodu dopravného prostriedku z miesta nakládky,</w:t>
      </w:r>
    </w:p>
    <w:p w14:paraId="45ADC6B2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termín uskutočnenia prepravy,</w:t>
      </w:r>
    </w:p>
    <w:p w14:paraId="36AC62E5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množstvo MHP,</w:t>
      </w:r>
    </w:p>
    <w:p w14:paraId="0E5AC8EE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príjemcu MHP a miesto doručenia v zahraničí,</w:t>
      </w:r>
    </w:p>
    <w:p w14:paraId="4BDB0EDA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iné technické a organizačné pokyny dôležité pre zabezpečenie plynulej a kvalifikovanej prepravy techniky a humanitárneho materiálu,</w:t>
      </w:r>
    </w:p>
    <w:p w14:paraId="2DD5AA79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Podmienky krátkodobého </w:t>
      </w:r>
      <w:proofErr w:type="spellStart"/>
      <w:r w:rsidRPr="00E021EA">
        <w:rPr>
          <w:rFonts w:ascii="Arial Narrow" w:hAnsi="Arial Narrow"/>
          <w:sz w:val="22"/>
          <w:szCs w:val="22"/>
        </w:rPr>
        <w:t>preskladovania</w:t>
      </w:r>
      <w:proofErr w:type="spellEnd"/>
      <w:r w:rsidRPr="00E021EA">
        <w:rPr>
          <w:rFonts w:ascii="Arial Narrow" w:hAnsi="Arial Narrow"/>
          <w:sz w:val="22"/>
          <w:szCs w:val="22"/>
        </w:rPr>
        <w:t>, ako aj ďalšie požadované služby.</w:t>
      </w:r>
    </w:p>
    <w:p w14:paraId="78F99F4C" w14:textId="77777777" w:rsidR="00304661" w:rsidRPr="00E021EA" w:rsidRDefault="00304661" w:rsidP="00E021EA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Poskytovateľ sa zaväzuje, že potvrdí doručenú objednávku Objednávateľovi v lehote do 3 hodín v pracovné dni v čase od 8.00 hod. do 15:30 hod. od doručenia objednávky pričom potvrdenie musí obsahovať:</w:t>
      </w:r>
    </w:p>
    <w:p w14:paraId="1B61216B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číslo potvrdenia,</w:t>
      </w:r>
    </w:p>
    <w:p w14:paraId="784BD49E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odkaz na číslo objednávky,</w:t>
      </w:r>
    </w:p>
    <w:p w14:paraId="1028ADEF" w14:textId="77777777" w:rsidR="00304661" w:rsidRPr="00E021EA" w:rsidRDefault="00304661" w:rsidP="00304661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contextualSpacing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informáciu o zabezpečených službách.</w:t>
      </w:r>
    </w:p>
    <w:p w14:paraId="03A5591C" w14:textId="77777777" w:rsidR="00304661" w:rsidRPr="00E021EA" w:rsidRDefault="00304661" w:rsidP="00304661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Pri osobnom doručení objednávky ju potvrdí okamžite po prevzatí.</w:t>
      </w:r>
    </w:p>
    <w:p w14:paraId="79582BE2" w14:textId="67099322" w:rsidR="00304661" w:rsidRPr="00E021EA" w:rsidRDefault="00304661" w:rsidP="00304661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V prípade časovej tiesne a nutnosti okamžitého poskytnutia MHP jednotlivých krajín EÚ a Slovenskej republiky do zahraničia je </w:t>
      </w:r>
      <w:r w:rsidR="00E021EA">
        <w:rPr>
          <w:rFonts w:ascii="Arial Narrow" w:hAnsi="Arial Narrow"/>
          <w:sz w:val="22"/>
          <w:szCs w:val="22"/>
        </w:rPr>
        <w:t>Objednávateľ (</w:t>
      </w:r>
      <w:r w:rsidRPr="00E021EA">
        <w:rPr>
          <w:rFonts w:ascii="Arial Narrow" w:hAnsi="Arial Narrow"/>
          <w:sz w:val="22"/>
          <w:szCs w:val="22"/>
        </w:rPr>
        <w:t>Ministerstvo vnútra Slovenskej republiky</w:t>
      </w:r>
      <w:r w:rsidR="00E021EA">
        <w:rPr>
          <w:rFonts w:ascii="Arial Narrow" w:hAnsi="Arial Narrow"/>
          <w:sz w:val="22"/>
          <w:szCs w:val="22"/>
        </w:rPr>
        <w:t>)</w:t>
      </w:r>
      <w:r w:rsidRPr="00E021EA">
        <w:rPr>
          <w:rFonts w:ascii="Arial Narrow" w:hAnsi="Arial Narrow"/>
          <w:sz w:val="22"/>
          <w:szCs w:val="22"/>
        </w:rPr>
        <w:t xml:space="preserve"> oprávnen</w:t>
      </w:r>
      <w:r w:rsidR="00E021EA">
        <w:rPr>
          <w:rFonts w:ascii="Arial Narrow" w:hAnsi="Arial Narrow"/>
          <w:sz w:val="22"/>
          <w:szCs w:val="22"/>
        </w:rPr>
        <w:t>ý</w:t>
      </w:r>
      <w:r w:rsidRPr="00E021EA">
        <w:rPr>
          <w:rFonts w:ascii="Arial Narrow" w:hAnsi="Arial Narrow"/>
          <w:sz w:val="22"/>
          <w:szCs w:val="22"/>
        </w:rPr>
        <w:t xml:space="preserve"> dohodnúť s poskytovateľom vykonanie prepravy telefonicky a objednávku doručiť dopravcovi najneskôr do jedného pracovného dňa.</w:t>
      </w:r>
    </w:p>
    <w:p w14:paraId="46987D74" w14:textId="7CFDEFE7" w:rsidR="00304661" w:rsidRPr="00E021EA" w:rsidRDefault="00304661" w:rsidP="00304661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Objednávky nie je možné plánovať. Poskytovateľ musí byť pripravený najneskôr do </w:t>
      </w:r>
      <w:r w:rsidR="00E021EA">
        <w:rPr>
          <w:rFonts w:ascii="Arial Narrow" w:hAnsi="Arial Narrow"/>
          <w:sz w:val="22"/>
          <w:szCs w:val="22"/>
        </w:rPr>
        <w:t>5 dní (</w:t>
      </w:r>
      <w:r w:rsidRPr="00E021EA">
        <w:rPr>
          <w:rFonts w:ascii="Arial Narrow" w:hAnsi="Arial Narrow"/>
          <w:sz w:val="22"/>
          <w:szCs w:val="22"/>
        </w:rPr>
        <w:t>120 hodín</w:t>
      </w:r>
      <w:r w:rsidR="00E021EA">
        <w:rPr>
          <w:rFonts w:ascii="Arial Narrow" w:hAnsi="Arial Narrow"/>
          <w:sz w:val="22"/>
          <w:szCs w:val="22"/>
        </w:rPr>
        <w:t>)</w:t>
      </w:r>
      <w:r w:rsidRPr="00E021EA">
        <w:rPr>
          <w:rFonts w:ascii="Arial Narrow" w:hAnsi="Arial Narrow"/>
          <w:sz w:val="22"/>
          <w:szCs w:val="22"/>
        </w:rPr>
        <w:t xml:space="preserve"> od doručenia objednávky, resp. </w:t>
      </w:r>
      <w:proofErr w:type="spellStart"/>
      <w:r w:rsidRPr="00E021EA">
        <w:rPr>
          <w:rFonts w:ascii="Arial Narrow" w:hAnsi="Arial Narrow"/>
          <w:sz w:val="22"/>
          <w:szCs w:val="22"/>
        </w:rPr>
        <w:t>avizácie</w:t>
      </w:r>
      <w:proofErr w:type="spellEnd"/>
      <w:r w:rsidRPr="00E021EA">
        <w:rPr>
          <w:rFonts w:ascii="Arial Narrow" w:hAnsi="Arial Narrow"/>
          <w:sz w:val="22"/>
          <w:szCs w:val="22"/>
        </w:rPr>
        <w:t xml:space="preserve"> a jej potvrdení realizovať služby v súlade s odsúhlasenou objednávkou Poskytovateľom.</w:t>
      </w:r>
    </w:p>
    <w:p w14:paraId="6311AAD2" w14:textId="77777777" w:rsidR="00304661" w:rsidRPr="00E021EA" w:rsidRDefault="00304661" w:rsidP="00304661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Poskytovateľ sa zaväzuje poskytovať služby  do miesta určenia, riadne a s potrebnou odbornou starostlivosťou, včas, podľa podmienok dohodnutých v tejto rámcovej dohode, v písomných resp. v elektronických objednávkach a podľa požiadaviek Objednávateľa, v zodpovedajúcej kvalite a technickej úrovni. Poskytovateľ, pokiaľ je v postavení zasielateľa,  je povinný písomne resp. elektronicky potvrdiť prevzatie zásielky určenej na prepravu. Poskytovaná preprava musí zahŕňať aj pristavenie dopravného prostriedku, nakladanie a vykladanie techniky a humanitárneho materiálu, prepravu, poradenstvo a koordináciu pri objednávaní prepravy, efektívnom určení trasy prepravy, spolupôsobenie pri riešení nezrovnalostí a zmenách."</w:t>
      </w:r>
    </w:p>
    <w:p w14:paraId="37D338C5" w14:textId="772B61ED" w:rsidR="00304661" w:rsidRPr="00E021EA" w:rsidRDefault="00304661" w:rsidP="00304661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Každá zmluvná strana je povinná viesť záznamy o skutočných </w:t>
      </w:r>
      <w:r w:rsidR="00E021EA">
        <w:rPr>
          <w:rFonts w:ascii="Arial Narrow" w:hAnsi="Arial Narrow"/>
          <w:sz w:val="22"/>
          <w:szCs w:val="22"/>
        </w:rPr>
        <w:t>„</w:t>
      </w:r>
      <w:r w:rsidRPr="00E021EA">
        <w:rPr>
          <w:rFonts w:ascii="Arial Narrow" w:hAnsi="Arial Narrow"/>
          <w:sz w:val="22"/>
          <w:szCs w:val="22"/>
        </w:rPr>
        <w:t>Objemoch služieb</w:t>
      </w:r>
      <w:r w:rsidR="00E021EA">
        <w:rPr>
          <w:rFonts w:ascii="Arial Narrow" w:hAnsi="Arial Narrow"/>
          <w:sz w:val="22"/>
          <w:szCs w:val="22"/>
        </w:rPr>
        <w:t>“</w:t>
      </w:r>
      <w:r w:rsidRPr="00E021EA">
        <w:rPr>
          <w:rFonts w:ascii="Arial Narrow" w:hAnsi="Arial Narrow"/>
          <w:sz w:val="22"/>
          <w:szCs w:val="22"/>
        </w:rPr>
        <w:t xml:space="preserve">. V prípade požiadavky Objednávateľa je Poskytovateľ povinný poskytnúť svoje záznamy Objednávateľovi najneskôr do piatich (5) pracovných dní odo dňa </w:t>
      </w:r>
      <w:proofErr w:type="spellStart"/>
      <w:r w:rsidRPr="00E021EA">
        <w:rPr>
          <w:rFonts w:ascii="Arial Narrow" w:hAnsi="Arial Narrow"/>
          <w:sz w:val="22"/>
          <w:szCs w:val="22"/>
        </w:rPr>
        <w:t>obdržania</w:t>
      </w:r>
      <w:proofErr w:type="spellEnd"/>
      <w:r w:rsidRPr="00E021EA">
        <w:rPr>
          <w:rFonts w:ascii="Arial Narrow" w:hAnsi="Arial Narrow"/>
          <w:sz w:val="22"/>
          <w:szCs w:val="22"/>
        </w:rPr>
        <w:t xml:space="preserve"> takejto požiadavky.</w:t>
      </w:r>
    </w:p>
    <w:p w14:paraId="3D35A86C" w14:textId="77777777" w:rsidR="00304661" w:rsidRPr="00E021EA" w:rsidRDefault="00304661" w:rsidP="00304661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E021EA">
        <w:rPr>
          <w:rFonts w:ascii="Arial Narrow" w:hAnsi="Arial Narrow"/>
          <w:b/>
          <w:caps/>
          <w:sz w:val="22"/>
          <w:szCs w:val="22"/>
        </w:rPr>
        <w:t>MIESTO A SPôSOB PLNENIA</w:t>
      </w:r>
    </w:p>
    <w:p w14:paraId="4E8AFC51" w14:textId="77777777" w:rsidR="00304661" w:rsidRPr="00E021EA" w:rsidRDefault="00304661" w:rsidP="00304661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Miesto nakládky železničného vozňa, alebo iného dopravného prostriedku je na vlečke Poskytovateľa služby resp. jeho subdodávateľov (ďalej len „vlečka“)</w:t>
      </w:r>
    </w:p>
    <w:p w14:paraId="44FE9B66" w14:textId="77777777" w:rsidR="00304661" w:rsidRDefault="00304661" w:rsidP="00304661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Miesto krátkodobého </w:t>
      </w:r>
      <w:proofErr w:type="spellStart"/>
      <w:r w:rsidRPr="00E021EA">
        <w:rPr>
          <w:rFonts w:ascii="Arial Narrow" w:hAnsi="Arial Narrow"/>
          <w:sz w:val="22"/>
          <w:szCs w:val="22"/>
        </w:rPr>
        <w:t>preskladovania</w:t>
      </w:r>
      <w:proofErr w:type="spellEnd"/>
      <w:r w:rsidRPr="00E021EA">
        <w:rPr>
          <w:rFonts w:ascii="Arial Narrow" w:hAnsi="Arial Narrow"/>
          <w:sz w:val="22"/>
          <w:szCs w:val="22"/>
        </w:rPr>
        <w:t xml:space="preserve"> sa nachádza v skladovacích priestoroch Poskytovateľa služby resp. jeho subdodávateľov.</w:t>
      </w:r>
    </w:p>
    <w:p w14:paraId="7C6C2E80" w14:textId="77777777" w:rsidR="00393DBE" w:rsidRPr="00393DBE" w:rsidRDefault="00393DBE" w:rsidP="00393DBE">
      <w:pPr>
        <w:tabs>
          <w:tab w:val="clear" w:pos="2160"/>
          <w:tab w:val="clear" w:pos="2880"/>
          <w:tab w:val="clear" w:pos="4500"/>
        </w:tabs>
        <w:spacing w:before="100" w:beforeAutospacing="1" w:afterAutospacing="1"/>
        <w:jc w:val="both"/>
        <w:rPr>
          <w:rFonts w:ascii="Arial Narrow" w:hAnsi="Arial Narrow"/>
          <w:sz w:val="22"/>
          <w:szCs w:val="22"/>
        </w:rPr>
      </w:pPr>
    </w:p>
    <w:p w14:paraId="769C6813" w14:textId="77777777" w:rsidR="00304661" w:rsidRPr="00E021EA" w:rsidRDefault="00304661" w:rsidP="00304661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E021EA">
        <w:rPr>
          <w:rFonts w:ascii="Arial Narrow" w:hAnsi="Arial Narrow"/>
          <w:b/>
          <w:caps/>
          <w:sz w:val="22"/>
          <w:szCs w:val="22"/>
        </w:rPr>
        <w:lastRenderedPageBreak/>
        <w:t>Platnosť RÁmcovej Dohohy</w:t>
      </w:r>
    </w:p>
    <w:p w14:paraId="6951A0CE" w14:textId="77777777" w:rsidR="00304661" w:rsidRPr="00E021EA" w:rsidRDefault="00304661" w:rsidP="00393DBE">
      <w:pPr>
        <w:pStyle w:val="Odsekzoznamu"/>
        <w:tabs>
          <w:tab w:val="clear" w:pos="2160"/>
          <w:tab w:val="clear" w:pos="2880"/>
          <w:tab w:val="clear" w:pos="4500"/>
        </w:tabs>
        <w:spacing w:before="100" w:beforeAutospacing="1" w:afterAutospacing="1"/>
        <w:ind w:left="0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 xml:space="preserve">Rámcová dohoda sa bude uzatvárať na obdobie 24 mesiacov odo dňa nadobudnutia jej účinnosti, alebo do vyčerpania </w:t>
      </w:r>
      <w:proofErr w:type="spellStart"/>
      <w:r w:rsidRPr="00E021EA">
        <w:rPr>
          <w:rFonts w:ascii="Arial Narrow" w:hAnsi="Arial Narrow"/>
          <w:sz w:val="22"/>
          <w:szCs w:val="22"/>
        </w:rPr>
        <w:t>vysúťaženého</w:t>
      </w:r>
      <w:proofErr w:type="spellEnd"/>
      <w:r w:rsidRPr="00E021EA">
        <w:rPr>
          <w:rFonts w:ascii="Arial Narrow" w:hAnsi="Arial Narrow"/>
          <w:sz w:val="22"/>
          <w:szCs w:val="22"/>
        </w:rPr>
        <w:t xml:space="preserve"> finančného limitu, podľa toho ktorá skutočnosť nastane skôr.</w:t>
      </w:r>
    </w:p>
    <w:p w14:paraId="7B92DB12" w14:textId="77777777" w:rsidR="00304661" w:rsidRPr="00E021EA" w:rsidRDefault="00304661" w:rsidP="00304661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E021EA">
        <w:rPr>
          <w:rFonts w:ascii="Arial Narrow" w:hAnsi="Arial Narrow"/>
          <w:b/>
          <w:caps/>
          <w:sz w:val="22"/>
          <w:szCs w:val="22"/>
        </w:rPr>
        <w:t>SPLATNOSŤ FAKTÚR</w:t>
      </w:r>
    </w:p>
    <w:p w14:paraId="4BEB3261" w14:textId="77777777" w:rsidR="00304661" w:rsidRPr="00E021EA" w:rsidRDefault="00304661" w:rsidP="00393DBE">
      <w:pPr>
        <w:pStyle w:val="Odsekzoznamu"/>
        <w:tabs>
          <w:tab w:val="clear" w:pos="2160"/>
          <w:tab w:val="clear" w:pos="2880"/>
          <w:tab w:val="clear" w:pos="4500"/>
        </w:tabs>
        <w:spacing w:before="100" w:beforeAutospacing="1" w:afterAutospacing="1"/>
        <w:ind w:left="0"/>
        <w:jc w:val="both"/>
        <w:rPr>
          <w:rFonts w:ascii="Arial Narrow" w:hAnsi="Arial Narrow"/>
          <w:sz w:val="22"/>
          <w:szCs w:val="22"/>
        </w:rPr>
      </w:pPr>
      <w:r w:rsidRPr="00E021EA">
        <w:rPr>
          <w:rFonts w:ascii="Arial Narrow" w:hAnsi="Arial Narrow"/>
          <w:sz w:val="22"/>
          <w:szCs w:val="22"/>
        </w:rPr>
        <w:t>Lehota splatnosti faktúry Poskytovateľa je tridsať (30) dní odo dňa doručenia faktúry Objednávateľovi. Ak predložená faktúra nebude vystavená v súlade s touto rámcovou dohodou a písomnou objednávkou, Objednávateľ ju bezodkladne vráti Poskytovateľovi na prepracovanie. Opravená faktúra je splatná do tridsať (30) dní odo dňa jej opätovného doručenia Objednávateľovi.</w:t>
      </w:r>
    </w:p>
    <w:p w14:paraId="7ABF3E5C" w14:textId="77777777" w:rsidR="00E021EA" w:rsidRDefault="00E021EA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</w:p>
    <w:p w14:paraId="300D6571" w14:textId="77777777" w:rsidR="00257086" w:rsidRDefault="00716794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CA436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09EBF72" w14:textId="0CF97A6B" w:rsidR="00716794" w:rsidRPr="00CA4369" w:rsidRDefault="00716794" w:rsidP="00257086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  <w:r w:rsidRPr="00CA4369">
        <w:rPr>
          <w:rFonts w:ascii="Arial Narrow" w:hAnsi="Arial Narrow" w:cs="Arial Narrow"/>
          <w:sz w:val="22"/>
          <w:szCs w:val="22"/>
        </w:rPr>
        <w:t>Ak sa v s</w:t>
      </w:r>
      <w:bookmarkStart w:id="0" w:name="_GoBack"/>
      <w:bookmarkEnd w:id="0"/>
      <w:r w:rsidRPr="00CA4369">
        <w:rPr>
          <w:rFonts w:ascii="Arial Narrow" w:hAnsi="Arial Narrow" w:cs="Arial Narrow"/>
          <w:sz w:val="22"/>
          <w:szCs w:val="22"/>
        </w:rPr>
        <w:t>úťažných podkladoch uvádzajú údaje alebo odkazy na konkrétneho výrobcu, výrobný postup, značku, obchodný názov,</w:t>
      </w:r>
      <w:r w:rsidR="00254806" w:rsidRPr="00CA4369">
        <w:rPr>
          <w:rFonts w:ascii="Arial Narrow" w:hAnsi="Arial Narrow" w:cs="Arial Narrow"/>
          <w:sz w:val="22"/>
          <w:szCs w:val="22"/>
        </w:rPr>
        <w:t xml:space="preserve"> technické normy,</w:t>
      </w:r>
      <w:r w:rsidRPr="00CA4369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65231C74" w14:textId="77777777" w:rsidR="00716794" w:rsidRPr="00CA4369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CA4369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CA4369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393DBE">
          <w:rPr>
            <w:noProof/>
            <w:sz w:val="16"/>
            <w:szCs w:val="16"/>
          </w:rPr>
          <w:t>2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1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467EE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50F49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CF16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CD050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50526"/>
    <w:multiLevelType w:val="hybridMultilevel"/>
    <w:tmpl w:val="C9F09DE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18">
    <w:nsid w:val="7EA66D0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1"/>
  </w:num>
  <w:num w:numId="11">
    <w:abstractNumId w:val="15"/>
  </w:num>
  <w:num w:numId="12">
    <w:abstractNumId w:val="16"/>
  </w:num>
  <w:num w:numId="13">
    <w:abstractNumId w:val="6"/>
  </w:num>
  <w:num w:numId="14">
    <w:abstractNumId w:val="14"/>
  </w:num>
  <w:num w:numId="15">
    <w:abstractNumId w:val="10"/>
  </w:num>
  <w:num w:numId="16">
    <w:abstractNumId w:val="5"/>
  </w:num>
  <w:num w:numId="17">
    <w:abstractNumId w:val="2"/>
  </w:num>
  <w:num w:numId="18">
    <w:abstractNumId w:val="18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A3199"/>
    <w:rsid w:val="002A71AA"/>
    <w:rsid w:val="002C7A95"/>
    <w:rsid w:val="002D5910"/>
    <w:rsid w:val="00304661"/>
    <w:rsid w:val="003210F1"/>
    <w:rsid w:val="003443CB"/>
    <w:rsid w:val="00383139"/>
    <w:rsid w:val="00393DBE"/>
    <w:rsid w:val="00395543"/>
    <w:rsid w:val="003D388C"/>
    <w:rsid w:val="003D4E38"/>
    <w:rsid w:val="003E72D7"/>
    <w:rsid w:val="004076B2"/>
    <w:rsid w:val="0045411E"/>
    <w:rsid w:val="00481A62"/>
    <w:rsid w:val="004A779E"/>
    <w:rsid w:val="0057091A"/>
    <w:rsid w:val="0059679F"/>
    <w:rsid w:val="005B7022"/>
    <w:rsid w:val="005D6AF2"/>
    <w:rsid w:val="005E0A4E"/>
    <w:rsid w:val="005E0BD2"/>
    <w:rsid w:val="005E5DD7"/>
    <w:rsid w:val="006043DD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40637"/>
    <w:rsid w:val="00740CCE"/>
    <w:rsid w:val="00746276"/>
    <w:rsid w:val="00747603"/>
    <w:rsid w:val="00781254"/>
    <w:rsid w:val="007947F2"/>
    <w:rsid w:val="007A3FD1"/>
    <w:rsid w:val="007A7136"/>
    <w:rsid w:val="008419BD"/>
    <w:rsid w:val="00842691"/>
    <w:rsid w:val="00845D6A"/>
    <w:rsid w:val="00856439"/>
    <w:rsid w:val="00860295"/>
    <w:rsid w:val="0086238B"/>
    <w:rsid w:val="00895367"/>
    <w:rsid w:val="008B1A3D"/>
    <w:rsid w:val="008C5E1F"/>
    <w:rsid w:val="008C6345"/>
    <w:rsid w:val="008D783C"/>
    <w:rsid w:val="00942B08"/>
    <w:rsid w:val="00972124"/>
    <w:rsid w:val="00986772"/>
    <w:rsid w:val="009C00B4"/>
    <w:rsid w:val="009C1469"/>
    <w:rsid w:val="009C4796"/>
    <w:rsid w:val="009D339D"/>
    <w:rsid w:val="00A40590"/>
    <w:rsid w:val="00A5711A"/>
    <w:rsid w:val="00A5741D"/>
    <w:rsid w:val="00A86944"/>
    <w:rsid w:val="00AA16BF"/>
    <w:rsid w:val="00AF5416"/>
    <w:rsid w:val="00B05196"/>
    <w:rsid w:val="00B21CD1"/>
    <w:rsid w:val="00B26C72"/>
    <w:rsid w:val="00B404CD"/>
    <w:rsid w:val="00BC1D17"/>
    <w:rsid w:val="00BD6CFC"/>
    <w:rsid w:val="00BE47B0"/>
    <w:rsid w:val="00C03BB0"/>
    <w:rsid w:val="00C23CE2"/>
    <w:rsid w:val="00C71F97"/>
    <w:rsid w:val="00C92C56"/>
    <w:rsid w:val="00CA4369"/>
    <w:rsid w:val="00CC7F00"/>
    <w:rsid w:val="00CD4639"/>
    <w:rsid w:val="00D0475D"/>
    <w:rsid w:val="00D14B55"/>
    <w:rsid w:val="00D314C6"/>
    <w:rsid w:val="00D40100"/>
    <w:rsid w:val="00D601D4"/>
    <w:rsid w:val="00D930A7"/>
    <w:rsid w:val="00E021EA"/>
    <w:rsid w:val="00E33DB2"/>
    <w:rsid w:val="00E54E1E"/>
    <w:rsid w:val="00E80CF8"/>
    <w:rsid w:val="00E810B9"/>
    <w:rsid w:val="00E817C8"/>
    <w:rsid w:val="00ED66EC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A74F941-0314-4879-8F0F-089660A5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13</cp:revision>
  <dcterms:created xsi:type="dcterms:W3CDTF">2021-06-30T11:41:00Z</dcterms:created>
  <dcterms:modified xsi:type="dcterms:W3CDTF">2022-11-29T10:27:00Z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