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AEF89" w14:textId="10853E74" w:rsidR="00EC6A7C" w:rsidRPr="0004110C" w:rsidRDefault="00EC6A7C" w:rsidP="00EC6A7C">
      <w:pPr>
        <w:jc w:val="right"/>
        <w:rPr>
          <w:rFonts w:ascii="Arial Narrow" w:hAnsi="Arial Narrow"/>
          <w:sz w:val="20"/>
          <w:szCs w:val="20"/>
        </w:rPr>
      </w:pPr>
      <w:r w:rsidRPr="0004110C">
        <w:rPr>
          <w:rFonts w:ascii="Arial Narrow" w:hAnsi="Arial Narrow"/>
          <w:sz w:val="20"/>
          <w:szCs w:val="20"/>
        </w:rPr>
        <w:t xml:space="preserve">Príloha č. </w:t>
      </w:r>
      <w:r w:rsidR="009E77A4">
        <w:rPr>
          <w:rFonts w:ascii="Arial Narrow" w:hAnsi="Arial Narrow"/>
          <w:sz w:val="20"/>
          <w:szCs w:val="20"/>
        </w:rPr>
        <w:t>8</w:t>
      </w:r>
      <w:r w:rsidRPr="0004110C">
        <w:rPr>
          <w:rFonts w:ascii="Arial Narrow" w:hAnsi="Arial Narrow"/>
          <w:sz w:val="20"/>
          <w:szCs w:val="20"/>
        </w:rPr>
        <w:t xml:space="preserve"> súťažných podkladov</w:t>
      </w:r>
    </w:p>
    <w:p w14:paraId="18EF40F0" w14:textId="77777777" w:rsidR="00EC6A7C" w:rsidRPr="00EC6A7C" w:rsidRDefault="00EC6A7C" w:rsidP="00EC6A7C">
      <w:pPr>
        <w:spacing w:after="120"/>
        <w:rPr>
          <w:rFonts w:ascii="Arial Narrow" w:hAnsi="Arial Narrow" w:cs="Arial"/>
          <w:sz w:val="28"/>
          <w:szCs w:val="28"/>
        </w:rPr>
      </w:pPr>
    </w:p>
    <w:p w14:paraId="4A36C267" w14:textId="77777777" w:rsidR="00A656AC" w:rsidRPr="00A07A16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A07A16">
        <w:rPr>
          <w:rFonts w:ascii="Arial Narrow" w:hAnsi="Arial Narrow" w:cs="Arial"/>
          <w:b/>
          <w:sz w:val="28"/>
          <w:szCs w:val="28"/>
        </w:rPr>
        <w:t xml:space="preserve">Odôvodnenie nerozdelenia </w:t>
      </w:r>
      <w:r w:rsidR="00E905E4" w:rsidRPr="00A07A16">
        <w:rPr>
          <w:rFonts w:ascii="Arial Narrow" w:hAnsi="Arial Narrow" w:cs="Arial"/>
          <w:b/>
          <w:sz w:val="28"/>
          <w:szCs w:val="28"/>
        </w:rPr>
        <w:t xml:space="preserve">predmetu </w:t>
      </w:r>
      <w:r w:rsidRPr="00A07A16">
        <w:rPr>
          <w:rFonts w:ascii="Arial Narrow" w:hAnsi="Arial Narrow" w:cs="Arial"/>
          <w:b/>
          <w:sz w:val="28"/>
          <w:szCs w:val="28"/>
        </w:rPr>
        <w:t>zákazky na časti</w:t>
      </w:r>
    </w:p>
    <w:p w14:paraId="31CCC249" w14:textId="44F30EB0" w:rsidR="00A656AC" w:rsidRPr="00F43FE5" w:rsidRDefault="00A656AC" w:rsidP="00085C74">
      <w:pPr>
        <w:spacing w:after="120" w:line="276" w:lineRule="auto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17462E55" w14:textId="77777777"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50B6FF5E" w14:textId="77777777" w:rsidR="009E1C75" w:rsidRDefault="00A656AC" w:rsidP="009E1C75">
      <w:pPr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 w:rsidR="007E0FF2">
        <w:rPr>
          <w:rFonts w:ascii="Arial Narrow" w:hAnsi="Arial Narrow" w:cs="Arial"/>
          <w:sz w:val="22"/>
          <w:szCs w:val="22"/>
        </w:rPr>
        <w:t xml:space="preserve"> </w:t>
      </w:r>
    </w:p>
    <w:p w14:paraId="09BA7213" w14:textId="176FA965" w:rsidR="009E1C75" w:rsidRDefault="009E1C75" w:rsidP="009E1C75">
      <w:pPr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Pr="00304661">
        <w:rPr>
          <w:rFonts w:ascii="Arial Narrow" w:hAnsi="Arial Narrow"/>
          <w:b/>
        </w:rPr>
        <w:t xml:space="preserve">Zabezpečenie železničnej prepravy a prekládky </w:t>
      </w:r>
      <w:r w:rsidRPr="00304661">
        <w:rPr>
          <w:rFonts w:ascii="Arial Narrow" w:eastAsia="MS Mincho" w:hAnsi="Arial Narrow"/>
          <w:b/>
        </w:rPr>
        <w:t>materiálnej humanitárnej pomoci Slovenskej republiky alebo zahraničných poskytovateľov pre potreby Ukrajiny</w:t>
      </w:r>
      <w:r>
        <w:rPr>
          <w:rFonts w:ascii="Arial Narrow" w:eastAsia="MS Mincho" w:hAnsi="Arial Narrow"/>
          <w:b/>
        </w:rPr>
        <w:t>“</w:t>
      </w:r>
    </w:p>
    <w:p w14:paraId="7A6C351D" w14:textId="29ED253E" w:rsidR="00D362FD" w:rsidRDefault="00D362FD" w:rsidP="00134BC9">
      <w:pPr>
        <w:spacing w:after="120"/>
        <w:jc w:val="both"/>
        <w:rPr>
          <w:rFonts w:ascii="Arial Narrow" w:hAnsi="Arial Narrow" w:cs="Arial"/>
          <w:b/>
        </w:rPr>
      </w:pPr>
    </w:p>
    <w:p w14:paraId="2CB9E6C3" w14:textId="72D68C98" w:rsidR="009E1C75" w:rsidRPr="00134BC9" w:rsidRDefault="009E1C75" w:rsidP="00134BC9">
      <w:pPr>
        <w:spacing w:after="12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Odôvodnenie:</w:t>
      </w:r>
    </w:p>
    <w:p w14:paraId="0D09CDFE" w14:textId="5BE8C2A3" w:rsidR="0035050C" w:rsidRPr="0035050C" w:rsidRDefault="0035050C" w:rsidP="0035050C">
      <w:pPr>
        <w:ind w:firstLine="568"/>
        <w:jc w:val="both"/>
        <w:rPr>
          <w:rFonts w:ascii="Arial Narrow" w:hAnsi="Arial Narrow" w:cs="Arial"/>
          <w:iCs/>
          <w:sz w:val="22"/>
          <w:szCs w:val="22"/>
        </w:rPr>
      </w:pPr>
      <w:r w:rsidRPr="0035050C">
        <w:rPr>
          <w:rFonts w:ascii="Arial Narrow" w:hAnsi="Arial Narrow" w:cs="Arial"/>
          <w:iCs/>
          <w:sz w:val="22"/>
          <w:szCs w:val="22"/>
        </w:rPr>
        <w:t>Ministerstv</w:t>
      </w:r>
      <w:r>
        <w:rPr>
          <w:rFonts w:ascii="Arial Narrow" w:hAnsi="Arial Narrow" w:cs="Arial"/>
          <w:iCs/>
          <w:sz w:val="22"/>
          <w:szCs w:val="22"/>
        </w:rPr>
        <w:t>o</w:t>
      </w:r>
      <w:r w:rsidRPr="0035050C">
        <w:rPr>
          <w:rFonts w:ascii="Arial Narrow" w:hAnsi="Arial Narrow" w:cs="Arial"/>
          <w:iCs/>
          <w:sz w:val="22"/>
          <w:szCs w:val="22"/>
        </w:rPr>
        <w:t xml:space="preserve"> vnútra SR pln</w:t>
      </w:r>
      <w:r>
        <w:rPr>
          <w:rFonts w:ascii="Arial Narrow" w:hAnsi="Arial Narrow" w:cs="Arial"/>
          <w:iCs/>
          <w:sz w:val="22"/>
          <w:szCs w:val="22"/>
        </w:rPr>
        <w:t>í</w:t>
      </w:r>
      <w:r w:rsidRPr="0035050C">
        <w:rPr>
          <w:rFonts w:ascii="Arial Narrow" w:hAnsi="Arial Narrow" w:cs="Arial"/>
          <w:iCs/>
          <w:sz w:val="22"/>
          <w:szCs w:val="22"/>
        </w:rPr>
        <w:t xml:space="preserve"> úloh</w:t>
      </w:r>
      <w:r>
        <w:rPr>
          <w:rFonts w:ascii="Arial Narrow" w:hAnsi="Arial Narrow" w:cs="Arial"/>
          <w:iCs/>
          <w:sz w:val="22"/>
          <w:szCs w:val="22"/>
        </w:rPr>
        <w:t xml:space="preserve">y </w:t>
      </w:r>
      <w:r w:rsidRPr="0035050C">
        <w:rPr>
          <w:rFonts w:ascii="Arial Narrow" w:hAnsi="Arial Narrow" w:cs="Arial"/>
          <w:iCs/>
          <w:sz w:val="22"/>
          <w:szCs w:val="22"/>
        </w:rPr>
        <w:t>dan</w:t>
      </w:r>
      <w:r>
        <w:rPr>
          <w:rFonts w:ascii="Arial Narrow" w:hAnsi="Arial Narrow" w:cs="Arial"/>
          <w:iCs/>
          <w:sz w:val="22"/>
          <w:szCs w:val="22"/>
        </w:rPr>
        <w:t>é</w:t>
      </w:r>
      <w:r w:rsidRPr="0035050C">
        <w:rPr>
          <w:rFonts w:ascii="Arial Narrow" w:hAnsi="Arial Narrow" w:cs="Arial"/>
          <w:iCs/>
          <w:sz w:val="22"/>
          <w:szCs w:val="22"/>
        </w:rPr>
        <w:t xml:space="preserve"> zákonom o civilnej ochrane obyvateľstva č. 42/1994 Z. z. o civilnej ochrane obyvateľstva v znení neskorších predpisov, ako aj povinnosti, ktorými sa SR zaviazala pristúpením k Ženevským dohovorom (Oznámenie Federálneho ministerstva zahraničných vecí č. 168/1991 Zb. o viazanosti Českej a Slovenskej Federatívnej Republiky Dodatkovým protokolom o ochrane obetí medzinárodných ozbrojených konfliktov (Protokol I) a Dodatkovým protokolom o ochrane obetí ozbrojených konfliktov nemajúcich medzinárodný charakter (Protokol II) k Ženevským dohovorom z 12. augusta 1949).</w:t>
      </w:r>
    </w:p>
    <w:p w14:paraId="4C305420" w14:textId="19AB61EF" w:rsidR="0035050C" w:rsidRPr="0035050C" w:rsidRDefault="0035050C" w:rsidP="0035050C">
      <w:pPr>
        <w:ind w:firstLine="568"/>
        <w:jc w:val="both"/>
        <w:rPr>
          <w:rFonts w:ascii="Arial Narrow" w:hAnsi="Arial Narrow" w:cs="Arial"/>
          <w:iCs/>
          <w:sz w:val="22"/>
          <w:szCs w:val="22"/>
        </w:rPr>
      </w:pPr>
      <w:r w:rsidRPr="0035050C">
        <w:rPr>
          <w:rFonts w:ascii="Arial Narrow" w:hAnsi="Arial Narrow" w:cs="Arial"/>
          <w:iCs/>
          <w:sz w:val="22"/>
          <w:szCs w:val="22"/>
        </w:rPr>
        <w:t>Jednou z úloh M</w:t>
      </w:r>
      <w:r>
        <w:rPr>
          <w:rFonts w:ascii="Arial Narrow" w:hAnsi="Arial Narrow" w:cs="Arial"/>
          <w:iCs/>
          <w:sz w:val="22"/>
          <w:szCs w:val="22"/>
        </w:rPr>
        <w:t>inisterstva vnútra</w:t>
      </w:r>
      <w:r w:rsidRPr="0035050C">
        <w:rPr>
          <w:rFonts w:ascii="Arial Narrow" w:hAnsi="Arial Narrow" w:cs="Arial"/>
          <w:iCs/>
          <w:sz w:val="22"/>
          <w:szCs w:val="22"/>
        </w:rPr>
        <w:t xml:space="preserve"> SR definovaných zákonom (§12 odsek 2 písmeno d) je aj poskytovanie a prijímanie humanitárnej pomoci, čo si vyžaduje aj zabezpečenie logistiky doručenia materiálu humanitárnej pomoci.</w:t>
      </w:r>
    </w:p>
    <w:p w14:paraId="067E1807" w14:textId="79F6C48E" w:rsidR="007E0FF2" w:rsidRDefault="009E1C75" w:rsidP="0035050C">
      <w:pPr>
        <w:spacing w:after="120" w:line="276" w:lineRule="auto"/>
        <w:ind w:firstLine="568"/>
        <w:jc w:val="both"/>
        <w:rPr>
          <w:rFonts w:ascii="Arial Narrow" w:hAnsi="Arial Narrow" w:cs="Arial"/>
          <w:sz w:val="22"/>
          <w:szCs w:val="22"/>
        </w:rPr>
      </w:pPr>
      <w:r w:rsidRPr="0035050C">
        <w:rPr>
          <w:rFonts w:ascii="Arial Narrow" w:hAnsi="Arial Narrow" w:cs="Arial"/>
          <w:sz w:val="22"/>
          <w:szCs w:val="22"/>
        </w:rPr>
        <w:t>S</w:t>
      </w:r>
      <w:r w:rsidR="007E0FF2" w:rsidRPr="0035050C">
        <w:rPr>
          <w:rFonts w:ascii="Arial Narrow" w:hAnsi="Arial Narrow" w:cs="Arial"/>
          <w:sz w:val="22"/>
          <w:szCs w:val="22"/>
        </w:rPr>
        <w:t xml:space="preserve">lužby, ktoré tvoria súčasť predmetu tejto zákazky, spolu časovo, miestne, vecne a funkčne súvisia. Ich ďalšie vyčlenenie do dvoch, prípadne viacerých verejných obstarávaní, resp. rozdelenie predmetu zákazky na samostatné časti, by prinášalo verejnému obstarávateľovi významné komplikácie. </w:t>
      </w:r>
    </w:p>
    <w:p w14:paraId="41A041FB" w14:textId="37DC85E4" w:rsidR="007E0FF2" w:rsidRPr="0035050C" w:rsidRDefault="0035050C" w:rsidP="007E0FF2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5050C">
        <w:rPr>
          <w:rFonts w:ascii="Arial Narrow" w:hAnsi="Arial Narrow" w:cs="Arial"/>
          <w:sz w:val="22"/>
          <w:szCs w:val="22"/>
        </w:rPr>
        <w:t>Preto n</w:t>
      </w:r>
      <w:r w:rsidR="007E0FF2" w:rsidRPr="0035050C">
        <w:rPr>
          <w:rFonts w:ascii="Arial Narrow" w:hAnsi="Arial Narrow" w:cs="Arial"/>
          <w:sz w:val="22"/>
          <w:szCs w:val="22"/>
        </w:rPr>
        <w:t xml:space="preserve">ajmä s ohľadom na miestne, </w:t>
      </w:r>
      <w:r w:rsidR="00946278" w:rsidRPr="0035050C">
        <w:rPr>
          <w:rFonts w:ascii="Arial Narrow" w:hAnsi="Arial Narrow" w:cs="Arial"/>
          <w:sz w:val="22"/>
          <w:szCs w:val="22"/>
        </w:rPr>
        <w:t xml:space="preserve">vecné, funkčné aj časové väzby a </w:t>
      </w:r>
      <w:r w:rsidR="007E0FF2" w:rsidRPr="0035050C">
        <w:rPr>
          <w:rFonts w:ascii="Arial Narrow" w:hAnsi="Arial Narrow" w:cs="Arial"/>
          <w:sz w:val="22"/>
          <w:szCs w:val="22"/>
        </w:rPr>
        <w:t>charakter  predmetu zákazky, by bolo rozdelenie predmetu zákazky po technickej stránke nelogické, neúčelné, nehospodárne až objektívne nerealizovateľné.</w:t>
      </w:r>
    </w:p>
    <w:p w14:paraId="3C101DB0" w14:textId="77777777" w:rsidR="007E0FF2" w:rsidRDefault="007E0FF2" w:rsidP="007E0FF2">
      <w:pPr>
        <w:spacing w:after="120" w:line="276" w:lineRule="auto"/>
        <w:jc w:val="both"/>
      </w:pPr>
      <w:r w:rsidRPr="0035050C">
        <w:rPr>
          <w:rFonts w:ascii="Arial Narrow" w:hAnsi="Arial Narrow" w:cs="Arial"/>
          <w:sz w:val="22"/>
          <w:szCs w:val="22"/>
        </w:rPr>
        <w:t>Nerozdelenie predmetu zákazky na časti je opodstatnené a odôvodnené a nepredstavuje porušenie princípov verejného obstarávania.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 </w:t>
      </w:r>
    </w:p>
    <w:p w14:paraId="514FCB2B" w14:textId="77777777" w:rsidR="00BF2F20" w:rsidRDefault="00BF2F20"/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FFE1" w14:textId="77777777" w:rsidR="0055125C" w:rsidRDefault="0055125C" w:rsidP="004E08CA">
      <w:r>
        <w:separator/>
      </w:r>
    </w:p>
  </w:endnote>
  <w:endnote w:type="continuationSeparator" w:id="0">
    <w:p w14:paraId="3B19CA9C" w14:textId="77777777" w:rsidR="0055125C" w:rsidRDefault="0055125C" w:rsidP="004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3EAB0" w14:textId="77777777" w:rsidR="0055125C" w:rsidRDefault="0055125C" w:rsidP="004E08CA">
      <w:r>
        <w:separator/>
      </w:r>
    </w:p>
  </w:footnote>
  <w:footnote w:type="continuationSeparator" w:id="0">
    <w:p w14:paraId="35F506BD" w14:textId="77777777" w:rsidR="0055125C" w:rsidRDefault="0055125C" w:rsidP="004E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17BD" w14:textId="4D5436DE" w:rsidR="004E08CA" w:rsidRPr="001B38CA" w:rsidRDefault="0037182F">
    <w:pPr>
      <w:pStyle w:val="Hlavika"/>
      <w:rPr>
        <w:rFonts w:ascii="Arial Narrow" w:hAnsi="Arial Narrow"/>
        <w:sz w:val="22"/>
        <w:szCs w:val="22"/>
      </w:rPr>
    </w:pPr>
    <w:r w:rsidRPr="00085C74">
      <w:tab/>
    </w:r>
    <w:r w:rsidRPr="00085C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46F13"/>
    <w:rsid w:val="00085C74"/>
    <w:rsid w:val="00134BC9"/>
    <w:rsid w:val="00184393"/>
    <w:rsid w:val="001B38CA"/>
    <w:rsid w:val="002670CC"/>
    <w:rsid w:val="002D0B8D"/>
    <w:rsid w:val="0035050C"/>
    <w:rsid w:val="0037182F"/>
    <w:rsid w:val="0039468A"/>
    <w:rsid w:val="003B283E"/>
    <w:rsid w:val="003D469B"/>
    <w:rsid w:val="0042228E"/>
    <w:rsid w:val="004E08CA"/>
    <w:rsid w:val="0050090F"/>
    <w:rsid w:val="005409C6"/>
    <w:rsid w:val="0055125C"/>
    <w:rsid w:val="00603601"/>
    <w:rsid w:val="00663059"/>
    <w:rsid w:val="00703F44"/>
    <w:rsid w:val="00732F15"/>
    <w:rsid w:val="00767ABE"/>
    <w:rsid w:val="007D0534"/>
    <w:rsid w:val="007E0FF2"/>
    <w:rsid w:val="008B2C3A"/>
    <w:rsid w:val="0092666F"/>
    <w:rsid w:val="00946278"/>
    <w:rsid w:val="009676B4"/>
    <w:rsid w:val="00974834"/>
    <w:rsid w:val="00980CF9"/>
    <w:rsid w:val="009E1C75"/>
    <w:rsid w:val="009E77A4"/>
    <w:rsid w:val="00A07A16"/>
    <w:rsid w:val="00A52B0E"/>
    <w:rsid w:val="00A656AC"/>
    <w:rsid w:val="00AA73B1"/>
    <w:rsid w:val="00AE5F7D"/>
    <w:rsid w:val="00AF7B56"/>
    <w:rsid w:val="00BE4469"/>
    <w:rsid w:val="00BF2F20"/>
    <w:rsid w:val="00C0359E"/>
    <w:rsid w:val="00C60DB4"/>
    <w:rsid w:val="00C8347A"/>
    <w:rsid w:val="00CA7E1C"/>
    <w:rsid w:val="00CF15F5"/>
    <w:rsid w:val="00D362FD"/>
    <w:rsid w:val="00E905E4"/>
    <w:rsid w:val="00EA0055"/>
    <w:rsid w:val="00EC6A7C"/>
    <w:rsid w:val="00F370CE"/>
    <w:rsid w:val="00F5373A"/>
    <w:rsid w:val="00F7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B9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73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73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73B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73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73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3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3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4F86-5368-461B-8A70-B7AF8248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2021-10-06T10:46:00Z</dcterms:created>
  <dcterms:modified xsi:type="dcterms:W3CDTF">2022-11-28T14:11:00Z</dcterms:modified>
</cp:coreProperties>
</file>