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E17" w:rsidRPr="000E7E17" w:rsidRDefault="000E7E17" w:rsidP="000E7E17">
      <w:pPr>
        <w:pStyle w:val="Nzov"/>
        <w:rPr>
          <w:rFonts w:ascii="Arial" w:hAnsi="Arial" w:cs="Arial"/>
          <w:sz w:val="24"/>
        </w:rPr>
      </w:pPr>
      <w:r w:rsidRPr="000E7E17">
        <w:rPr>
          <w:rFonts w:ascii="Arial" w:hAnsi="Arial" w:cs="Arial"/>
          <w:sz w:val="24"/>
        </w:rPr>
        <w:t>Návrh zmluvných podmienok – časť č. 2 – HW a </w:t>
      </w:r>
      <w:proofErr w:type="spellStart"/>
      <w:r w:rsidRPr="000E7E17">
        <w:rPr>
          <w:rFonts w:ascii="Arial" w:hAnsi="Arial" w:cs="Arial"/>
          <w:sz w:val="24"/>
        </w:rPr>
        <w:t>súviaciace</w:t>
      </w:r>
      <w:proofErr w:type="spellEnd"/>
      <w:r w:rsidRPr="000E7E17">
        <w:rPr>
          <w:rFonts w:ascii="Arial" w:hAnsi="Arial" w:cs="Arial"/>
          <w:sz w:val="24"/>
        </w:rPr>
        <w:t xml:space="preserve"> služby</w:t>
      </w:r>
    </w:p>
    <w:p w:rsidR="000E7E17" w:rsidRPr="000E7E17" w:rsidRDefault="000E7E17" w:rsidP="000E7E17">
      <w:pPr>
        <w:pStyle w:val="Nzov"/>
        <w:rPr>
          <w:rFonts w:ascii="Arial" w:hAnsi="Arial" w:cs="Arial"/>
          <w:sz w:val="24"/>
        </w:rPr>
      </w:pPr>
    </w:p>
    <w:p w:rsidR="000E7E17" w:rsidRPr="000E7E17" w:rsidRDefault="000E7E17" w:rsidP="000E7E17">
      <w:pPr>
        <w:pStyle w:val="Nzov"/>
        <w:rPr>
          <w:rFonts w:ascii="Arial" w:hAnsi="Arial" w:cs="Arial"/>
          <w:sz w:val="28"/>
          <w:szCs w:val="28"/>
        </w:rPr>
      </w:pPr>
      <w:r w:rsidRPr="000E7E17">
        <w:rPr>
          <w:rFonts w:ascii="Arial" w:hAnsi="Arial" w:cs="Arial"/>
          <w:sz w:val="28"/>
          <w:szCs w:val="28"/>
        </w:rPr>
        <w:t>Kúpna zmluva</w:t>
      </w:r>
    </w:p>
    <w:p w:rsidR="000E7E17" w:rsidRPr="000E7E17" w:rsidRDefault="000E7E17" w:rsidP="000E7E17">
      <w:pPr>
        <w:widowControl w:val="0"/>
        <w:jc w:val="center"/>
        <w:rPr>
          <w:rFonts w:ascii="Arial" w:hAnsi="Arial" w:cs="Arial"/>
          <w:b/>
          <w:bCs/>
          <w:spacing w:val="2"/>
          <w:sz w:val="22"/>
          <w:szCs w:val="22"/>
          <w:lang w:eastAsia="en-US"/>
        </w:rPr>
      </w:pPr>
      <w:r w:rsidRPr="000E7E17">
        <w:rPr>
          <w:rFonts w:ascii="Arial" w:hAnsi="Arial" w:cs="Arial"/>
          <w:b/>
          <w:bCs/>
          <w:spacing w:val="2"/>
          <w:sz w:val="22"/>
          <w:szCs w:val="22"/>
          <w:lang w:eastAsia="en-US"/>
        </w:rPr>
        <w:t xml:space="preserve">uzavretá podľa § 409 a </w:t>
      </w:r>
      <w:proofErr w:type="spellStart"/>
      <w:r w:rsidRPr="000E7E17">
        <w:rPr>
          <w:rFonts w:ascii="Arial" w:hAnsi="Arial" w:cs="Arial"/>
          <w:b/>
          <w:bCs/>
          <w:spacing w:val="2"/>
          <w:sz w:val="22"/>
          <w:szCs w:val="22"/>
          <w:lang w:eastAsia="en-US"/>
        </w:rPr>
        <w:t>nasl</w:t>
      </w:r>
      <w:proofErr w:type="spellEnd"/>
      <w:r w:rsidRPr="000E7E17">
        <w:rPr>
          <w:rFonts w:ascii="Arial" w:hAnsi="Arial" w:cs="Arial"/>
          <w:b/>
          <w:bCs/>
          <w:spacing w:val="2"/>
          <w:sz w:val="22"/>
          <w:szCs w:val="22"/>
          <w:lang w:eastAsia="en-US"/>
        </w:rPr>
        <w:t>. Obchodného zákonníka 513/1991 Zb. v </w:t>
      </w:r>
    </w:p>
    <w:p w:rsidR="000E7E17" w:rsidRPr="000E7E17" w:rsidRDefault="000E7E17" w:rsidP="000E7E17">
      <w:pPr>
        <w:widowControl w:val="0"/>
        <w:jc w:val="center"/>
        <w:rPr>
          <w:rFonts w:ascii="Arial" w:hAnsi="Arial" w:cs="Arial"/>
          <w:b/>
          <w:bCs/>
          <w:spacing w:val="2"/>
          <w:sz w:val="22"/>
          <w:szCs w:val="22"/>
          <w:lang w:eastAsia="en-US"/>
        </w:rPr>
      </w:pPr>
      <w:r w:rsidRPr="000E7E17">
        <w:rPr>
          <w:rFonts w:ascii="Arial" w:hAnsi="Arial" w:cs="Arial"/>
          <w:b/>
          <w:bCs/>
          <w:spacing w:val="2"/>
          <w:sz w:val="22"/>
          <w:szCs w:val="22"/>
          <w:lang w:eastAsia="en-US"/>
        </w:rPr>
        <w:t xml:space="preserve">znení neskorších zmien </w:t>
      </w:r>
      <w:r w:rsidRPr="000E7E17">
        <w:rPr>
          <w:rFonts w:ascii="Arial" w:eastAsia="Calibri" w:hAnsi="Arial" w:cs="Arial"/>
          <w:b/>
          <w:bCs/>
          <w:sz w:val="22"/>
          <w:szCs w:val="22"/>
          <w:lang w:eastAsia="en-US"/>
        </w:rPr>
        <w:t>(ďalej len „Zmluva“)</w:t>
      </w:r>
    </w:p>
    <w:p w:rsidR="000E7E17" w:rsidRPr="000E7E17" w:rsidRDefault="000E7E17" w:rsidP="000E7E17">
      <w:pPr>
        <w:pStyle w:val="Nzov"/>
        <w:rPr>
          <w:rFonts w:ascii="Arial" w:hAnsi="Arial" w:cs="Arial"/>
          <w:sz w:val="28"/>
          <w:szCs w:val="28"/>
        </w:rPr>
      </w:pPr>
    </w:p>
    <w:p w:rsidR="000E7E17" w:rsidRPr="0058449A" w:rsidRDefault="000E7E17" w:rsidP="000E7E17">
      <w:pPr>
        <w:spacing w:line="276" w:lineRule="auto"/>
        <w:jc w:val="center"/>
        <w:rPr>
          <w:rFonts w:ascii="Arial" w:eastAsia="Calibri" w:hAnsi="Arial" w:cs="Arial"/>
          <w:sz w:val="20"/>
          <w:szCs w:val="20"/>
          <w:lang w:eastAsia="en-US"/>
        </w:rPr>
      </w:pPr>
      <w:r w:rsidRPr="0058449A">
        <w:rPr>
          <w:rFonts w:ascii="Arial" w:eastAsia="Calibri" w:hAnsi="Arial" w:cs="Arial"/>
          <w:sz w:val="20"/>
          <w:szCs w:val="20"/>
          <w:lang w:eastAsia="en-US"/>
        </w:rPr>
        <w:t>Číslo zmluvy objednávateľa : .......................................</w:t>
      </w:r>
    </w:p>
    <w:p w:rsidR="000E7E17" w:rsidRPr="0058449A" w:rsidRDefault="000E7E17" w:rsidP="000E7E17">
      <w:pPr>
        <w:spacing w:line="276" w:lineRule="auto"/>
        <w:jc w:val="center"/>
        <w:rPr>
          <w:rFonts w:ascii="Arial" w:eastAsia="Calibri" w:hAnsi="Arial" w:cs="Arial"/>
          <w:sz w:val="20"/>
          <w:szCs w:val="20"/>
          <w:lang w:eastAsia="en-US"/>
        </w:rPr>
      </w:pPr>
    </w:p>
    <w:p w:rsidR="000E7E17" w:rsidRPr="0058449A" w:rsidRDefault="000E7E17" w:rsidP="000E7E17">
      <w:pPr>
        <w:spacing w:line="276" w:lineRule="auto"/>
        <w:jc w:val="center"/>
        <w:rPr>
          <w:rFonts w:ascii="Arial" w:eastAsia="Calibri" w:hAnsi="Arial" w:cs="Arial"/>
          <w:sz w:val="20"/>
          <w:szCs w:val="20"/>
          <w:lang w:eastAsia="en-US"/>
        </w:rPr>
      </w:pPr>
      <w:r w:rsidRPr="0058449A">
        <w:rPr>
          <w:rFonts w:ascii="Arial" w:eastAsia="Calibri" w:hAnsi="Arial" w:cs="Arial"/>
          <w:sz w:val="20"/>
          <w:szCs w:val="20"/>
          <w:lang w:eastAsia="en-US"/>
        </w:rPr>
        <w:t>Číslo zmluvy zhotoviteľa : ...................................</w:t>
      </w:r>
    </w:p>
    <w:p w:rsidR="000E7E17" w:rsidRPr="0058449A" w:rsidRDefault="000E7E17" w:rsidP="000E7E17">
      <w:pPr>
        <w:spacing w:line="276" w:lineRule="auto"/>
        <w:jc w:val="center"/>
        <w:rPr>
          <w:rFonts w:ascii="Arial" w:eastAsia="Calibri" w:hAnsi="Arial" w:cs="Arial"/>
          <w:sz w:val="20"/>
          <w:szCs w:val="20"/>
          <w:lang w:eastAsia="en-US"/>
        </w:rPr>
      </w:pPr>
    </w:p>
    <w:p w:rsidR="000E7E17" w:rsidRPr="00756428" w:rsidRDefault="000E7E17" w:rsidP="000E7E17">
      <w:pPr>
        <w:pStyle w:val="Odsekzoznamu"/>
        <w:numPr>
          <w:ilvl w:val="0"/>
          <w:numId w:val="34"/>
        </w:numPr>
        <w:autoSpaceDE w:val="0"/>
        <w:autoSpaceDN w:val="0"/>
        <w:adjustRightInd w:val="0"/>
        <w:spacing w:line="259" w:lineRule="auto"/>
        <w:ind w:left="426" w:hanging="426"/>
        <w:jc w:val="both"/>
        <w:rPr>
          <w:rFonts w:ascii="Arial" w:hAnsi="Arial" w:cs="Arial"/>
          <w:b/>
          <w:sz w:val="20"/>
          <w:szCs w:val="20"/>
        </w:rPr>
      </w:pPr>
      <w:r w:rsidRPr="00756428">
        <w:rPr>
          <w:rFonts w:ascii="Arial" w:hAnsi="Arial" w:cs="Arial"/>
          <w:b/>
          <w:sz w:val="20"/>
          <w:szCs w:val="20"/>
        </w:rPr>
        <w:t>Objednávateľ</w:t>
      </w:r>
    </w:p>
    <w:p w:rsidR="000E7E17" w:rsidRPr="006151A7" w:rsidRDefault="000E7E17" w:rsidP="000E7E17">
      <w:pPr>
        <w:pStyle w:val="Odsekzoznamu"/>
        <w:autoSpaceDE w:val="0"/>
        <w:autoSpaceDN w:val="0"/>
        <w:adjustRightInd w:val="0"/>
        <w:ind w:left="426"/>
        <w:jc w:val="both"/>
        <w:rPr>
          <w:rFonts w:ascii="Arial" w:hAnsi="Arial" w:cs="Arial"/>
          <w:b/>
          <w:sz w:val="20"/>
          <w:szCs w:val="20"/>
        </w:rPr>
      </w:pPr>
      <w:r w:rsidRPr="006151A7">
        <w:rPr>
          <w:rFonts w:ascii="Arial" w:hAnsi="Arial" w:cs="Arial"/>
          <w:bCs/>
          <w:sz w:val="20"/>
          <w:szCs w:val="20"/>
        </w:rPr>
        <w:t>Názov/obchodné meno:</w:t>
      </w:r>
      <w:r w:rsidRPr="006151A7">
        <w:rPr>
          <w:rFonts w:ascii="Arial" w:hAnsi="Arial" w:cs="Arial"/>
          <w:bCs/>
          <w:sz w:val="20"/>
          <w:szCs w:val="20"/>
        </w:rPr>
        <w:tab/>
        <w:t>Mesto Liptovský Mikuláš</w:t>
      </w:r>
    </w:p>
    <w:p w:rsidR="000E7E17" w:rsidRPr="006151A7" w:rsidRDefault="000E7E17" w:rsidP="000E7E17">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Sídlo: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Štúrova 1989/41, 031 42 Liptovský Mikuláš</w:t>
      </w:r>
    </w:p>
    <w:p w:rsidR="000E7E17" w:rsidRPr="006151A7" w:rsidRDefault="000E7E17" w:rsidP="000E7E17">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Štatutárny orgán: </w:t>
      </w:r>
      <w:r w:rsidRPr="006151A7">
        <w:rPr>
          <w:rFonts w:ascii="Arial" w:hAnsi="Arial" w:cs="Arial"/>
          <w:sz w:val="20"/>
          <w:szCs w:val="20"/>
        </w:rPr>
        <w:tab/>
        <w:t>Ing. Ján Blcháč, PhD.</w:t>
      </w:r>
    </w:p>
    <w:p w:rsidR="000E7E17" w:rsidRPr="006151A7" w:rsidRDefault="000E7E17" w:rsidP="000E7E17">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IČO: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00315524</w:t>
      </w:r>
    </w:p>
    <w:p w:rsidR="000E7E17" w:rsidRPr="006151A7" w:rsidRDefault="000E7E17" w:rsidP="000E7E17">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DIČ: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2021031111</w:t>
      </w:r>
    </w:p>
    <w:p w:rsidR="000E7E17" w:rsidRPr="0091378F" w:rsidRDefault="000E7E17" w:rsidP="000E7E17">
      <w:pPr>
        <w:autoSpaceDE w:val="0"/>
        <w:autoSpaceDN w:val="0"/>
        <w:adjustRightInd w:val="0"/>
        <w:ind w:firstLine="426"/>
        <w:jc w:val="both"/>
        <w:rPr>
          <w:rFonts w:ascii="Arial" w:hAnsi="Arial" w:cs="Arial"/>
          <w:sz w:val="20"/>
          <w:szCs w:val="20"/>
        </w:rPr>
      </w:pPr>
      <w:r w:rsidRPr="0091378F">
        <w:rPr>
          <w:rFonts w:ascii="Arial" w:hAnsi="Arial" w:cs="Arial"/>
          <w:sz w:val="20"/>
          <w:szCs w:val="20"/>
        </w:rPr>
        <w:t xml:space="preserve">Bankové spojenie: </w:t>
      </w:r>
      <w:r w:rsidRPr="0091378F">
        <w:rPr>
          <w:rFonts w:ascii="Arial" w:hAnsi="Arial" w:cs="Arial"/>
          <w:sz w:val="20"/>
          <w:szCs w:val="20"/>
        </w:rPr>
        <w:tab/>
      </w:r>
      <w:r w:rsidRPr="0091378F">
        <w:rPr>
          <w:rFonts w:ascii="Arial" w:hAnsi="Arial" w:cs="Arial"/>
          <w:sz w:val="20"/>
          <w:szCs w:val="20"/>
        </w:rPr>
        <w:tab/>
        <w:t xml:space="preserve">Všeobecná úverová banka, </w:t>
      </w:r>
      <w:proofErr w:type="spellStart"/>
      <w:r w:rsidRPr="0091378F">
        <w:rPr>
          <w:rFonts w:ascii="Arial" w:hAnsi="Arial" w:cs="Arial"/>
          <w:sz w:val="20"/>
          <w:szCs w:val="20"/>
        </w:rPr>
        <w:t>a.s</w:t>
      </w:r>
      <w:proofErr w:type="spellEnd"/>
      <w:r w:rsidRPr="0091378F">
        <w:rPr>
          <w:rFonts w:ascii="Arial" w:hAnsi="Arial" w:cs="Arial"/>
          <w:sz w:val="20"/>
          <w:szCs w:val="20"/>
        </w:rPr>
        <w:t>. pobočka Liptovský Mikuláš</w:t>
      </w:r>
      <w:r w:rsidRPr="0091378F">
        <w:rPr>
          <w:rFonts w:ascii="Arial" w:hAnsi="Arial" w:cs="Arial"/>
          <w:sz w:val="20"/>
          <w:szCs w:val="20"/>
        </w:rPr>
        <w:tab/>
      </w:r>
    </w:p>
    <w:p w:rsidR="000E7E17" w:rsidRDefault="000E7E17" w:rsidP="000E7E17">
      <w:pPr>
        <w:autoSpaceDE w:val="0"/>
        <w:autoSpaceDN w:val="0"/>
        <w:adjustRightInd w:val="0"/>
        <w:ind w:firstLine="426"/>
        <w:jc w:val="both"/>
        <w:rPr>
          <w:rFonts w:ascii="Arial" w:hAnsi="Arial" w:cs="Arial"/>
          <w:sz w:val="20"/>
          <w:szCs w:val="20"/>
        </w:rPr>
      </w:pPr>
      <w:r w:rsidRPr="0091378F">
        <w:rPr>
          <w:rFonts w:ascii="Arial" w:hAnsi="Arial" w:cs="Arial"/>
          <w:sz w:val="20"/>
          <w:szCs w:val="20"/>
        </w:rPr>
        <w:t xml:space="preserve">IBAN: </w:t>
      </w:r>
      <w:r w:rsidRPr="0091378F">
        <w:rPr>
          <w:rFonts w:ascii="Arial" w:hAnsi="Arial" w:cs="Arial"/>
          <w:sz w:val="20"/>
          <w:szCs w:val="20"/>
        </w:rPr>
        <w:tab/>
      </w:r>
      <w:r w:rsidRPr="0091378F">
        <w:rPr>
          <w:rFonts w:ascii="Arial" w:hAnsi="Arial" w:cs="Arial"/>
          <w:sz w:val="20"/>
          <w:szCs w:val="20"/>
        </w:rPr>
        <w:tab/>
      </w:r>
      <w:r w:rsidRPr="0091378F">
        <w:rPr>
          <w:rFonts w:ascii="Arial" w:hAnsi="Arial" w:cs="Arial"/>
          <w:sz w:val="20"/>
          <w:szCs w:val="20"/>
        </w:rPr>
        <w:tab/>
        <w:t xml:space="preserve">SK37 0200 0000 0041 3251 6859  </w:t>
      </w:r>
    </w:p>
    <w:p w:rsidR="000E7E17" w:rsidRPr="006151A7" w:rsidRDefault="000E7E17" w:rsidP="000E7E17">
      <w:pPr>
        <w:autoSpaceDE w:val="0"/>
        <w:autoSpaceDN w:val="0"/>
        <w:adjustRightInd w:val="0"/>
        <w:ind w:firstLine="426"/>
        <w:jc w:val="both"/>
        <w:rPr>
          <w:rFonts w:ascii="Arial" w:hAnsi="Arial" w:cs="Arial"/>
          <w:color w:val="000000"/>
          <w:sz w:val="20"/>
          <w:szCs w:val="20"/>
        </w:rPr>
      </w:pPr>
      <w:r w:rsidRPr="006151A7">
        <w:rPr>
          <w:rFonts w:ascii="Arial" w:hAnsi="Arial" w:cs="Arial"/>
          <w:color w:val="000000"/>
          <w:sz w:val="20"/>
          <w:szCs w:val="20"/>
        </w:rPr>
        <w:t>(ďalej len „</w:t>
      </w:r>
      <w:r w:rsidRPr="006151A7">
        <w:rPr>
          <w:rFonts w:ascii="Arial" w:hAnsi="Arial" w:cs="Arial"/>
          <w:b/>
          <w:bCs/>
          <w:color w:val="000000"/>
          <w:sz w:val="20"/>
          <w:szCs w:val="20"/>
        </w:rPr>
        <w:t>Objednávateľ</w:t>
      </w:r>
      <w:r w:rsidRPr="006151A7">
        <w:rPr>
          <w:rFonts w:ascii="Arial" w:hAnsi="Arial" w:cs="Arial"/>
          <w:color w:val="000000"/>
          <w:sz w:val="20"/>
          <w:szCs w:val="20"/>
        </w:rPr>
        <w:t>“)</w:t>
      </w:r>
    </w:p>
    <w:p w:rsidR="000E7E17" w:rsidRPr="006151A7" w:rsidRDefault="000E7E17" w:rsidP="000E7E17">
      <w:pPr>
        <w:autoSpaceDE w:val="0"/>
        <w:autoSpaceDN w:val="0"/>
        <w:adjustRightInd w:val="0"/>
        <w:jc w:val="both"/>
        <w:rPr>
          <w:rFonts w:ascii="Arial" w:hAnsi="Arial" w:cs="Arial"/>
          <w:b/>
          <w:bCs/>
          <w:color w:val="000000"/>
          <w:sz w:val="20"/>
          <w:szCs w:val="20"/>
        </w:rPr>
      </w:pPr>
    </w:p>
    <w:p w:rsidR="000E7E17" w:rsidRPr="00756428" w:rsidRDefault="000E7E17" w:rsidP="000E7E17">
      <w:pPr>
        <w:pStyle w:val="Odsekzoznamu"/>
        <w:numPr>
          <w:ilvl w:val="0"/>
          <w:numId w:val="34"/>
        </w:numPr>
        <w:autoSpaceDE w:val="0"/>
        <w:autoSpaceDN w:val="0"/>
        <w:adjustRightInd w:val="0"/>
        <w:spacing w:line="259" w:lineRule="auto"/>
        <w:ind w:left="426" w:hanging="426"/>
        <w:jc w:val="both"/>
        <w:rPr>
          <w:rFonts w:ascii="Arial" w:hAnsi="Arial" w:cs="Arial"/>
          <w:b/>
          <w:bCs/>
          <w:color w:val="000000"/>
          <w:sz w:val="20"/>
          <w:szCs w:val="20"/>
        </w:rPr>
      </w:pPr>
      <w:r w:rsidRPr="00756428">
        <w:rPr>
          <w:rFonts w:ascii="Arial" w:hAnsi="Arial" w:cs="Arial"/>
          <w:b/>
          <w:bCs/>
          <w:color w:val="000000"/>
          <w:sz w:val="20"/>
          <w:szCs w:val="20"/>
        </w:rPr>
        <w:t>Dodávateľ</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Obchodné meno:</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Sídlo: </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Korešpondenčná adresa:</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Štatutárny orgán:</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IČO: </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DIČ: </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 DPH: </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Bankové spojenie:</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IBAN: </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SWIFT:</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Registrácia: </w:t>
      </w:r>
    </w:p>
    <w:p w:rsidR="000E7E17" w:rsidRPr="0091378F" w:rsidRDefault="000E7E17" w:rsidP="000E7E17">
      <w:pPr>
        <w:autoSpaceDE w:val="0"/>
        <w:autoSpaceDN w:val="0"/>
        <w:adjustRightInd w:val="0"/>
        <w:ind w:firstLine="426"/>
        <w:jc w:val="both"/>
        <w:rPr>
          <w:rFonts w:ascii="Arial" w:hAnsi="Arial" w:cs="Arial"/>
          <w:color w:val="000000"/>
          <w:sz w:val="20"/>
          <w:szCs w:val="20"/>
        </w:rPr>
      </w:pPr>
      <w:r w:rsidRPr="0091378F">
        <w:rPr>
          <w:rFonts w:ascii="Arial" w:hAnsi="Arial" w:cs="Arial"/>
          <w:color w:val="000000"/>
          <w:sz w:val="20"/>
          <w:szCs w:val="20"/>
        </w:rPr>
        <w:t>(ďalej len „</w:t>
      </w:r>
      <w:r w:rsidRPr="0091378F">
        <w:rPr>
          <w:rFonts w:ascii="Arial" w:hAnsi="Arial" w:cs="Arial"/>
          <w:b/>
          <w:bCs/>
          <w:color w:val="000000"/>
          <w:sz w:val="20"/>
          <w:szCs w:val="20"/>
        </w:rPr>
        <w:t>Dodávateľ</w:t>
      </w:r>
      <w:r w:rsidRPr="0091378F">
        <w:rPr>
          <w:rFonts w:ascii="Arial" w:hAnsi="Arial" w:cs="Arial"/>
          <w:color w:val="000000"/>
          <w:sz w:val="20"/>
          <w:szCs w:val="20"/>
        </w:rPr>
        <w:t>“)</w:t>
      </w:r>
    </w:p>
    <w:p w:rsidR="000E7E17" w:rsidRPr="009376ED" w:rsidRDefault="000E7E17" w:rsidP="000E7E17">
      <w:pPr>
        <w:spacing w:line="276" w:lineRule="auto"/>
        <w:jc w:val="center"/>
        <w:rPr>
          <w:rFonts w:ascii="Arial" w:eastAsia="Calibri" w:hAnsi="Arial" w:cs="Arial"/>
          <w:b/>
          <w:bCs/>
          <w:sz w:val="20"/>
          <w:szCs w:val="20"/>
          <w:lang w:eastAsia="en-US"/>
        </w:rPr>
      </w:pP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Preambula</w:t>
      </w:r>
    </w:p>
    <w:p w:rsidR="000E7E17" w:rsidRPr="009376ED" w:rsidRDefault="000E7E17" w:rsidP="000E7E17">
      <w:pPr>
        <w:jc w:val="center"/>
        <w:rPr>
          <w:rFonts w:ascii="Arial" w:eastAsia="Calibri" w:hAnsi="Arial" w:cs="Arial"/>
          <w:b/>
          <w:bCs/>
          <w:sz w:val="20"/>
          <w:szCs w:val="20"/>
          <w:lang w:eastAsia="en-US"/>
        </w:rPr>
      </w:pPr>
    </w:p>
    <w:p w:rsidR="000E7E17" w:rsidRPr="006151A7" w:rsidRDefault="000E7E17" w:rsidP="000E7E17">
      <w:pPr>
        <w:autoSpaceDE w:val="0"/>
        <w:autoSpaceDN w:val="0"/>
        <w:adjustRightInd w:val="0"/>
        <w:jc w:val="both"/>
        <w:rPr>
          <w:rFonts w:ascii="Arial" w:hAnsi="Arial" w:cs="Arial"/>
          <w:sz w:val="20"/>
          <w:szCs w:val="20"/>
        </w:rPr>
      </w:pPr>
      <w:r w:rsidRPr="006151A7">
        <w:rPr>
          <w:rFonts w:ascii="Arial" w:hAnsi="Arial" w:cs="Arial"/>
          <w:sz w:val="20"/>
          <w:szCs w:val="20"/>
        </w:rPr>
        <w:t>Objednávateľ vyhlásil v súlade so zákonom č. 343/2015 Z. z. o verejnom obstarávaní a o zmene a doplnení niektorých zákonov v znení neskorších predpisov (ďalej len „</w:t>
      </w:r>
      <w:r w:rsidRPr="006151A7">
        <w:rPr>
          <w:rFonts w:ascii="Arial" w:hAnsi="Arial" w:cs="Arial"/>
          <w:b/>
          <w:sz w:val="20"/>
          <w:szCs w:val="20"/>
        </w:rPr>
        <w:t>Zákon o VO</w:t>
      </w:r>
      <w:r w:rsidRPr="006151A7">
        <w:rPr>
          <w:rFonts w:ascii="Arial" w:hAnsi="Arial" w:cs="Arial"/>
          <w:sz w:val="20"/>
          <w:szCs w:val="20"/>
        </w:rPr>
        <w:t xml:space="preserve">“) verejné obstarávanie na nadlimitnú zákazku na poskytnutie služieb postupom verejnej súťaže, predmetom ktorej je vykonanie  služieb v rámci  projektu </w:t>
      </w:r>
      <w:r w:rsidRPr="006151A7">
        <w:rPr>
          <w:rFonts w:ascii="Arial" w:hAnsi="Arial" w:cs="Arial"/>
          <w:b/>
          <w:bCs/>
          <w:iCs/>
          <w:sz w:val="20"/>
          <w:szCs w:val="20"/>
        </w:rPr>
        <w:t>„Manažment údajov mesta Liptovský Mikuláš“</w:t>
      </w:r>
      <w:r w:rsidRPr="006151A7">
        <w:rPr>
          <w:rFonts w:ascii="Arial" w:hAnsi="Arial" w:cs="Arial"/>
          <w:b/>
          <w:bCs/>
          <w:i/>
          <w:iCs/>
          <w:sz w:val="20"/>
          <w:szCs w:val="20"/>
        </w:rPr>
        <w:t xml:space="preserve"> </w:t>
      </w:r>
      <w:r w:rsidRPr="006151A7">
        <w:rPr>
          <w:rFonts w:ascii="Arial" w:hAnsi="Arial" w:cs="Arial"/>
          <w:sz w:val="20"/>
          <w:szCs w:val="20"/>
        </w:rPr>
        <w:t>(ďalej len „</w:t>
      </w:r>
      <w:r w:rsidRPr="006151A7">
        <w:rPr>
          <w:rFonts w:ascii="Arial" w:hAnsi="Arial" w:cs="Arial"/>
          <w:b/>
          <w:sz w:val="20"/>
          <w:szCs w:val="20"/>
        </w:rPr>
        <w:t>Projekt</w:t>
      </w:r>
      <w:r w:rsidRPr="006151A7">
        <w:rPr>
          <w:rFonts w:ascii="Arial" w:hAnsi="Arial" w:cs="Arial"/>
          <w:sz w:val="20"/>
          <w:szCs w:val="20"/>
        </w:rPr>
        <w:t xml:space="preserve">“), ITMS kód Projektu </w:t>
      </w:r>
      <w:r w:rsidRPr="001F7FCB">
        <w:rPr>
          <w:rFonts w:ascii="Arial" w:hAnsi="Arial" w:cs="Arial"/>
          <w:sz w:val="20"/>
          <w:szCs w:val="20"/>
        </w:rPr>
        <w:t>NFP31107</w:t>
      </w:r>
      <w:r>
        <w:rPr>
          <w:rFonts w:ascii="Arial" w:hAnsi="Arial" w:cs="Arial"/>
          <w:sz w:val="20"/>
          <w:szCs w:val="20"/>
        </w:rPr>
        <w:t>1</w:t>
      </w:r>
      <w:r w:rsidRPr="001F7FCB">
        <w:rPr>
          <w:rFonts w:ascii="Arial" w:hAnsi="Arial" w:cs="Arial"/>
          <w:sz w:val="20"/>
          <w:szCs w:val="20"/>
        </w:rPr>
        <w:t>BWY3</w:t>
      </w:r>
      <w:r w:rsidRPr="006151A7">
        <w:rPr>
          <w:rFonts w:ascii="Arial" w:hAnsi="Arial" w:cs="Arial"/>
          <w:sz w:val="20"/>
          <w:szCs w:val="20"/>
        </w:rPr>
        <w:t xml:space="preserve"> v rámci operačného programu Integrovaná infraštruktúra.</w:t>
      </w:r>
    </w:p>
    <w:p w:rsidR="000E7E17" w:rsidRPr="006151A7" w:rsidRDefault="000E7E17" w:rsidP="000E7E17">
      <w:pPr>
        <w:autoSpaceDE w:val="0"/>
        <w:autoSpaceDN w:val="0"/>
        <w:adjustRightInd w:val="0"/>
        <w:jc w:val="both"/>
        <w:rPr>
          <w:rFonts w:ascii="Arial" w:hAnsi="Arial" w:cs="Arial"/>
          <w:color w:val="000000"/>
          <w:sz w:val="20"/>
          <w:szCs w:val="20"/>
        </w:rPr>
      </w:pPr>
      <w:r w:rsidRPr="006151A7">
        <w:rPr>
          <w:rFonts w:ascii="Arial" w:hAnsi="Arial" w:cs="Arial"/>
          <w:sz w:val="20"/>
          <w:szCs w:val="20"/>
        </w:rPr>
        <w:t xml:space="preserve">Oznámenie o vyhlásení verejného obstarávania bolo uverejnené v Úradnom vestníku Európskej únie ............... a vo Vestníku verejného obstarávania č. ............... zo dňa ............... pod značkou ............... Do predmetného verejného obstarávania  predložil súťažnú ponuku aj Poskytovateľ. Ponuka Poskytovateľa bola vyhodnotená ako úspešná. Zmluvné </w:t>
      </w:r>
      <w:r w:rsidRPr="006151A7">
        <w:rPr>
          <w:rFonts w:ascii="Arial" w:hAnsi="Arial" w:cs="Arial"/>
          <w:color w:val="000000"/>
          <w:sz w:val="20"/>
          <w:szCs w:val="20"/>
        </w:rPr>
        <w:t xml:space="preserve">strany uzavretím tejto </w:t>
      </w:r>
      <w:r w:rsidRPr="006151A7">
        <w:rPr>
          <w:rFonts w:ascii="Arial" w:hAnsi="Arial" w:cs="Arial"/>
          <w:sz w:val="20"/>
          <w:szCs w:val="20"/>
        </w:rPr>
        <w:t xml:space="preserve">Zmluvy prejavujú svoju vôľu dohodnúť podmienky a spôsob realizácie predmetu zákazky v zmysle vyhláseného verejného obstarávania. </w:t>
      </w:r>
    </w:p>
    <w:p w:rsidR="000E7E17" w:rsidRPr="009376ED" w:rsidRDefault="000E7E17" w:rsidP="000E7E17">
      <w:pPr>
        <w:spacing w:line="276" w:lineRule="auto"/>
        <w:jc w:val="both"/>
        <w:rPr>
          <w:rFonts w:ascii="Arial" w:eastAsia="Calibri" w:hAnsi="Arial" w:cs="Arial"/>
          <w:b/>
          <w:bCs/>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I</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Predmet zmluvy</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35"/>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Predmetom zmluvy je záväzok dodávateľa v rozsahu a za podmienok stanovených v tejto zmluve dodať pre objednávateľa predmet zákazky definovaný v článku I. ods. 2 s názvom </w:t>
      </w:r>
      <w:r w:rsidRPr="009376ED">
        <w:rPr>
          <w:rFonts w:ascii="Arial" w:eastAsia="Calibri" w:hAnsi="Arial" w:cs="Arial"/>
          <w:b/>
          <w:sz w:val="20"/>
          <w:szCs w:val="20"/>
          <w:lang w:eastAsia="en-US"/>
        </w:rPr>
        <w:t>„</w:t>
      </w:r>
      <w:r w:rsidRPr="00821D38">
        <w:rPr>
          <w:rFonts w:eastAsia="Calibri" w:cs="Arial"/>
          <w:b/>
          <w:i/>
          <w:szCs w:val="20"/>
          <w:lang w:eastAsia="en-US"/>
        </w:rPr>
        <w:t>Manažment údajov mesta Liptovský Mikuláš</w:t>
      </w:r>
      <w:r w:rsidRPr="009376ED">
        <w:rPr>
          <w:rFonts w:ascii="Arial" w:eastAsia="Calibri" w:hAnsi="Arial" w:cs="Arial"/>
          <w:b/>
          <w:i/>
          <w:sz w:val="20"/>
          <w:szCs w:val="20"/>
          <w:lang w:eastAsia="en-US"/>
        </w:rPr>
        <w:t>“</w:t>
      </w:r>
      <w:r w:rsidRPr="009376ED">
        <w:rPr>
          <w:rFonts w:ascii="Arial" w:eastAsia="Calibri" w:hAnsi="Arial" w:cs="Arial"/>
          <w:sz w:val="20"/>
          <w:szCs w:val="20"/>
          <w:lang w:eastAsia="en-US"/>
        </w:rPr>
        <w:t>,</w:t>
      </w:r>
      <w:r w:rsidRPr="009376ED">
        <w:rPr>
          <w:rFonts w:ascii="Arial" w:eastAsia="Calibri" w:hAnsi="Arial" w:cs="Arial"/>
          <w:b/>
          <w:i/>
          <w:sz w:val="20"/>
          <w:szCs w:val="20"/>
          <w:lang w:eastAsia="en-US"/>
        </w:rPr>
        <w:t xml:space="preserve"> </w:t>
      </w:r>
      <w:r w:rsidRPr="009376ED">
        <w:rPr>
          <w:rFonts w:ascii="Arial" w:eastAsia="Calibri" w:hAnsi="Arial" w:cs="Arial"/>
          <w:sz w:val="20"/>
          <w:szCs w:val="20"/>
          <w:lang w:eastAsia="en-US"/>
        </w:rPr>
        <w:t>ktorého špecifikácia je uvedená v prílohe č. 1 zmluvy a ktorá tvorí jej neoddeliteľnú súčasť (ďalej aj „</w:t>
      </w:r>
      <w:r w:rsidRPr="009376ED">
        <w:rPr>
          <w:rFonts w:ascii="Arial" w:eastAsia="Calibri" w:hAnsi="Arial" w:cs="Arial"/>
          <w:i/>
          <w:sz w:val="20"/>
          <w:szCs w:val="20"/>
          <w:lang w:eastAsia="en-US"/>
        </w:rPr>
        <w:t>predmet zmluvy</w:t>
      </w:r>
      <w:r w:rsidRPr="009376ED">
        <w:rPr>
          <w:rFonts w:ascii="Arial" w:eastAsia="Calibri" w:hAnsi="Arial" w:cs="Arial"/>
          <w:sz w:val="20"/>
          <w:szCs w:val="20"/>
          <w:lang w:eastAsia="en-US"/>
        </w:rPr>
        <w:t xml:space="preserve">“). Špecifikácia predmetu zmluvy je identická so špecifikáciou uvedenou v ponuke úspešného uchádzača, ktorej podkladom bola </w:t>
      </w:r>
      <w:r w:rsidRPr="009376ED">
        <w:rPr>
          <w:rFonts w:ascii="Arial" w:eastAsia="Calibri" w:hAnsi="Arial" w:cs="Arial"/>
          <w:i/>
          <w:sz w:val="20"/>
          <w:szCs w:val="20"/>
          <w:lang w:eastAsia="en-US"/>
        </w:rPr>
        <w:t>Minimálna požadovaná špecifikácia</w:t>
      </w:r>
      <w:r w:rsidRPr="009376ED">
        <w:rPr>
          <w:rFonts w:ascii="Arial" w:eastAsia="Calibri" w:hAnsi="Arial" w:cs="Arial"/>
          <w:sz w:val="20"/>
          <w:szCs w:val="20"/>
          <w:lang w:eastAsia="en-US"/>
        </w:rPr>
        <w:t>, ktorá bola súčasťou Súťažných podkladov v časti „</w:t>
      </w:r>
      <w:r w:rsidRPr="001D2425">
        <w:rPr>
          <w:rFonts w:eastAsia="Calibri" w:cs="Arial"/>
          <w:b/>
          <w:bCs/>
          <w:i/>
          <w:szCs w:val="20"/>
          <w:lang w:eastAsia="en-US"/>
        </w:rPr>
        <w:t>HW a príslušné</w:t>
      </w:r>
      <w:r>
        <w:rPr>
          <w:rFonts w:eastAsia="Calibri" w:cs="Arial"/>
          <w:i/>
          <w:szCs w:val="20"/>
          <w:lang w:eastAsia="en-US"/>
        </w:rPr>
        <w:t xml:space="preserve"> </w:t>
      </w:r>
      <w:r w:rsidRPr="001D2425">
        <w:rPr>
          <w:rFonts w:eastAsia="Calibri" w:cs="Arial"/>
          <w:b/>
          <w:bCs/>
          <w:i/>
          <w:szCs w:val="20"/>
          <w:lang w:eastAsia="en-US"/>
        </w:rPr>
        <w:t>služby</w:t>
      </w:r>
      <w:r w:rsidRPr="009376ED">
        <w:rPr>
          <w:rFonts w:ascii="Arial" w:eastAsia="Calibri" w:hAnsi="Arial" w:cs="Arial"/>
          <w:sz w:val="20"/>
          <w:szCs w:val="20"/>
          <w:lang w:eastAsia="en-US"/>
        </w:rPr>
        <w:t>“. Ceny za jednotlivé položky (logické celky) sú identické s ponukou úspešného uchádzača k predmetnému verejnému obstarávaniu. Ceny za všetky položky obsahujú aj súvisiace náklady dodávateľa – dopravné, balné a manipulačné náklady.</w:t>
      </w:r>
    </w:p>
    <w:p w:rsidR="000E7E17" w:rsidRPr="00375139" w:rsidRDefault="000E7E17" w:rsidP="000E7E17">
      <w:pPr>
        <w:numPr>
          <w:ilvl w:val="0"/>
          <w:numId w:val="35"/>
        </w:numPr>
        <w:spacing w:after="200"/>
        <w:ind w:left="284" w:hanging="284"/>
        <w:contextualSpacing/>
        <w:jc w:val="both"/>
        <w:rPr>
          <w:rFonts w:ascii="Arial" w:eastAsia="Calibri" w:hAnsi="Arial" w:cs="Arial"/>
          <w:sz w:val="20"/>
          <w:szCs w:val="20"/>
          <w:lang w:eastAsia="en-US"/>
        </w:rPr>
      </w:pPr>
      <w:r w:rsidRPr="00375139">
        <w:rPr>
          <w:rFonts w:ascii="Arial" w:eastAsia="Calibri" w:hAnsi="Arial" w:cs="Arial"/>
          <w:sz w:val="20"/>
          <w:szCs w:val="20"/>
          <w:lang w:eastAsia="en-US"/>
        </w:rPr>
        <w:t>Táto zmluva sa vzťahuje na nasledujúcu časť predmetu zákazky</w:t>
      </w:r>
      <w:r w:rsidRPr="00375139">
        <w:rPr>
          <w:rFonts w:eastAsia="Calibri" w:cs="Arial"/>
          <w:szCs w:val="20"/>
          <w:lang w:eastAsia="en-US"/>
        </w:rPr>
        <w:t xml:space="preserve"> : </w:t>
      </w:r>
      <w:r w:rsidRPr="00375139">
        <w:rPr>
          <w:rFonts w:ascii="Arial" w:eastAsia="Calibri" w:hAnsi="Arial" w:cs="Arial"/>
          <w:b/>
          <w:bCs/>
          <w:sz w:val="20"/>
          <w:szCs w:val="20"/>
          <w:lang w:eastAsia="en-US"/>
        </w:rPr>
        <w:t>HW a príslušné služby</w:t>
      </w:r>
    </w:p>
    <w:p w:rsidR="000E7E17" w:rsidRPr="009376ED" w:rsidRDefault="000E7E17" w:rsidP="000E7E17">
      <w:pPr>
        <w:numPr>
          <w:ilvl w:val="0"/>
          <w:numId w:val="35"/>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lastRenderedPageBreak/>
        <w:t xml:space="preserve">Objednávateľ sa zaväzuje zaplatiť dodávateľovi za dodanie tovaru a služieb podľa článku I. ods. 1 a 2 cenu podľa článku III. zmluvy. </w:t>
      </w:r>
    </w:p>
    <w:p w:rsidR="000E7E17" w:rsidRPr="009376ED" w:rsidRDefault="000E7E17" w:rsidP="000E7E17">
      <w:pPr>
        <w:numPr>
          <w:ilvl w:val="0"/>
          <w:numId w:val="35"/>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Pod pojmom „HW“ sa v tejto zmluve rozumie „hardvér“, </w:t>
      </w:r>
      <w:proofErr w:type="spellStart"/>
      <w:r w:rsidRPr="009376ED">
        <w:rPr>
          <w:rFonts w:ascii="Arial" w:eastAsia="Calibri" w:hAnsi="Arial" w:cs="Arial"/>
          <w:sz w:val="20"/>
          <w:szCs w:val="20"/>
          <w:lang w:eastAsia="en-US"/>
        </w:rPr>
        <w:t>t.j</w:t>
      </w:r>
      <w:proofErr w:type="spellEnd"/>
      <w:r w:rsidRPr="009376ED">
        <w:rPr>
          <w:rFonts w:ascii="Arial" w:eastAsia="Calibri" w:hAnsi="Arial" w:cs="Arial"/>
          <w:sz w:val="20"/>
          <w:szCs w:val="20"/>
          <w:lang w:eastAsia="en-US"/>
        </w:rPr>
        <w:t>. fyzické technické a technologické vybavenie dodávaných zariadení ako aj samotné zariadenia. Pod pojmom „Služby“ sa v tejto zmluve rozumejú služby vykonané technickými špecialistami.</w:t>
      </w:r>
    </w:p>
    <w:p w:rsidR="000E7E17" w:rsidRPr="009376ED" w:rsidRDefault="000E7E17" w:rsidP="000E7E17">
      <w:pPr>
        <w:numPr>
          <w:ilvl w:val="0"/>
          <w:numId w:val="35"/>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Pod pojmom „servisná podpora“ sa pri jednotlivých položkách rozumejú nadštandardné služby, ktoré sú zahrnuté do ceny položky. Presné požiadavky na jednotlivé úkony vzťahujúce sa pod pojem „servisná podpora“ sú uvedené v jednotlivých častiach zákazky, resp. jednotlivých položkách častí. Pre vylúčenie pochybností sa uvádza, že „servisná podpora“ je nadradená záruke v zmysle článku IX. tejto zmluvy.</w:t>
      </w:r>
    </w:p>
    <w:p w:rsidR="000E7E17" w:rsidRPr="009376ED" w:rsidRDefault="000E7E17" w:rsidP="000E7E17">
      <w:pPr>
        <w:spacing w:after="200"/>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 xml:space="preserve">Časti zákazky, alebo ich položky, ktoré </w:t>
      </w:r>
      <w:r w:rsidRPr="009376ED">
        <w:rPr>
          <w:rFonts w:ascii="Arial" w:eastAsia="Calibri" w:hAnsi="Arial" w:cs="Arial"/>
          <w:sz w:val="20"/>
          <w:szCs w:val="20"/>
          <w:u w:val="single"/>
          <w:lang w:eastAsia="en-US"/>
        </w:rPr>
        <w:t>majú</w:t>
      </w:r>
      <w:r w:rsidRPr="009376ED">
        <w:rPr>
          <w:rFonts w:ascii="Arial" w:eastAsia="Calibri" w:hAnsi="Arial" w:cs="Arial"/>
          <w:sz w:val="20"/>
          <w:szCs w:val="20"/>
          <w:lang w:eastAsia="en-US"/>
        </w:rPr>
        <w:t xml:space="preserve"> dohodnutú „servisnú podporu“, sa neriadia štandardnými záručnými podmienkami v zmysle článku IX. ods. 1 tejto zmluvy, ale sa riadia podmienkami uvedenými pri konkrétnej časti zákazky alebo jej položke.</w:t>
      </w:r>
    </w:p>
    <w:p w:rsidR="000E7E17" w:rsidRPr="009376ED" w:rsidRDefault="000E7E17" w:rsidP="000E7E17">
      <w:pPr>
        <w:spacing w:after="200"/>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 xml:space="preserve">Časti zákazky, alebo ich položky, ktoré </w:t>
      </w:r>
      <w:r w:rsidRPr="009376ED">
        <w:rPr>
          <w:rFonts w:ascii="Arial" w:eastAsia="Calibri" w:hAnsi="Arial" w:cs="Arial"/>
          <w:sz w:val="20"/>
          <w:szCs w:val="20"/>
          <w:u w:val="single"/>
          <w:lang w:eastAsia="en-US"/>
        </w:rPr>
        <w:t>nemajú</w:t>
      </w:r>
      <w:r w:rsidRPr="009376ED">
        <w:rPr>
          <w:rFonts w:ascii="Arial" w:eastAsia="Calibri" w:hAnsi="Arial" w:cs="Arial"/>
          <w:sz w:val="20"/>
          <w:szCs w:val="20"/>
          <w:lang w:eastAsia="en-US"/>
        </w:rPr>
        <w:t xml:space="preserve"> dohodnutú „servisnú podporu“, sa riadia štandardnými záručnými podmienkami v zmysle článku IX. ods. 1 tejto zmluvy. </w:t>
      </w:r>
    </w:p>
    <w:p w:rsidR="000E7E17" w:rsidRPr="009376ED" w:rsidRDefault="000E7E17" w:rsidP="000E7E17">
      <w:pPr>
        <w:spacing w:after="200" w:line="276" w:lineRule="auto"/>
        <w:ind w:left="1440"/>
        <w:contextualSpacing/>
        <w:rPr>
          <w:rFonts w:ascii="Arial" w:eastAsia="Calibri" w:hAnsi="Arial" w:cs="Arial"/>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II</w:t>
      </w: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Čas, miesto plnenia a spôsob plnenia zmluvy</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Dodávateľ je povinný dodať predmet zmluvy definovaný v článku I. riadne a včas. Predmet zmluvy je dodaný a odovzdaný riadne, ak spĺňa všetky požiadavky podľa zmluvy, podľa pokynov objednávateľa a zodpovedá účelu sledovanému zmluvou. Predmet zmluvy musí byť odovzdaný v kvalite stanovenej objednávateľom, v súlade s technickými normami, právnymi predpismi a bez vád, ktoré by mohli mať za následok vznik škody a/alebo inej ujmy na strane objednávateľa alebo tretej osoby. Dodávateľ je oprávnený dodávať predmet zmluvy aj po častiach, ktoré budú zhodné s jednotlivými položkami definovanými v opise predmetu zákazky.</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Dodávateľ sa zaväzuje dodať a odovzdať celý predmet zmluvy objednávateľovi v termíne:</w:t>
      </w:r>
    </w:p>
    <w:p w:rsidR="000E7E17" w:rsidRPr="00375139" w:rsidRDefault="000E7E17" w:rsidP="000E7E17">
      <w:pPr>
        <w:numPr>
          <w:ilvl w:val="1"/>
          <w:numId w:val="36"/>
        </w:numPr>
        <w:spacing w:after="200"/>
        <w:ind w:left="284" w:firstLine="0"/>
        <w:contextualSpacing/>
        <w:jc w:val="both"/>
        <w:rPr>
          <w:rFonts w:ascii="Arial" w:eastAsia="Calibri" w:hAnsi="Arial" w:cs="Arial"/>
          <w:sz w:val="20"/>
          <w:szCs w:val="20"/>
          <w:lang w:eastAsia="en-US"/>
        </w:rPr>
      </w:pPr>
      <w:r w:rsidRPr="00375139">
        <w:rPr>
          <w:rFonts w:ascii="Arial" w:eastAsia="Calibri" w:hAnsi="Arial" w:cs="Arial"/>
          <w:sz w:val="20"/>
          <w:szCs w:val="20"/>
          <w:lang w:eastAsia="en-US"/>
        </w:rPr>
        <w:t xml:space="preserve">do 3 kalendárnych mesiacov od nadobudnutia účinnosti Kúpnej zmluvy </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Vlastnícke právo na predmet zmluvy alebo jeho časť (položku) prechádza z dodávateľa na objednávateľa </w:t>
      </w:r>
      <w:r w:rsidRPr="009376ED">
        <w:rPr>
          <w:rFonts w:ascii="Arial" w:eastAsia="Calibri" w:hAnsi="Arial" w:cs="Arial"/>
          <w:sz w:val="20"/>
          <w:szCs w:val="20"/>
          <w:u w:val="single"/>
          <w:lang w:eastAsia="en-US"/>
        </w:rPr>
        <w:t>momentom dodania</w:t>
      </w:r>
      <w:r w:rsidRPr="009376ED">
        <w:rPr>
          <w:rFonts w:ascii="Arial" w:eastAsia="Calibri" w:hAnsi="Arial" w:cs="Arial"/>
          <w:sz w:val="20"/>
          <w:szCs w:val="20"/>
          <w:lang w:eastAsia="en-US"/>
        </w:rPr>
        <w:t xml:space="preserve"> predmetu zmluvy alebo jeho časti (položky), a to jeho protokolárnym prevzatím v súlade s bodom 6 tohto článku zmluvy.</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Miestom odovzdania predmetu zmluvy alebo jeho časti (položky) je sídlo objednávateľa </w:t>
      </w:r>
      <w:r w:rsidRPr="00F13171">
        <w:rPr>
          <w:rFonts w:ascii="Arial" w:eastAsia="Calibri" w:hAnsi="Arial" w:cs="Arial"/>
          <w:i/>
          <w:sz w:val="20"/>
          <w:szCs w:val="20"/>
          <w:lang w:eastAsia="en-US"/>
        </w:rPr>
        <w:t>(Mesto Liptovský Mikuláš, Štúrova 1989/41, 031 42 Liptovský Mikuláš</w:t>
      </w:r>
      <w:r w:rsidRPr="009376ED">
        <w:rPr>
          <w:rFonts w:ascii="Arial" w:eastAsia="Calibri" w:hAnsi="Arial" w:cs="Arial"/>
          <w:i/>
          <w:sz w:val="20"/>
          <w:szCs w:val="20"/>
          <w:lang w:eastAsia="en-US"/>
        </w:rPr>
        <w:t>),</w:t>
      </w:r>
      <w:r w:rsidRPr="009376ED">
        <w:rPr>
          <w:rFonts w:ascii="Arial" w:eastAsia="Calibri" w:hAnsi="Arial" w:cs="Arial"/>
          <w:sz w:val="20"/>
          <w:szCs w:val="20"/>
          <w:lang w:eastAsia="en-US"/>
        </w:rPr>
        <w:t xml:space="preserve"> pokiaľ objednávateľ neurčí inak, o čom je povinný dodávateľa v dostatočnom časovom predstihu, nie kratšom ako 3 (tri) pracovné dni písomne informovať. </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Dodávateľ na odovzdanie predmetu zmluvy alebo jeho časti (položky) vyzve objednávateľa e-mailom alebo písomne najmenej 24 (dvadsaťštyri) hodín vopred na jeho prevzatie. </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Objednávateľ je povinný riadne dodaný predmet zmluvy</w:t>
      </w:r>
      <w:r w:rsidRPr="009376ED">
        <w:rPr>
          <w:rFonts w:ascii="Arial" w:hAnsi="Arial" w:cs="Arial"/>
          <w:sz w:val="20"/>
          <w:szCs w:val="20"/>
        </w:rPr>
        <w:t xml:space="preserve"> </w:t>
      </w:r>
      <w:r w:rsidRPr="009376ED">
        <w:rPr>
          <w:rFonts w:ascii="Arial" w:eastAsia="Calibri" w:hAnsi="Arial" w:cs="Arial"/>
          <w:sz w:val="20"/>
          <w:szCs w:val="20"/>
          <w:lang w:eastAsia="en-US"/>
        </w:rPr>
        <w:t xml:space="preserve">alebo jeho časť (položku) prevziať. Predmet zmluvy alebo jeho časť (položka) je prevzatý objednávateľom momentom podpísania preberacieho protokolu. Zodpovednosť dodávateľa za vady predmetu zmluvy podľa príslušných právnych predpisov nie je jeho odovzdaním dotknutá. Na podpis preberacieho protokolu, ako aj ďalších čiastkových protokolov za objednávateľa je osoba oprávnená na vecné a obchodné rokovania uvedená v identifikačných údajoch zmluvných strán. </w:t>
      </w:r>
    </w:p>
    <w:p w:rsidR="000E7E17" w:rsidRPr="009376ED" w:rsidRDefault="000E7E17" w:rsidP="000E7E17">
      <w:pPr>
        <w:numPr>
          <w:ilvl w:val="0"/>
          <w:numId w:val="36"/>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Objednávateľ nie je povinný prevziať predmet zmluvy alebo jeho časť (položku), ktorý nie je dodaný riadne. V tom prípade je objednávateľ povinný do 10 (desiatich) pracovných dní odo dňa odmietnutia prevzatia zaslať dodávateľovi pripomienky k predmetu zmluvy. Dodávateľ je povinný do 10 (desiatich) pracovných dní odo dňa doručenia pripomienok objednávateľa predmet zmluvy bezodplatne upraviť v súlade s pripomienkami zaslanými objednávateľom. Pripomienkou objednávateľa sa rozumie pripomienka k vecnej (kvalitatívnej) stránke predmetu zmluvy tak, aby zodpovedala požiadavkám uvedeným v tejto zmluve, pokynom objednávateľa a účelu sledovanému zmluvou.</w:t>
      </w:r>
    </w:p>
    <w:p w:rsidR="000E7E17" w:rsidRPr="009376ED" w:rsidRDefault="000E7E17" w:rsidP="005B733D">
      <w:pPr>
        <w:spacing w:line="276" w:lineRule="auto"/>
        <w:rPr>
          <w:rFonts w:ascii="Arial" w:eastAsia="Calibri" w:hAnsi="Arial" w:cs="Arial"/>
          <w:b/>
          <w:bCs/>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III</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Cena za predmet zmluvy a platobné podmienky</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Cena za celý predmet zmluvy (všetky časti, na ktoré dodávateľ predložil ponuku a súčasne v ktorých bola jeho ponuka úspešná) podľa článku I. a špecifikovaný v prílohe č. 1  tejto zmluvy je výsledkom verejného obstarávania definovaného v Preambule a je v súlade so zákonom NR SR č. 18/1996 Z. z. o cenách v znení neskorších predpisov a vyhlášky Ministerstva financií Slovenskej republiky č. 87/1996 Z. z., ktorou sa vykonáva zákon NR SR č. 18/1996 Z. z. o cenách v znení neskorších predpisov nasledovne:</w:t>
      </w:r>
    </w:p>
    <w:p w:rsidR="000E7E17" w:rsidRPr="009376ED" w:rsidRDefault="000E7E17" w:rsidP="000E7E17">
      <w:pPr>
        <w:spacing w:after="200" w:line="276" w:lineRule="auto"/>
        <w:ind w:left="720"/>
        <w:contextualSpacing/>
        <w:rPr>
          <w:rFonts w:ascii="Arial" w:eastAsia="Calibri" w:hAnsi="Arial" w:cs="Arial"/>
          <w:sz w:val="20"/>
          <w:szCs w:val="20"/>
          <w:lang w:eastAsia="en-US"/>
        </w:rPr>
      </w:pPr>
    </w:p>
    <w:tbl>
      <w:tblPr>
        <w:tblStyle w:val="Mriekatabuky"/>
        <w:tblW w:w="8347" w:type="dxa"/>
        <w:tblInd w:w="720" w:type="dxa"/>
        <w:tblLook w:val="04A0" w:firstRow="1" w:lastRow="0" w:firstColumn="1" w:lastColumn="0" w:noHBand="0" w:noVBand="1"/>
      </w:tblPr>
      <w:tblGrid>
        <w:gridCol w:w="679"/>
        <w:gridCol w:w="1398"/>
        <w:gridCol w:w="1173"/>
        <w:gridCol w:w="1275"/>
        <w:gridCol w:w="3822"/>
      </w:tblGrid>
      <w:tr w:rsidR="000E7E17" w:rsidRPr="009376ED" w:rsidTr="000077B6">
        <w:tc>
          <w:tcPr>
            <w:tcW w:w="0" w:type="auto"/>
            <w:vAlign w:val="center"/>
          </w:tcPr>
          <w:p w:rsidR="000E7E17" w:rsidRPr="009376ED" w:rsidRDefault="000E7E17" w:rsidP="000077B6">
            <w:pPr>
              <w:spacing w:line="276" w:lineRule="auto"/>
              <w:contextualSpacing/>
              <w:jc w:val="center"/>
              <w:rPr>
                <w:rFonts w:ascii="Arial" w:eastAsia="Calibri" w:hAnsi="Arial" w:cs="Arial"/>
                <w:b/>
                <w:sz w:val="20"/>
                <w:szCs w:val="20"/>
                <w:lang w:eastAsia="en-US"/>
              </w:rPr>
            </w:pPr>
            <w:proofErr w:type="spellStart"/>
            <w:r w:rsidRPr="009376ED">
              <w:rPr>
                <w:rFonts w:ascii="Arial" w:eastAsia="Calibri" w:hAnsi="Arial" w:cs="Arial"/>
                <w:b/>
                <w:sz w:val="20"/>
                <w:szCs w:val="20"/>
                <w:lang w:eastAsia="en-US"/>
              </w:rPr>
              <w:t>Časť</w:t>
            </w:r>
            <w:proofErr w:type="spellEnd"/>
          </w:p>
        </w:tc>
        <w:tc>
          <w:tcPr>
            <w:tcW w:w="0" w:type="auto"/>
            <w:vAlign w:val="center"/>
          </w:tcPr>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Cena</w:t>
            </w:r>
          </w:p>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v EUR bez DPH</w:t>
            </w:r>
          </w:p>
        </w:tc>
        <w:tc>
          <w:tcPr>
            <w:tcW w:w="1173" w:type="dxa"/>
            <w:vAlign w:val="center"/>
          </w:tcPr>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DPH</w:t>
            </w:r>
          </w:p>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v EUR</w:t>
            </w:r>
          </w:p>
        </w:tc>
        <w:tc>
          <w:tcPr>
            <w:tcW w:w="1275" w:type="dxa"/>
            <w:vAlign w:val="center"/>
          </w:tcPr>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Cena</w:t>
            </w:r>
          </w:p>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v EUR s DPH</w:t>
            </w:r>
          </w:p>
        </w:tc>
        <w:tc>
          <w:tcPr>
            <w:tcW w:w="3822" w:type="dxa"/>
            <w:vAlign w:val="center"/>
          </w:tcPr>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t>Cena v EUR s DPH</w:t>
            </w:r>
          </w:p>
          <w:p w:rsidR="000E7E17" w:rsidRPr="009376ED" w:rsidRDefault="000E7E17" w:rsidP="000077B6">
            <w:pPr>
              <w:spacing w:line="276" w:lineRule="auto"/>
              <w:contextualSpacing/>
              <w:jc w:val="center"/>
              <w:rPr>
                <w:rFonts w:ascii="Arial" w:eastAsia="Calibri" w:hAnsi="Arial" w:cs="Arial"/>
                <w:b/>
                <w:sz w:val="20"/>
                <w:szCs w:val="20"/>
                <w:lang w:eastAsia="en-US"/>
              </w:rPr>
            </w:pPr>
            <w:proofErr w:type="spellStart"/>
            <w:r w:rsidRPr="009376ED">
              <w:rPr>
                <w:rFonts w:ascii="Arial" w:eastAsia="Calibri" w:hAnsi="Arial" w:cs="Arial"/>
                <w:b/>
                <w:sz w:val="20"/>
                <w:szCs w:val="20"/>
                <w:lang w:eastAsia="en-US"/>
              </w:rPr>
              <w:t>slovom</w:t>
            </w:r>
            <w:proofErr w:type="spellEnd"/>
          </w:p>
        </w:tc>
      </w:tr>
      <w:tr w:rsidR="000E7E17" w:rsidRPr="009376ED" w:rsidTr="000077B6">
        <w:tc>
          <w:tcPr>
            <w:tcW w:w="0" w:type="auto"/>
          </w:tcPr>
          <w:p w:rsidR="000E7E17" w:rsidRPr="009376ED" w:rsidRDefault="000E7E17" w:rsidP="000077B6">
            <w:pPr>
              <w:spacing w:line="276" w:lineRule="auto"/>
              <w:contextualSpacing/>
              <w:jc w:val="center"/>
              <w:rPr>
                <w:rFonts w:ascii="Arial" w:eastAsia="Calibri" w:hAnsi="Arial" w:cs="Arial"/>
                <w:b/>
                <w:sz w:val="20"/>
                <w:szCs w:val="20"/>
                <w:lang w:eastAsia="en-US"/>
              </w:rPr>
            </w:pPr>
            <w:r w:rsidRPr="009376ED">
              <w:rPr>
                <w:rFonts w:ascii="Arial" w:eastAsia="Calibri" w:hAnsi="Arial" w:cs="Arial"/>
                <w:b/>
                <w:sz w:val="20"/>
                <w:szCs w:val="20"/>
                <w:lang w:eastAsia="en-US"/>
              </w:rPr>
              <w:lastRenderedPageBreak/>
              <w:t>...</w:t>
            </w:r>
          </w:p>
        </w:tc>
        <w:tc>
          <w:tcPr>
            <w:tcW w:w="0" w:type="auto"/>
          </w:tcPr>
          <w:p w:rsidR="000E7E17" w:rsidRPr="009376ED" w:rsidRDefault="000E7E17" w:rsidP="000077B6">
            <w:pPr>
              <w:rPr>
                <w:rFonts w:ascii="Arial" w:hAnsi="Arial" w:cs="Arial"/>
                <w:sz w:val="20"/>
                <w:szCs w:val="20"/>
              </w:rPr>
            </w:pPr>
            <w:r w:rsidRPr="009376ED">
              <w:rPr>
                <w:rFonts w:ascii="Arial" w:hAnsi="Arial" w:cs="Arial"/>
                <w:sz w:val="20"/>
                <w:szCs w:val="20"/>
              </w:rPr>
              <w:t>000,00</w:t>
            </w:r>
          </w:p>
        </w:tc>
        <w:tc>
          <w:tcPr>
            <w:tcW w:w="1173" w:type="dxa"/>
          </w:tcPr>
          <w:p w:rsidR="000E7E17" w:rsidRPr="009376ED" w:rsidRDefault="000E7E17" w:rsidP="000077B6">
            <w:pPr>
              <w:rPr>
                <w:rFonts w:ascii="Arial" w:hAnsi="Arial" w:cs="Arial"/>
                <w:sz w:val="20"/>
                <w:szCs w:val="20"/>
              </w:rPr>
            </w:pPr>
            <w:r w:rsidRPr="009376ED">
              <w:rPr>
                <w:rFonts w:ascii="Arial" w:hAnsi="Arial" w:cs="Arial"/>
                <w:sz w:val="20"/>
                <w:szCs w:val="20"/>
              </w:rPr>
              <w:t>000,00</w:t>
            </w:r>
          </w:p>
        </w:tc>
        <w:tc>
          <w:tcPr>
            <w:tcW w:w="1275" w:type="dxa"/>
          </w:tcPr>
          <w:p w:rsidR="000E7E17" w:rsidRPr="009376ED" w:rsidRDefault="000E7E17" w:rsidP="000077B6">
            <w:pPr>
              <w:rPr>
                <w:rFonts w:ascii="Arial" w:hAnsi="Arial" w:cs="Arial"/>
                <w:sz w:val="20"/>
                <w:szCs w:val="20"/>
              </w:rPr>
            </w:pPr>
            <w:r w:rsidRPr="009376ED">
              <w:rPr>
                <w:rFonts w:ascii="Arial" w:hAnsi="Arial" w:cs="Arial"/>
                <w:sz w:val="20"/>
                <w:szCs w:val="20"/>
              </w:rPr>
              <w:t>000,00</w:t>
            </w:r>
          </w:p>
        </w:tc>
        <w:tc>
          <w:tcPr>
            <w:tcW w:w="3822" w:type="dxa"/>
          </w:tcPr>
          <w:p w:rsidR="000E7E17" w:rsidRPr="009376ED" w:rsidRDefault="000E7E17" w:rsidP="000077B6">
            <w:pPr>
              <w:spacing w:line="276" w:lineRule="auto"/>
              <w:contextualSpacing/>
              <w:rPr>
                <w:rFonts w:ascii="Arial" w:eastAsia="Calibri" w:hAnsi="Arial" w:cs="Arial"/>
                <w:sz w:val="20"/>
                <w:szCs w:val="20"/>
                <w:lang w:eastAsia="en-US"/>
              </w:rPr>
            </w:pPr>
            <w:r w:rsidRPr="009376ED">
              <w:rPr>
                <w:rFonts w:ascii="Arial" w:eastAsia="Calibri" w:hAnsi="Arial" w:cs="Arial"/>
                <w:sz w:val="20"/>
                <w:szCs w:val="20"/>
                <w:lang w:eastAsia="en-US"/>
              </w:rPr>
              <w:t xml:space="preserve">........................................... EUR </w:t>
            </w:r>
            <w:proofErr w:type="spellStart"/>
            <w:r w:rsidRPr="009376ED">
              <w:rPr>
                <w:rFonts w:ascii="Arial" w:eastAsia="Calibri" w:hAnsi="Arial" w:cs="Arial"/>
                <w:sz w:val="20"/>
                <w:szCs w:val="20"/>
                <w:lang w:eastAsia="en-US"/>
              </w:rPr>
              <w:t>aj</w:t>
            </w:r>
            <w:proofErr w:type="spellEnd"/>
            <w:r w:rsidRPr="009376ED">
              <w:rPr>
                <w:rFonts w:ascii="Arial" w:eastAsia="Calibri" w:hAnsi="Arial" w:cs="Arial"/>
                <w:sz w:val="20"/>
                <w:szCs w:val="20"/>
                <w:lang w:eastAsia="en-US"/>
              </w:rPr>
              <w:t xml:space="preserve"> ....................................</w:t>
            </w:r>
            <w:proofErr w:type="spellStart"/>
            <w:r w:rsidRPr="009376ED">
              <w:rPr>
                <w:rFonts w:ascii="Arial" w:eastAsia="Calibri" w:hAnsi="Arial" w:cs="Arial"/>
                <w:sz w:val="20"/>
                <w:szCs w:val="20"/>
                <w:lang w:eastAsia="en-US"/>
              </w:rPr>
              <w:t>eurocentov</w:t>
            </w:r>
            <w:proofErr w:type="spellEnd"/>
          </w:p>
        </w:tc>
      </w:tr>
    </w:tbl>
    <w:p w:rsidR="000E7E17" w:rsidRPr="009376ED" w:rsidRDefault="000E7E17" w:rsidP="000E7E17">
      <w:pPr>
        <w:spacing w:line="276" w:lineRule="auto"/>
        <w:ind w:left="720"/>
        <w:contextualSpacing/>
        <w:rPr>
          <w:rFonts w:ascii="Arial" w:eastAsia="Calibri" w:hAnsi="Arial" w:cs="Arial"/>
          <w:i/>
          <w:sz w:val="20"/>
          <w:szCs w:val="20"/>
          <w:lang w:eastAsia="en-US"/>
        </w:rPr>
      </w:pP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Cena podľa odseku 1 je konečná. Dodávateľ   </w:t>
      </w:r>
      <w:r w:rsidRPr="009376ED">
        <w:rPr>
          <w:rFonts w:ascii="Arial" w:eastAsia="Calibri" w:hAnsi="Arial" w:cs="Arial"/>
          <w:i/>
          <w:sz w:val="20"/>
          <w:szCs w:val="20"/>
          <w:lang w:eastAsia="en-US"/>
        </w:rPr>
        <w:t xml:space="preserve">je </w:t>
      </w:r>
      <w:r w:rsidRPr="009376ED">
        <w:rPr>
          <w:rFonts w:ascii="Arial" w:eastAsia="Calibri" w:hAnsi="Arial" w:cs="Arial"/>
          <w:sz w:val="20"/>
          <w:szCs w:val="20"/>
          <w:lang w:eastAsia="en-US"/>
        </w:rPr>
        <w:t xml:space="preserve">podľa príslušných právnych predpisov Slovenskej republiky platiteľom DPH.   </w:t>
      </w:r>
    </w:p>
    <w:p w:rsidR="000E7E17" w:rsidRPr="00F13171"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F13171">
        <w:rPr>
          <w:rFonts w:ascii="Arial" w:eastAsia="Calibri" w:hAnsi="Arial" w:cs="Arial"/>
          <w:sz w:val="20"/>
          <w:szCs w:val="20"/>
          <w:lang w:eastAsia="en-US"/>
        </w:rPr>
        <w:t>V prípade že Dodávateľ nie je platiteľom DPH uvedie túto skutočnosť v tabuľke ods.1.</w:t>
      </w: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Podkladom pre fakturáciu je </w:t>
      </w:r>
      <w:proofErr w:type="spellStart"/>
      <w:r w:rsidRPr="009376ED">
        <w:rPr>
          <w:rFonts w:ascii="Arial" w:eastAsia="Calibri" w:hAnsi="Arial" w:cs="Arial"/>
          <w:sz w:val="20"/>
          <w:szCs w:val="20"/>
          <w:lang w:eastAsia="en-US"/>
        </w:rPr>
        <w:t>položkový</w:t>
      </w:r>
      <w:proofErr w:type="spellEnd"/>
      <w:r w:rsidRPr="009376ED">
        <w:rPr>
          <w:rFonts w:ascii="Arial" w:eastAsia="Calibri" w:hAnsi="Arial" w:cs="Arial"/>
          <w:sz w:val="20"/>
          <w:szCs w:val="20"/>
          <w:lang w:eastAsia="en-US"/>
        </w:rPr>
        <w:t xml:space="preserve"> rozpočet, ktorý je súčasťou Prílohy č. 2 zmluvy. V </w:t>
      </w:r>
      <w:proofErr w:type="spellStart"/>
      <w:r w:rsidRPr="009376ED">
        <w:rPr>
          <w:rFonts w:ascii="Arial" w:eastAsia="Calibri" w:hAnsi="Arial" w:cs="Arial"/>
          <w:sz w:val="20"/>
          <w:szCs w:val="20"/>
          <w:lang w:eastAsia="en-US"/>
        </w:rPr>
        <w:t>položkovom</w:t>
      </w:r>
      <w:proofErr w:type="spellEnd"/>
      <w:r w:rsidRPr="009376ED">
        <w:rPr>
          <w:rFonts w:ascii="Arial" w:eastAsia="Calibri" w:hAnsi="Arial" w:cs="Arial"/>
          <w:sz w:val="20"/>
          <w:szCs w:val="20"/>
          <w:lang w:eastAsia="en-US"/>
        </w:rPr>
        <w:t xml:space="preserve"> rozpočte sú uvedené ceny za každú položku časti ...............</w:t>
      </w: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Dodávateľovi vzniká právo fakturovať dodané položky ako časti predmetu zákazky najskôr v deň nasledujúci po protokolárneho odovzdania položky časti predmetu zmluvy.</w:t>
      </w: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Fakturácia predmetu zmluvy môže byť rozdelená najviac na dve časti a to na časť tovarov a na časť služieb špecialistov.</w:t>
      </w:r>
    </w:p>
    <w:p w:rsidR="000E7E17" w:rsidRPr="009376ED"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Protokolárne odovzdanie služieb špecialistov musí byť na v súlade s Prílohou č.2. zmluvy a rovnako musí byť </w:t>
      </w:r>
      <w:proofErr w:type="spellStart"/>
      <w:r w:rsidRPr="009376ED">
        <w:rPr>
          <w:rFonts w:ascii="Arial" w:eastAsia="Calibri" w:hAnsi="Arial" w:cs="Arial"/>
          <w:sz w:val="20"/>
          <w:szCs w:val="20"/>
          <w:lang w:eastAsia="en-US"/>
        </w:rPr>
        <w:t>položkovo</w:t>
      </w:r>
      <w:proofErr w:type="spellEnd"/>
      <w:r w:rsidRPr="009376ED">
        <w:rPr>
          <w:rFonts w:ascii="Arial" w:eastAsia="Calibri" w:hAnsi="Arial" w:cs="Arial"/>
          <w:sz w:val="20"/>
          <w:szCs w:val="20"/>
          <w:lang w:eastAsia="en-US"/>
        </w:rPr>
        <w:t xml:space="preserve"> uvedené aj na faktúre. </w:t>
      </w:r>
    </w:p>
    <w:p w:rsidR="000E7E17" w:rsidRDefault="000E7E17" w:rsidP="000E7E17">
      <w:pPr>
        <w:numPr>
          <w:ilvl w:val="0"/>
          <w:numId w:val="37"/>
        </w:numPr>
        <w:spacing w:after="200"/>
        <w:ind w:left="284" w:hanging="284"/>
        <w:contextualSpacing/>
        <w:jc w:val="both"/>
        <w:rPr>
          <w:rFonts w:eastAsia="Calibri" w:cs="Arial"/>
          <w:szCs w:val="20"/>
          <w:lang w:eastAsia="en-US"/>
        </w:rPr>
      </w:pPr>
      <w:r w:rsidRPr="002F687A">
        <w:rPr>
          <w:rFonts w:ascii="Arial" w:eastAsia="Calibri" w:hAnsi="Arial" w:cs="Arial"/>
          <w:sz w:val="20"/>
          <w:szCs w:val="20"/>
          <w:lang w:eastAsia="en-US"/>
        </w:rPr>
        <w:t xml:space="preserve">Lehota splatnosti každej faktúry je na základe vzájomnej dohody Zmluvných strán dohodnutá na 60 (šesťdesiat) kalendárnych dní odo dňa jej doručenia Objednávateľovi vzhľadom na to, že Projekt je financovaný z prostriedkov európskych štrukturálnych a investičných fondov. </w:t>
      </w:r>
    </w:p>
    <w:p w:rsidR="000E7E17" w:rsidRPr="003901B9" w:rsidRDefault="000E7E17" w:rsidP="000E7E17">
      <w:pPr>
        <w:autoSpaceDE w:val="0"/>
        <w:adjustRightInd w:val="0"/>
        <w:ind w:left="284"/>
        <w:contextualSpacing/>
        <w:jc w:val="both"/>
        <w:rPr>
          <w:rFonts w:ascii="Arial" w:hAnsi="Arial" w:cs="Arial"/>
          <w:color w:val="00B0F0"/>
          <w:sz w:val="20"/>
          <w:szCs w:val="20"/>
        </w:rPr>
      </w:pPr>
      <w:r w:rsidRPr="003901B9">
        <w:rPr>
          <w:rFonts w:ascii="Arial" w:hAnsi="Arial" w:cs="Arial"/>
          <w:color w:val="000000"/>
          <w:sz w:val="20"/>
          <w:szCs w:val="20"/>
        </w:rPr>
        <w:t xml:space="preserve">V prípade, že faktúra nemá vecné a formálne nedostatky, Objednávateľ odošle na Riadiaci orgán, resp. sprostredkovateľský orgán (ďalej len RO/SO) pre operačný program Integrovaná infraštruktúra Žiadosť o platbu. Faktúra bude uhradená po schválení Žiadosti o platbu zo strany RO/SO, pričom Objednávateľ je povinný faktúru uhradiť Poskytovateľovi bezodkladne (najneskôr do 3 (troch) pracovných dní) od pripísania príslušnej platby na účet Objednávateľa. </w:t>
      </w:r>
    </w:p>
    <w:p w:rsidR="000E7E17" w:rsidRPr="001C6FA8" w:rsidRDefault="000E7E17" w:rsidP="000E7E17">
      <w:pPr>
        <w:numPr>
          <w:ilvl w:val="0"/>
          <w:numId w:val="37"/>
        </w:numPr>
        <w:spacing w:after="200"/>
        <w:ind w:left="284" w:hanging="284"/>
        <w:contextualSpacing/>
        <w:jc w:val="both"/>
        <w:rPr>
          <w:rFonts w:ascii="Arial" w:eastAsia="Calibri" w:hAnsi="Arial" w:cs="Arial"/>
          <w:sz w:val="20"/>
          <w:szCs w:val="20"/>
          <w:lang w:eastAsia="en-US"/>
        </w:rPr>
      </w:pPr>
      <w:r w:rsidRPr="001C6FA8">
        <w:rPr>
          <w:rFonts w:ascii="Arial" w:eastAsia="Calibri" w:hAnsi="Arial" w:cs="Arial"/>
          <w:sz w:val="20"/>
          <w:szCs w:val="20"/>
          <w:lang w:eastAsia="en-US"/>
        </w:rPr>
        <w:t>Poskytovateľ je povinný vystaviť každú faktúru v 4 (štyroch) rovnopisoch. Súčasťou 1 (jedného) rovnopisu faktúry, ktorý Poskytovateľ odovzdá Objednávateľovi, bude aj kópia príslušného protokolu</w:t>
      </w:r>
      <w:r>
        <w:rPr>
          <w:rFonts w:eastAsia="Calibri" w:cs="Arial"/>
          <w:szCs w:val="20"/>
          <w:lang w:eastAsia="en-US"/>
        </w:rPr>
        <w:t xml:space="preserve"> o odovzdaní.</w:t>
      </w:r>
      <w:r w:rsidRPr="001C6FA8">
        <w:rPr>
          <w:rFonts w:ascii="Arial" w:eastAsia="Calibri" w:hAnsi="Arial" w:cs="Arial"/>
          <w:sz w:val="20"/>
          <w:szCs w:val="20"/>
          <w:lang w:eastAsia="en-US"/>
        </w:rPr>
        <w:t xml:space="preserve"> </w:t>
      </w:r>
    </w:p>
    <w:p w:rsidR="000E7E17" w:rsidRPr="001C6FA8" w:rsidRDefault="000E7E17" w:rsidP="000E7E17">
      <w:pPr>
        <w:numPr>
          <w:ilvl w:val="0"/>
          <w:numId w:val="37"/>
        </w:numPr>
        <w:ind w:left="284" w:hanging="284"/>
        <w:contextualSpacing/>
        <w:jc w:val="both"/>
        <w:rPr>
          <w:rFonts w:ascii="Arial" w:eastAsia="Calibri" w:hAnsi="Arial" w:cs="Arial"/>
          <w:sz w:val="20"/>
          <w:szCs w:val="20"/>
          <w:lang w:eastAsia="en-US"/>
        </w:rPr>
      </w:pPr>
      <w:r w:rsidRPr="001C6FA8">
        <w:rPr>
          <w:rFonts w:ascii="Arial" w:eastAsia="Calibri" w:hAnsi="Arial" w:cs="Arial"/>
          <w:sz w:val="20"/>
          <w:szCs w:val="20"/>
          <w:lang w:eastAsia="en-US"/>
        </w:rPr>
        <w:t>Každá faktúra musí obsahovať okrem náležitostí faktúry, ako daňového dokladu v zmysle príslušných právnych predpisov, aj tieto údaje:</w:t>
      </w:r>
    </w:p>
    <w:p w:rsidR="000E7E17" w:rsidRPr="006151A7" w:rsidRDefault="000E7E17" w:rsidP="000E7E17">
      <w:pPr>
        <w:pStyle w:val="Odsekzoznamu"/>
        <w:numPr>
          <w:ilvl w:val="0"/>
          <w:numId w:val="47"/>
        </w:numPr>
        <w:autoSpaceDE w:val="0"/>
        <w:autoSpaceDN w:val="0"/>
        <w:adjustRightInd w:val="0"/>
        <w:ind w:left="851" w:hanging="425"/>
        <w:contextualSpacing/>
        <w:jc w:val="both"/>
        <w:rPr>
          <w:rFonts w:ascii="Arial" w:hAnsi="Arial" w:cs="Arial"/>
          <w:color w:val="000000"/>
          <w:sz w:val="20"/>
          <w:szCs w:val="20"/>
        </w:rPr>
      </w:pPr>
      <w:r w:rsidRPr="006151A7">
        <w:rPr>
          <w:rFonts w:ascii="Arial" w:hAnsi="Arial" w:cs="Arial"/>
          <w:color w:val="000000"/>
          <w:sz w:val="20"/>
          <w:szCs w:val="20"/>
        </w:rPr>
        <w:t>označenie Objednávateľa vrátane sídla, IČO, DIČ,</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obchodné meno Poskytovateľa vrátane sídla, IČO, DIČ a IČ DPH, ak je Poskytovateľ platcom DPH,</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názov a číslo tejto Zmluvy,</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názov Projektu: „Manažment údajov mesta Liptovský Mikuláš”,</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 xml:space="preserve">ITMS kód Projektu: </w:t>
      </w:r>
      <w:r w:rsidRPr="00372F52">
        <w:rPr>
          <w:rFonts w:ascii="Arial" w:hAnsi="Arial" w:cs="Arial"/>
          <w:color w:val="000000"/>
          <w:sz w:val="20"/>
          <w:szCs w:val="20"/>
        </w:rPr>
        <w:t>NFP311070BWY3</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poradové číslo faktúry,</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deň vystavenia a lehota splatnosti faktúry v zmysle tejto Zmluvy,</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dátum dodania služby/zdaniteľného plnenia,</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označenie peňažného ústavu a číslo účtu, na ktorý sa má platiť fakturovaná suma,</w:t>
      </w:r>
    </w:p>
    <w:p w:rsidR="000E7E17" w:rsidRPr="006151A7" w:rsidRDefault="000E7E17" w:rsidP="000E7E17">
      <w:pPr>
        <w:pStyle w:val="Odsekzoznamu"/>
        <w:numPr>
          <w:ilvl w:val="0"/>
          <w:numId w:val="47"/>
        </w:numPr>
        <w:autoSpaceDE w:val="0"/>
        <w:autoSpaceDN w:val="0"/>
        <w:adjustRightInd w:val="0"/>
        <w:spacing w:line="259" w:lineRule="auto"/>
        <w:ind w:left="851" w:hanging="425"/>
        <w:contextualSpacing/>
        <w:jc w:val="both"/>
        <w:rPr>
          <w:rFonts w:ascii="Arial" w:hAnsi="Arial" w:cs="Arial"/>
          <w:color w:val="000000"/>
          <w:sz w:val="20"/>
          <w:szCs w:val="20"/>
        </w:rPr>
      </w:pPr>
      <w:r w:rsidRPr="006151A7">
        <w:rPr>
          <w:rFonts w:ascii="Arial" w:hAnsi="Arial" w:cs="Arial"/>
          <w:color w:val="000000"/>
          <w:sz w:val="20"/>
          <w:szCs w:val="20"/>
        </w:rPr>
        <w:t>pečiatka a podpis oprávnenej osoby Poskytovateľa,</w:t>
      </w:r>
    </w:p>
    <w:p w:rsidR="000E7E17" w:rsidRPr="006151A7" w:rsidRDefault="000E7E17" w:rsidP="000E7E17">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inak nebude uhradená a Objednávateľ je oprávnený postupovať v zmysle bodu 9. tohto článku Zmluvy.</w:t>
      </w:r>
    </w:p>
    <w:p w:rsidR="000E7E17" w:rsidRPr="00A70222" w:rsidRDefault="000E7E17" w:rsidP="000E7E17">
      <w:pPr>
        <w:pStyle w:val="Odsekzoznamu"/>
        <w:numPr>
          <w:ilvl w:val="0"/>
          <w:numId w:val="37"/>
        </w:numPr>
        <w:autoSpaceDE w:val="0"/>
        <w:adjustRightInd w:val="0"/>
        <w:spacing w:after="200" w:line="259" w:lineRule="auto"/>
        <w:ind w:left="284" w:hanging="284"/>
        <w:contextualSpacing/>
        <w:jc w:val="both"/>
        <w:rPr>
          <w:rFonts w:ascii="Arial" w:eastAsia="Calibri" w:hAnsi="Arial" w:cs="Arial"/>
          <w:color w:val="000000"/>
          <w:sz w:val="20"/>
          <w:szCs w:val="20"/>
          <w:lang w:eastAsia="en-US"/>
        </w:rPr>
      </w:pPr>
      <w:r w:rsidRPr="00B164D2">
        <w:rPr>
          <w:rFonts w:ascii="Arial" w:hAnsi="Arial" w:cs="Arial"/>
          <w:color w:val="000000"/>
          <w:sz w:val="20"/>
          <w:szCs w:val="20"/>
        </w:rPr>
        <w:t>V prípade, ak faktúra nebude obsahovať náležitosti uvedené v bode 10. tohto článku Zmluvy a/alebo kópie príslušných protokolov v zmysle ustanovenia bodu 9. tohto článku Zmluvy a/alebo náležitosti vyžadované všeobecne záväznými právnymi predpismi a/alebo bude obsahovať iné nesprávnosti, je Objednávateľ oprávnený vrátiť ju Poskytovateľovi na opravu a/alebo doplnenie. V takom prípade lehota splatnosti faktúry začne plynúť doručením opravenej, doplnenej a/alebo správne vystavenej faktúry Objednávateľovi</w:t>
      </w: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IV</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Práva a povinnosti zmluvných strán</w:t>
      </w:r>
    </w:p>
    <w:p w:rsidR="000E7E17" w:rsidRPr="009376ED" w:rsidRDefault="000E7E17" w:rsidP="000E7E17">
      <w:pPr>
        <w:spacing w:line="276" w:lineRule="auto"/>
        <w:jc w:val="center"/>
        <w:rPr>
          <w:rFonts w:ascii="Arial" w:eastAsia="Calibri" w:hAnsi="Arial" w:cs="Arial"/>
          <w:sz w:val="20"/>
          <w:szCs w:val="20"/>
          <w:lang w:eastAsia="en-US"/>
        </w:rPr>
      </w:pP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Dodávateľ je povinný pri dodaní a odovzdaní predmetu zmluvy postupovať s odbornou starostlivosťou, v súlade so záujmami objednávateľa, ktoré pozná alebo musí poznať pri vynaložení odbornej starostlivosti a riadiť sa pokynmi objednávateľa, ibaže sú v rozpore s platnými právnymi predpismi alebo účelom zmluvy. </w:t>
      </w: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Dodávateľ je povinný oznámiť objednávateľovi všetky okolnosti, ktoré zistil pri plnení svojich záväzkov a ktoré môžu mať vplyv na zmenu pokynov objednávateľa týkajúcich sa dosiahnutia účelu sledovaného zmluvou alebo sú podľa názoru dodávateľa nevyhnutné na riadne plnenie záväzkov podľa zmluvy. </w:t>
      </w: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Objednávateľ je povinný poskytnúť dodávateľovi potrebnú súčinnosť pri dodaní a odovzdaní predmetu zmluvy, poskytnúť dodávateľovi na požiadanie všetky podklady, ktoré sú podľa dodávateľa nevyhnutné pre dodanie a odovzdanie predmetu zmluvy. Objednávateľ zodpovedá za správnosť a úplnosť ním poskytnutých podkladov. S poskytnutými podkladmi dodávateľ nie je oprávnený nakladať inak ako za účelom dodania a odovzdania predmetu zmluvy, najmä ich sprístupniť tretím osobám, a to ani po zániku/ naplnení účelu zmluvy. Po naplnení účelu ich držania je dodávateľ povinný bez predchádzajúcej výzvy objednávateľa ich tomuto vrátiť. </w:t>
      </w: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Objednávateľ je povinný včas informovať dodávateľa o všetkých skutočnostiach potrebných na zabezpečenie úspešného plnenia záväzkov podľa zmluvy. </w:t>
      </w: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lastRenderedPageBreak/>
        <w:t xml:space="preserve">Dodávateľ sa zaväzuje neodkladne písomne informovať objednávateľa o každom prípadnom zdržaní, či iných skutočnostiach, ktoré by mohli ohroziť včasné a riadne dodanie a odovzdanie predmetu zmluvy. </w:t>
      </w:r>
    </w:p>
    <w:p w:rsidR="000E7E17" w:rsidRPr="009376ED" w:rsidRDefault="000E7E17" w:rsidP="000E7E17">
      <w:pPr>
        <w:numPr>
          <w:ilvl w:val="0"/>
          <w:numId w:val="38"/>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Objednávateľ sa zaväzuje zaplatiť dodávateľovi za riadne a včasné dodanie a odovzdanie predmetu zmluvy cenu podľa článku III zmluvy. </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V</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Záväzok mlčanlivosti</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39"/>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Všetky informácie, ktoré si zmluvné strany pre splnenie predmetu zmluvy navzájom poskytli pri uzavretí zmluvy a po uzavretí zmluvy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 osobám. </w:t>
      </w:r>
    </w:p>
    <w:p w:rsidR="000E7E17" w:rsidRPr="009376ED" w:rsidRDefault="000E7E17" w:rsidP="000E7E17">
      <w:pPr>
        <w:numPr>
          <w:ilvl w:val="0"/>
          <w:numId w:val="39"/>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Záväzok mlčanlivosti platí aj po ukončení zmluvného vzťahu. </w:t>
      </w:r>
    </w:p>
    <w:p w:rsidR="000E7E17" w:rsidRPr="009376ED" w:rsidRDefault="000E7E17" w:rsidP="000E7E17">
      <w:pPr>
        <w:numPr>
          <w:ilvl w:val="0"/>
          <w:numId w:val="39"/>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Povinnosť objednávateľa sprístupniť informácie podľa príslušných predpisov nie je týmto ustanovením dotknutá. </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VI</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Sankcie a odstúpenie od zmluvy</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 prípade omeškania dodávateľa s dodaním predmetu zmluvy zaplatí dodávateľ objednávateľovi zmluvnú pokutu vo výške </w:t>
      </w:r>
      <w:r w:rsidRPr="009376ED">
        <w:rPr>
          <w:rFonts w:ascii="Arial" w:eastAsia="Calibri" w:hAnsi="Arial" w:cs="Arial"/>
          <w:b/>
          <w:sz w:val="20"/>
          <w:szCs w:val="20"/>
          <w:lang w:eastAsia="en-US"/>
        </w:rPr>
        <w:t>5 % z ceny</w:t>
      </w:r>
      <w:r w:rsidRPr="009376ED">
        <w:rPr>
          <w:rFonts w:ascii="Arial" w:eastAsia="Calibri" w:hAnsi="Arial" w:cs="Arial"/>
          <w:sz w:val="20"/>
          <w:szCs w:val="20"/>
          <w:lang w:eastAsia="en-US"/>
        </w:rPr>
        <w:t xml:space="preserve"> logického celku predmetu zmluvy za každý, aj začatý deň omeškania. Do času omeškania sa nezapočítajú dni od predloženia predmetu zmluvy na prevzatie po jeho vrátenie s pripomienkami podľa článku II zmluvy. </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Pre prípad omeškania objednávateľa so zaplatením ceny za predmet zmluvy sa strany dohodli na úrokoch z omeškania vo výške 0,05 % z dlžnej sumy za každý aj začatý deň omeškania. Do času omeškania sa nezapočítajú dni od predloženia predmetu zmluvy na prevzatie po jeho vrátenie s pripomienkami podľa článku II zmluvy. </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 prípade, že ešte v čase plnenia bude objednávateľ dôvodne pochybovať o riadnom a včasnom dodaní predmetu zmluvy dodávateľom a dodávateľ v lehote určenej objednávateľom, ktorá nesmie byť kratšia ako 3 (tri) pracovné dni, neposkytne objednávateľovi dostatočné záruky riadneho a včasného dodania predmetu zmluvy, je objednávateľ oprávnený odstúpiť od zmluvy. Inak je objednávateľ oprávnený odstúpiť od zmluvy, ak je dodávateľ v omeškaní s dodaním predmetu zmluvy najmenej 30 (tridsať) dní a omeškanie nie je spôsobené v dôsledku správania sa objednávateľa. </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Konanie dodávateľa, pre ktoré bude objednávateľ postupovať podľa odseku 3 prvej vety tohto článku zmluvy, následkom ktorého odstúpi od zmluvy, je považované za podstatné porušenie povinností na strane dodávateľa. Pre prípad uvedeného podstatného porušenia zmluvy si zmluvné strany dohodli samostatnú sankciu - zmluvnú pokutu, ktorú je povinný zaplatiť dodávateľ objednávateľovi. Výška zmluvnej pokuty sa bude rovnať preukázateľne vynaloženými nákladmi zo strany objednávateľa, ktoré vynaložil v súvislosti so  zabezpečením dodania predmetu zmluvy. Rovnako ako náklady na </w:t>
      </w:r>
      <w:proofErr w:type="spellStart"/>
      <w:r w:rsidRPr="009376ED">
        <w:rPr>
          <w:rFonts w:ascii="Arial" w:eastAsia="Calibri" w:hAnsi="Arial" w:cs="Arial"/>
          <w:sz w:val="20"/>
          <w:szCs w:val="20"/>
          <w:lang w:eastAsia="en-US"/>
        </w:rPr>
        <w:t>sanovanie</w:t>
      </w:r>
      <w:proofErr w:type="spellEnd"/>
      <w:r w:rsidRPr="009376ED">
        <w:rPr>
          <w:rFonts w:ascii="Arial" w:eastAsia="Calibri" w:hAnsi="Arial" w:cs="Arial"/>
          <w:sz w:val="20"/>
          <w:szCs w:val="20"/>
          <w:lang w:eastAsia="en-US"/>
        </w:rPr>
        <w:t xml:space="preserve"> stavu – dodávka predmetu zmluvy inou osobou. Dodávateľ je povinný zaplatiť vyúčtovanú zmluvnú pokutu najneskôr do 30 dní odo dňa, kedy bol k tomuto vyzvaný a zmluvná pokuta vyúčtovaná.</w:t>
      </w:r>
    </w:p>
    <w:p w:rsidR="000E7E17" w:rsidRPr="009376ED" w:rsidRDefault="000E7E17" w:rsidP="000E7E17">
      <w:pPr>
        <w:spacing w:after="200"/>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Pre vylúčenie pochybností sa má za to, že v tomto bode upravená zmluvná pokuta nie je pokutou podľa bodu 1., tohto článku , ale samostatne dohodnutou sankciou.</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Právo na plnenie a odstúpenie od zmluvy podľa tohto článku nevznikne, pokiaľ povinná strana preukáže, že porušenie povinnosti bolo spôsobené prípadom vyššej moci. </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V prípade nesplnenia časovej požiadavky na odstránenie poruchy definovanej v čl. 1 ods. 5 zaplatí dodávateľ objednávateľovi zmluvnú pokutu vo výške 5 % z celkovej zmluvnej ceny uvedenej v čl. III ods. 1 za každý, aj začatý deň omeškania nad príslušnú časovú požiadavku na odstránenie poruchy.</w:t>
      </w:r>
    </w:p>
    <w:p w:rsidR="000E7E17" w:rsidRPr="009376ED" w:rsidRDefault="000E7E17" w:rsidP="000E7E17">
      <w:pPr>
        <w:numPr>
          <w:ilvl w:val="0"/>
          <w:numId w:val="40"/>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Zmluvné pokuty sú splatné 30. (tridsiatym) dňom odo dňa, kedy došlo k porušeniu povinností, na ktoré sa vzťahujú. </w:t>
      </w:r>
    </w:p>
    <w:p w:rsidR="000E7E17" w:rsidRPr="009376ED" w:rsidRDefault="000E7E17" w:rsidP="000E7E17">
      <w:pPr>
        <w:numPr>
          <w:ilvl w:val="0"/>
          <w:numId w:val="40"/>
        </w:numPr>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Objednávateľ má popri zmluvných pokutách dohodnutých ako samostatných sankciách zmluvnými stranami nárok aj na náhradu jemu spôsobených škôd, ktoré nie sú vyššie uvedenými ustanoveniami dotknuté a ich uplatnenie sa bude riadiť príslušnou zákonnou právnou úpravou.</w:t>
      </w:r>
    </w:p>
    <w:p w:rsidR="000E7E17" w:rsidRDefault="000E7E17" w:rsidP="000E7E17">
      <w:pPr>
        <w:numPr>
          <w:ilvl w:val="0"/>
          <w:numId w:val="40"/>
        </w:numPr>
        <w:ind w:left="284" w:hanging="284"/>
        <w:contextualSpacing/>
        <w:jc w:val="both"/>
        <w:rPr>
          <w:rFonts w:ascii="Arial" w:eastAsia="Calibri" w:hAnsi="Arial" w:cs="Arial"/>
          <w:sz w:val="20"/>
          <w:szCs w:val="20"/>
          <w:lang w:eastAsia="en-US"/>
        </w:rPr>
      </w:pPr>
      <w:r w:rsidRPr="00E17E51">
        <w:rPr>
          <w:rFonts w:ascii="Arial" w:eastAsia="Calibri" w:hAnsi="Arial" w:cs="Arial"/>
          <w:sz w:val="20"/>
          <w:szCs w:val="20"/>
          <w:lang w:eastAsia="en-US"/>
        </w:rPr>
        <w:t>Objednávateľ má právo bez akýchkoľvek sankcií odstúpiť od tejto zmluvy s Poskytovateľom v prípade, kedy ešte nedošlo k plneniu zo zmluvy medzi Objednávateľom a Poskytovateľom a výsledky kontroly poskytovateľa NFP neumožňujú financovanie výdavkov vzniknutých z verejného obstarávania uvedeného v preambule.</w:t>
      </w:r>
    </w:p>
    <w:p w:rsidR="000E7E17" w:rsidRDefault="000E7E17" w:rsidP="000E7E17">
      <w:pPr>
        <w:contextualSpacing/>
        <w:jc w:val="both"/>
        <w:rPr>
          <w:rFonts w:ascii="Arial" w:eastAsia="Calibri" w:hAnsi="Arial" w:cs="Arial"/>
          <w:sz w:val="20"/>
          <w:szCs w:val="20"/>
          <w:lang w:eastAsia="en-US"/>
        </w:rPr>
      </w:pPr>
    </w:p>
    <w:p w:rsidR="005B733D" w:rsidRDefault="005B733D" w:rsidP="000E7E17">
      <w:pPr>
        <w:contextualSpacing/>
        <w:jc w:val="both"/>
        <w:rPr>
          <w:rFonts w:ascii="Arial" w:eastAsia="Calibri" w:hAnsi="Arial" w:cs="Arial"/>
          <w:sz w:val="20"/>
          <w:szCs w:val="20"/>
          <w:lang w:eastAsia="en-US"/>
        </w:rPr>
      </w:pPr>
    </w:p>
    <w:p w:rsidR="005B733D" w:rsidRDefault="005B733D" w:rsidP="000E7E17">
      <w:pPr>
        <w:contextualSpacing/>
        <w:jc w:val="both"/>
        <w:rPr>
          <w:rFonts w:ascii="Arial" w:eastAsia="Calibri" w:hAnsi="Arial" w:cs="Arial"/>
          <w:sz w:val="20"/>
          <w:szCs w:val="20"/>
          <w:lang w:eastAsia="en-US"/>
        </w:rPr>
      </w:pPr>
    </w:p>
    <w:p w:rsidR="005B733D" w:rsidRPr="000E7E17" w:rsidRDefault="005B733D" w:rsidP="000E7E17">
      <w:pPr>
        <w:contextualSpacing/>
        <w:jc w:val="both"/>
        <w:rPr>
          <w:rFonts w:ascii="Arial" w:eastAsia="Calibri" w:hAnsi="Arial" w:cs="Arial"/>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lastRenderedPageBreak/>
        <w:t>Článok VII</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Doručovanie a komunikácia zmluvných strán</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41"/>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Zmluvné strany sa zaväzujú vzájomne spolupracovať a poskytovať si všetky informácie potrebné pre realizáciu zmluvy. </w:t>
      </w:r>
    </w:p>
    <w:p w:rsidR="000E7E17" w:rsidRPr="009376ED" w:rsidRDefault="000E7E17" w:rsidP="000E7E17">
      <w:pPr>
        <w:numPr>
          <w:ilvl w:val="0"/>
          <w:numId w:val="41"/>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Každá komunikácia medzi zmluvnými stranami bude prebiehať prostredníctvom oprávnených osôb - štatutárnych orgánov zmluvných strán, resp. osôb oprávnených na vecné a obchodné rokovania. </w:t>
      </w:r>
    </w:p>
    <w:p w:rsidR="000E7E17" w:rsidRPr="009376ED" w:rsidRDefault="000E7E17" w:rsidP="000E7E17">
      <w:pPr>
        <w:numPr>
          <w:ilvl w:val="0"/>
          <w:numId w:val="41"/>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Všetky oznámenia medzi zmluvnými stranami týkajúce sa realizácie zmluvy musia byť vykonané v písomnej podobe a druhej zmluvnej strane doručené buď osobne alebo doporučeným listom či inou formou registrovaného poštového styku na adresu uvedenú v záhlaví zmluvy, ak nie je ustanovené alebo zmluvnými stranami dohodnuté inak. Písomnú formu považujú zmluvné strany za zachovanú aj v prípade elektronickej komunikácie (e-mail).</w:t>
      </w:r>
    </w:p>
    <w:p w:rsidR="000E7E17" w:rsidRPr="009376ED" w:rsidRDefault="000E7E17" w:rsidP="000E7E17">
      <w:pPr>
        <w:numPr>
          <w:ilvl w:val="0"/>
          <w:numId w:val="41"/>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 prípade pochybností ohľadom času doručenia sa oznámenie považuje za doručené tretím dňom po jeho preukázateľnom odoslaní, v prípade oznámenia doručeného osobne dňom osobného doručenia. Podanie urobené elektronickou cestou sa považuje za doručené dňom jeho prijatia na adresu druhej zmluvnej strany. </w:t>
      </w:r>
    </w:p>
    <w:p w:rsidR="000E7E17" w:rsidRPr="009376ED" w:rsidRDefault="000E7E17" w:rsidP="000E7E17">
      <w:pPr>
        <w:numPr>
          <w:ilvl w:val="0"/>
          <w:numId w:val="41"/>
        </w:numPr>
        <w:spacing w:after="200" w:line="276" w:lineRule="auto"/>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Doručením sa rozumie prijatie zásielky zmluvnou stranou, ktorej bola adresovaná.</w:t>
      </w:r>
    </w:p>
    <w:p w:rsidR="000E7E17" w:rsidRPr="009376ED" w:rsidRDefault="000E7E17" w:rsidP="000E7E17">
      <w:pPr>
        <w:numPr>
          <w:ilvl w:val="0"/>
          <w:numId w:val="41"/>
        </w:numPr>
        <w:spacing w:after="200" w:line="276" w:lineRule="auto"/>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Za deň doručenia zásielky zmluvnej strane, ktorej bola adresovaná, sa považuje takisto aj deň:</w:t>
      </w:r>
    </w:p>
    <w:p w:rsidR="000E7E17" w:rsidRPr="009376ED" w:rsidRDefault="000E7E17" w:rsidP="000E7E17">
      <w:pPr>
        <w:numPr>
          <w:ilvl w:val="1"/>
          <w:numId w:val="42"/>
        </w:numPr>
        <w:spacing w:after="200" w:line="276" w:lineRule="auto"/>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v ktorom táto zmluvná strana ju odoprela prijať, </w:t>
      </w:r>
    </w:p>
    <w:p w:rsidR="000E7E17" w:rsidRPr="009376ED" w:rsidRDefault="000E7E17" w:rsidP="000E7E17">
      <w:pPr>
        <w:numPr>
          <w:ilvl w:val="1"/>
          <w:numId w:val="42"/>
        </w:numPr>
        <w:spacing w:after="200" w:line="276" w:lineRule="auto"/>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ktorým márne uplynula odberná lehota pre jej vyzdvihnutie si na pošte alebo </w:t>
      </w:r>
    </w:p>
    <w:p w:rsidR="000E7E17" w:rsidRPr="0061635A" w:rsidRDefault="000E7E17" w:rsidP="000E7E17">
      <w:pPr>
        <w:numPr>
          <w:ilvl w:val="1"/>
          <w:numId w:val="42"/>
        </w:numPr>
        <w:spacing w:after="200" w:line="276" w:lineRule="auto"/>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v ktorý bola na nej zamestnancom pošty vyznačená poznámka, že „adresát sa odsťahoval“, „adresát je neznámy“ alebo iná obdobná poznámka, ktorá podľa poštového poriadku znamená nedoručiteľnosť zásielky.</w:t>
      </w: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VIII</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Záväzok bezpečnosti</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numPr>
          <w:ilvl w:val="0"/>
          <w:numId w:val="43"/>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Dodávateľ sa zaväzuje dodržiavať bezpečnostné požiadavky na poskytované plnenie definované objednávateľom najmä v súlade so zákonom o informačnej a kybernetickej bezpečnosti (69/2018 </w:t>
      </w:r>
      <w:proofErr w:type="spellStart"/>
      <w:r w:rsidRPr="009376ED">
        <w:rPr>
          <w:rFonts w:ascii="Arial" w:eastAsia="Calibri" w:hAnsi="Arial" w:cs="Arial"/>
          <w:sz w:val="20"/>
          <w:szCs w:val="20"/>
          <w:lang w:eastAsia="en-US"/>
        </w:rPr>
        <w:t>Z.z</w:t>
      </w:r>
      <w:proofErr w:type="spellEnd"/>
      <w:r w:rsidRPr="009376ED">
        <w:rPr>
          <w:rFonts w:ascii="Arial" w:eastAsia="Calibri" w:hAnsi="Arial" w:cs="Arial"/>
          <w:sz w:val="20"/>
          <w:szCs w:val="20"/>
          <w:lang w:eastAsia="en-US"/>
        </w:rPr>
        <w:t>).</w:t>
      </w:r>
    </w:p>
    <w:p w:rsidR="000E7E17" w:rsidRPr="009376ED" w:rsidRDefault="000E7E17" w:rsidP="000E7E17">
      <w:pPr>
        <w:numPr>
          <w:ilvl w:val="0"/>
          <w:numId w:val="43"/>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Objednávateľ si vyhradzuje právo na kontrolu plnenia bezpečnostných požiadaviek vyplývajúcich zo zmluvného vzťahu so dodávateľom. </w:t>
      </w:r>
    </w:p>
    <w:p w:rsidR="000E7E17" w:rsidRPr="009376ED" w:rsidRDefault="000E7E17" w:rsidP="000E7E17">
      <w:pPr>
        <w:numPr>
          <w:ilvl w:val="0"/>
          <w:numId w:val="43"/>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Objednávateľ sa zaväzuje uchovať v tajnosti všetky informácie tvoriace obchodné tajomstvo dodávateľa podľa § 17 Obchodného zákonníka, o ktorých získal vedomosť v súvislosti s uskutočnením predmetu plnenia po dobu trvania tejto zmluvy, ako i po jej skončení. </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IX</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Záručná lehota a záručné podmienky</w:t>
      </w:r>
    </w:p>
    <w:p w:rsidR="000E7E17" w:rsidRPr="009376ED" w:rsidRDefault="000E7E17" w:rsidP="000E7E17">
      <w:pPr>
        <w:spacing w:line="276" w:lineRule="auto"/>
        <w:jc w:val="center"/>
        <w:rPr>
          <w:rFonts w:ascii="Arial" w:eastAsia="Calibri" w:hAnsi="Arial" w:cs="Arial"/>
          <w:b/>
          <w:bCs/>
          <w:sz w:val="20"/>
          <w:szCs w:val="20"/>
          <w:lang w:eastAsia="en-US"/>
        </w:rPr>
      </w:pPr>
    </w:p>
    <w:p w:rsidR="000E7E17" w:rsidRPr="009376ED" w:rsidRDefault="000E7E17" w:rsidP="000E7E17">
      <w:pPr>
        <w:pStyle w:val="Odsekzoznamu"/>
        <w:numPr>
          <w:ilvl w:val="0"/>
          <w:numId w:val="45"/>
        </w:numPr>
        <w:ind w:left="284" w:hanging="284"/>
        <w:contextualSpacing/>
        <w:jc w:val="both"/>
        <w:rPr>
          <w:rFonts w:ascii="Arial" w:eastAsia="Calibri" w:hAnsi="Arial" w:cs="Arial"/>
          <w:bCs/>
          <w:sz w:val="20"/>
          <w:szCs w:val="20"/>
        </w:rPr>
      </w:pPr>
      <w:r w:rsidRPr="009376ED">
        <w:rPr>
          <w:rFonts w:ascii="Arial" w:eastAsia="Calibri" w:hAnsi="Arial" w:cs="Arial"/>
          <w:sz w:val="20"/>
          <w:szCs w:val="20"/>
        </w:rPr>
        <w:t>Pri častiach zákazky, alebo ich položkách, pri ktorých nie je uvedené v Príloheč.1 inak a nie je dohodnutá „servisná podpora“, platia nasledovné záručné podmienky:</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
          <w:sz w:val="20"/>
          <w:szCs w:val="20"/>
        </w:rPr>
        <w:t>Záručná lehota je dohodnutá na min. 24 mesiacov</w:t>
      </w:r>
      <w:r w:rsidRPr="009376ED">
        <w:rPr>
          <w:rFonts w:ascii="Arial" w:eastAsia="Calibri" w:hAnsi="Arial" w:cs="Arial"/>
          <w:sz w:val="20"/>
          <w:szCs w:val="20"/>
        </w:rPr>
        <w:t xml:space="preserve"> (2 roky), ktorá začína plynúť v deň protokolárneho odovzdania a prevzatia tovaru.</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Cs/>
          <w:sz w:val="20"/>
          <w:szCs w:val="20"/>
        </w:rPr>
        <w:t>Objednávateľ je povinný oznámiť (reklamovať) vady na tovare Dodávateľovi bez zbytočného odkladu, najneskôr však do troch (3) pracovných dní po tom, ako tieto vady zistil.</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Cs/>
          <w:sz w:val="20"/>
          <w:szCs w:val="20"/>
        </w:rPr>
        <w:t>Právo zo zodpovednosti za vady tovaru zanikne, ak nebolo uplatnené v záručnej lehote.</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Cs/>
          <w:sz w:val="20"/>
          <w:szCs w:val="20"/>
        </w:rPr>
        <w:t xml:space="preserve">Ak ide o odstrániteľnú vadu, ktorú je možné opravou alebo výmenou </w:t>
      </w:r>
      <w:proofErr w:type="spellStart"/>
      <w:r w:rsidRPr="009376ED">
        <w:rPr>
          <w:rFonts w:ascii="Arial" w:eastAsia="Calibri" w:hAnsi="Arial" w:cs="Arial"/>
          <w:bCs/>
          <w:sz w:val="20"/>
          <w:szCs w:val="20"/>
        </w:rPr>
        <w:t>vadnej</w:t>
      </w:r>
      <w:proofErr w:type="spellEnd"/>
      <w:r w:rsidRPr="009376ED">
        <w:rPr>
          <w:rFonts w:ascii="Arial" w:eastAsia="Calibri" w:hAnsi="Arial" w:cs="Arial"/>
          <w:bCs/>
          <w:sz w:val="20"/>
          <w:szCs w:val="20"/>
        </w:rPr>
        <w:t xml:space="preserve"> súčasti odstrániť, má Objednávateľ právo, aby bola bezplatne, včas (do 30 dní od prijatia reklamácie) a riadne odstránená.</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Cs/>
          <w:sz w:val="20"/>
          <w:szCs w:val="20"/>
        </w:rPr>
        <w:t>Ak sa ukáže, že ide o neodstrániteľnú vadu, môže Objednávateľ požadovať dodanie nového tovaru alebo primeranú zľavu z kúpnej ceny.</w:t>
      </w:r>
    </w:p>
    <w:p w:rsidR="000E7E17" w:rsidRPr="009376ED" w:rsidRDefault="000E7E17" w:rsidP="000E7E17">
      <w:pPr>
        <w:pStyle w:val="Odsekzoznamu"/>
        <w:numPr>
          <w:ilvl w:val="1"/>
          <w:numId w:val="45"/>
        </w:numPr>
        <w:ind w:left="567" w:hanging="283"/>
        <w:contextualSpacing/>
        <w:jc w:val="both"/>
        <w:rPr>
          <w:rFonts w:ascii="Arial" w:eastAsia="Calibri" w:hAnsi="Arial" w:cs="Arial"/>
          <w:bCs/>
          <w:sz w:val="20"/>
          <w:szCs w:val="20"/>
        </w:rPr>
      </w:pPr>
      <w:r w:rsidRPr="009376ED">
        <w:rPr>
          <w:rFonts w:ascii="Arial" w:eastAsia="Calibri" w:hAnsi="Arial" w:cs="Arial"/>
          <w:bCs/>
          <w:sz w:val="20"/>
          <w:szCs w:val="20"/>
        </w:rPr>
        <w:t>Záručná lehota neplynie po dobu, počas ktorej sú na tovare v rámci záručnej opravy odstraňované vady, za ktoré zodpovedá Dodávateľ a Objednávateľ nemôže tovar používať.</w:t>
      </w:r>
    </w:p>
    <w:p w:rsidR="000E7E17" w:rsidRPr="009376ED" w:rsidRDefault="000E7E17" w:rsidP="000E7E17">
      <w:pPr>
        <w:pStyle w:val="Odsekzoznamu"/>
        <w:numPr>
          <w:ilvl w:val="0"/>
          <w:numId w:val="45"/>
        </w:numPr>
        <w:ind w:left="284" w:hanging="284"/>
        <w:contextualSpacing/>
        <w:jc w:val="both"/>
        <w:rPr>
          <w:rFonts w:ascii="Arial" w:eastAsia="Calibri" w:hAnsi="Arial" w:cs="Arial"/>
          <w:b/>
          <w:bCs/>
          <w:sz w:val="20"/>
          <w:szCs w:val="20"/>
        </w:rPr>
      </w:pPr>
      <w:r w:rsidRPr="009376ED">
        <w:rPr>
          <w:rFonts w:ascii="Arial" w:eastAsia="Calibri" w:hAnsi="Arial" w:cs="Arial"/>
          <w:sz w:val="20"/>
          <w:szCs w:val="20"/>
        </w:rPr>
        <w:t>Pri častiach zákazky, alebo ich položkách, pri ktorých je dohodnutá „servisná podpora“, sa neriadia štandardnými záručnými podmienkami v zmysle článku IX. ods. 1 tejto zmluvy, ale sa riadia podmienkami uvedenými pri konkrétnej časti zákazky, alebo jej položke.</w:t>
      </w:r>
    </w:p>
    <w:p w:rsidR="000E7E17" w:rsidRPr="009376ED" w:rsidRDefault="000E7E17" w:rsidP="000E7E17">
      <w:pPr>
        <w:pStyle w:val="Odsekzoznamu"/>
        <w:spacing w:line="276" w:lineRule="auto"/>
        <w:ind w:left="720"/>
        <w:contextualSpacing/>
        <w:jc w:val="both"/>
        <w:rPr>
          <w:rFonts w:ascii="Arial" w:eastAsia="Calibri" w:hAnsi="Arial" w:cs="Arial"/>
          <w:b/>
          <w:bCs/>
          <w:sz w:val="20"/>
          <w:szCs w:val="20"/>
        </w:rPr>
      </w:pPr>
    </w:p>
    <w:p w:rsidR="000E7E17" w:rsidRPr="009376ED" w:rsidRDefault="000E7E17" w:rsidP="000E7E17">
      <w:pPr>
        <w:spacing w:line="276" w:lineRule="auto"/>
        <w:jc w:val="center"/>
        <w:rPr>
          <w:rFonts w:ascii="Arial" w:eastAsia="Calibri" w:hAnsi="Arial" w:cs="Arial"/>
          <w:sz w:val="20"/>
          <w:szCs w:val="20"/>
          <w:lang w:eastAsia="en-US"/>
        </w:rPr>
      </w:pPr>
      <w:r w:rsidRPr="009376ED">
        <w:rPr>
          <w:rFonts w:ascii="Arial" w:eastAsia="Calibri" w:hAnsi="Arial" w:cs="Arial"/>
          <w:b/>
          <w:bCs/>
          <w:sz w:val="20"/>
          <w:szCs w:val="20"/>
          <w:lang w:eastAsia="en-US"/>
        </w:rPr>
        <w:t>Článok X</w:t>
      </w:r>
    </w:p>
    <w:p w:rsidR="000E7E17" w:rsidRPr="009376ED" w:rsidRDefault="000E7E17" w:rsidP="000E7E17">
      <w:pPr>
        <w:spacing w:line="276" w:lineRule="auto"/>
        <w:jc w:val="center"/>
        <w:rPr>
          <w:rFonts w:ascii="Arial" w:eastAsia="Calibri" w:hAnsi="Arial" w:cs="Arial"/>
          <w:b/>
          <w:bCs/>
          <w:sz w:val="20"/>
          <w:szCs w:val="20"/>
          <w:lang w:eastAsia="en-US"/>
        </w:rPr>
      </w:pPr>
      <w:r w:rsidRPr="009376ED">
        <w:rPr>
          <w:rFonts w:ascii="Arial" w:eastAsia="Calibri" w:hAnsi="Arial" w:cs="Arial"/>
          <w:b/>
          <w:bCs/>
          <w:sz w:val="20"/>
          <w:szCs w:val="20"/>
          <w:lang w:eastAsia="en-US"/>
        </w:rPr>
        <w:t>Ostatné a záverečné ustanovenia</w:t>
      </w:r>
    </w:p>
    <w:p w:rsidR="000E7E17" w:rsidRPr="009376ED" w:rsidRDefault="000E7E17" w:rsidP="000E7E17">
      <w:pPr>
        <w:spacing w:line="276" w:lineRule="auto"/>
        <w:rPr>
          <w:rFonts w:ascii="Arial" w:eastAsia="Calibri" w:hAnsi="Arial" w:cs="Arial"/>
          <w:sz w:val="20"/>
          <w:szCs w:val="20"/>
          <w:lang w:eastAsia="en-US"/>
        </w:rPr>
      </w:pPr>
    </w:p>
    <w:p w:rsidR="000E7E17" w:rsidRPr="00A70222"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A70222">
        <w:rPr>
          <w:rFonts w:ascii="Arial" w:eastAsia="Calibri" w:hAnsi="Arial" w:cs="Arial"/>
          <w:sz w:val="20"/>
          <w:szCs w:val="20"/>
          <w:lang w:eastAsia="en-US"/>
        </w:rPr>
        <w:t xml:space="preserve">Zmluva nadobúda platnosť dňom jej podpísania zmluvnými stranami a účinnosť po ukončení finančnej kontroly, ak poskytovateľ príspevku z fondov EÚ neidentifikoval nedostatky, ktoré by mali alebo mohli mať vplyv na výsledok VO, pričom rozhodujúci je dátum doručenia správy z kontroly prijímateľovi. Ak boli v </w:t>
      </w:r>
      <w:r w:rsidRPr="00A70222">
        <w:rPr>
          <w:rFonts w:ascii="Arial" w:eastAsia="Calibri" w:hAnsi="Arial" w:cs="Arial"/>
          <w:sz w:val="20"/>
          <w:szCs w:val="20"/>
          <w:lang w:eastAsia="en-US"/>
        </w:rPr>
        <w:lastRenderedPageBreak/>
        <w:t xml:space="preserve">rámci finančnej kontroly VO identifikované nedostatky, ktoré mali alebo mohli mať vplyv na výsledok VO, zmluva nadobudne účinnosť momentom súhlasu prijímateľa s výškou ex </w:t>
      </w:r>
      <w:proofErr w:type="spellStart"/>
      <w:r w:rsidRPr="00A70222">
        <w:rPr>
          <w:rFonts w:ascii="Arial" w:eastAsia="Calibri" w:hAnsi="Arial" w:cs="Arial"/>
          <w:sz w:val="20"/>
          <w:szCs w:val="20"/>
          <w:lang w:eastAsia="en-US"/>
        </w:rPr>
        <w:t>ante</w:t>
      </w:r>
      <w:proofErr w:type="spellEnd"/>
      <w:r w:rsidRPr="00A70222">
        <w:rPr>
          <w:rFonts w:ascii="Arial" w:eastAsia="Calibri" w:hAnsi="Arial" w:cs="Arial"/>
          <w:sz w:val="20"/>
          <w:szCs w:val="20"/>
          <w:lang w:eastAsia="en-US"/>
        </w:rPr>
        <w:t xml:space="preserve"> finančnej opravy uvedenej v správe z kontroly a kumulatívneho splnenia podmienky na uplatnenie ex </w:t>
      </w:r>
      <w:proofErr w:type="spellStart"/>
      <w:r w:rsidRPr="00A70222">
        <w:rPr>
          <w:rFonts w:ascii="Arial" w:eastAsia="Calibri" w:hAnsi="Arial" w:cs="Arial"/>
          <w:sz w:val="20"/>
          <w:szCs w:val="20"/>
          <w:lang w:eastAsia="en-US"/>
        </w:rPr>
        <w:t>ante</w:t>
      </w:r>
      <w:proofErr w:type="spellEnd"/>
      <w:r w:rsidRPr="00A70222">
        <w:rPr>
          <w:rFonts w:ascii="Arial" w:eastAsia="Calibri" w:hAnsi="Arial" w:cs="Arial"/>
          <w:sz w:val="20"/>
          <w:szCs w:val="20"/>
          <w:lang w:eastAsia="en-US"/>
        </w:rPr>
        <w:t xml:space="preserve"> finančnej opravy podľa Metodického pokynu CKO č. 5, ktorý upravuje postup pri určení finančných opráv za VO. O doručení takejto správy z kontroly bude objednávateľ dodávateľa bezodkladne informovať.</w:t>
      </w:r>
    </w:p>
    <w:p w:rsidR="000E7E17" w:rsidRPr="00A70222"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A70222">
        <w:rPr>
          <w:rFonts w:ascii="Arial" w:eastAsia="Calibri" w:hAnsi="Arial" w:cs="Arial"/>
          <w:sz w:val="20"/>
          <w:szCs w:val="20"/>
          <w:lang w:eastAsia="en-US"/>
        </w:rPr>
        <w:t xml:space="preserve">Poskytovateľ berie na vedomie, že táto Zmluva je povinne zverejňovanou zmluvou v zmysle ustanovenia § 5a zákona č. 211/2000 Z. z. o slobodnom prístupe k informáciám a o zmene a doplnení niektorých zákonov (zákon o slobode informácií) v znení neskorších predpisov (ďalej len „Zákon o slobode informácií“). Objednávateľ ako povinná osoba v zmysle Zákona o slobode informácií zverejní túto Zmluvu bezodkladne po jej podpise v Centrálnom registri zmlúv vedenom Úradom vlády Slovenskej republiky na webovom sídle </w:t>
      </w:r>
      <w:hyperlink r:id="rId5" w:history="1">
        <w:r w:rsidRPr="00A70222">
          <w:rPr>
            <w:rStyle w:val="Hypertextovprepojenie"/>
            <w:rFonts w:ascii="Arial" w:eastAsia="Calibri" w:hAnsi="Arial" w:cs="Arial"/>
            <w:sz w:val="20"/>
            <w:szCs w:val="20"/>
            <w:lang w:eastAsia="en-US"/>
          </w:rPr>
          <w:t>http://www.crz.gov.sk</w:t>
        </w:r>
      </w:hyperlink>
      <w:r w:rsidRPr="00A70222">
        <w:rPr>
          <w:rFonts w:ascii="Arial" w:eastAsia="Calibri" w:hAnsi="Arial" w:cs="Arial"/>
          <w:sz w:val="20"/>
          <w:szCs w:val="20"/>
          <w:lang w:eastAsia="en-US"/>
        </w:rPr>
        <w:t>.</w:t>
      </w:r>
    </w:p>
    <w:p w:rsidR="000E7E17" w:rsidRPr="00A70222"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A70222">
        <w:rPr>
          <w:rFonts w:ascii="Arial" w:eastAsia="Calibri" w:hAnsi="Arial" w:cs="Arial"/>
          <w:sz w:val="20"/>
          <w:szCs w:val="20"/>
          <w:lang w:eastAsia="en-US"/>
        </w:rPr>
        <w:t xml:space="preserve">Poskytovateľ berie ďalej na vedomie, že táto Zmluva je účinná dňom nasledujúcim po dni jej zverejnenia v Centrálnom registri zmlúv vedenom Úradom vlády Slovenskej republiky na webovom sídle </w:t>
      </w:r>
      <w:hyperlink r:id="rId6" w:history="1">
        <w:r w:rsidRPr="00A70222">
          <w:rPr>
            <w:rStyle w:val="Hypertextovprepojenie"/>
            <w:rFonts w:ascii="Arial" w:eastAsia="Calibri" w:hAnsi="Arial" w:cs="Arial"/>
            <w:sz w:val="20"/>
            <w:szCs w:val="20"/>
            <w:lang w:eastAsia="en-US"/>
          </w:rPr>
          <w:t>http://www.crz.gov.sk</w:t>
        </w:r>
      </w:hyperlink>
      <w:r w:rsidRPr="00A70222">
        <w:rPr>
          <w:rFonts w:ascii="Arial" w:eastAsia="Calibri" w:hAnsi="Arial" w:cs="Arial"/>
          <w:sz w:val="20"/>
          <w:szCs w:val="20"/>
          <w:lang w:eastAsia="en-US"/>
        </w:rPr>
        <w:t xml:space="preserve"> (ustanovenie § 47a ods. 1 zákona č. 40/1964 Zb. Občiansky zákonník v znení neskorších predpisov). Ak sa do 3 (troch) mesiacov od uzavretia Zmluvy Zmluva nezverejní, platí, že k uzavretiu Zmluvy nedošlo (ustanovenie § 47a ods. 4 zákona č. 40/1964 Zb. Občiansky zákonník v znení neskorších predpisov).</w:t>
      </w:r>
    </w:p>
    <w:p w:rsidR="000E7E17" w:rsidRPr="009376ED"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Zmluvu možno meniť al</w:t>
      </w:r>
      <w:r>
        <w:rPr>
          <w:rFonts w:ascii="Arial" w:eastAsia="Calibri" w:hAnsi="Arial" w:cs="Arial"/>
          <w:sz w:val="20"/>
          <w:szCs w:val="20"/>
          <w:lang w:eastAsia="en-US"/>
        </w:rPr>
        <w:t>e</w:t>
      </w:r>
      <w:r w:rsidRPr="009376ED">
        <w:rPr>
          <w:rFonts w:ascii="Arial" w:eastAsia="Calibri" w:hAnsi="Arial" w:cs="Arial"/>
          <w:sz w:val="20"/>
          <w:szCs w:val="20"/>
          <w:lang w:eastAsia="en-US"/>
        </w:rPr>
        <w:t xml:space="preserve">bo dopĺňať výlučne formou písomných číslovaných dodatkov podpísaných oboma zmluvnými stranami. </w:t>
      </w:r>
    </w:p>
    <w:p w:rsidR="000E7E17" w:rsidRPr="009376ED"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Práva a povinnosti neupravené touto zmluvou sa budú riadiť príslušnými ustanoveniami Obchodného zákonníka a s ním súvisiacimi predpismi slovenského právneho poriadku. Všetky spory, ktoré vzniknú v súvislosti so zmluvou bude riešiť príslušný súd Slovenskej republiky. </w:t>
      </w:r>
    </w:p>
    <w:p w:rsidR="000E7E17" w:rsidRPr="009376ED"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Zmluva je vyhotovená v</w:t>
      </w:r>
      <w:r>
        <w:rPr>
          <w:rFonts w:ascii="Arial" w:eastAsia="Calibri" w:hAnsi="Arial" w:cs="Arial"/>
          <w:sz w:val="20"/>
          <w:szCs w:val="20"/>
          <w:lang w:eastAsia="en-US"/>
        </w:rPr>
        <w:t xml:space="preserve"> štyroch </w:t>
      </w:r>
      <w:r w:rsidRPr="009376ED">
        <w:rPr>
          <w:rFonts w:ascii="Arial" w:eastAsia="Calibri" w:hAnsi="Arial" w:cs="Arial"/>
          <w:sz w:val="20"/>
          <w:szCs w:val="20"/>
          <w:lang w:eastAsia="en-US"/>
        </w:rPr>
        <w:t xml:space="preserve">rovnopisoch, </w:t>
      </w:r>
      <w:r>
        <w:rPr>
          <w:rFonts w:ascii="Arial" w:eastAsia="Calibri" w:hAnsi="Arial" w:cs="Arial"/>
          <w:sz w:val="20"/>
          <w:szCs w:val="20"/>
          <w:lang w:eastAsia="en-US"/>
        </w:rPr>
        <w:t>tri</w:t>
      </w:r>
      <w:r w:rsidRPr="009376ED">
        <w:rPr>
          <w:rFonts w:ascii="Arial" w:eastAsia="Calibri" w:hAnsi="Arial" w:cs="Arial"/>
          <w:sz w:val="20"/>
          <w:szCs w:val="20"/>
          <w:lang w:eastAsia="en-US"/>
        </w:rPr>
        <w:t xml:space="preserve"> rovnopisy pre objednávateľa a </w:t>
      </w:r>
      <w:r>
        <w:rPr>
          <w:rFonts w:ascii="Arial" w:eastAsia="Calibri" w:hAnsi="Arial" w:cs="Arial"/>
          <w:sz w:val="20"/>
          <w:szCs w:val="20"/>
          <w:lang w:eastAsia="en-US"/>
        </w:rPr>
        <w:t>jeden</w:t>
      </w:r>
      <w:r w:rsidRPr="009376ED">
        <w:rPr>
          <w:rFonts w:ascii="Arial" w:eastAsia="Calibri" w:hAnsi="Arial" w:cs="Arial"/>
          <w:sz w:val="20"/>
          <w:szCs w:val="20"/>
          <w:lang w:eastAsia="en-US"/>
        </w:rPr>
        <w:t xml:space="preserve"> rovnopis pre dodávateľa. </w:t>
      </w:r>
    </w:p>
    <w:p w:rsidR="000E7E17" w:rsidRPr="009376ED" w:rsidRDefault="000E7E17" w:rsidP="000E7E17">
      <w:pPr>
        <w:numPr>
          <w:ilvl w:val="0"/>
          <w:numId w:val="44"/>
        </w:numPr>
        <w:spacing w:after="200"/>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Neplatnosť niektorého z ustanovení zmluvy nemá vplyv na platnosť ostatných ustanovení. Ak sa niektoré z ustanovení zmluvy stane neplatným z dôvodu rozporu s právnymi predpismi, zaväzujú sa obe zmluvné strany takéto ustanovenie nahradiť iným, ktoré najviac zodpovedá hospodárskym účelom a právnemu významu pôvodného ustanovenia.</w:t>
      </w:r>
    </w:p>
    <w:p w:rsidR="000E7E17" w:rsidRPr="006B5E16" w:rsidRDefault="000E7E17" w:rsidP="000E7E17">
      <w:pPr>
        <w:numPr>
          <w:ilvl w:val="0"/>
          <w:numId w:val="44"/>
        </w:numPr>
        <w:spacing w:after="200"/>
        <w:ind w:left="284" w:hanging="284"/>
        <w:contextualSpacing/>
        <w:jc w:val="both"/>
        <w:rPr>
          <w:rFonts w:ascii="Arial" w:eastAsia="Calibri" w:hAnsi="Arial" w:cs="Arial"/>
          <w:bCs/>
          <w:sz w:val="20"/>
          <w:szCs w:val="20"/>
          <w:lang w:eastAsia="en-US"/>
        </w:rPr>
      </w:pPr>
      <w:r w:rsidRPr="006B5E16">
        <w:rPr>
          <w:rFonts w:ascii="Arial" w:eastAsia="Calibri" w:hAnsi="Arial" w:cs="Arial"/>
          <w:bCs/>
          <w:sz w:val="20"/>
          <w:szCs w:val="20"/>
          <w:lang w:eastAsia="en-US"/>
        </w:rPr>
        <w:t>Pravidlá pre zmenu subdodávateľov:</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Údaje o všetkých subdodávateľoch, údaje o osobe oprávnenej konať za subdodávateľa v rozsahu meno a priezvisko, adresa pobytu, dátum narodenia sú uvedené v prílohe č. 2 tejto zmluvy.</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Subdodávateľom sa pre účely tejto zmluvy rozumie hospodársky subjekt, ktorý uzavrie alebo uzavrel s dodávateľom písomnú odplatnú zmluvu na plnenie určitej časti predmetu plnenia podľa tejto zmluvy.</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Dodávateľ je povinný objednávateľovi oznámiť akúkoľvek zmenu údajov u subdodávateľov uvedených v prílohe č. 2 tejto zmluvy, a to bezodkladne, najneskôr však do piatich (5) pracovných dní pred vykonaním tejto zmeny.</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Dodávateľ je povinný pri výbere subdodávateľa postupovať tak, aby vynaložené náklady na zabezpečenie plnenia na základe zmluvy o subdodávke boli primerané jeho kvalite a cene.</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Podmienka pre dodávateľa a subdodávateľa byť zapísaný v registri partnerov verejného sektora sa riadi ustanovením § 11 ods. 1 ZVO.</w:t>
      </w:r>
    </w:p>
    <w:p w:rsidR="000E7E17" w:rsidRPr="009376ED" w:rsidRDefault="000E7E17" w:rsidP="000E7E17">
      <w:pPr>
        <w:numPr>
          <w:ilvl w:val="1"/>
          <w:numId w:val="44"/>
        </w:numPr>
        <w:spacing w:after="200"/>
        <w:ind w:left="567" w:hanging="283"/>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Každá zmluva o subdodávke musí byť uzatvorená v písomnej forme a len s predchádzajúcim písomným súhlasom objednávateľa. 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 Táto povinnosť sa vzťahuje na subdodávateľa po celú dobu trvania tejto zmluvy.</w:t>
      </w:r>
    </w:p>
    <w:p w:rsidR="000E7E17" w:rsidRPr="009376ED" w:rsidRDefault="000E7E17" w:rsidP="000E7E17">
      <w:pPr>
        <w:numPr>
          <w:ilvl w:val="0"/>
          <w:numId w:val="44"/>
        </w:numPr>
        <w:suppressAutoHyphens/>
        <w:ind w:left="284" w:hanging="284"/>
        <w:jc w:val="both"/>
        <w:rPr>
          <w:rFonts w:ascii="Arial" w:hAnsi="Arial" w:cs="Arial"/>
          <w:sz w:val="20"/>
          <w:szCs w:val="20"/>
        </w:rPr>
      </w:pPr>
      <w:r w:rsidRPr="009376ED">
        <w:rPr>
          <w:rFonts w:ascii="Arial" w:hAnsi="Arial" w:cs="Arial"/>
          <w:sz w:val="20"/>
          <w:szCs w:val="20"/>
        </w:rPr>
        <w:t>Dodávateľ je povinný strpieť výkon kontroly/auditu/overovania súvisiaceho s dodávaným tovarom, prácami a službami kedykoľvek počas platnosti a účinnosti zmluvy o poskytnutí NFP, a to oprávnenými osobami a poskytnúť im všetku potrebnú súčinnosť. Oprávnené osoby na výkon kontroly/auditu/overovania sú najmä:</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 xml:space="preserve">Poskytovateľ </w:t>
      </w:r>
      <w:r>
        <w:rPr>
          <w:rFonts w:ascii="Arial" w:hAnsi="Arial" w:cs="Arial"/>
          <w:sz w:val="20"/>
          <w:szCs w:val="20"/>
        </w:rPr>
        <w:t xml:space="preserve">NFP </w:t>
      </w:r>
      <w:r w:rsidRPr="00340D9A">
        <w:rPr>
          <w:rFonts w:ascii="Arial" w:hAnsi="Arial" w:cs="Arial"/>
          <w:sz w:val="20"/>
          <w:szCs w:val="20"/>
        </w:rPr>
        <w:t>a ním poverené osoby,</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Útvar vnútorného auditu Riadiaceho orgánu alebo Sprostredkovateľského orgánu a nimi poverené osoby,</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Najvyšší kontrolný úrad SR a ním poverené osoby,</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Orgán auditu, jeho spolupracujúce orgány (Úrad vládneho auditu) a osoby poverené na výkon kontroly/auditu,</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Splnomocnení zástupcovia Európskej Komisie a Európskeho dvora audítorov,</w:t>
      </w:r>
    </w:p>
    <w:p w:rsidR="000E7E17" w:rsidRPr="00340D9A" w:rsidRDefault="000E7E17" w:rsidP="000E7E17">
      <w:pPr>
        <w:pStyle w:val="Odsekzoznamu"/>
        <w:numPr>
          <w:ilvl w:val="0"/>
          <w:numId w:val="48"/>
        </w:numPr>
        <w:spacing w:after="200" w:line="276" w:lineRule="auto"/>
        <w:contextualSpacing/>
        <w:jc w:val="both"/>
        <w:rPr>
          <w:rFonts w:ascii="Arial" w:hAnsi="Arial" w:cs="Arial"/>
          <w:sz w:val="20"/>
          <w:szCs w:val="20"/>
        </w:rPr>
      </w:pPr>
      <w:r w:rsidRPr="00340D9A">
        <w:rPr>
          <w:rFonts w:ascii="Arial" w:hAnsi="Arial" w:cs="Arial"/>
          <w:sz w:val="20"/>
          <w:szCs w:val="20"/>
        </w:rPr>
        <w:t>Orgán zabezpečujúci ochranu finančných záujmov EÚ,</w:t>
      </w:r>
    </w:p>
    <w:p w:rsidR="000E7E17" w:rsidRPr="00340D9A" w:rsidRDefault="000E7E17" w:rsidP="000E7E17">
      <w:pPr>
        <w:pStyle w:val="Odsekzoznamu"/>
        <w:numPr>
          <w:ilvl w:val="0"/>
          <w:numId w:val="48"/>
        </w:numPr>
        <w:spacing w:after="200" w:line="276" w:lineRule="auto"/>
        <w:contextualSpacing/>
        <w:jc w:val="both"/>
        <w:rPr>
          <w:rFonts w:ascii="Arial" w:eastAsia="Calibri" w:hAnsi="Arial" w:cs="Arial"/>
          <w:sz w:val="20"/>
          <w:szCs w:val="20"/>
          <w:lang w:eastAsia="en-US"/>
        </w:rPr>
      </w:pPr>
      <w:r w:rsidRPr="00340D9A">
        <w:rPr>
          <w:rFonts w:ascii="Arial" w:hAnsi="Arial" w:cs="Arial"/>
          <w:sz w:val="20"/>
          <w:szCs w:val="20"/>
        </w:rPr>
        <w:t>Osoby prizvané orgánmi uvedenými v písmenách a) až f) v súlade s príslušnými právnymi predpismi SR a právnymi aktmi EÚ</w:t>
      </w:r>
      <w:r>
        <w:rPr>
          <w:rFonts w:ascii="Arial" w:hAnsi="Arial" w:cs="Arial"/>
          <w:sz w:val="20"/>
          <w:szCs w:val="20"/>
        </w:rPr>
        <w:t>.</w:t>
      </w:r>
    </w:p>
    <w:p w:rsidR="000E7E17" w:rsidRPr="009376ED" w:rsidRDefault="000E7E17" w:rsidP="000E7E17">
      <w:pPr>
        <w:numPr>
          <w:ilvl w:val="0"/>
          <w:numId w:val="44"/>
        </w:numPr>
        <w:spacing w:after="200" w:line="276" w:lineRule="auto"/>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lastRenderedPageBreak/>
        <w:t xml:space="preserve">Zmluvné strany vyhlasujú, že sú si vedomé všetkých následkov vyplývajúcich zo zmluvy, ich zmluvná voľnosť nie je ničím obmedzená a že im nie sú známe okolnosti, ktoré by im bránili platne uzavrieť zmluvu. V prípade, že taká okolnosť existuje, zodpovedajú za škodu, ktorá vznikne druhej zmluvnej strane na základe tohto vyhlásenia. </w:t>
      </w:r>
    </w:p>
    <w:p w:rsidR="000E7E17" w:rsidRPr="009376ED" w:rsidRDefault="000E7E17" w:rsidP="000E7E17">
      <w:pPr>
        <w:numPr>
          <w:ilvl w:val="0"/>
          <w:numId w:val="44"/>
        </w:numPr>
        <w:spacing w:after="200" w:line="276" w:lineRule="auto"/>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 xml:space="preserve">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 </w:t>
      </w:r>
    </w:p>
    <w:p w:rsidR="000E7E17" w:rsidRPr="009376ED" w:rsidRDefault="000E7E17" w:rsidP="000E7E17">
      <w:pPr>
        <w:numPr>
          <w:ilvl w:val="0"/>
          <w:numId w:val="44"/>
        </w:numPr>
        <w:spacing w:after="200" w:line="276" w:lineRule="auto"/>
        <w:ind w:left="284" w:hanging="284"/>
        <w:contextualSpacing/>
        <w:jc w:val="both"/>
        <w:rPr>
          <w:rFonts w:ascii="Arial" w:eastAsia="Calibri" w:hAnsi="Arial" w:cs="Arial"/>
          <w:sz w:val="20"/>
          <w:szCs w:val="20"/>
          <w:lang w:eastAsia="en-US"/>
        </w:rPr>
      </w:pPr>
      <w:r w:rsidRPr="009376ED">
        <w:rPr>
          <w:rFonts w:ascii="Arial" w:eastAsia="Calibri" w:hAnsi="Arial" w:cs="Arial"/>
          <w:sz w:val="20"/>
          <w:szCs w:val="20"/>
          <w:lang w:eastAsia="en-US"/>
        </w:rPr>
        <w:t>Nedeliteľnou súčasťou tejto zmluvy sú jej prílohy:</w:t>
      </w:r>
    </w:p>
    <w:p w:rsidR="000E7E17" w:rsidRPr="009376ED" w:rsidRDefault="000E7E17" w:rsidP="000E7E17">
      <w:pPr>
        <w:spacing w:after="200" w:line="276" w:lineRule="auto"/>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 xml:space="preserve">Príloha č.1. </w:t>
      </w:r>
      <w:r w:rsidRPr="009376ED">
        <w:rPr>
          <w:rFonts w:ascii="Arial" w:eastAsia="Calibri" w:hAnsi="Arial" w:cs="Arial"/>
          <w:i/>
          <w:sz w:val="20"/>
          <w:szCs w:val="20"/>
          <w:lang w:eastAsia="en-US"/>
        </w:rPr>
        <w:t xml:space="preserve">Špecifikácia predmetu zákazky – popis </w:t>
      </w:r>
    </w:p>
    <w:p w:rsidR="000E7E17" w:rsidRPr="009376ED" w:rsidRDefault="000E7E17" w:rsidP="000E7E17">
      <w:pPr>
        <w:spacing w:after="200" w:line="276" w:lineRule="auto"/>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 xml:space="preserve">Príloha č.2. </w:t>
      </w:r>
      <w:r w:rsidRPr="009376ED">
        <w:rPr>
          <w:rFonts w:ascii="Arial" w:eastAsia="Calibri" w:hAnsi="Arial" w:cs="Arial"/>
          <w:i/>
          <w:sz w:val="20"/>
          <w:szCs w:val="20"/>
          <w:lang w:eastAsia="en-US"/>
        </w:rPr>
        <w:t xml:space="preserve">Špecifikácia predmetu zákazky – </w:t>
      </w:r>
      <w:proofErr w:type="spellStart"/>
      <w:r w:rsidRPr="009376ED">
        <w:rPr>
          <w:rFonts w:ascii="Arial" w:eastAsia="Calibri" w:hAnsi="Arial" w:cs="Arial"/>
          <w:i/>
          <w:sz w:val="20"/>
          <w:szCs w:val="20"/>
          <w:lang w:eastAsia="en-US"/>
        </w:rPr>
        <w:t>položková</w:t>
      </w:r>
      <w:proofErr w:type="spellEnd"/>
      <w:r w:rsidRPr="009376ED">
        <w:rPr>
          <w:rFonts w:ascii="Arial" w:eastAsia="Calibri" w:hAnsi="Arial" w:cs="Arial"/>
          <w:i/>
          <w:sz w:val="20"/>
          <w:szCs w:val="20"/>
          <w:lang w:eastAsia="en-US"/>
        </w:rPr>
        <w:t xml:space="preserve"> cenová kalkulácia</w:t>
      </w:r>
      <w:r w:rsidRPr="009376ED">
        <w:rPr>
          <w:rFonts w:ascii="Arial" w:eastAsia="Calibri" w:hAnsi="Arial" w:cs="Arial"/>
          <w:sz w:val="20"/>
          <w:szCs w:val="20"/>
          <w:lang w:eastAsia="en-US"/>
        </w:rPr>
        <w:t> </w:t>
      </w:r>
    </w:p>
    <w:p w:rsidR="000E7E17" w:rsidRPr="009376ED" w:rsidRDefault="000E7E17" w:rsidP="000E7E17">
      <w:pPr>
        <w:spacing w:after="200" w:line="276" w:lineRule="auto"/>
        <w:ind w:left="284"/>
        <w:contextualSpacing/>
        <w:rPr>
          <w:rFonts w:ascii="Arial" w:eastAsia="Calibri" w:hAnsi="Arial" w:cs="Arial"/>
          <w:sz w:val="20"/>
          <w:szCs w:val="20"/>
          <w:lang w:eastAsia="en-US"/>
        </w:rPr>
      </w:pPr>
      <w:r w:rsidRPr="009376ED">
        <w:rPr>
          <w:rFonts w:ascii="Arial" w:eastAsia="Calibri" w:hAnsi="Arial" w:cs="Arial"/>
          <w:sz w:val="20"/>
          <w:szCs w:val="20"/>
          <w:lang w:eastAsia="en-US"/>
        </w:rPr>
        <w:t>Príloha č.3. Zoznam subdodávateľov</w:t>
      </w:r>
    </w:p>
    <w:p w:rsidR="000E7E17" w:rsidRPr="009376ED" w:rsidRDefault="000E7E17" w:rsidP="000E7E17">
      <w:pPr>
        <w:spacing w:after="200" w:line="276" w:lineRule="auto"/>
        <w:ind w:left="720"/>
        <w:contextualSpacing/>
        <w:rPr>
          <w:rFonts w:ascii="Arial" w:eastAsia="Calibri" w:hAnsi="Arial" w:cs="Arial"/>
          <w:sz w:val="20"/>
          <w:szCs w:val="20"/>
          <w:lang w:eastAsia="en-US"/>
        </w:rPr>
      </w:pPr>
    </w:p>
    <w:p w:rsidR="000E7E17" w:rsidRPr="009376ED" w:rsidRDefault="000E7E17" w:rsidP="000E7E17">
      <w:pPr>
        <w:spacing w:after="200" w:line="276" w:lineRule="auto"/>
        <w:ind w:left="720"/>
        <w:contextualSpacing/>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r w:rsidRPr="009376ED">
        <w:rPr>
          <w:rFonts w:ascii="Arial" w:eastAsia="Calibri" w:hAnsi="Arial" w:cs="Arial"/>
          <w:sz w:val="20"/>
          <w:szCs w:val="20"/>
          <w:lang w:eastAsia="en-US"/>
        </w:rPr>
        <w:t>V ......................., dňa...........................</w:t>
      </w:r>
      <w:r w:rsidRPr="009376ED">
        <w:rPr>
          <w:rFonts w:ascii="Arial" w:eastAsia="Calibri" w:hAnsi="Arial" w:cs="Arial"/>
          <w:sz w:val="20"/>
          <w:szCs w:val="20"/>
          <w:lang w:eastAsia="en-US"/>
        </w:rPr>
        <w:tab/>
      </w:r>
      <w:r w:rsidRPr="009376ED">
        <w:rPr>
          <w:rFonts w:ascii="Arial" w:eastAsia="Calibri" w:hAnsi="Arial" w:cs="Arial"/>
          <w:sz w:val="20"/>
          <w:szCs w:val="20"/>
          <w:lang w:eastAsia="en-US"/>
        </w:rPr>
        <w:tab/>
        <w:t>V ........................... dňa ....................</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r w:rsidRPr="009376ED">
        <w:rPr>
          <w:rFonts w:ascii="Arial" w:eastAsia="Calibri" w:hAnsi="Arial" w:cs="Arial"/>
          <w:sz w:val="20"/>
          <w:szCs w:val="20"/>
          <w:lang w:eastAsia="en-US"/>
        </w:rPr>
        <w:t>Za objednávateľa:</w:t>
      </w:r>
      <w:r w:rsidRPr="009376ED">
        <w:rPr>
          <w:rFonts w:ascii="Arial" w:eastAsia="Calibri" w:hAnsi="Arial" w:cs="Arial"/>
          <w:sz w:val="20"/>
          <w:szCs w:val="20"/>
          <w:lang w:eastAsia="en-US"/>
        </w:rPr>
        <w:tab/>
      </w:r>
      <w:r w:rsidRPr="009376ED">
        <w:rPr>
          <w:rFonts w:ascii="Arial" w:eastAsia="Calibri" w:hAnsi="Arial" w:cs="Arial"/>
          <w:sz w:val="20"/>
          <w:szCs w:val="20"/>
          <w:lang w:eastAsia="en-US"/>
        </w:rPr>
        <w:tab/>
      </w:r>
      <w:r w:rsidRPr="009376ED">
        <w:rPr>
          <w:rFonts w:ascii="Arial" w:eastAsia="Calibri" w:hAnsi="Arial" w:cs="Arial"/>
          <w:sz w:val="20"/>
          <w:szCs w:val="20"/>
          <w:lang w:eastAsia="en-US"/>
        </w:rPr>
        <w:tab/>
      </w:r>
      <w:r w:rsidRPr="009376ED">
        <w:rPr>
          <w:rFonts w:ascii="Arial" w:eastAsia="Calibri" w:hAnsi="Arial" w:cs="Arial"/>
          <w:sz w:val="20"/>
          <w:szCs w:val="20"/>
          <w:lang w:eastAsia="en-US"/>
        </w:rPr>
        <w:tab/>
        <w:t>Za dodávateľa:</w:t>
      </w: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p>
    <w:p w:rsidR="000E7E17" w:rsidRPr="009376ED" w:rsidRDefault="000E7E17" w:rsidP="000E7E17">
      <w:pPr>
        <w:spacing w:line="276" w:lineRule="auto"/>
        <w:rPr>
          <w:rFonts w:ascii="Arial" w:eastAsia="Calibri" w:hAnsi="Arial" w:cs="Arial"/>
          <w:sz w:val="20"/>
          <w:szCs w:val="20"/>
          <w:lang w:eastAsia="en-US"/>
        </w:rPr>
      </w:pPr>
      <w:r w:rsidRPr="009376ED">
        <w:rPr>
          <w:rFonts w:ascii="Arial" w:eastAsia="Calibri" w:hAnsi="Arial" w:cs="Arial"/>
          <w:sz w:val="20"/>
          <w:szCs w:val="20"/>
          <w:lang w:eastAsia="en-US"/>
        </w:rPr>
        <w:t>....................................................................</w:t>
      </w:r>
      <w:r w:rsidRPr="009376ED">
        <w:rPr>
          <w:rFonts w:ascii="Arial" w:eastAsia="Calibri" w:hAnsi="Arial" w:cs="Arial"/>
          <w:sz w:val="20"/>
          <w:szCs w:val="20"/>
          <w:lang w:eastAsia="en-US"/>
        </w:rPr>
        <w:tab/>
      </w:r>
      <w:r w:rsidRPr="009376ED">
        <w:rPr>
          <w:rFonts w:ascii="Arial" w:eastAsia="Calibri" w:hAnsi="Arial" w:cs="Arial"/>
          <w:sz w:val="20"/>
          <w:szCs w:val="20"/>
          <w:lang w:eastAsia="en-US"/>
        </w:rPr>
        <w:tab/>
        <w:t>..............................................................</w:t>
      </w:r>
    </w:p>
    <w:p w:rsidR="000E7E17" w:rsidRPr="009B73A1" w:rsidRDefault="000E7E17" w:rsidP="000E7E17">
      <w:pPr>
        <w:spacing w:line="268" w:lineRule="auto"/>
        <w:ind w:left="705" w:right="850"/>
        <w:rPr>
          <w:rFonts w:ascii="Arial" w:eastAsia="Calibri" w:hAnsi="Arial" w:cs="Arial"/>
          <w:sz w:val="20"/>
          <w:szCs w:val="20"/>
          <w:lang w:eastAsia="en-US"/>
        </w:rPr>
      </w:pPr>
      <w:r w:rsidRPr="009B73A1">
        <w:rPr>
          <w:rFonts w:ascii="Arial" w:eastAsia="Franklin Gothic Book" w:hAnsi="Arial" w:cs="Arial"/>
          <w:sz w:val="20"/>
          <w:szCs w:val="20"/>
        </w:rPr>
        <w:t>Ing. Ján Blcháč, PhD.</w:t>
      </w:r>
      <w:r w:rsidRPr="009B73A1">
        <w:rPr>
          <w:rFonts w:ascii="Arial" w:eastAsia="Franklin Gothic Book" w:hAnsi="Arial" w:cs="Arial"/>
          <w:sz w:val="20"/>
          <w:szCs w:val="20"/>
        </w:rPr>
        <w:tab/>
      </w:r>
      <w:r w:rsidRPr="009B73A1">
        <w:rPr>
          <w:rFonts w:ascii="Arial" w:eastAsia="Franklin Gothic Book" w:hAnsi="Arial" w:cs="Arial"/>
          <w:sz w:val="20"/>
          <w:szCs w:val="20"/>
        </w:rPr>
        <w:tab/>
      </w:r>
      <w:r w:rsidRPr="009B73A1">
        <w:rPr>
          <w:rFonts w:ascii="Arial" w:eastAsia="Franklin Gothic Book" w:hAnsi="Arial" w:cs="Arial"/>
          <w:sz w:val="20"/>
          <w:szCs w:val="20"/>
        </w:rPr>
        <w:tab/>
      </w:r>
      <w:r w:rsidRPr="009B73A1">
        <w:rPr>
          <w:rFonts w:ascii="Arial" w:eastAsia="Franklin Gothic Book" w:hAnsi="Arial" w:cs="Arial"/>
          <w:sz w:val="20"/>
          <w:szCs w:val="20"/>
        </w:rPr>
        <w:tab/>
      </w:r>
      <w:r w:rsidRPr="009B73A1">
        <w:rPr>
          <w:rFonts w:ascii="Arial" w:eastAsia="Franklin Gothic Book" w:hAnsi="Arial" w:cs="Arial"/>
          <w:sz w:val="20"/>
          <w:szCs w:val="20"/>
        </w:rPr>
        <w:tab/>
        <w:t>Meno a priezvisko</w:t>
      </w:r>
      <w:r w:rsidRPr="009B73A1">
        <w:rPr>
          <w:rFonts w:ascii="Arial" w:eastAsia="Franklin Gothic Book" w:hAnsi="Arial" w:cs="Arial"/>
          <w:sz w:val="20"/>
          <w:szCs w:val="20"/>
        </w:rPr>
        <w:tab/>
      </w:r>
      <w:r w:rsidRPr="009B73A1">
        <w:rPr>
          <w:rFonts w:ascii="Arial" w:eastAsia="Franklin Gothic Book" w:hAnsi="Arial" w:cs="Arial"/>
          <w:sz w:val="20"/>
          <w:szCs w:val="20"/>
        </w:rPr>
        <w:tab/>
      </w:r>
      <w:r w:rsidRPr="009B73A1">
        <w:rPr>
          <w:rFonts w:ascii="Arial" w:eastAsia="Calibri" w:hAnsi="Arial" w:cs="Arial"/>
          <w:sz w:val="20"/>
          <w:szCs w:val="20"/>
          <w:lang w:eastAsia="en-US"/>
        </w:rPr>
        <w:t xml:space="preserve">     </w:t>
      </w:r>
      <w:r>
        <w:rPr>
          <w:rFonts w:ascii="Arial" w:eastAsia="Calibri" w:hAnsi="Arial" w:cs="Arial"/>
          <w:sz w:val="20"/>
          <w:szCs w:val="20"/>
          <w:lang w:eastAsia="en-US"/>
        </w:rPr>
        <w:t xml:space="preserve">             </w:t>
      </w:r>
      <w:r w:rsidRPr="009B73A1">
        <w:rPr>
          <w:rFonts w:ascii="Arial" w:eastAsia="Calibri" w:hAnsi="Arial" w:cs="Arial"/>
          <w:sz w:val="20"/>
          <w:szCs w:val="20"/>
          <w:lang w:eastAsia="en-US"/>
        </w:rPr>
        <w:t>primátor mesta</w:t>
      </w:r>
      <w:r w:rsidRPr="009B73A1">
        <w:rPr>
          <w:rFonts w:ascii="Arial" w:eastAsia="Calibri" w:hAnsi="Arial" w:cs="Arial"/>
          <w:sz w:val="20"/>
          <w:szCs w:val="20"/>
          <w:lang w:eastAsia="en-US"/>
        </w:rPr>
        <w:tab/>
      </w:r>
      <w:r w:rsidRPr="009B73A1">
        <w:rPr>
          <w:rFonts w:ascii="Arial" w:eastAsia="Calibri" w:hAnsi="Arial" w:cs="Arial"/>
          <w:sz w:val="20"/>
          <w:szCs w:val="20"/>
          <w:lang w:eastAsia="en-US"/>
        </w:rPr>
        <w:tab/>
      </w:r>
      <w:r w:rsidRPr="009B73A1">
        <w:rPr>
          <w:rFonts w:ascii="Arial" w:eastAsia="Calibri" w:hAnsi="Arial" w:cs="Arial"/>
          <w:sz w:val="20"/>
          <w:szCs w:val="20"/>
          <w:lang w:eastAsia="en-US"/>
        </w:rPr>
        <w:tab/>
      </w:r>
      <w:r w:rsidRPr="009B73A1">
        <w:rPr>
          <w:rFonts w:ascii="Arial" w:eastAsia="Calibri" w:hAnsi="Arial" w:cs="Arial"/>
          <w:sz w:val="20"/>
          <w:szCs w:val="20"/>
          <w:lang w:eastAsia="en-US"/>
        </w:rPr>
        <w:tab/>
      </w:r>
      <w:r w:rsidRPr="009B73A1">
        <w:rPr>
          <w:rFonts w:ascii="Arial" w:eastAsia="Calibri" w:hAnsi="Arial" w:cs="Arial"/>
          <w:sz w:val="20"/>
          <w:szCs w:val="20"/>
          <w:lang w:eastAsia="en-US"/>
        </w:rPr>
        <w:tab/>
        <w:t xml:space="preserve">      </w:t>
      </w:r>
      <w:r>
        <w:rPr>
          <w:rFonts w:ascii="Arial" w:eastAsia="Calibri" w:hAnsi="Arial" w:cs="Arial"/>
          <w:sz w:val="20"/>
          <w:szCs w:val="20"/>
          <w:lang w:eastAsia="en-US"/>
        </w:rPr>
        <w:tab/>
      </w:r>
      <w:r>
        <w:rPr>
          <w:rFonts w:ascii="Arial" w:eastAsia="Calibri" w:hAnsi="Arial" w:cs="Arial"/>
          <w:sz w:val="20"/>
          <w:szCs w:val="20"/>
          <w:lang w:eastAsia="en-US"/>
        </w:rPr>
        <w:tab/>
      </w:r>
      <w:r w:rsidRPr="009B73A1">
        <w:rPr>
          <w:rFonts w:ascii="Arial" w:eastAsia="Calibri" w:hAnsi="Arial" w:cs="Arial"/>
          <w:sz w:val="20"/>
          <w:szCs w:val="20"/>
          <w:lang w:eastAsia="en-US"/>
        </w:rPr>
        <w:t>funkcia</w:t>
      </w: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eastAsia="Calibri" w:cs="Arial"/>
          <w:b/>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Pr="009376ED" w:rsidRDefault="000E7E17" w:rsidP="000E7E17">
      <w:pPr>
        <w:spacing w:after="200" w:line="276" w:lineRule="auto"/>
        <w:contextualSpacing/>
        <w:rPr>
          <w:rFonts w:ascii="Arial" w:eastAsia="Calibri" w:hAnsi="Arial" w:cs="Arial"/>
          <w:sz w:val="20"/>
          <w:szCs w:val="20"/>
          <w:lang w:eastAsia="en-US"/>
        </w:rPr>
      </w:pPr>
      <w:r w:rsidRPr="009376ED">
        <w:rPr>
          <w:rFonts w:ascii="Arial" w:eastAsia="Calibri" w:hAnsi="Arial" w:cs="Arial"/>
          <w:b/>
          <w:sz w:val="20"/>
          <w:szCs w:val="20"/>
          <w:lang w:eastAsia="en-US"/>
        </w:rPr>
        <w:t xml:space="preserve">Príloha č.1 zmluvy:  </w:t>
      </w:r>
      <w:r w:rsidRPr="009376ED">
        <w:rPr>
          <w:rFonts w:ascii="Arial" w:eastAsia="Calibri" w:hAnsi="Arial" w:cs="Arial"/>
          <w:b/>
          <w:i/>
          <w:sz w:val="20"/>
          <w:szCs w:val="20"/>
          <w:lang w:eastAsia="en-US"/>
        </w:rPr>
        <w:t>Špecifikácia predmetu zákazky – popis</w:t>
      </w:r>
    </w:p>
    <w:p w:rsidR="000E7E17" w:rsidRPr="009376ED" w:rsidRDefault="000E7E17" w:rsidP="000E7E17">
      <w:pPr>
        <w:tabs>
          <w:tab w:val="left" w:pos="3000"/>
        </w:tabs>
        <w:rPr>
          <w:rFonts w:ascii="Arial" w:hAnsi="Arial" w:cs="Arial"/>
          <w:b/>
          <w:sz w:val="20"/>
          <w:szCs w:val="20"/>
        </w:rPr>
      </w:pPr>
    </w:p>
    <w:p w:rsidR="000E7E17" w:rsidRPr="009376ED" w:rsidRDefault="000E7E17" w:rsidP="000E7E17">
      <w:pPr>
        <w:pStyle w:val="Odsekzoznamu"/>
        <w:tabs>
          <w:tab w:val="left" w:pos="1066"/>
        </w:tabs>
        <w:spacing w:line="236" w:lineRule="auto"/>
        <w:ind w:left="0" w:right="80"/>
        <w:jc w:val="both"/>
        <w:rPr>
          <w:rFonts w:ascii="Arial" w:eastAsia="Franklin Gothic Book" w:hAnsi="Arial" w:cs="Arial"/>
          <w:b/>
          <w:i/>
          <w:sz w:val="20"/>
          <w:szCs w:val="20"/>
        </w:rPr>
      </w:pPr>
    </w:p>
    <w:p w:rsidR="000E7E17" w:rsidRPr="009376ED" w:rsidRDefault="000E7E17" w:rsidP="000E7E17">
      <w:pPr>
        <w:pStyle w:val="Strednmrieka21"/>
        <w:rPr>
          <w:rFonts w:ascii="Arial" w:hAnsi="Arial" w:cs="Arial"/>
          <w:sz w:val="20"/>
          <w:szCs w:val="20"/>
        </w:rPr>
      </w:pPr>
    </w:p>
    <w:p w:rsidR="000E7E17" w:rsidRPr="009376ED" w:rsidRDefault="000E7E17" w:rsidP="000E7E17">
      <w:pPr>
        <w:pStyle w:val="Strednmrieka21"/>
        <w:numPr>
          <w:ilvl w:val="0"/>
          <w:numId w:val="46"/>
        </w:numPr>
        <w:rPr>
          <w:rFonts w:ascii="Arial" w:hAnsi="Arial" w:cs="Arial"/>
          <w:sz w:val="20"/>
          <w:szCs w:val="20"/>
          <w:u w:val="single"/>
        </w:rPr>
      </w:pPr>
      <w:r w:rsidRPr="009376ED">
        <w:rPr>
          <w:rFonts w:ascii="Arial" w:hAnsi="Arial" w:cs="Arial"/>
          <w:sz w:val="20"/>
          <w:szCs w:val="20"/>
          <w:u w:val="single"/>
        </w:rPr>
        <w:t xml:space="preserve">Minimálna požadovaná špecifikácia predmetu zákazky – časť </w:t>
      </w:r>
      <w:r>
        <w:rPr>
          <w:rFonts w:ascii="Arial" w:hAnsi="Arial" w:cs="Arial"/>
          <w:sz w:val="20"/>
          <w:szCs w:val="20"/>
          <w:u w:val="single"/>
        </w:rPr>
        <w:t>č. 2 – HW a súvisiace služby</w:t>
      </w:r>
    </w:p>
    <w:p w:rsidR="000E7E17" w:rsidRPr="009376ED" w:rsidRDefault="000E7E17" w:rsidP="000E7E17">
      <w:pPr>
        <w:pStyle w:val="Strednmrieka21"/>
        <w:rPr>
          <w:rFonts w:ascii="Arial" w:hAnsi="Arial" w:cs="Arial"/>
          <w:sz w:val="20"/>
          <w:szCs w:val="20"/>
        </w:rPr>
      </w:pPr>
    </w:p>
    <w:tbl>
      <w:tblPr>
        <w:tblStyle w:val="Mriekatabuky1"/>
        <w:tblW w:w="9406" w:type="dxa"/>
        <w:tblLayout w:type="fixed"/>
        <w:tblLook w:val="04A0" w:firstRow="1" w:lastRow="0" w:firstColumn="1" w:lastColumn="0" w:noHBand="0" w:noVBand="1"/>
      </w:tblPr>
      <w:tblGrid>
        <w:gridCol w:w="512"/>
        <w:gridCol w:w="2177"/>
        <w:gridCol w:w="6039"/>
        <w:gridCol w:w="678"/>
      </w:tblGrid>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i/>
                <w:sz w:val="20"/>
                <w:szCs w:val="20"/>
                <w:lang w:eastAsia="en-US"/>
              </w:rPr>
            </w:pPr>
            <w:proofErr w:type="spellStart"/>
            <w:r w:rsidRPr="009376ED">
              <w:rPr>
                <w:rFonts w:ascii="Arial" w:eastAsia="Calibri" w:hAnsi="Arial" w:cs="Arial"/>
                <w:b/>
                <w:i/>
                <w:sz w:val="20"/>
                <w:szCs w:val="20"/>
                <w:lang w:eastAsia="en-US"/>
              </w:rPr>
              <w:t>P.č</w:t>
            </w:r>
            <w:proofErr w:type="spellEnd"/>
            <w:r w:rsidRPr="009376ED">
              <w:rPr>
                <w:rFonts w:ascii="Arial" w:eastAsia="Calibri" w:hAnsi="Arial" w:cs="Arial"/>
                <w:b/>
                <w:i/>
                <w:sz w:val="20"/>
                <w:szCs w:val="20"/>
                <w:lang w:eastAsia="en-US"/>
              </w:rPr>
              <w:t>.</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i/>
                <w:sz w:val="20"/>
                <w:szCs w:val="20"/>
                <w:lang w:eastAsia="en-US"/>
              </w:rPr>
            </w:pPr>
            <w:proofErr w:type="spellStart"/>
            <w:r w:rsidRPr="009376ED">
              <w:rPr>
                <w:rFonts w:ascii="Arial" w:eastAsia="Calibri" w:hAnsi="Arial" w:cs="Arial"/>
                <w:b/>
                <w:i/>
                <w:sz w:val="20"/>
                <w:szCs w:val="20"/>
                <w:lang w:eastAsia="en-US"/>
              </w:rPr>
              <w:t>Názov</w:t>
            </w:r>
            <w:proofErr w:type="spellEnd"/>
            <w:r w:rsidRPr="009376ED">
              <w:rPr>
                <w:rFonts w:ascii="Arial" w:eastAsia="Calibri" w:hAnsi="Arial" w:cs="Arial"/>
                <w:b/>
                <w:i/>
                <w:sz w:val="20"/>
                <w:szCs w:val="20"/>
                <w:lang w:eastAsia="en-US"/>
              </w:rPr>
              <w:t xml:space="preserve"> </w:t>
            </w:r>
            <w:proofErr w:type="spellStart"/>
            <w:r w:rsidRPr="009376ED">
              <w:rPr>
                <w:rFonts w:ascii="Arial" w:eastAsia="Calibri" w:hAnsi="Arial" w:cs="Arial"/>
                <w:b/>
                <w:i/>
                <w:sz w:val="20"/>
                <w:szCs w:val="20"/>
                <w:lang w:eastAsia="en-US"/>
              </w:rPr>
              <w:t>položky</w:t>
            </w:r>
            <w:proofErr w:type="spellEnd"/>
          </w:p>
        </w:tc>
        <w:tc>
          <w:tcPr>
            <w:tcW w:w="6039"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i/>
                <w:sz w:val="20"/>
                <w:szCs w:val="20"/>
                <w:lang w:eastAsia="en-US"/>
              </w:rPr>
            </w:pPr>
            <w:proofErr w:type="spellStart"/>
            <w:r w:rsidRPr="009376ED">
              <w:rPr>
                <w:rFonts w:ascii="Arial" w:eastAsia="Calibri" w:hAnsi="Arial" w:cs="Arial"/>
                <w:b/>
                <w:i/>
                <w:sz w:val="20"/>
                <w:szCs w:val="20"/>
                <w:lang w:eastAsia="en-US"/>
              </w:rPr>
              <w:t>Minimálna</w:t>
            </w:r>
            <w:proofErr w:type="spellEnd"/>
            <w:r w:rsidRPr="009376ED">
              <w:rPr>
                <w:rFonts w:ascii="Arial" w:eastAsia="Calibri" w:hAnsi="Arial" w:cs="Arial"/>
                <w:b/>
                <w:i/>
                <w:sz w:val="20"/>
                <w:szCs w:val="20"/>
                <w:lang w:eastAsia="en-US"/>
              </w:rPr>
              <w:t xml:space="preserve"> </w:t>
            </w:r>
            <w:proofErr w:type="spellStart"/>
            <w:r w:rsidRPr="009376ED">
              <w:rPr>
                <w:rFonts w:ascii="Arial" w:eastAsia="Calibri" w:hAnsi="Arial" w:cs="Arial"/>
                <w:b/>
                <w:i/>
                <w:sz w:val="20"/>
                <w:szCs w:val="20"/>
                <w:lang w:eastAsia="en-US"/>
              </w:rPr>
              <w:t>požadovaná</w:t>
            </w:r>
            <w:proofErr w:type="spellEnd"/>
            <w:r w:rsidRPr="009376ED">
              <w:rPr>
                <w:rFonts w:ascii="Arial" w:eastAsia="Calibri" w:hAnsi="Arial" w:cs="Arial"/>
                <w:b/>
                <w:i/>
                <w:sz w:val="20"/>
                <w:szCs w:val="20"/>
                <w:lang w:eastAsia="en-US"/>
              </w:rPr>
              <w:t xml:space="preserve"> </w:t>
            </w:r>
            <w:proofErr w:type="spellStart"/>
            <w:r w:rsidRPr="009376ED">
              <w:rPr>
                <w:rFonts w:ascii="Arial" w:eastAsia="Calibri" w:hAnsi="Arial" w:cs="Arial"/>
                <w:b/>
                <w:i/>
                <w:sz w:val="20"/>
                <w:szCs w:val="20"/>
                <w:lang w:eastAsia="en-US"/>
              </w:rPr>
              <w:t>špecifikácia</w:t>
            </w:r>
            <w:proofErr w:type="spellEnd"/>
            <w:r w:rsidRPr="009376ED">
              <w:rPr>
                <w:rFonts w:ascii="Arial" w:eastAsia="Calibri" w:hAnsi="Arial" w:cs="Arial"/>
                <w:b/>
                <w:i/>
                <w:sz w:val="20"/>
                <w:szCs w:val="20"/>
                <w:lang w:eastAsia="en-US"/>
              </w:rPr>
              <w:t xml:space="preserve"> </w:t>
            </w:r>
            <w:proofErr w:type="spellStart"/>
            <w:r w:rsidRPr="009376ED">
              <w:rPr>
                <w:rFonts w:ascii="Arial" w:eastAsia="Calibri" w:hAnsi="Arial" w:cs="Arial"/>
                <w:b/>
                <w:i/>
                <w:sz w:val="20"/>
                <w:szCs w:val="20"/>
                <w:lang w:eastAsia="en-US"/>
              </w:rPr>
              <w:t>položky</w:t>
            </w:r>
            <w:proofErr w:type="spellEnd"/>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i/>
                <w:sz w:val="20"/>
                <w:szCs w:val="20"/>
                <w:lang w:eastAsia="en-US"/>
              </w:rPr>
            </w:pPr>
            <w:proofErr w:type="spellStart"/>
            <w:r w:rsidRPr="009376ED">
              <w:rPr>
                <w:rFonts w:ascii="Arial" w:eastAsia="Calibri" w:hAnsi="Arial" w:cs="Arial"/>
                <w:b/>
                <w:i/>
                <w:sz w:val="20"/>
                <w:szCs w:val="20"/>
                <w:lang w:eastAsia="en-US"/>
              </w:rPr>
              <w:t>Počet</w:t>
            </w:r>
            <w:proofErr w:type="spellEnd"/>
            <w:r w:rsidRPr="009376ED">
              <w:rPr>
                <w:rFonts w:ascii="Arial" w:eastAsia="Calibri" w:hAnsi="Arial" w:cs="Arial"/>
                <w:b/>
                <w:i/>
                <w:sz w:val="20"/>
                <w:szCs w:val="20"/>
                <w:lang w:eastAsia="en-US"/>
              </w:rPr>
              <w:t xml:space="preserve"> </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1</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eastAsia="Calibri" w:hAnsi="Arial" w:cs="Arial"/>
                <w:b/>
                <w:sz w:val="20"/>
                <w:szCs w:val="20"/>
                <w:lang w:eastAsia="en-US"/>
              </w:rPr>
            </w:pPr>
            <w:r w:rsidRPr="009376ED">
              <w:rPr>
                <w:rFonts w:ascii="Arial" w:eastAsia="Calibri" w:hAnsi="Arial" w:cs="Arial"/>
                <w:b/>
                <w:sz w:val="20"/>
                <w:szCs w:val="20"/>
                <w:lang w:eastAsia="en-US"/>
              </w:rPr>
              <w:t>Server</w:t>
            </w:r>
          </w:p>
        </w:tc>
        <w:tc>
          <w:tcPr>
            <w:tcW w:w="6039" w:type="dxa"/>
            <w:tcBorders>
              <w:top w:val="single" w:sz="4" w:space="0" w:color="auto"/>
              <w:left w:val="single" w:sz="4" w:space="0" w:color="auto"/>
              <w:bottom w:val="single" w:sz="4" w:space="0" w:color="auto"/>
              <w:right w:val="single" w:sz="4" w:space="0" w:color="auto"/>
            </w:tcBorders>
            <w:hideMark/>
          </w:tcPr>
          <w:p w:rsidR="000E7E17" w:rsidRPr="00B765FC" w:rsidRDefault="000E7E17" w:rsidP="000077B6">
            <w:pPr>
              <w:rPr>
                <w:rFonts w:ascii="Arial" w:hAnsi="Arial" w:cs="Arial"/>
                <w:sz w:val="20"/>
                <w:szCs w:val="20"/>
              </w:rPr>
            </w:pPr>
            <w:r w:rsidRPr="00B765FC">
              <w:rPr>
                <w:rFonts w:ascii="Arial" w:hAnsi="Arial" w:cs="Arial"/>
                <w:sz w:val="20"/>
                <w:szCs w:val="20"/>
              </w:rPr>
              <w:t xml:space="preserve">Server </w:t>
            </w:r>
            <w:proofErr w:type="spellStart"/>
            <w:r w:rsidRPr="00B765FC">
              <w:rPr>
                <w:rFonts w:ascii="Arial" w:hAnsi="Arial" w:cs="Arial"/>
                <w:sz w:val="20"/>
                <w:szCs w:val="20"/>
              </w:rPr>
              <w:t>optimalizovaný</w:t>
            </w:r>
            <w:proofErr w:type="spellEnd"/>
            <w:r w:rsidRPr="00B765FC">
              <w:rPr>
                <w:rFonts w:ascii="Arial" w:hAnsi="Arial" w:cs="Arial"/>
                <w:sz w:val="20"/>
                <w:szCs w:val="20"/>
              </w:rPr>
              <w:t xml:space="preserve"> pre </w:t>
            </w:r>
            <w:proofErr w:type="spellStart"/>
            <w:r w:rsidRPr="00B765FC">
              <w:rPr>
                <w:rFonts w:ascii="Arial" w:hAnsi="Arial" w:cs="Arial"/>
                <w:sz w:val="20"/>
                <w:szCs w:val="20"/>
              </w:rPr>
              <w:t>umiestnenie</w:t>
            </w:r>
            <w:proofErr w:type="spellEnd"/>
            <w:r w:rsidRPr="00B765FC">
              <w:rPr>
                <w:rFonts w:ascii="Arial" w:hAnsi="Arial" w:cs="Arial"/>
                <w:sz w:val="20"/>
                <w:szCs w:val="20"/>
              </w:rPr>
              <w:t xml:space="preserve"> do 19" </w:t>
            </w:r>
            <w:proofErr w:type="spellStart"/>
            <w:r w:rsidRPr="00B765FC">
              <w:rPr>
                <w:rFonts w:ascii="Arial" w:hAnsi="Arial" w:cs="Arial"/>
                <w:sz w:val="20"/>
                <w:szCs w:val="20"/>
              </w:rPr>
              <w:t>dátového</w:t>
            </w:r>
            <w:proofErr w:type="spellEnd"/>
            <w:r w:rsidRPr="00B765FC">
              <w:rPr>
                <w:rFonts w:ascii="Arial" w:hAnsi="Arial" w:cs="Arial"/>
                <w:sz w:val="20"/>
                <w:szCs w:val="20"/>
              </w:rPr>
              <w:t xml:space="preserve"> </w:t>
            </w:r>
            <w:proofErr w:type="spellStart"/>
            <w:r w:rsidRPr="00B765FC">
              <w:rPr>
                <w:rFonts w:ascii="Arial" w:hAnsi="Arial" w:cs="Arial"/>
                <w:sz w:val="20"/>
                <w:szCs w:val="20"/>
              </w:rPr>
              <w:t>rozvádzača</w:t>
            </w:r>
            <w:proofErr w:type="spellEnd"/>
            <w:r w:rsidRPr="00B765FC">
              <w:rPr>
                <w:rFonts w:ascii="Arial" w:hAnsi="Arial" w:cs="Arial"/>
                <w:sz w:val="20"/>
                <w:szCs w:val="20"/>
              </w:rPr>
              <w:t xml:space="preserve"> (</w:t>
            </w:r>
            <w:proofErr w:type="spellStart"/>
            <w:r w:rsidRPr="00B765FC">
              <w:rPr>
                <w:rFonts w:ascii="Arial" w:hAnsi="Arial" w:cs="Arial"/>
                <w:sz w:val="20"/>
                <w:szCs w:val="20"/>
              </w:rPr>
              <w:t>racku</w:t>
            </w:r>
            <w:proofErr w:type="spellEnd"/>
            <w:r w:rsidRPr="00B765FC">
              <w:rPr>
                <w:rFonts w:ascii="Arial" w:hAnsi="Arial" w:cs="Arial"/>
                <w:sz w:val="20"/>
                <w:szCs w:val="20"/>
              </w:rPr>
              <w:t xml:space="preserve">), </w:t>
            </w:r>
            <w:proofErr w:type="spellStart"/>
            <w:r w:rsidRPr="00B765FC">
              <w:rPr>
                <w:rFonts w:ascii="Arial" w:hAnsi="Arial" w:cs="Arial"/>
                <w:sz w:val="20"/>
                <w:szCs w:val="20"/>
              </w:rPr>
              <w:t>výška</w:t>
            </w:r>
            <w:proofErr w:type="spellEnd"/>
            <w:r w:rsidRPr="00B765FC">
              <w:rPr>
                <w:rFonts w:ascii="Arial" w:hAnsi="Arial" w:cs="Arial"/>
                <w:sz w:val="20"/>
                <w:szCs w:val="20"/>
              </w:rPr>
              <w:t xml:space="preserve"> 1U, </w:t>
            </w:r>
            <w:proofErr w:type="spellStart"/>
            <w:r w:rsidRPr="00B765FC">
              <w:rPr>
                <w:rFonts w:ascii="Arial" w:hAnsi="Arial" w:cs="Arial"/>
                <w:sz w:val="20"/>
                <w:szCs w:val="20"/>
              </w:rPr>
              <w:t>umožňujúci</w:t>
            </w:r>
            <w:proofErr w:type="spellEnd"/>
            <w:r w:rsidRPr="00B765FC">
              <w:rPr>
                <w:rFonts w:ascii="Arial" w:hAnsi="Arial" w:cs="Arial"/>
                <w:sz w:val="20"/>
                <w:szCs w:val="20"/>
              </w:rPr>
              <w:t xml:space="preserve"> </w:t>
            </w:r>
            <w:proofErr w:type="spellStart"/>
            <w:r w:rsidRPr="00B765FC">
              <w:rPr>
                <w:rFonts w:ascii="Arial" w:hAnsi="Arial" w:cs="Arial"/>
                <w:sz w:val="20"/>
                <w:szCs w:val="20"/>
              </w:rPr>
              <w:t>osadenie</w:t>
            </w:r>
            <w:proofErr w:type="spellEnd"/>
            <w:r w:rsidRPr="00B765FC">
              <w:rPr>
                <w:rFonts w:ascii="Arial" w:hAnsi="Arial" w:cs="Arial"/>
                <w:sz w:val="20"/>
                <w:szCs w:val="20"/>
              </w:rPr>
              <w:t xml:space="preserve"> min</w:t>
            </w:r>
            <w:r>
              <w:rPr>
                <w:rFonts w:ascii="Arial" w:hAnsi="Arial" w:cs="Arial"/>
                <w:sz w:val="20"/>
                <w:szCs w:val="20"/>
              </w:rPr>
              <w:t>.</w:t>
            </w:r>
            <w:r w:rsidRPr="00B765FC">
              <w:rPr>
                <w:rFonts w:ascii="Arial" w:hAnsi="Arial" w:cs="Arial"/>
                <w:sz w:val="20"/>
                <w:szCs w:val="20"/>
              </w:rPr>
              <w:t xml:space="preserve"> </w:t>
            </w:r>
            <w:proofErr w:type="spellStart"/>
            <w:r w:rsidRPr="00B765FC">
              <w:rPr>
                <w:rFonts w:ascii="Arial" w:hAnsi="Arial" w:cs="Arial"/>
                <w:sz w:val="20"/>
                <w:szCs w:val="20"/>
              </w:rPr>
              <w:t>dvoch</w:t>
            </w:r>
            <w:proofErr w:type="spellEnd"/>
            <w:r w:rsidRPr="00B765FC">
              <w:rPr>
                <w:rFonts w:ascii="Arial" w:hAnsi="Arial" w:cs="Arial"/>
                <w:sz w:val="20"/>
                <w:szCs w:val="20"/>
              </w:rPr>
              <w:t xml:space="preserve"> </w:t>
            </w:r>
            <w:proofErr w:type="spellStart"/>
            <w:r w:rsidRPr="00B765FC">
              <w:rPr>
                <w:rFonts w:ascii="Arial" w:hAnsi="Arial" w:cs="Arial"/>
                <w:sz w:val="20"/>
                <w:szCs w:val="20"/>
              </w:rPr>
              <w:t>procesorov</w:t>
            </w:r>
            <w:proofErr w:type="spellEnd"/>
            <w:r w:rsidRPr="00B765FC">
              <w:rPr>
                <w:rFonts w:ascii="Arial" w:hAnsi="Arial" w:cs="Arial"/>
                <w:sz w:val="20"/>
                <w:szCs w:val="20"/>
              </w:rPr>
              <w:t xml:space="preserve"> </w:t>
            </w:r>
            <w:proofErr w:type="spellStart"/>
            <w:r w:rsidRPr="00B765FC">
              <w:rPr>
                <w:rFonts w:ascii="Arial" w:hAnsi="Arial" w:cs="Arial"/>
                <w:sz w:val="20"/>
                <w:szCs w:val="20"/>
              </w:rPr>
              <w:t>typu</w:t>
            </w:r>
            <w:proofErr w:type="spellEnd"/>
            <w:r w:rsidRPr="00B765FC">
              <w:rPr>
                <w:rFonts w:ascii="Arial" w:hAnsi="Arial" w:cs="Arial"/>
                <w:sz w:val="20"/>
                <w:szCs w:val="20"/>
              </w:rPr>
              <w:t xml:space="preserve"> x86. </w:t>
            </w:r>
            <w:proofErr w:type="spellStart"/>
            <w:r w:rsidRPr="00B765FC">
              <w:rPr>
                <w:rFonts w:ascii="Arial" w:hAnsi="Arial" w:cs="Arial"/>
                <w:sz w:val="20"/>
                <w:szCs w:val="20"/>
              </w:rPr>
              <w:t>Osadený</w:t>
            </w:r>
            <w:proofErr w:type="spellEnd"/>
            <w:r w:rsidRPr="00B765FC">
              <w:rPr>
                <w:rFonts w:ascii="Arial" w:hAnsi="Arial" w:cs="Arial"/>
                <w:sz w:val="20"/>
                <w:szCs w:val="20"/>
              </w:rPr>
              <w:t xml:space="preserve"> </w:t>
            </w:r>
            <w:proofErr w:type="spellStart"/>
            <w:r w:rsidRPr="00B765FC">
              <w:rPr>
                <w:rFonts w:ascii="Arial" w:hAnsi="Arial" w:cs="Arial"/>
                <w:sz w:val="20"/>
                <w:szCs w:val="20"/>
              </w:rPr>
              <w:t>aspoň</w:t>
            </w:r>
            <w:proofErr w:type="spellEnd"/>
            <w:r w:rsidRPr="00B765FC">
              <w:rPr>
                <w:rFonts w:ascii="Arial" w:hAnsi="Arial" w:cs="Arial"/>
                <w:sz w:val="20"/>
                <w:szCs w:val="20"/>
              </w:rPr>
              <w:t xml:space="preserve"> 1 </w:t>
            </w:r>
            <w:proofErr w:type="spellStart"/>
            <w:r w:rsidRPr="00B765FC">
              <w:rPr>
                <w:rFonts w:ascii="Arial" w:hAnsi="Arial" w:cs="Arial"/>
                <w:sz w:val="20"/>
                <w:szCs w:val="20"/>
              </w:rPr>
              <w:t>procesorom</w:t>
            </w:r>
            <w:proofErr w:type="spellEnd"/>
            <w:r w:rsidRPr="00B765FC">
              <w:rPr>
                <w:rFonts w:ascii="Arial" w:hAnsi="Arial" w:cs="Arial"/>
                <w:sz w:val="20"/>
                <w:szCs w:val="20"/>
              </w:rPr>
              <w:t xml:space="preserve"> s</w:t>
            </w:r>
            <w:r>
              <w:rPr>
                <w:rFonts w:ascii="Arial" w:hAnsi="Arial" w:cs="Arial"/>
                <w:sz w:val="20"/>
                <w:szCs w:val="20"/>
              </w:rPr>
              <w:t> </w:t>
            </w:r>
            <w:r w:rsidRPr="00B765FC">
              <w:rPr>
                <w:rFonts w:ascii="Arial" w:hAnsi="Arial" w:cs="Arial"/>
                <w:sz w:val="20"/>
                <w:szCs w:val="20"/>
              </w:rPr>
              <w:t>min</w:t>
            </w:r>
            <w:r>
              <w:rPr>
                <w:rFonts w:ascii="Arial" w:hAnsi="Arial" w:cs="Arial"/>
                <w:sz w:val="20"/>
                <w:szCs w:val="20"/>
              </w:rPr>
              <w:t>.</w:t>
            </w:r>
            <w:r w:rsidRPr="00B765FC">
              <w:rPr>
                <w:rFonts w:ascii="Arial" w:hAnsi="Arial" w:cs="Arial"/>
                <w:sz w:val="20"/>
                <w:szCs w:val="20"/>
              </w:rPr>
              <w:t xml:space="preserve"> 8 </w:t>
            </w:r>
            <w:proofErr w:type="spellStart"/>
            <w:r w:rsidRPr="00B765FC">
              <w:rPr>
                <w:rFonts w:ascii="Arial" w:hAnsi="Arial" w:cs="Arial"/>
                <w:sz w:val="20"/>
                <w:szCs w:val="20"/>
              </w:rPr>
              <w:t>jadrami</w:t>
            </w:r>
            <w:proofErr w:type="spellEnd"/>
            <w:r w:rsidRPr="00B765FC">
              <w:rPr>
                <w:rFonts w:ascii="Arial" w:hAnsi="Arial" w:cs="Arial"/>
                <w:sz w:val="20"/>
                <w:szCs w:val="20"/>
              </w:rPr>
              <w:t xml:space="preserve"> a </w:t>
            </w:r>
            <w:proofErr w:type="spellStart"/>
            <w:r w:rsidRPr="00B765FC">
              <w:rPr>
                <w:rFonts w:ascii="Arial" w:hAnsi="Arial" w:cs="Arial"/>
                <w:sz w:val="20"/>
                <w:szCs w:val="20"/>
              </w:rPr>
              <w:t>dosahujúci</w:t>
            </w:r>
            <w:proofErr w:type="spellEnd"/>
            <w:r w:rsidRPr="00B765FC">
              <w:rPr>
                <w:rFonts w:ascii="Arial" w:hAnsi="Arial" w:cs="Arial"/>
                <w:sz w:val="20"/>
                <w:szCs w:val="20"/>
              </w:rPr>
              <w:t xml:space="preserve"> </w:t>
            </w:r>
            <w:proofErr w:type="spellStart"/>
            <w:r w:rsidRPr="00B765FC">
              <w:rPr>
                <w:rFonts w:ascii="Arial" w:hAnsi="Arial" w:cs="Arial"/>
                <w:sz w:val="20"/>
                <w:szCs w:val="20"/>
              </w:rPr>
              <w:t>frekvenciu</w:t>
            </w:r>
            <w:proofErr w:type="spellEnd"/>
            <w:r w:rsidRPr="00B765FC">
              <w:rPr>
                <w:rFonts w:ascii="Arial" w:hAnsi="Arial" w:cs="Arial"/>
                <w:sz w:val="20"/>
                <w:szCs w:val="20"/>
              </w:rPr>
              <w:t xml:space="preserve"> min 3.2GHz2GHz s </w:t>
            </w:r>
            <w:proofErr w:type="spellStart"/>
            <w:r w:rsidRPr="00B765FC">
              <w:rPr>
                <w:rFonts w:ascii="Arial" w:hAnsi="Arial" w:cs="Arial"/>
                <w:sz w:val="20"/>
                <w:szCs w:val="20"/>
              </w:rPr>
              <w:t>výkonom</w:t>
            </w:r>
            <w:proofErr w:type="spellEnd"/>
            <w:r w:rsidRPr="00B765FC">
              <w:rPr>
                <w:rFonts w:ascii="Arial" w:hAnsi="Arial" w:cs="Arial"/>
                <w:sz w:val="20"/>
                <w:szCs w:val="20"/>
              </w:rPr>
              <w:t xml:space="preserve"> </w:t>
            </w:r>
            <w:proofErr w:type="spellStart"/>
            <w:r w:rsidRPr="00B765FC">
              <w:rPr>
                <w:rFonts w:ascii="Arial" w:hAnsi="Arial" w:cs="Arial"/>
                <w:sz w:val="20"/>
                <w:szCs w:val="20"/>
              </w:rPr>
              <w:t>minimálne</w:t>
            </w:r>
            <w:proofErr w:type="spellEnd"/>
            <w:r w:rsidRPr="00B765FC">
              <w:rPr>
                <w:rFonts w:ascii="Arial" w:hAnsi="Arial" w:cs="Arial"/>
                <w:sz w:val="20"/>
                <w:szCs w:val="20"/>
              </w:rPr>
              <w:t xml:space="preserve"> 138 </w:t>
            </w:r>
            <w:proofErr w:type="spellStart"/>
            <w:r w:rsidRPr="00B765FC">
              <w:rPr>
                <w:rFonts w:ascii="Arial" w:hAnsi="Arial" w:cs="Arial"/>
                <w:sz w:val="20"/>
                <w:szCs w:val="20"/>
              </w:rPr>
              <w:t>bodov</w:t>
            </w:r>
            <w:proofErr w:type="spellEnd"/>
            <w:r w:rsidRPr="00B765FC">
              <w:rPr>
                <w:rFonts w:ascii="Arial" w:hAnsi="Arial" w:cs="Arial"/>
                <w:sz w:val="20"/>
                <w:szCs w:val="20"/>
              </w:rPr>
              <w:t xml:space="preserve"> </w:t>
            </w:r>
            <w:proofErr w:type="spellStart"/>
            <w:r w:rsidRPr="00B765FC">
              <w:rPr>
                <w:rFonts w:ascii="Arial" w:hAnsi="Arial" w:cs="Arial"/>
                <w:sz w:val="20"/>
                <w:szCs w:val="20"/>
              </w:rPr>
              <w:t>podľa</w:t>
            </w:r>
            <w:proofErr w:type="spellEnd"/>
            <w:r w:rsidRPr="00B765FC">
              <w:rPr>
                <w:rFonts w:ascii="Arial" w:hAnsi="Arial" w:cs="Arial"/>
                <w:sz w:val="20"/>
                <w:szCs w:val="20"/>
              </w:rPr>
              <w:t xml:space="preserve"> </w:t>
            </w:r>
            <w:proofErr w:type="spellStart"/>
            <w:r w:rsidRPr="00B765FC">
              <w:rPr>
                <w:rFonts w:ascii="Arial" w:hAnsi="Arial" w:cs="Arial"/>
                <w:sz w:val="20"/>
                <w:szCs w:val="20"/>
              </w:rPr>
              <w:t>benchmarku</w:t>
            </w:r>
            <w:proofErr w:type="spellEnd"/>
            <w:r w:rsidRPr="00B765FC">
              <w:rPr>
                <w:rFonts w:ascii="Arial" w:hAnsi="Arial" w:cs="Arial"/>
                <w:sz w:val="20"/>
                <w:szCs w:val="20"/>
              </w:rPr>
              <w:t xml:space="preserve"> SPECrate®2017_int_base. </w:t>
            </w:r>
            <w:proofErr w:type="spellStart"/>
            <w:r w:rsidRPr="00B765FC">
              <w:rPr>
                <w:rFonts w:ascii="Arial" w:hAnsi="Arial" w:cs="Arial"/>
                <w:sz w:val="20"/>
                <w:szCs w:val="20"/>
              </w:rPr>
              <w:t>Vzhľadom</w:t>
            </w:r>
            <w:proofErr w:type="spellEnd"/>
            <w:r w:rsidRPr="00B765FC">
              <w:rPr>
                <w:rFonts w:ascii="Arial" w:hAnsi="Arial" w:cs="Arial"/>
                <w:sz w:val="20"/>
                <w:szCs w:val="20"/>
              </w:rPr>
              <w:t xml:space="preserve"> </w:t>
            </w:r>
            <w:proofErr w:type="spellStart"/>
            <w:r w:rsidRPr="00B765FC">
              <w:rPr>
                <w:rFonts w:ascii="Arial" w:hAnsi="Arial" w:cs="Arial"/>
                <w:sz w:val="20"/>
                <w:szCs w:val="20"/>
              </w:rPr>
              <w:t>na</w:t>
            </w:r>
            <w:proofErr w:type="spellEnd"/>
            <w:r w:rsidRPr="00B765FC">
              <w:rPr>
                <w:rFonts w:ascii="Arial" w:hAnsi="Arial" w:cs="Arial"/>
                <w:sz w:val="20"/>
                <w:szCs w:val="20"/>
              </w:rPr>
              <w:t xml:space="preserve"> </w:t>
            </w:r>
            <w:proofErr w:type="spellStart"/>
            <w:r w:rsidRPr="00B765FC">
              <w:rPr>
                <w:rFonts w:ascii="Arial" w:hAnsi="Arial" w:cs="Arial"/>
                <w:sz w:val="20"/>
                <w:szCs w:val="20"/>
              </w:rPr>
              <w:t>kompatibilitu</w:t>
            </w:r>
            <w:proofErr w:type="spellEnd"/>
            <w:r w:rsidRPr="00B765FC">
              <w:rPr>
                <w:rFonts w:ascii="Arial" w:hAnsi="Arial" w:cs="Arial"/>
                <w:sz w:val="20"/>
                <w:szCs w:val="20"/>
              </w:rPr>
              <w:t xml:space="preserve"> z </w:t>
            </w:r>
            <w:proofErr w:type="spellStart"/>
            <w:r w:rsidRPr="00B765FC">
              <w:rPr>
                <w:rFonts w:ascii="Arial" w:hAnsi="Arial" w:cs="Arial"/>
                <w:sz w:val="20"/>
                <w:szCs w:val="20"/>
              </w:rPr>
              <w:t>existujúcim</w:t>
            </w:r>
            <w:proofErr w:type="spellEnd"/>
            <w:r w:rsidRPr="00B765FC">
              <w:rPr>
                <w:rFonts w:ascii="Arial" w:hAnsi="Arial" w:cs="Arial"/>
                <w:sz w:val="20"/>
                <w:szCs w:val="20"/>
              </w:rPr>
              <w:t xml:space="preserve"> </w:t>
            </w:r>
            <w:proofErr w:type="spellStart"/>
            <w:r w:rsidRPr="00B765FC">
              <w:rPr>
                <w:rFonts w:ascii="Arial" w:hAnsi="Arial" w:cs="Arial"/>
                <w:sz w:val="20"/>
                <w:szCs w:val="20"/>
              </w:rPr>
              <w:t>prostredím</w:t>
            </w:r>
            <w:proofErr w:type="spellEnd"/>
            <w:r w:rsidRPr="00B765FC">
              <w:rPr>
                <w:rFonts w:ascii="Arial" w:hAnsi="Arial" w:cs="Arial"/>
                <w:sz w:val="20"/>
                <w:szCs w:val="20"/>
              </w:rPr>
              <w:t xml:space="preserve">, </w:t>
            </w:r>
            <w:proofErr w:type="spellStart"/>
            <w:r w:rsidRPr="00B765FC">
              <w:rPr>
                <w:rFonts w:ascii="Arial" w:hAnsi="Arial" w:cs="Arial"/>
                <w:sz w:val="20"/>
                <w:szCs w:val="20"/>
              </w:rPr>
              <w:t>navrhovaný</w:t>
            </w:r>
            <w:proofErr w:type="spellEnd"/>
            <w:r w:rsidRPr="00B765FC">
              <w:rPr>
                <w:rFonts w:ascii="Arial" w:hAnsi="Arial" w:cs="Arial"/>
                <w:sz w:val="20"/>
                <w:szCs w:val="20"/>
              </w:rPr>
              <w:t xml:space="preserve"> </w:t>
            </w:r>
            <w:proofErr w:type="spellStart"/>
            <w:r w:rsidRPr="00B765FC">
              <w:rPr>
                <w:rFonts w:ascii="Arial" w:hAnsi="Arial" w:cs="Arial"/>
                <w:sz w:val="20"/>
                <w:szCs w:val="20"/>
              </w:rPr>
              <w:t>procesor</w:t>
            </w:r>
            <w:proofErr w:type="spellEnd"/>
            <w:r w:rsidRPr="00B765FC">
              <w:rPr>
                <w:rFonts w:ascii="Arial" w:hAnsi="Arial" w:cs="Arial"/>
                <w:sz w:val="20"/>
                <w:szCs w:val="20"/>
              </w:rPr>
              <w:t xml:space="preserve"> </w:t>
            </w:r>
            <w:proofErr w:type="spellStart"/>
            <w:r w:rsidRPr="00B765FC">
              <w:rPr>
                <w:rFonts w:ascii="Arial" w:hAnsi="Arial" w:cs="Arial"/>
                <w:sz w:val="20"/>
                <w:szCs w:val="20"/>
              </w:rPr>
              <w:t>musí</w:t>
            </w:r>
            <w:proofErr w:type="spellEnd"/>
            <w:r w:rsidRPr="00B765FC">
              <w:rPr>
                <w:rFonts w:ascii="Arial" w:hAnsi="Arial" w:cs="Arial"/>
                <w:sz w:val="20"/>
                <w:szCs w:val="20"/>
              </w:rPr>
              <w:t xml:space="preserve"> </w:t>
            </w:r>
            <w:proofErr w:type="spellStart"/>
            <w:r w:rsidRPr="00B765FC">
              <w:rPr>
                <w:rFonts w:ascii="Arial" w:hAnsi="Arial" w:cs="Arial"/>
                <w:sz w:val="20"/>
                <w:szCs w:val="20"/>
              </w:rPr>
              <w:t>byť</w:t>
            </w:r>
            <w:proofErr w:type="spellEnd"/>
            <w:r w:rsidRPr="00B765FC">
              <w:rPr>
                <w:rFonts w:ascii="Arial" w:hAnsi="Arial" w:cs="Arial"/>
                <w:sz w:val="20"/>
                <w:szCs w:val="20"/>
              </w:rPr>
              <w:t xml:space="preserve"> </w:t>
            </w:r>
            <w:proofErr w:type="spellStart"/>
            <w:r w:rsidRPr="00B765FC">
              <w:rPr>
                <w:rFonts w:ascii="Arial" w:hAnsi="Arial" w:cs="Arial"/>
                <w:sz w:val="20"/>
                <w:szCs w:val="20"/>
              </w:rPr>
              <w:t>typu</w:t>
            </w:r>
            <w:proofErr w:type="spellEnd"/>
            <w:r w:rsidRPr="00B765FC">
              <w:rPr>
                <w:rFonts w:ascii="Arial" w:hAnsi="Arial" w:cs="Arial"/>
                <w:sz w:val="20"/>
                <w:szCs w:val="20"/>
              </w:rPr>
              <w:t xml:space="preserve"> Intel Xeon, </w:t>
            </w:r>
            <w:proofErr w:type="spellStart"/>
            <w:r w:rsidRPr="00B765FC">
              <w:rPr>
                <w:rFonts w:ascii="Arial" w:hAnsi="Arial" w:cs="Arial"/>
                <w:sz w:val="20"/>
                <w:szCs w:val="20"/>
              </w:rPr>
              <w:t>alebo</w:t>
            </w:r>
            <w:proofErr w:type="spellEnd"/>
            <w:r w:rsidRPr="00B765FC">
              <w:rPr>
                <w:rFonts w:ascii="Arial" w:hAnsi="Arial" w:cs="Arial"/>
                <w:sz w:val="20"/>
                <w:szCs w:val="20"/>
              </w:rPr>
              <w:t xml:space="preserve"> </w:t>
            </w:r>
            <w:proofErr w:type="spellStart"/>
            <w:r w:rsidRPr="00B765FC">
              <w:rPr>
                <w:rFonts w:ascii="Arial" w:hAnsi="Arial" w:cs="Arial"/>
                <w:sz w:val="20"/>
                <w:szCs w:val="20"/>
              </w:rPr>
              <w:t>ekvivalent</w:t>
            </w:r>
            <w:proofErr w:type="spellEnd"/>
            <w:r w:rsidRPr="00B765FC">
              <w:rPr>
                <w:rFonts w:ascii="Arial" w:hAnsi="Arial" w:cs="Arial"/>
                <w:sz w:val="20"/>
                <w:szCs w:val="20"/>
              </w:rPr>
              <w:t xml:space="preserve">. </w:t>
            </w:r>
            <w:proofErr w:type="spellStart"/>
            <w:r w:rsidRPr="00B765FC">
              <w:rPr>
                <w:rFonts w:ascii="Arial" w:hAnsi="Arial" w:cs="Arial"/>
                <w:sz w:val="20"/>
                <w:szCs w:val="20"/>
              </w:rPr>
              <w:t>Pamäť</w:t>
            </w:r>
            <w:proofErr w:type="spellEnd"/>
            <w:r w:rsidRPr="00B765FC">
              <w:rPr>
                <w:rFonts w:ascii="Arial" w:hAnsi="Arial" w:cs="Arial"/>
                <w:sz w:val="20"/>
                <w:szCs w:val="20"/>
              </w:rPr>
              <w:t xml:space="preserve"> RAM min 512GB s </w:t>
            </w:r>
            <w:proofErr w:type="spellStart"/>
            <w:r w:rsidRPr="00B765FC">
              <w:rPr>
                <w:rFonts w:ascii="Arial" w:hAnsi="Arial" w:cs="Arial"/>
                <w:sz w:val="20"/>
                <w:szCs w:val="20"/>
              </w:rPr>
              <w:t>možnosťou</w:t>
            </w:r>
            <w:proofErr w:type="spellEnd"/>
            <w:r w:rsidRPr="00B765FC">
              <w:rPr>
                <w:rFonts w:ascii="Arial" w:hAnsi="Arial" w:cs="Arial"/>
                <w:sz w:val="20"/>
                <w:szCs w:val="20"/>
              </w:rPr>
              <w:t xml:space="preserve"> </w:t>
            </w:r>
            <w:proofErr w:type="spellStart"/>
            <w:r w:rsidRPr="00B765FC">
              <w:rPr>
                <w:rFonts w:ascii="Arial" w:hAnsi="Arial" w:cs="Arial"/>
                <w:sz w:val="20"/>
                <w:szCs w:val="20"/>
              </w:rPr>
              <w:t>ďalšieho</w:t>
            </w:r>
            <w:proofErr w:type="spellEnd"/>
            <w:r w:rsidRPr="00B765FC">
              <w:rPr>
                <w:rFonts w:ascii="Arial" w:hAnsi="Arial" w:cs="Arial"/>
                <w:sz w:val="20"/>
                <w:szCs w:val="20"/>
              </w:rPr>
              <w:t xml:space="preserve"> </w:t>
            </w:r>
            <w:proofErr w:type="spellStart"/>
            <w:r w:rsidRPr="00B765FC">
              <w:rPr>
                <w:rFonts w:ascii="Arial" w:hAnsi="Arial" w:cs="Arial"/>
                <w:sz w:val="20"/>
                <w:szCs w:val="20"/>
              </w:rPr>
              <w:t>rozšírenia</w:t>
            </w:r>
            <w:proofErr w:type="spellEnd"/>
            <w:r w:rsidRPr="00B765FC">
              <w:rPr>
                <w:rFonts w:ascii="Arial" w:hAnsi="Arial" w:cs="Arial"/>
                <w:sz w:val="20"/>
                <w:szCs w:val="20"/>
              </w:rPr>
              <w:t xml:space="preserve">. Hypervisor </w:t>
            </w:r>
            <w:proofErr w:type="spellStart"/>
            <w:r w:rsidRPr="00B765FC">
              <w:rPr>
                <w:rFonts w:ascii="Arial" w:hAnsi="Arial" w:cs="Arial"/>
                <w:sz w:val="20"/>
                <w:szCs w:val="20"/>
              </w:rPr>
              <w:t>nainštalovaný</w:t>
            </w:r>
            <w:proofErr w:type="spellEnd"/>
            <w:r w:rsidRPr="00B765FC">
              <w:rPr>
                <w:rFonts w:ascii="Arial" w:hAnsi="Arial" w:cs="Arial"/>
                <w:sz w:val="20"/>
                <w:szCs w:val="20"/>
              </w:rPr>
              <w:t xml:space="preserve"> </w:t>
            </w:r>
            <w:proofErr w:type="spellStart"/>
            <w:r w:rsidRPr="00B765FC">
              <w:rPr>
                <w:rFonts w:ascii="Arial" w:hAnsi="Arial" w:cs="Arial"/>
                <w:sz w:val="20"/>
                <w:szCs w:val="20"/>
              </w:rPr>
              <w:t>na</w:t>
            </w:r>
            <w:proofErr w:type="spellEnd"/>
            <w:r w:rsidRPr="00B765FC">
              <w:rPr>
                <w:rFonts w:ascii="Arial" w:hAnsi="Arial" w:cs="Arial"/>
                <w:sz w:val="20"/>
                <w:szCs w:val="20"/>
              </w:rPr>
              <w:t xml:space="preserve"> </w:t>
            </w:r>
            <w:proofErr w:type="spellStart"/>
            <w:r w:rsidRPr="00B765FC">
              <w:rPr>
                <w:rFonts w:ascii="Arial" w:hAnsi="Arial" w:cs="Arial"/>
                <w:sz w:val="20"/>
                <w:szCs w:val="20"/>
              </w:rPr>
              <w:t>dvoch</w:t>
            </w:r>
            <w:proofErr w:type="spellEnd"/>
            <w:r w:rsidRPr="00B765FC">
              <w:rPr>
                <w:rFonts w:ascii="Arial" w:hAnsi="Arial" w:cs="Arial"/>
                <w:sz w:val="20"/>
                <w:szCs w:val="20"/>
              </w:rPr>
              <w:t xml:space="preserve"> </w:t>
            </w:r>
            <w:proofErr w:type="spellStart"/>
            <w:r w:rsidRPr="00B765FC">
              <w:rPr>
                <w:rFonts w:ascii="Arial" w:hAnsi="Arial" w:cs="Arial"/>
                <w:sz w:val="20"/>
                <w:szCs w:val="20"/>
              </w:rPr>
              <w:t>dedikovaných</w:t>
            </w:r>
            <w:proofErr w:type="spellEnd"/>
            <w:r w:rsidRPr="00B765FC">
              <w:rPr>
                <w:rFonts w:ascii="Arial" w:hAnsi="Arial" w:cs="Arial"/>
                <w:sz w:val="20"/>
                <w:szCs w:val="20"/>
              </w:rPr>
              <w:t xml:space="preserve">, </w:t>
            </w:r>
            <w:proofErr w:type="spellStart"/>
            <w:r w:rsidRPr="00B765FC">
              <w:rPr>
                <w:rFonts w:ascii="Arial" w:hAnsi="Arial" w:cs="Arial"/>
                <w:sz w:val="20"/>
                <w:szCs w:val="20"/>
              </w:rPr>
              <w:t>zrkadlených</w:t>
            </w:r>
            <w:proofErr w:type="spellEnd"/>
            <w:r w:rsidRPr="00B765FC">
              <w:rPr>
                <w:rFonts w:ascii="Arial" w:hAnsi="Arial" w:cs="Arial"/>
                <w:sz w:val="20"/>
                <w:szCs w:val="20"/>
              </w:rPr>
              <w:t xml:space="preserve"> </w:t>
            </w:r>
            <w:proofErr w:type="spellStart"/>
            <w:r w:rsidRPr="00B765FC">
              <w:rPr>
                <w:rFonts w:ascii="Arial" w:hAnsi="Arial" w:cs="Arial"/>
                <w:sz w:val="20"/>
                <w:szCs w:val="20"/>
              </w:rPr>
              <w:t>sa</w:t>
            </w:r>
            <w:proofErr w:type="spellEnd"/>
            <w:r w:rsidRPr="00B765FC">
              <w:rPr>
                <w:rFonts w:ascii="Arial" w:hAnsi="Arial" w:cs="Arial"/>
                <w:sz w:val="20"/>
                <w:szCs w:val="20"/>
              </w:rPr>
              <w:t xml:space="preserve"> SSD </w:t>
            </w:r>
            <w:proofErr w:type="spellStart"/>
            <w:r w:rsidRPr="00B765FC">
              <w:rPr>
                <w:rFonts w:ascii="Arial" w:hAnsi="Arial" w:cs="Arial"/>
                <w:sz w:val="20"/>
                <w:szCs w:val="20"/>
              </w:rPr>
              <w:t>diskoch</w:t>
            </w:r>
            <w:proofErr w:type="spellEnd"/>
            <w:r w:rsidRPr="00B765FC">
              <w:rPr>
                <w:rFonts w:ascii="Arial" w:hAnsi="Arial" w:cs="Arial"/>
                <w:sz w:val="20"/>
                <w:szCs w:val="20"/>
              </w:rPr>
              <w:t xml:space="preserve"> </w:t>
            </w:r>
            <w:proofErr w:type="spellStart"/>
            <w:r w:rsidRPr="00B765FC">
              <w:rPr>
                <w:rFonts w:ascii="Arial" w:hAnsi="Arial" w:cs="Arial"/>
                <w:sz w:val="20"/>
                <w:szCs w:val="20"/>
              </w:rPr>
              <w:t>aspoň</w:t>
            </w:r>
            <w:proofErr w:type="spellEnd"/>
            <w:r w:rsidRPr="00B765FC">
              <w:rPr>
                <w:rFonts w:ascii="Arial" w:hAnsi="Arial" w:cs="Arial"/>
                <w:sz w:val="20"/>
                <w:szCs w:val="20"/>
              </w:rPr>
              <w:t xml:space="preserve"> 128GB </w:t>
            </w:r>
            <w:proofErr w:type="spellStart"/>
            <w:r w:rsidRPr="00B765FC">
              <w:rPr>
                <w:rFonts w:ascii="Arial" w:hAnsi="Arial" w:cs="Arial"/>
                <w:sz w:val="20"/>
                <w:szCs w:val="20"/>
              </w:rPr>
              <w:t>každý</w:t>
            </w:r>
            <w:proofErr w:type="spellEnd"/>
            <w:r w:rsidRPr="00B765FC">
              <w:rPr>
                <w:rFonts w:ascii="Arial" w:hAnsi="Arial" w:cs="Arial"/>
                <w:sz w:val="20"/>
                <w:szCs w:val="20"/>
              </w:rPr>
              <w:t xml:space="preserve">. </w:t>
            </w:r>
            <w:proofErr w:type="spellStart"/>
            <w:r w:rsidRPr="00B765FC">
              <w:rPr>
                <w:rFonts w:ascii="Arial" w:hAnsi="Arial" w:cs="Arial"/>
                <w:sz w:val="20"/>
                <w:szCs w:val="20"/>
              </w:rPr>
              <w:t>Konektivita</w:t>
            </w:r>
            <w:proofErr w:type="spellEnd"/>
            <w:r w:rsidRPr="00B765FC">
              <w:rPr>
                <w:rFonts w:ascii="Arial" w:hAnsi="Arial" w:cs="Arial"/>
                <w:sz w:val="20"/>
                <w:szCs w:val="20"/>
              </w:rPr>
              <w:t xml:space="preserve"> </w:t>
            </w:r>
            <w:proofErr w:type="spellStart"/>
            <w:r w:rsidRPr="00B765FC">
              <w:rPr>
                <w:rFonts w:ascii="Arial" w:hAnsi="Arial" w:cs="Arial"/>
                <w:sz w:val="20"/>
                <w:szCs w:val="20"/>
              </w:rPr>
              <w:t>smerom</w:t>
            </w:r>
            <w:proofErr w:type="spellEnd"/>
            <w:r w:rsidRPr="00B765FC">
              <w:rPr>
                <w:rFonts w:ascii="Arial" w:hAnsi="Arial" w:cs="Arial"/>
                <w:sz w:val="20"/>
                <w:szCs w:val="20"/>
              </w:rPr>
              <w:t xml:space="preserve"> so </w:t>
            </w:r>
            <w:proofErr w:type="spellStart"/>
            <w:r w:rsidRPr="00B765FC">
              <w:rPr>
                <w:rFonts w:ascii="Arial" w:hAnsi="Arial" w:cs="Arial"/>
                <w:sz w:val="20"/>
                <w:szCs w:val="20"/>
              </w:rPr>
              <w:t>servera</w:t>
            </w:r>
            <w:proofErr w:type="spellEnd"/>
            <w:r w:rsidRPr="00B765FC">
              <w:rPr>
                <w:rFonts w:ascii="Arial" w:hAnsi="Arial" w:cs="Arial"/>
                <w:sz w:val="20"/>
                <w:szCs w:val="20"/>
              </w:rPr>
              <w:t xml:space="preserve"> </w:t>
            </w:r>
            <w:proofErr w:type="spellStart"/>
            <w:r w:rsidRPr="00B765FC">
              <w:rPr>
                <w:rFonts w:ascii="Arial" w:hAnsi="Arial" w:cs="Arial"/>
                <w:sz w:val="20"/>
                <w:szCs w:val="20"/>
              </w:rPr>
              <w:t>pomocou</w:t>
            </w:r>
            <w:proofErr w:type="spellEnd"/>
            <w:r w:rsidRPr="00B765FC">
              <w:rPr>
                <w:rFonts w:ascii="Arial" w:hAnsi="Arial" w:cs="Arial"/>
                <w:sz w:val="20"/>
                <w:szCs w:val="20"/>
              </w:rPr>
              <w:t xml:space="preserve"> </w:t>
            </w:r>
            <w:proofErr w:type="spellStart"/>
            <w:r w:rsidRPr="00B765FC">
              <w:rPr>
                <w:rFonts w:ascii="Arial" w:hAnsi="Arial" w:cs="Arial"/>
                <w:sz w:val="20"/>
                <w:szCs w:val="20"/>
              </w:rPr>
              <w:t>aspoň</w:t>
            </w:r>
            <w:proofErr w:type="spellEnd"/>
            <w:r w:rsidRPr="00B765FC">
              <w:rPr>
                <w:rFonts w:ascii="Arial" w:hAnsi="Arial" w:cs="Arial"/>
                <w:sz w:val="20"/>
                <w:szCs w:val="20"/>
              </w:rPr>
              <w:t xml:space="preserve"> 4 </w:t>
            </w:r>
            <w:proofErr w:type="spellStart"/>
            <w:r w:rsidRPr="00B765FC">
              <w:rPr>
                <w:rFonts w:ascii="Arial" w:hAnsi="Arial" w:cs="Arial"/>
                <w:sz w:val="20"/>
                <w:szCs w:val="20"/>
              </w:rPr>
              <w:t>portov</w:t>
            </w:r>
            <w:proofErr w:type="spellEnd"/>
            <w:r w:rsidRPr="00B765FC">
              <w:rPr>
                <w:rFonts w:ascii="Arial" w:hAnsi="Arial" w:cs="Arial"/>
                <w:sz w:val="20"/>
                <w:szCs w:val="20"/>
              </w:rPr>
              <w:t xml:space="preserve"> 1Gbps RJ45 a 2 </w:t>
            </w:r>
            <w:proofErr w:type="spellStart"/>
            <w:r w:rsidRPr="00B765FC">
              <w:rPr>
                <w:rFonts w:ascii="Arial" w:hAnsi="Arial" w:cs="Arial"/>
                <w:sz w:val="20"/>
                <w:szCs w:val="20"/>
              </w:rPr>
              <w:t>portov</w:t>
            </w:r>
            <w:proofErr w:type="spellEnd"/>
            <w:r w:rsidRPr="00B765FC">
              <w:rPr>
                <w:rFonts w:ascii="Arial" w:hAnsi="Arial" w:cs="Arial"/>
                <w:sz w:val="20"/>
                <w:szCs w:val="20"/>
              </w:rPr>
              <w:t xml:space="preserve"> 16Gbps FC. </w:t>
            </w:r>
            <w:proofErr w:type="spellStart"/>
            <w:r w:rsidRPr="00B765FC">
              <w:rPr>
                <w:rFonts w:ascii="Arial" w:hAnsi="Arial" w:cs="Arial"/>
                <w:sz w:val="20"/>
                <w:szCs w:val="20"/>
              </w:rPr>
              <w:t>Zdroje</w:t>
            </w:r>
            <w:proofErr w:type="spellEnd"/>
            <w:r w:rsidRPr="00B765FC">
              <w:rPr>
                <w:rFonts w:ascii="Arial" w:hAnsi="Arial" w:cs="Arial"/>
                <w:sz w:val="20"/>
                <w:szCs w:val="20"/>
              </w:rPr>
              <w:t xml:space="preserve"> a </w:t>
            </w:r>
            <w:proofErr w:type="spellStart"/>
            <w:r w:rsidRPr="00B765FC">
              <w:rPr>
                <w:rFonts w:ascii="Arial" w:hAnsi="Arial" w:cs="Arial"/>
                <w:sz w:val="20"/>
                <w:szCs w:val="20"/>
              </w:rPr>
              <w:t>ventilátory</w:t>
            </w:r>
            <w:proofErr w:type="spellEnd"/>
            <w:r w:rsidRPr="00B765FC">
              <w:rPr>
                <w:rFonts w:ascii="Arial" w:hAnsi="Arial" w:cs="Arial"/>
                <w:sz w:val="20"/>
                <w:szCs w:val="20"/>
              </w:rPr>
              <w:t xml:space="preserve"> </w:t>
            </w:r>
            <w:proofErr w:type="spellStart"/>
            <w:r w:rsidRPr="00B765FC">
              <w:rPr>
                <w:rFonts w:ascii="Arial" w:hAnsi="Arial" w:cs="Arial"/>
                <w:sz w:val="20"/>
                <w:szCs w:val="20"/>
              </w:rPr>
              <w:t>musia</w:t>
            </w:r>
            <w:proofErr w:type="spellEnd"/>
            <w:r w:rsidRPr="00B765FC">
              <w:rPr>
                <w:rFonts w:ascii="Arial" w:hAnsi="Arial" w:cs="Arial"/>
                <w:sz w:val="20"/>
                <w:szCs w:val="20"/>
              </w:rPr>
              <w:t xml:space="preserve"> </w:t>
            </w:r>
            <w:proofErr w:type="spellStart"/>
            <w:r w:rsidRPr="00B765FC">
              <w:rPr>
                <w:rFonts w:ascii="Arial" w:hAnsi="Arial" w:cs="Arial"/>
                <w:sz w:val="20"/>
                <w:szCs w:val="20"/>
              </w:rPr>
              <w:t>byť</w:t>
            </w:r>
            <w:proofErr w:type="spellEnd"/>
            <w:r w:rsidRPr="00B765FC">
              <w:rPr>
                <w:rFonts w:ascii="Arial" w:hAnsi="Arial" w:cs="Arial"/>
                <w:sz w:val="20"/>
                <w:szCs w:val="20"/>
              </w:rPr>
              <w:t xml:space="preserve"> </w:t>
            </w:r>
            <w:proofErr w:type="spellStart"/>
            <w:r w:rsidRPr="00B765FC">
              <w:rPr>
                <w:rFonts w:ascii="Arial" w:hAnsi="Arial" w:cs="Arial"/>
                <w:sz w:val="20"/>
                <w:szCs w:val="20"/>
              </w:rPr>
              <w:t>redundantné</w:t>
            </w:r>
            <w:proofErr w:type="spellEnd"/>
            <w:r w:rsidRPr="00B765FC">
              <w:rPr>
                <w:rFonts w:ascii="Arial" w:hAnsi="Arial" w:cs="Arial"/>
                <w:sz w:val="20"/>
                <w:szCs w:val="20"/>
              </w:rPr>
              <w:t xml:space="preserve"> a hot </w:t>
            </w:r>
            <w:proofErr w:type="spellStart"/>
            <w:r w:rsidRPr="00B765FC">
              <w:rPr>
                <w:rFonts w:ascii="Arial" w:hAnsi="Arial" w:cs="Arial"/>
                <w:sz w:val="20"/>
                <w:szCs w:val="20"/>
              </w:rPr>
              <w:t>swapove</w:t>
            </w:r>
            <w:proofErr w:type="spellEnd"/>
            <w:r w:rsidRPr="00B765FC">
              <w:rPr>
                <w:rFonts w:ascii="Arial" w:hAnsi="Arial" w:cs="Arial"/>
                <w:sz w:val="20"/>
                <w:szCs w:val="20"/>
              </w:rPr>
              <w:t xml:space="preserve">. </w:t>
            </w:r>
            <w:proofErr w:type="spellStart"/>
            <w:r w:rsidRPr="00B765FC">
              <w:rPr>
                <w:rFonts w:ascii="Arial" w:hAnsi="Arial" w:cs="Arial"/>
                <w:sz w:val="20"/>
                <w:szCs w:val="20"/>
              </w:rPr>
              <w:t>Sprava</w:t>
            </w:r>
            <w:proofErr w:type="spellEnd"/>
            <w:r w:rsidRPr="00B765FC">
              <w:rPr>
                <w:rFonts w:ascii="Arial" w:hAnsi="Arial" w:cs="Arial"/>
                <w:sz w:val="20"/>
                <w:szCs w:val="20"/>
              </w:rPr>
              <w:t xml:space="preserve"> a monitoring </w:t>
            </w:r>
            <w:proofErr w:type="spellStart"/>
            <w:r w:rsidRPr="00B765FC">
              <w:rPr>
                <w:rFonts w:ascii="Arial" w:hAnsi="Arial" w:cs="Arial"/>
                <w:sz w:val="20"/>
                <w:szCs w:val="20"/>
              </w:rPr>
              <w:t>musí</w:t>
            </w:r>
            <w:proofErr w:type="spellEnd"/>
            <w:r w:rsidRPr="00B765FC">
              <w:rPr>
                <w:rFonts w:ascii="Arial" w:hAnsi="Arial" w:cs="Arial"/>
                <w:sz w:val="20"/>
                <w:szCs w:val="20"/>
              </w:rPr>
              <w:t xml:space="preserve"> </w:t>
            </w:r>
            <w:proofErr w:type="spellStart"/>
            <w:r w:rsidRPr="00B765FC">
              <w:rPr>
                <w:rFonts w:ascii="Arial" w:hAnsi="Arial" w:cs="Arial"/>
                <w:sz w:val="20"/>
                <w:szCs w:val="20"/>
              </w:rPr>
              <w:t>byt</w:t>
            </w:r>
            <w:proofErr w:type="spellEnd"/>
            <w:r w:rsidRPr="00B765FC">
              <w:rPr>
                <w:rFonts w:ascii="Arial" w:hAnsi="Arial" w:cs="Arial"/>
                <w:sz w:val="20"/>
                <w:szCs w:val="20"/>
              </w:rPr>
              <w:t xml:space="preserve"> </w:t>
            </w:r>
            <w:proofErr w:type="spellStart"/>
            <w:r w:rsidRPr="00B765FC">
              <w:rPr>
                <w:rFonts w:ascii="Arial" w:hAnsi="Arial" w:cs="Arial"/>
                <w:sz w:val="20"/>
                <w:szCs w:val="20"/>
              </w:rPr>
              <w:t>riešený</w:t>
            </w:r>
            <w:proofErr w:type="spellEnd"/>
            <w:r w:rsidRPr="00B765FC">
              <w:rPr>
                <w:rFonts w:ascii="Arial" w:hAnsi="Arial" w:cs="Arial"/>
                <w:sz w:val="20"/>
                <w:szCs w:val="20"/>
              </w:rPr>
              <w:t xml:space="preserve"> </w:t>
            </w:r>
            <w:proofErr w:type="spellStart"/>
            <w:r w:rsidRPr="00B765FC">
              <w:rPr>
                <w:rFonts w:ascii="Arial" w:hAnsi="Arial" w:cs="Arial"/>
                <w:sz w:val="20"/>
                <w:szCs w:val="20"/>
              </w:rPr>
              <w:t>formou</w:t>
            </w:r>
            <w:proofErr w:type="spellEnd"/>
            <w:r w:rsidRPr="00B765FC">
              <w:rPr>
                <w:rFonts w:ascii="Arial" w:hAnsi="Arial" w:cs="Arial"/>
                <w:sz w:val="20"/>
                <w:szCs w:val="20"/>
              </w:rPr>
              <w:t xml:space="preserve"> </w:t>
            </w:r>
            <w:proofErr w:type="spellStart"/>
            <w:r w:rsidRPr="00B765FC">
              <w:rPr>
                <w:rFonts w:ascii="Arial" w:hAnsi="Arial" w:cs="Arial"/>
                <w:sz w:val="20"/>
                <w:szCs w:val="20"/>
              </w:rPr>
              <w:t>dedikovaného</w:t>
            </w:r>
            <w:proofErr w:type="spellEnd"/>
            <w:r w:rsidRPr="00B765FC">
              <w:rPr>
                <w:rFonts w:ascii="Arial" w:hAnsi="Arial" w:cs="Arial"/>
                <w:sz w:val="20"/>
                <w:szCs w:val="20"/>
              </w:rPr>
              <w:t xml:space="preserve">, </w:t>
            </w:r>
            <w:proofErr w:type="spellStart"/>
            <w:r w:rsidRPr="00B765FC">
              <w:rPr>
                <w:rFonts w:ascii="Arial" w:hAnsi="Arial" w:cs="Arial"/>
                <w:sz w:val="20"/>
                <w:szCs w:val="20"/>
              </w:rPr>
              <w:t>nezávislého</w:t>
            </w:r>
            <w:proofErr w:type="spellEnd"/>
            <w:r w:rsidRPr="00B765FC">
              <w:rPr>
                <w:rFonts w:ascii="Arial" w:hAnsi="Arial" w:cs="Arial"/>
                <w:sz w:val="20"/>
                <w:szCs w:val="20"/>
              </w:rPr>
              <w:t xml:space="preserve"> </w:t>
            </w:r>
            <w:proofErr w:type="spellStart"/>
            <w:r w:rsidRPr="00B765FC">
              <w:rPr>
                <w:rFonts w:ascii="Arial" w:hAnsi="Arial" w:cs="Arial"/>
                <w:sz w:val="20"/>
                <w:szCs w:val="20"/>
              </w:rPr>
              <w:t>servisného</w:t>
            </w:r>
            <w:proofErr w:type="spellEnd"/>
            <w:r w:rsidRPr="00B765FC">
              <w:rPr>
                <w:rFonts w:ascii="Arial" w:hAnsi="Arial" w:cs="Arial"/>
                <w:sz w:val="20"/>
                <w:szCs w:val="20"/>
              </w:rPr>
              <w:t xml:space="preserve"> </w:t>
            </w:r>
            <w:proofErr w:type="spellStart"/>
            <w:r w:rsidRPr="00B765FC">
              <w:rPr>
                <w:rFonts w:ascii="Arial" w:hAnsi="Arial" w:cs="Arial"/>
                <w:sz w:val="20"/>
                <w:szCs w:val="20"/>
              </w:rPr>
              <w:t>procesora</w:t>
            </w:r>
            <w:proofErr w:type="spellEnd"/>
            <w:r w:rsidRPr="00B765FC">
              <w:rPr>
                <w:rFonts w:ascii="Arial" w:hAnsi="Arial" w:cs="Arial"/>
                <w:sz w:val="20"/>
                <w:szCs w:val="20"/>
              </w:rPr>
              <w:t xml:space="preserve">. Server </w:t>
            </w:r>
            <w:proofErr w:type="spellStart"/>
            <w:r w:rsidRPr="00B765FC">
              <w:rPr>
                <w:rFonts w:ascii="Arial" w:hAnsi="Arial" w:cs="Arial"/>
                <w:sz w:val="20"/>
                <w:szCs w:val="20"/>
              </w:rPr>
              <w:t>musí</w:t>
            </w:r>
            <w:proofErr w:type="spellEnd"/>
            <w:r w:rsidRPr="00B765FC">
              <w:rPr>
                <w:rFonts w:ascii="Arial" w:hAnsi="Arial" w:cs="Arial"/>
                <w:sz w:val="20"/>
                <w:szCs w:val="20"/>
              </w:rPr>
              <w:t xml:space="preserve"> </w:t>
            </w:r>
            <w:proofErr w:type="spellStart"/>
            <w:r w:rsidRPr="00B765FC">
              <w:rPr>
                <w:rFonts w:ascii="Arial" w:hAnsi="Arial" w:cs="Arial"/>
                <w:sz w:val="20"/>
                <w:szCs w:val="20"/>
              </w:rPr>
              <w:t>byt</w:t>
            </w:r>
            <w:proofErr w:type="spellEnd"/>
            <w:r w:rsidRPr="00B765FC">
              <w:rPr>
                <w:rFonts w:ascii="Arial" w:hAnsi="Arial" w:cs="Arial"/>
                <w:sz w:val="20"/>
                <w:szCs w:val="20"/>
              </w:rPr>
              <w:t xml:space="preserve"> </w:t>
            </w:r>
            <w:proofErr w:type="spellStart"/>
            <w:r w:rsidRPr="00B765FC">
              <w:rPr>
                <w:rFonts w:ascii="Arial" w:hAnsi="Arial" w:cs="Arial"/>
                <w:sz w:val="20"/>
                <w:szCs w:val="20"/>
              </w:rPr>
              <w:t>kompatibilný</w:t>
            </w:r>
            <w:proofErr w:type="spellEnd"/>
            <w:r w:rsidRPr="00B765FC">
              <w:rPr>
                <w:rFonts w:ascii="Arial" w:hAnsi="Arial" w:cs="Arial"/>
                <w:sz w:val="20"/>
                <w:szCs w:val="20"/>
              </w:rPr>
              <w:t xml:space="preserve"> z </w:t>
            </w:r>
            <w:proofErr w:type="spellStart"/>
            <w:r w:rsidRPr="00B765FC">
              <w:rPr>
                <w:rFonts w:ascii="Arial" w:hAnsi="Arial" w:cs="Arial"/>
                <w:sz w:val="20"/>
                <w:szCs w:val="20"/>
              </w:rPr>
              <w:t>existujúcim</w:t>
            </w:r>
            <w:proofErr w:type="spellEnd"/>
            <w:r w:rsidRPr="00B765FC">
              <w:rPr>
                <w:rFonts w:ascii="Arial" w:hAnsi="Arial" w:cs="Arial"/>
                <w:sz w:val="20"/>
                <w:szCs w:val="20"/>
              </w:rPr>
              <w:t xml:space="preserve"> </w:t>
            </w:r>
            <w:proofErr w:type="spellStart"/>
            <w:r w:rsidRPr="00B765FC">
              <w:rPr>
                <w:rFonts w:ascii="Arial" w:hAnsi="Arial" w:cs="Arial"/>
                <w:sz w:val="20"/>
                <w:szCs w:val="20"/>
              </w:rPr>
              <w:t>monitorovacím</w:t>
            </w:r>
            <w:proofErr w:type="spellEnd"/>
            <w:r w:rsidRPr="00B765FC">
              <w:rPr>
                <w:rFonts w:ascii="Arial" w:hAnsi="Arial" w:cs="Arial"/>
                <w:sz w:val="20"/>
                <w:szCs w:val="20"/>
              </w:rPr>
              <w:t xml:space="preserve"> </w:t>
            </w:r>
            <w:proofErr w:type="spellStart"/>
            <w:r w:rsidRPr="00B765FC">
              <w:rPr>
                <w:rFonts w:ascii="Arial" w:hAnsi="Arial" w:cs="Arial"/>
                <w:sz w:val="20"/>
                <w:szCs w:val="20"/>
              </w:rPr>
              <w:t>systémom</w:t>
            </w:r>
            <w:proofErr w:type="spellEnd"/>
            <w:r w:rsidRPr="00B765FC">
              <w:rPr>
                <w:rFonts w:ascii="Arial" w:hAnsi="Arial" w:cs="Arial"/>
                <w:sz w:val="20"/>
                <w:szCs w:val="20"/>
              </w:rPr>
              <w:t xml:space="preserve"> Lenovo </w:t>
            </w:r>
            <w:proofErr w:type="spellStart"/>
            <w:r w:rsidRPr="00B765FC">
              <w:rPr>
                <w:rFonts w:ascii="Arial" w:hAnsi="Arial" w:cs="Arial"/>
                <w:sz w:val="20"/>
                <w:szCs w:val="20"/>
              </w:rPr>
              <w:t>XClarity</w:t>
            </w:r>
            <w:proofErr w:type="spellEnd"/>
            <w:r w:rsidRPr="00B765FC">
              <w:rPr>
                <w:rFonts w:ascii="Arial" w:hAnsi="Arial" w:cs="Arial"/>
                <w:sz w:val="20"/>
                <w:szCs w:val="20"/>
              </w:rPr>
              <w:t xml:space="preserve"> Administrator. </w:t>
            </w:r>
            <w:proofErr w:type="spellStart"/>
            <w:r w:rsidRPr="00B765FC">
              <w:rPr>
                <w:rFonts w:ascii="Arial" w:hAnsi="Arial" w:cs="Arial"/>
                <w:sz w:val="20"/>
                <w:szCs w:val="20"/>
              </w:rPr>
              <w:t>Požadované</w:t>
            </w:r>
            <w:proofErr w:type="spellEnd"/>
            <w:r w:rsidRPr="00B765FC">
              <w:rPr>
                <w:rFonts w:ascii="Arial" w:hAnsi="Arial" w:cs="Arial"/>
                <w:sz w:val="20"/>
                <w:szCs w:val="20"/>
              </w:rPr>
              <w:t xml:space="preserve"> je </w:t>
            </w:r>
            <w:proofErr w:type="spellStart"/>
            <w:r w:rsidRPr="00B765FC">
              <w:rPr>
                <w:rFonts w:ascii="Arial" w:hAnsi="Arial" w:cs="Arial"/>
                <w:sz w:val="20"/>
                <w:szCs w:val="20"/>
              </w:rPr>
              <w:t>redundantné</w:t>
            </w:r>
            <w:proofErr w:type="spellEnd"/>
            <w:r w:rsidRPr="00B765FC">
              <w:rPr>
                <w:rFonts w:ascii="Arial" w:hAnsi="Arial" w:cs="Arial"/>
                <w:sz w:val="20"/>
                <w:szCs w:val="20"/>
              </w:rPr>
              <w:t xml:space="preserve"> </w:t>
            </w:r>
            <w:proofErr w:type="spellStart"/>
            <w:r w:rsidRPr="00B765FC">
              <w:rPr>
                <w:rFonts w:ascii="Arial" w:hAnsi="Arial" w:cs="Arial"/>
                <w:sz w:val="20"/>
                <w:szCs w:val="20"/>
              </w:rPr>
              <w:t>riešenie</w:t>
            </w:r>
            <w:proofErr w:type="spellEnd"/>
            <w:r w:rsidRPr="00B765FC">
              <w:rPr>
                <w:rFonts w:ascii="Arial" w:hAnsi="Arial" w:cs="Arial"/>
                <w:sz w:val="20"/>
                <w:szCs w:val="20"/>
              </w:rPr>
              <w:t xml:space="preserve"> </w:t>
            </w:r>
            <w:proofErr w:type="spellStart"/>
            <w:r w:rsidRPr="00B765FC">
              <w:rPr>
                <w:rFonts w:ascii="Arial" w:hAnsi="Arial" w:cs="Arial"/>
                <w:sz w:val="20"/>
                <w:szCs w:val="20"/>
              </w:rPr>
              <w:t>typu</w:t>
            </w:r>
            <w:proofErr w:type="spellEnd"/>
            <w:r w:rsidRPr="00B765FC">
              <w:rPr>
                <w:rFonts w:ascii="Arial" w:hAnsi="Arial" w:cs="Arial"/>
                <w:sz w:val="20"/>
                <w:szCs w:val="20"/>
              </w:rPr>
              <w:t xml:space="preserve"> cluster.  </w:t>
            </w:r>
          </w:p>
          <w:p w:rsidR="000E7E17" w:rsidRPr="00B765FC" w:rsidRDefault="000E7E17" w:rsidP="000077B6">
            <w:pPr>
              <w:rPr>
                <w:rFonts w:ascii="Arial" w:hAnsi="Arial" w:cs="Arial"/>
                <w:b/>
                <w:bCs/>
                <w:sz w:val="20"/>
                <w:szCs w:val="20"/>
              </w:rPr>
            </w:pPr>
            <w:proofErr w:type="spellStart"/>
            <w:r w:rsidRPr="00B765FC">
              <w:rPr>
                <w:rFonts w:ascii="Arial" w:hAnsi="Arial" w:cs="Arial"/>
                <w:b/>
                <w:bCs/>
                <w:sz w:val="20"/>
                <w:szCs w:val="20"/>
              </w:rPr>
              <w:t>Servisná</w:t>
            </w:r>
            <w:proofErr w:type="spellEnd"/>
            <w:r w:rsidRPr="00B765FC">
              <w:rPr>
                <w:rFonts w:ascii="Arial" w:hAnsi="Arial" w:cs="Arial"/>
                <w:b/>
                <w:bCs/>
                <w:sz w:val="20"/>
                <w:szCs w:val="20"/>
              </w:rPr>
              <w:t xml:space="preserve"> </w:t>
            </w:r>
            <w:proofErr w:type="spellStart"/>
            <w:r w:rsidRPr="00B765FC">
              <w:rPr>
                <w:rFonts w:ascii="Arial" w:hAnsi="Arial" w:cs="Arial"/>
                <w:b/>
                <w:bCs/>
                <w:sz w:val="20"/>
                <w:szCs w:val="20"/>
              </w:rPr>
              <w:t>podpora</w:t>
            </w:r>
            <w:proofErr w:type="spellEnd"/>
            <w:r w:rsidRPr="00B765FC">
              <w:rPr>
                <w:rFonts w:ascii="Arial" w:hAnsi="Arial" w:cs="Arial"/>
                <w:b/>
                <w:bCs/>
                <w:sz w:val="20"/>
                <w:szCs w:val="20"/>
              </w:rPr>
              <w:t xml:space="preserve"> </w:t>
            </w:r>
          </w:p>
          <w:p w:rsidR="000E7E17" w:rsidRPr="00B765FC" w:rsidRDefault="000E7E17" w:rsidP="000077B6">
            <w:pPr>
              <w:rPr>
                <w:rFonts w:ascii="Arial" w:hAnsi="Arial" w:cs="Arial"/>
                <w:sz w:val="20"/>
                <w:szCs w:val="20"/>
              </w:rPr>
            </w:pPr>
            <w:r w:rsidRPr="00B765FC">
              <w:rPr>
                <w:rFonts w:ascii="Arial" w:hAnsi="Arial" w:cs="Arial"/>
                <w:sz w:val="20"/>
                <w:szCs w:val="20"/>
              </w:rPr>
              <w:t xml:space="preserve">Server </w:t>
            </w:r>
            <w:proofErr w:type="spellStart"/>
            <w:r w:rsidRPr="00B765FC">
              <w:rPr>
                <w:rFonts w:ascii="Arial" w:hAnsi="Arial" w:cs="Arial"/>
                <w:sz w:val="20"/>
                <w:szCs w:val="20"/>
              </w:rPr>
              <w:t>musí</w:t>
            </w:r>
            <w:proofErr w:type="spellEnd"/>
            <w:r w:rsidRPr="00B765FC">
              <w:rPr>
                <w:rFonts w:ascii="Arial" w:hAnsi="Arial" w:cs="Arial"/>
                <w:sz w:val="20"/>
                <w:szCs w:val="20"/>
              </w:rPr>
              <w:t xml:space="preserve"> </w:t>
            </w:r>
            <w:proofErr w:type="spellStart"/>
            <w:r w:rsidRPr="00B765FC">
              <w:rPr>
                <w:rFonts w:ascii="Arial" w:hAnsi="Arial" w:cs="Arial"/>
                <w:sz w:val="20"/>
                <w:szCs w:val="20"/>
              </w:rPr>
              <w:t>mať</w:t>
            </w:r>
            <w:proofErr w:type="spellEnd"/>
            <w:r w:rsidRPr="00B765FC">
              <w:rPr>
                <w:rFonts w:ascii="Arial" w:hAnsi="Arial" w:cs="Arial"/>
                <w:sz w:val="20"/>
                <w:szCs w:val="20"/>
              </w:rPr>
              <w:t xml:space="preserve"> </w:t>
            </w:r>
            <w:proofErr w:type="spellStart"/>
            <w:r w:rsidRPr="00B765FC">
              <w:rPr>
                <w:rFonts w:ascii="Arial" w:hAnsi="Arial" w:cs="Arial"/>
                <w:sz w:val="20"/>
                <w:szCs w:val="20"/>
              </w:rPr>
              <w:t>aspoň</w:t>
            </w:r>
            <w:proofErr w:type="spellEnd"/>
            <w:r w:rsidRPr="00B765FC">
              <w:rPr>
                <w:rFonts w:ascii="Arial" w:hAnsi="Arial" w:cs="Arial"/>
                <w:sz w:val="20"/>
                <w:szCs w:val="20"/>
              </w:rPr>
              <w:t xml:space="preserve"> 3 </w:t>
            </w:r>
            <w:proofErr w:type="spellStart"/>
            <w:r w:rsidRPr="00B765FC">
              <w:rPr>
                <w:rFonts w:ascii="Arial" w:hAnsi="Arial" w:cs="Arial"/>
                <w:sz w:val="20"/>
                <w:szCs w:val="20"/>
              </w:rPr>
              <w:t>ročnú</w:t>
            </w:r>
            <w:proofErr w:type="spellEnd"/>
            <w:r w:rsidRPr="00B765FC">
              <w:rPr>
                <w:rFonts w:ascii="Arial" w:hAnsi="Arial" w:cs="Arial"/>
                <w:sz w:val="20"/>
                <w:szCs w:val="20"/>
              </w:rPr>
              <w:t xml:space="preserve"> </w:t>
            </w:r>
            <w:proofErr w:type="spellStart"/>
            <w:r w:rsidRPr="00B765FC">
              <w:rPr>
                <w:rFonts w:ascii="Arial" w:hAnsi="Arial" w:cs="Arial"/>
                <w:sz w:val="20"/>
                <w:szCs w:val="20"/>
              </w:rPr>
              <w:t>záruku</w:t>
            </w:r>
            <w:proofErr w:type="spellEnd"/>
            <w:r w:rsidRPr="00B765FC">
              <w:rPr>
                <w:rFonts w:ascii="Arial" w:hAnsi="Arial" w:cs="Arial"/>
                <w:sz w:val="20"/>
                <w:szCs w:val="20"/>
              </w:rPr>
              <w:t xml:space="preserve">, </w:t>
            </w:r>
            <w:proofErr w:type="spellStart"/>
            <w:r w:rsidRPr="00B765FC">
              <w:rPr>
                <w:rFonts w:ascii="Arial" w:hAnsi="Arial" w:cs="Arial"/>
                <w:sz w:val="20"/>
                <w:szCs w:val="20"/>
              </w:rPr>
              <w:t>nahlasovanie</w:t>
            </w:r>
            <w:proofErr w:type="spellEnd"/>
            <w:r w:rsidRPr="00B765FC">
              <w:rPr>
                <w:rFonts w:ascii="Arial" w:hAnsi="Arial" w:cs="Arial"/>
                <w:sz w:val="20"/>
                <w:szCs w:val="20"/>
              </w:rPr>
              <w:t xml:space="preserve"> </w:t>
            </w:r>
            <w:proofErr w:type="spellStart"/>
            <w:r w:rsidRPr="00B765FC">
              <w:rPr>
                <w:rFonts w:ascii="Arial" w:hAnsi="Arial" w:cs="Arial"/>
                <w:sz w:val="20"/>
                <w:szCs w:val="20"/>
              </w:rPr>
              <w:t>porúch</w:t>
            </w:r>
            <w:proofErr w:type="spellEnd"/>
            <w:r w:rsidRPr="00B765FC">
              <w:rPr>
                <w:rFonts w:ascii="Arial" w:hAnsi="Arial" w:cs="Arial"/>
                <w:sz w:val="20"/>
                <w:szCs w:val="20"/>
              </w:rPr>
              <w:t xml:space="preserve"> v </w:t>
            </w:r>
            <w:proofErr w:type="spellStart"/>
            <w:r w:rsidRPr="00B765FC">
              <w:rPr>
                <w:rFonts w:ascii="Arial" w:hAnsi="Arial" w:cs="Arial"/>
                <w:sz w:val="20"/>
                <w:szCs w:val="20"/>
              </w:rPr>
              <w:t>režime</w:t>
            </w:r>
            <w:proofErr w:type="spellEnd"/>
            <w:r w:rsidRPr="00B765FC">
              <w:rPr>
                <w:rFonts w:ascii="Arial" w:hAnsi="Arial" w:cs="Arial"/>
                <w:sz w:val="20"/>
                <w:szCs w:val="20"/>
              </w:rPr>
              <w:t xml:space="preserve"> 9x5 a next business day response.</w:t>
            </w:r>
          </w:p>
          <w:p w:rsidR="000E7E17" w:rsidRPr="009376ED" w:rsidRDefault="000E7E17" w:rsidP="000077B6">
            <w:pPr>
              <w:rPr>
                <w:rFonts w:ascii="Arial" w:hAnsi="Arial" w:cs="Arial"/>
                <w:sz w:val="20"/>
                <w:szCs w:val="20"/>
              </w:rPr>
            </w:pPr>
            <w:r w:rsidRPr="00B765FC">
              <w:rPr>
                <w:rFonts w:ascii="Arial" w:hAnsi="Arial" w:cs="Arial"/>
                <w:sz w:val="20"/>
                <w:szCs w:val="20"/>
              </w:rPr>
              <w:t xml:space="preserve">Server </w:t>
            </w:r>
            <w:proofErr w:type="spellStart"/>
            <w:r w:rsidRPr="00B765FC">
              <w:rPr>
                <w:rFonts w:ascii="Arial" w:hAnsi="Arial" w:cs="Arial"/>
                <w:sz w:val="20"/>
                <w:szCs w:val="20"/>
              </w:rPr>
              <w:t>musí</w:t>
            </w:r>
            <w:proofErr w:type="spellEnd"/>
            <w:r w:rsidRPr="00B765FC">
              <w:rPr>
                <w:rFonts w:ascii="Arial" w:hAnsi="Arial" w:cs="Arial"/>
                <w:sz w:val="20"/>
                <w:szCs w:val="20"/>
              </w:rPr>
              <w:t xml:space="preserve"> </w:t>
            </w:r>
            <w:proofErr w:type="spellStart"/>
            <w:r w:rsidRPr="00B765FC">
              <w:rPr>
                <w:rFonts w:ascii="Arial" w:hAnsi="Arial" w:cs="Arial"/>
                <w:sz w:val="20"/>
                <w:szCs w:val="20"/>
              </w:rPr>
              <w:t>byt</w:t>
            </w:r>
            <w:proofErr w:type="spellEnd"/>
            <w:r w:rsidRPr="00B765FC">
              <w:rPr>
                <w:rFonts w:ascii="Arial" w:hAnsi="Arial" w:cs="Arial"/>
                <w:sz w:val="20"/>
                <w:szCs w:val="20"/>
              </w:rPr>
              <w:t xml:space="preserve"> </w:t>
            </w:r>
            <w:proofErr w:type="spellStart"/>
            <w:r w:rsidRPr="00B765FC">
              <w:rPr>
                <w:rFonts w:ascii="Arial" w:hAnsi="Arial" w:cs="Arial"/>
                <w:sz w:val="20"/>
                <w:szCs w:val="20"/>
              </w:rPr>
              <w:t>dodaný</w:t>
            </w:r>
            <w:proofErr w:type="spellEnd"/>
            <w:r w:rsidRPr="00B765FC">
              <w:rPr>
                <w:rFonts w:ascii="Arial" w:hAnsi="Arial" w:cs="Arial"/>
                <w:sz w:val="20"/>
                <w:szCs w:val="20"/>
              </w:rPr>
              <w:t xml:space="preserve"> </w:t>
            </w:r>
            <w:proofErr w:type="spellStart"/>
            <w:r w:rsidRPr="00B765FC">
              <w:rPr>
                <w:rFonts w:ascii="Arial" w:hAnsi="Arial" w:cs="Arial"/>
                <w:sz w:val="20"/>
                <w:szCs w:val="20"/>
              </w:rPr>
              <w:t>originálny</w:t>
            </w:r>
            <w:proofErr w:type="spellEnd"/>
            <w:r w:rsidRPr="00B765FC">
              <w:rPr>
                <w:rFonts w:ascii="Arial" w:hAnsi="Arial" w:cs="Arial"/>
                <w:sz w:val="20"/>
                <w:szCs w:val="20"/>
              </w:rPr>
              <w:t xml:space="preserve">, </w:t>
            </w:r>
            <w:proofErr w:type="spellStart"/>
            <w:r w:rsidRPr="00B765FC">
              <w:rPr>
                <w:rFonts w:ascii="Arial" w:hAnsi="Arial" w:cs="Arial"/>
                <w:sz w:val="20"/>
                <w:szCs w:val="20"/>
              </w:rPr>
              <w:t>nový</w:t>
            </w:r>
            <w:proofErr w:type="spellEnd"/>
            <w:r w:rsidRPr="00B765FC">
              <w:rPr>
                <w:rFonts w:ascii="Arial" w:hAnsi="Arial" w:cs="Arial"/>
                <w:sz w:val="20"/>
                <w:szCs w:val="20"/>
              </w:rPr>
              <w:t xml:space="preserve"> a </w:t>
            </w:r>
            <w:proofErr w:type="spellStart"/>
            <w:r w:rsidRPr="00B765FC">
              <w:rPr>
                <w:rFonts w:ascii="Arial" w:hAnsi="Arial" w:cs="Arial"/>
                <w:sz w:val="20"/>
                <w:szCs w:val="20"/>
              </w:rPr>
              <w:t>nerozbalený</w:t>
            </w:r>
            <w:proofErr w:type="spellEnd"/>
            <w:r w:rsidRPr="00B765FC">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1</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eastAsia="Calibri" w:hAnsi="Arial" w:cs="Arial"/>
                <w:b/>
                <w:sz w:val="20"/>
                <w:szCs w:val="20"/>
                <w:lang w:eastAsia="en-US"/>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servera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2</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sz w:val="20"/>
                <w:szCs w:val="20"/>
              </w:rPr>
            </w:pPr>
          </w:p>
          <w:p w:rsidR="000E7E17" w:rsidRPr="009376ED" w:rsidRDefault="000E7E17" w:rsidP="000077B6">
            <w:pPr>
              <w:rPr>
                <w:rFonts w:ascii="Arial" w:hAnsi="Arial" w:cs="Arial"/>
                <w:b/>
                <w:sz w:val="20"/>
                <w:szCs w:val="20"/>
              </w:rPr>
            </w:pPr>
            <w:proofErr w:type="spellStart"/>
            <w:r w:rsidRPr="009376ED">
              <w:rPr>
                <w:rFonts w:ascii="Arial" w:hAnsi="Arial" w:cs="Arial"/>
                <w:b/>
                <w:sz w:val="20"/>
                <w:szCs w:val="20"/>
              </w:rPr>
              <w:t>Diskové</w:t>
            </w:r>
            <w:proofErr w:type="spellEnd"/>
            <w:r w:rsidRPr="009376ED">
              <w:rPr>
                <w:rFonts w:ascii="Arial" w:hAnsi="Arial" w:cs="Arial"/>
                <w:b/>
                <w:sz w:val="20"/>
                <w:szCs w:val="20"/>
              </w:rPr>
              <w:t xml:space="preserve"> pole</w:t>
            </w:r>
          </w:p>
          <w:p w:rsidR="000E7E17" w:rsidRPr="009376ED" w:rsidRDefault="000E7E17" w:rsidP="000077B6">
            <w:pPr>
              <w:rPr>
                <w:rFonts w:ascii="Arial" w:eastAsia="Calibri" w:hAnsi="Arial" w:cs="Arial"/>
                <w:b/>
                <w:sz w:val="20"/>
                <w:szCs w:val="20"/>
                <w:lang w:eastAsia="en-US"/>
              </w:rPr>
            </w:pP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Diskové</w:t>
            </w:r>
            <w:proofErr w:type="spellEnd"/>
            <w:r w:rsidRPr="009376ED">
              <w:rPr>
                <w:rFonts w:ascii="Arial" w:hAnsi="Arial" w:cs="Arial"/>
                <w:sz w:val="20"/>
                <w:szCs w:val="20"/>
              </w:rPr>
              <w:t xml:space="preserve"> pole s </w:t>
            </w:r>
            <w:proofErr w:type="spellStart"/>
            <w:r w:rsidRPr="009376ED">
              <w:rPr>
                <w:rFonts w:ascii="Arial" w:hAnsi="Arial" w:cs="Arial"/>
                <w:sz w:val="20"/>
                <w:szCs w:val="20"/>
              </w:rPr>
              <w:t>minimálnym</w:t>
            </w:r>
            <w:proofErr w:type="spellEnd"/>
            <w:r w:rsidRPr="009376ED">
              <w:rPr>
                <w:rFonts w:ascii="Arial" w:hAnsi="Arial" w:cs="Arial"/>
                <w:sz w:val="20"/>
                <w:szCs w:val="20"/>
              </w:rPr>
              <w:t xml:space="preserve"> </w:t>
            </w:r>
            <w:proofErr w:type="spellStart"/>
            <w:r w:rsidRPr="009376ED">
              <w:rPr>
                <w:rFonts w:ascii="Arial" w:hAnsi="Arial" w:cs="Arial"/>
                <w:sz w:val="20"/>
                <w:szCs w:val="20"/>
              </w:rPr>
              <w:t>počtom</w:t>
            </w:r>
            <w:proofErr w:type="spellEnd"/>
            <w:r w:rsidRPr="009376ED">
              <w:rPr>
                <w:rFonts w:ascii="Arial" w:hAnsi="Arial" w:cs="Arial"/>
                <w:sz w:val="20"/>
                <w:szCs w:val="20"/>
              </w:rPr>
              <w:t xml:space="preserve"> </w:t>
            </w:r>
            <w:proofErr w:type="spellStart"/>
            <w:r w:rsidRPr="009376ED">
              <w:rPr>
                <w:rFonts w:ascii="Arial" w:hAnsi="Arial" w:cs="Arial"/>
                <w:sz w:val="20"/>
                <w:szCs w:val="20"/>
              </w:rPr>
              <w:t>diskov</w:t>
            </w:r>
            <w:proofErr w:type="spellEnd"/>
            <w:r w:rsidRPr="009376ED">
              <w:rPr>
                <w:rFonts w:ascii="Arial" w:hAnsi="Arial" w:cs="Arial"/>
                <w:sz w:val="20"/>
                <w:szCs w:val="20"/>
              </w:rPr>
              <w:t xml:space="preserve"> 16x 1.8TB 10k RPM </w:t>
            </w:r>
            <w:proofErr w:type="gramStart"/>
            <w:r w:rsidRPr="009376ED">
              <w:rPr>
                <w:rFonts w:ascii="Arial" w:hAnsi="Arial" w:cs="Arial"/>
                <w:sz w:val="20"/>
                <w:szCs w:val="20"/>
              </w:rPr>
              <w:t xml:space="preserve">SAS  </w:t>
            </w:r>
            <w:proofErr w:type="spellStart"/>
            <w:r w:rsidRPr="009376ED">
              <w:rPr>
                <w:rFonts w:ascii="Arial" w:hAnsi="Arial" w:cs="Arial"/>
                <w:sz w:val="20"/>
                <w:szCs w:val="20"/>
              </w:rPr>
              <w:t>disky</w:t>
            </w:r>
            <w:proofErr w:type="spellEnd"/>
            <w:proofErr w:type="gramEnd"/>
            <w:r w:rsidRPr="009376ED">
              <w:rPr>
                <w:rFonts w:ascii="Arial" w:hAnsi="Arial" w:cs="Arial"/>
                <w:sz w:val="20"/>
                <w:szCs w:val="20"/>
              </w:rPr>
              <w:t xml:space="preserve"> </w:t>
            </w:r>
            <w:proofErr w:type="spellStart"/>
            <w:r w:rsidRPr="009376ED">
              <w:rPr>
                <w:rFonts w:ascii="Arial" w:hAnsi="Arial" w:cs="Arial"/>
                <w:sz w:val="20"/>
                <w:szCs w:val="20"/>
              </w:rPr>
              <w:t>typu</w:t>
            </w:r>
            <w:proofErr w:type="spellEnd"/>
            <w:r w:rsidRPr="009376ED">
              <w:rPr>
                <w:rFonts w:ascii="Arial" w:hAnsi="Arial" w:cs="Arial"/>
                <w:sz w:val="20"/>
                <w:szCs w:val="20"/>
              </w:rPr>
              <w:t xml:space="preserve"> hot swap z </w:t>
            </w:r>
            <w:proofErr w:type="spellStart"/>
            <w:r w:rsidRPr="009376ED">
              <w:rPr>
                <w:rFonts w:ascii="Arial" w:hAnsi="Arial" w:cs="Arial"/>
                <w:sz w:val="20"/>
                <w:szCs w:val="20"/>
              </w:rPr>
              <w:t>možnosťou</w:t>
            </w:r>
            <w:proofErr w:type="spellEnd"/>
            <w:r w:rsidRPr="009376ED">
              <w:rPr>
                <w:rFonts w:ascii="Arial" w:hAnsi="Arial" w:cs="Arial"/>
                <w:sz w:val="20"/>
                <w:szCs w:val="20"/>
              </w:rPr>
              <w:t xml:space="preserve"> </w:t>
            </w:r>
            <w:proofErr w:type="spellStart"/>
            <w:r w:rsidRPr="009376ED">
              <w:rPr>
                <w:rFonts w:ascii="Arial" w:hAnsi="Arial" w:cs="Arial"/>
                <w:sz w:val="20"/>
                <w:szCs w:val="20"/>
              </w:rPr>
              <w:t>pridania</w:t>
            </w:r>
            <w:proofErr w:type="spellEnd"/>
            <w:r w:rsidRPr="009376ED">
              <w:rPr>
                <w:rFonts w:ascii="Arial" w:hAnsi="Arial" w:cs="Arial"/>
                <w:sz w:val="20"/>
                <w:szCs w:val="20"/>
              </w:rPr>
              <w:t xml:space="preserve"> </w:t>
            </w:r>
            <w:proofErr w:type="spellStart"/>
            <w:r w:rsidRPr="009376ED">
              <w:rPr>
                <w:rFonts w:ascii="Arial" w:hAnsi="Arial" w:cs="Arial"/>
                <w:sz w:val="20"/>
                <w:szCs w:val="20"/>
              </w:rPr>
              <w:t>ďalších</w:t>
            </w:r>
            <w:proofErr w:type="spellEnd"/>
            <w:r w:rsidRPr="009376ED">
              <w:rPr>
                <w:rFonts w:ascii="Arial" w:hAnsi="Arial" w:cs="Arial"/>
                <w:sz w:val="20"/>
                <w:szCs w:val="20"/>
              </w:rPr>
              <w:t xml:space="preserve"> 8 </w:t>
            </w:r>
            <w:proofErr w:type="spellStart"/>
            <w:r w:rsidRPr="009376ED">
              <w:rPr>
                <w:rFonts w:ascii="Arial" w:hAnsi="Arial" w:cs="Arial"/>
                <w:sz w:val="20"/>
                <w:szCs w:val="20"/>
              </w:rPr>
              <w:t>diskov</w:t>
            </w:r>
            <w:proofErr w:type="spellEnd"/>
            <w:r w:rsidRPr="009376ED">
              <w:rPr>
                <w:rFonts w:ascii="Arial" w:hAnsi="Arial" w:cs="Arial"/>
                <w:sz w:val="20"/>
                <w:szCs w:val="20"/>
              </w:rPr>
              <w:t xml:space="preserve"> v </w:t>
            </w:r>
            <w:proofErr w:type="spellStart"/>
            <w:r w:rsidRPr="009376ED">
              <w:rPr>
                <w:rFonts w:ascii="Arial" w:hAnsi="Arial" w:cs="Arial"/>
                <w:sz w:val="20"/>
                <w:szCs w:val="20"/>
              </w:rPr>
              <w:t>rámci</w:t>
            </w:r>
            <w:proofErr w:type="spellEnd"/>
            <w:r w:rsidRPr="009376ED">
              <w:rPr>
                <w:rFonts w:ascii="Arial" w:hAnsi="Arial" w:cs="Arial"/>
                <w:sz w:val="20"/>
                <w:szCs w:val="20"/>
              </w:rPr>
              <w:t xml:space="preserve"> </w:t>
            </w:r>
            <w:proofErr w:type="spellStart"/>
            <w:r w:rsidRPr="009376ED">
              <w:rPr>
                <w:rFonts w:ascii="Arial" w:hAnsi="Arial" w:cs="Arial"/>
                <w:sz w:val="20"/>
                <w:szCs w:val="20"/>
              </w:rPr>
              <w:t>základného</w:t>
            </w:r>
            <w:proofErr w:type="spellEnd"/>
            <w:r w:rsidRPr="009376ED">
              <w:rPr>
                <w:rFonts w:ascii="Arial" w:hAnsi="Arial" w:cs="Arial"/>
                <w:sz w:val="20"/>
                <w:szCs w:val="20"/>
              </w:rPr>
              <w:t xml:space="preserve"> </w:t>
            </w:r>
            <w:proofErr w:type="spellStart"/>
            <w:r w:rsidRPr="009376ED">
              <w:rPr>
                <w:rFonts w:ascii="Arial" w:hAnsi="Arial" w:cs="Arial"/>
                <w:sz w:val="20"/>
                <w:szCs w:val="20"/>
              </w:rPr>
              <w:t>kontrolóra</w:t>
            </w:r>
            <w:proofErr w:type="spellEnd"/>
            <w:r w:rsidRPr="009376ED">
              <w:rPr>
                <w:rFonts w:ascii="Arial" w:hAnsi="Arial" w:cs="Arial"/>
                <w:sz w:val="20"/>
                <w:szCs w:val="20"/>
              </w:rPr>
              <w:t xml:space="preserve">. </w:t>
            </w:r>
            <w:proofErr w:type="spellStart"/>
            <w:r w:rsidRPr="009376ED">
              <w:rPr>
                <w:rFonts w:ascii="Arial" w:hAnsi="Arial" w:cs="Arial"/>
                <w:sz w:val="20"/>
                <w:szCs w:val="20"/>
              </w:rPr>
              <w:t>Konektivita</w:t>
            </w:r>
            <w:proofErr w:type="spellEnd"/>
            <w:r w:rsidRPr="009376ED">
              <w:rPr>
                <w:rFonts w:ascii="Arial" w:hAnsi="Arial" w:cs="Arial"/>
                <w:sz w:val="20"/>
                <w:szCs w:val="20"/>
              </w:rPr>
              <w:t xml:space="preserve"> </w:t>
            </w:r>
            <w:proofErr w:type="spellStart"/>
            <w:r w:rsidRPr="009376ED">
              <w:rPr>
                <w:rFonts w:ascii="Arial" w:hAnsi="Arial" w:cs="Arial"/>
                <w:sz w:val="20"/>
                <w:szCs w:val="20"/>
              </w:rPr>
              <w:t>smerom</w:t>
            </w:r>
            <w:proofErr w:type="spellEnd"/>
            <w:r w:rsidRPr="009376ED">
              <w:rPr>
                <w:rFonts w:ascii="Arial" w:hAnsi="Arial" w:cs="Arial"/>
                <w:sz w:val="20"/>
                <w:szCs w:val="20"/>
              </w:rPr>
              <w:t xml:space="preserve"> k </w:t>
            </w:r>
            <w:proofErr w:type="spellStart"/>
            <w:r w:rsidRPr="009376ED">
              <w:rPr>
                <w:rFonts w:ascii="Arial" w:hAnsi="Arial" w:cs="Arial"/>
                <w:sz w:val="20"/>
                <w:szCs w:val="20"/>
              </w:rPr>
              <w:t>serverom</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byt</w:t>
            </w:r>
            <w:proofErr w:type="spellEnd"/>
            <w:r w:rsidRPr="009376ED">
              <w:rPr>
                <w:rFonts w:ascii="Arial" w:hAnsi="Arial" w:cs="Arial"/>
                <w:sz w:val="20"/>
                <w:szCs w:val="20"/>
              </w:rPr>
              <w:t xml:space="preserve"> </w:t>
            </w:r>
            <w:proofErr w:type="spellStart"/>
            <w:r w:rsidRPr="009376ED">
              <w:rPr>
                <w:rFonts w:ascii="Arial" w:hAnsi="Arial" w:cs="Arial"/>
                <w:sz w:val="20"/>
                <w:szCs w:val="20"/>
              </w:rPr>
              <w:t>riešená</w:t>
            </w:r>
            <w:proofErr w:type="spellEnd"/>
            <w:r w:rsidRPr="009376ED">
              <w:rPr>
                <w:rFonts w:ascii="Arial" w:hAnsi="Arial" w:cs="Arial"/>
                <w:sz w:val="20"/>
                <w:szCs w:val="20"/>
              </w:rPr>
              <w:t xml:space="preserve"> </w:t>
            </w:r>
            <w:proofErr w:type="spellStart"/>
            <w:r w:rsidRPr="009376ED">
              <w:rPr>
                <w:rFonts w:ascii="Arial" w:hAnsi="Arial" w:cs="Arial"/>
                <w:sz w:val="20"/>
                <w:szCs w:val="20"/>
              </w:rPr>
              <w:t>pomocou</w:t>
            </w:r>
            <w:proofErr w:type="spellEnd"/>
            <w:r w:rsidRPr="009376ED">
              <w:rPr>
                <w:rFonts w:ascii="Arial" w:hAnsi="Arial" w:cs="Arial"/>
                <w:sz w:val="20"/>
                <w:szCs w:val="20"/>
              </w:rPr>
              <w:t xml:space="preserve"> </w:t>
            </w:r>
            <w:proofErr w:type="spellStart"/>
            <w:r w:rsidRPr="009376ED">
              <w:rPr>
                <w:rFonts w:ascii="Arial" w:hAnsi="Arial" w:cs="Arial"/>
                <w:sz w:val="20"/>
                <w:szCs w:val="20"/>
              </w:rPr>
              <w:t>univerzálnych</w:t>
            </w:r>
            <w:proofErr w:type="spellEnd"/>
            <w:r w:rsidRPr="009376ED">
              <w:rPr>
                <w:rFonts w:ascii="Arial" w:hAnsi="Arial" w:cs="Arial"/>
                <w:sz w:val="20"/>
                <w:szCs w:val="20"/>
              </w:rPr>
              <w:t xml:space="preserve"> </w:t>
            </w:r>
            <w:proofErr w:type="spellStart"/>
            <w:r w:rsidRPr="009376ED">
              <w:rPr>
                <w:rFonts w:ascii="Arial" w:hAnsi="Arial" w:cs="Arial"/>
                <w:sz w:val="20"/>
                <w:szCs w:val="20"/>
              </w:rPr>
              <w:t>portov</w:t>
            </w:r>
            <w:proofErr w:type="spellEnd"/>
            <w:r w:rsidRPr="009376ED">
              <w:rPr>
                <w:rFonts w:ascii="Arial" w:hAnsi="Arial" w:cs="Arial"/>
                <w:sz w:val="20"/>
                <w:szCs w:val="20"/>
              </w:rPr>
              <w:t xml:space="preserve"> 10Gbps iSCSI </w:t>
            </w:r>
            <w:proofErr w:type="spellStart"/>
            <w:r w:rsidRPr="009376ED">
              <w:rPr>
                <w:rFonts w:ascii="Arial" w:hAnsi="Arial" w:cs="Arial"/>
                <w:sz w:val="20"/>
                <w:szCs w:val="20"/>
              </w:rPr>
              <w:t>alebo</w:t>
            </w:r>
            <w:proofErr w:type="spellEnd"/>
            <w:r w:rsidRPr="009376ED">
              <w:rPr>
                <w:rFonts w:ascii="Arial" w:hAnsi="Arial" w:cs="Arial"/>
                <w:sz w:val="20"/>
                <w:szCs w:val="20"/>
              </w:rPr>
              <w:t xml:space="preserve"> 16Gbps FC – </w:t>
            </w:r>
            <w:proofErr w:type="spellStart"/>
            <w:r w:rsidRPr="009376ED">
              <w:rPr>
                <w:rFonts w:ascii="Arial" w:hAnsi="Arial" w:cs="Arial"/>
                <w:sz w:val="20"/>
                <w:szCs w:val="20"/>
              </w:rPr>
              <w:t>tzv</w:t>
            </w:r>
            <w:proofErr w:type="spellEnd"/>
            <w:r w:rsidRPr="009376ED">
              <w:rPr>
                <w:rFonts w:ascii="Arial" w:hAnsi="Arial" w:cs="Arial"/>
                <w:sz w:val="20"/>
                <w:szCs w:val="20"/>
              </w:rPr>
              <w:t xml:space="preserve">. Omni Porty a to </w:t>
            </w:r>
            <w:proofErr w:type="spellStart"/>
            <w:r w:rsidRPr="009376ED">
              <w:rPr>
                <w:rFonts w:ascii="Arial" w:hAnsi="Arial" w:cs="Arial"/>
                <w:sz w:val="20"/>
                <w:szCs w:val="20"/>
              </w:rPr>
              <w:t>minimálnom</w:t>
            </w:r>
            <w:proofErr w:type="spellEnd"/>
            <w:r w:rsidRPr="009376ED">
              <w:rPr>
                <w:rFonts w:ascii="Arial" w:hAnsi="Arial" w:cs="Arial"/>
                <w:sz w:val="20"/>
                <w:szCs w:val="20"/>
              </w:rPr>
              <w:t xml:space="preserve"> </w:t>
            </w:r>
            <w:proofErr w:type="spellStart"/>
            <w:r w:rsidRPr="009376ED">
              <w:rPr>
                <w:rFonts w:ascii="Arial" w:hAnsi="Arial" w:cs="Arial"/>
                <w:sz w:val="20"/>
                <w:szCs w:val="20"/>
              </w:rPr>
              <w:t>počte</w:t>
            </w:r>
            <w:proofErr w:type="spellEnd"/>
            <w:r w:rsidRPr="009376ED">
              <w:rPr>
                <w:rFonts w:ascii="Arial" w:hAnsi="Arial" w:cs="Arial"/>
                <w:sz w:val="20"/>
                <w:szCs w:val="20"/>
              </w:rPr>
              <w:t xml:space="preserve"> 8 </w:t>
            </w:r>
            <w:proofErr w:type="spellStart"/>
            <w:r w:rsidRPr="009376ED">
              <w:rPr>
                <w:rFonts w:ascii="Arial" w:hAnsi="Arial" w:cs="Arial"/>
                <w:sz w:val="20"/>
                <w:szCs w:val="20"/>
              </w:rPr>
              <w:t>portov</w:t>
            </w:r>
            <w:proofErr w:type="spellEnd"/>
            <w:r w:rsidRPr="009376ED">
              <w:rPr>
                <w:rFonts w:ascii="Arial" w:hAnsi="Arial" w:cs="Arial"/>
                <w:sz w:val="20"/>
                <w:szCs w:val="20"/>
              </w:rPr>
              <w:t xml:space="preserve"> </w:t>
            </w:r>
            <w:proofErr w:type="spellStart"/>
            <w:r w:rsidRPr="009376ED">
              <w:rPr>
                <w:rFonts w:ascii="Arial" w:hAnsi="Arial" w:cs="Arial"/>
                <w:sz w:val="20"/>
                <w:szCs w:val="20"/>
              </w:rPr>
              <w:t>na</w:t>
            </w:r>
            <w:proofErr w:type="spellEnd"/>
            <w:r w:rsidRPr="009376ED">
              <w:rPr>
                <w:rFonts w:ascii="Arial" w:hAnsi="Arial" w:cs="Arial"/>
                <w:sz w:val="20"/>
                <w:szCs w:val="20"/>
              </w:rPr>
              <w:t xml:space="preserve"> </w:t>
            </w:r>
            <w:proofErr w:type="spellStart"/>
            <w:r w:rsidRPr="009376ED">
              <w:rPr>
                <w:rFonts w:ascii="Arial" w:hAnsi="Arial" w:cs="Arial"/>
                <w:sz w:val="20"/>
                <w:szCs w:val="20"/>
              </w:rPr>
              <w:t>celé</w:t>
            </w:r>
            <w:proofErr w:type="spellEnd"/>
            <w:r w:rsidRPr="009376ED">
              <w:rPr>
                <w:rFonts w:ascii="Arial" w:hAnsi="Arial" w:cs="Arial"/>
                <w:sz w:val="20"/>
                <w:szCs w:val="20"/>
              </w:rPr>
              <w:t xml:space="preserve"> </w:t>
            </w:r>
            <w:proofErr w:type="spellStart"/>
            <w:r w:rsidRPr="009376ED">
              <w:rPr>
                <w:rFonts w:ascii="Arial" w:hAnsi="Arial" w:cs="Arial"/>
                <w:sz w:val="20"/>
                <w:szCs w:val="20"/>
              </w:rPr>
              <w:t>diskové</w:t>
            </w:r>
            <w:proofErr w:type="spellEnd"/>
            <w:r w:rsidRPr="009376ED">
              <w:rPr>
                <w:rFonts w:ascii="Arial" w:hAnsi="Arial" w:cs="Arial"/>
                <w:sz w:val="20"/>
                <w:szCs w:val="20"/>
              </w:rPr>
              <w:t xml:space="preserve"> pole. </w:t>
            </w:r>
            <w:proofErr w:type="spellStart"/>
            <w:r w:rsidRPr="009376ED">
              <w:rPr>
                <w:rFonts w:ascii="Arial" w:hAnsi="Arial" w:cs="Arial"/>
                <w:sz w:val="20"/>
                <w:szCs w:val="20"/>
              </w:rPr>
              <w:t>Diskové</w:t>
            </w:r>
            <w:proofErr w:type="spellEnd"/>
            <w:r w:rsidRPr="009376ED">
              <w:rPr>
                <w:rFonts w:ascii="Arial" w:hAnsi="Arial" w:cs="Arial"/>
                <w:sz w:val="20"/>
                <w:szCs w:val="20"/>
              </w:rPr>
              <w:t xml:space="preserve"> pole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obsahovať</w:t>
            </w:r>
            <w:proofErr w:type="spellEnd"/>
            <w:r w:rsidRPr="009376ED">
              <w:rPr>
                <w:rFonts w:ascii="Arial" w:hAnsi="Arial" w:cs="Arial"/>
                <w:sz w:val="20"/>
                <w:szCs w:val="20"/>
              </w:rPr>
              <w:t xml:space="preserve"> </w:t>
            </w:r>
            <w:proofErr w:type="spellStart"/>
            <w:r w:rsidRPr="009376ED">
              <w:rPr>
                <w:rFonts w:ascii="Arial" w:hAnsi="Arial" w:cs="Arial"/>
                <w:sz w:val="20"/>
                <w:szCs w:val="20"/>
              </w:rPr>
              <w:t>aspoň</w:t>
            </w:r>
            <w:proofErr w:type="spellEnd"/>
            <w:r w:rsidRPr="009376ED">
              <w:rPr>
                <w:rFonts w:ascii="Arial" w:hAnsi="Arial" w:cs="Arial"/>
                <w:sz w:val="20"/>
                <w:szCs w:val="20"/>
              </w:rPr>
              <w:t xml:space="preserve"> 32GB cache </w:t>
            </w:r>
            <w:proofErr w:type="spellStart"/>
            <w:r w:rsidRPr="009376ED">
              <w:rPr>
                <w:rFonts w:ascii="Arial" w:hAnsi="Arial" w:cs="Arial"/>
                <w:sz w:val="20"/>
                <w:szCs w:val="20"/>
              </w:rPr>
              <w:t>na</w:t>
            </w:r>
            <w:proofErr w:type="spellEnd"/>
            <w:r w:rsidRPr="009376ED">
              <w:rPr>
                <w:rFonts w:ascii="Arial" w:hAnsi="Arial" w:cs="Arial"/>
                <w:sz w:val="20"/>
                <w:szCs w:val="20"/>
              </w:rPr>
              <w:t xml:space="preserve"> </w:t>
            </w:r>
            <w:proofErr w:type="spellStart"/>
            <w:r w:rsidRPr="009376ED">
              <w:rPr>
                <w:rFonts w:ascii="Arial" w:hAnsi="Arial" w:cs="Arial"/>
                <w:sz w:val="20"/>
                <w:szCs w:val="20"/>
              </w:rPr>
              <w:t>každý</w:t>
            </w:r>
            <w:proofErr w:type="spellEnd"/>
            <w:r w:rsidRPr="009376ED">
              <w:rPr>
                <w:rFonts w:ascii="Arial" w:hAnsi="Arial" w:cs="Arial"/>
                <w:sz w:val="20"/>
                <w:szCs w:val="20"/>
              </w:rPr>
              <w:t xml:space="preserve"> </w:t>
            </w:r>
            <w:proofErr w:type="spellStart"/>
            <w:r w:rsidRPr="009376ED">
              <w:rPr>
                <w:rFonts w:ascii="Arial" w:hAnsi="Arial" w:cs="Arial"/>
                <w:sz w:val="20"/>
                <w:szCs w:val="20"/>
              </w:rPr>
              <w:t>radič</w:t>
            </w:r>
            <w:proofErr w:type="spellEnd"/>
            <w:r w:rsidRPr="009376ED">
              <w:rPr>
                <w:rFonts w:ascii="Arial" w:hAnsi="Arial" w:cs="Arial"/>
                <w:sz w:val="20"/>
                <w:szCs w:val="20"/>
              </w:rPr>
              <w:t xml:space="preserve">, </w:t>
            </w:r>
            <w:proofErr w:type="spellStart"/>
            <w:r w:rsidRPr="009376ED">
              <w:rPr>
                <w:rFonts w:ascii="Arial" w:hAnsi="Arial" w:cs="Arial"/>
                <w:sz w:val="20"/>
                <w:szCs w:val="20"/>
              </w:rPr>
              <w:t>pričom</w:t>
            </w:r>
            <w:proofErr w:type="spellEnd"/>
            <w:r w:rsidRPr="009376ED">
              <w:rPr>
                <w:rFonts w:ascii="Arial" w:hAnsi="Arial" w:cs="Arial"/>
                <w:sz w:val="20"/>
                <w:szCs w:val="20"/>
              </w:rPr>
              <w:t xml:space="preserve"> </w:t>
            </w:r>
            <w:proofErr w:type="spellStart"/>
            <w:r w:rsidRPr="009376ED">
              <w:rPr>
                <w:rFonts w:ascii="Arial" w:hAnsi="Arial" w:cs="Arial"/>
                <w:sz w:val="20"/>
                <w:szCs w:val="20"/>
              </w:rPr>
              <w:t>radiče</w:t>
            </w:r>
            <w:proofErr w:type="spellEnd"/>
            <w:r w:rsidRPr="009376ED">
              <w:rPr>
                <w:rFonts w:ascii="Arial" w:hAnsi="Arial" w:cs="Arial"/>
                <w:sz w:val="20"/>
                <w:szCs w:val="20"/>
              </w:rPr>
              <w:t xml:space="preserve"> </w:t>
            </w:r>
            <w:proofErr w:type="spellStart"/>
            <w:r w:rsidRPr="009376ED">
              <w:rPr>
                <w:rFonts w:ascii="Arial" w:hAnsi="Arial" w:cs="Arial"/>
                <w:sz w:val="20"/>
                <w:szCs w:val="20"/>
              </w:rPr>
              <w:t>musia</w:t>
            </w:r>
            <w:proofErr w:type="spellEnd"/>
            <w:r w:rsidRPr="009376ED">
              <w:rPr>
                <w:rFonts w:ascii="Arial" w:hAnsi="Arial" w:cs="Arial"/>
                <w:sz w:val="20"/>
                <w:szCs w:val="20"/>
              </w:rPr>
              <w:t xml:space="preserve"> </w:t>
            </w:r>
            <w:proofErr w:type="spellStart"/>
            <w:r w:rsidRPr="009376ED">
              <w:rPr>
                <w:rFonts w:ascii="Arial" w:hAnsi="Arial" w:cs="Arial"/>
                <w:sz w:val="20"/>
                <w:szCs w:val="20"/>
              </w:rPr>
              <w:t>byť</w:t>
            </w:r>
            <w:proofErr w:type="spellEnd"/>
            <w:r w:rsidRPr="009376ED">
              <w:rPr>
                <w:rFonts w:ascii="Arial" w:hAnsi="Arial" w:cs="Arial"/>
                <w:sz w:val="20"/>
                <w:szCs w:val="20"/>
              </w:rPr>
              <w:t xml:space="preserve"> </w:t>
            </w:r>
            <w:proofErr w:type="spellStart"/>
            <w:r w:rsidRPr="009376ED">
              <w:rPr>
                <w:rFonts w:ascii="Arial" w:hAnsi="Arial" w:cs="Arial"/>
                <w:sz w:val="20"/>
                <w:szCs w:val="20"/>
              </w:rPr>
              <w:t>minimálne</w:t>
            </w:r>
            <w:proofErr w:type="spellEnd"/>
            <w:r w:rsidRPr="009376ED">
              <w:rPr>
                <w:rFonts w:ascii="Arial" w:hAnsi="Arial" w:cs="Arial"/>
                <w:sz w:val="20"/>
                <w:szCs w:val="20"/>
              </w:rPr>
              <w:t xml:space="preserve"> </w:t>
            </w:r>
            <w:proofErr w:type="spellStart"/>
            <w:r w:rsidRPr="009376ED">
              <w:rPr>
                <w:rFonts w:ascii="Arial" w:hAnsi="Arial" w:cs="Arial"/>
                <w:sz w:val="20"/>
                <w:szCs w:val="20"/>
              </w:rPr>
              <w:t>dva</w:t>
            </w:r>
            <w:proofErr w:type="spellEnd"/>
            <w:r w:rsidRPr="009376ED">
              <w:rPr>
                <w:rFonts w:ascii="Arial" w:hAnsi="Arial" w:cs="Arial"/>
                <w:sz w:val="20"/>
                <w:szCs w:val="20"/>
              </w:rPr>
              <w:t>.</w:t>
            </w:r>
          </w:p>
          <w:p w:rsidR="000E7E17" w:rsidRPr="009376ED" w:rsidRDefault="000E7E17" w:rsidP="000077B6">
            <w:pPr>
              <w:rPr>
                <w:rFonts w:ascii="Arial" w:hAnsi="Arial" w:cs="Arial"/>
                <w:color w:val="FF0000"/>
                <w:sz w:val="20"/>
                <w:szCs w:val="20"/>
              </w:rPr>
            </w:pPr>
            <w:proofErr w:type="spellStart"/>
            <w:r w:rsidRPr="009376ED">
              <w:rPr>
                <w:rFonts w:ascii="Arial" w:hAnsi="Arial" w:cs="Arial"/>
                <w:sz w:val="20"/>
                <w:szCs w:val="20"/>
              </w:rPr>
              <w:t>Diskové</w:t>
            </w:r>
            <w:proofErr w:type="spellEnd"/>
            <w:r w:rsidRPr="009376ED">
              <w:rPr>
                <w:rFonts w:ascii="Arial" w:hAnsi="Arial" w:cs="Arial"/>
                <w:sz w:val="20"/>
                <w:szCs w:val="20"/>
              </w:rPr>
              <w:t xml:space="preserve"> pole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podporovať</w:t>
            </w:r>
            <w:proofErr w:type="spellEnd"/>
            <w:r w:rsidRPr="009376ED">
              <w:rPr>
                <w:rFonts w:ascii="Arial" w:hAnsi="Arial" w:cs="Arial"/>
                <w:sz w:val="20"/>
                <w:szCs w:val="20"/>
              </w:rPr>
              <w:t xml:space="preserve"> </w:t>
            </w:r>
            <w:proofErr w:type="spellStart"/>
            <w:r w:rsidRPr="009376ED">
              <w:rPr>
                <w:rFonts w:ascii="Arial" w:hAnsi="Arial" w:cs="Arial"/>
                <w:sz w:val="20"/>
                <w:szCs w:val="20"/>
              </w:rPr>
              <w:t>synchrónnu</w:t>
            </w:r>
            <w:proofErr w:type="spellEnd"/>
            <w:r w:rsidRPr="009376ED">
              <w:rPr>
                <w:rFonts w:ascii="Arial" w:hAnsi="Arial" w:cs="Arial"/>
                <w:sz w:val="20"/>
                <w:szCs w:val="20"/>
              </w:rPr>
              <w:t xml:space="preserve"> </w:t>
            </w:r>
            <w:proofErr w:type="gramStart"/>
            <w:r w:rsidRPr="009376ED">
              <w:rPr>
                <w:rFonts w:ascii="Arial" w:hAnsi="Arial" w:cs="Arial"/>
                <w:sz w:val="20"/>
                <w:szCs w:val="20"/>
              </w:rPr>
              <w:t>a</w:t>
            </w:r>
            <w:proofErr w:type="gramEnd"/>
            <w:r w:rsidRPr="009376ED">
              <w:rPr>
                <w:rFonts w:ascii="Arial" w:hAnsi="Arial" w:cs="Arial"/>
                <w:sz w:val="20"/>
                <w:szCs w:val="20"/>
              </w:rPr>
              <w:t> </w:t>
            </w:r>
            <w:proofErr w:type="spellStart"/>
            <w:r w:rsidRPr="009376ED">
              <w:rPr>
                <w:rFonts w:ascii="Arial" w:hAnsi="Arial" w:cs="Arial"/>
                <w:sz w:val="20"/>
                <w:szCs w:val="20"/>
              </w:rPr>
              <w:t>asynchrónnu</w:t>
            </w:r>
            <w:proofErr w:type="spellEnd"/>
            <w:r w:rsidRPr="009376ED">
              <w:rPr>
                <w:rFonts w:ascii="Arial" w:hAnsi="Arial" w:cs="Arial"/>
                <w:sz w:val="20"/>
                <w:szCs w:val="20"/>
              </w:rPr>
              <w:t xml:space="preserve"> </w:t>
            </w:r>
            <w:proofErr w:type="spellStart"/>
            <w:r w:rsidRPr="009376ED">
              <w:rPr>
                <w:rFonts w:ascii="Arial" w:hAnsi="Arial" w:cs="Arial"/>
                <w:sz w:val="20"/>
                <w:szCs w:val="20"/>
              </w:rPr>
              <w:t>replikáciu</w:t>
            </w:r>
            <w:proofErr w:type="spellEnd"/>
            <w:r w:rsidRPr="009376ED">
              <w:rPr>
                <w:rFonts w:ascii="Arial" w:hAnsi="Arial" w:cs="Arial"/>
                <w:sz w:val="20"/>
                <w:szCs w:val="20"/>
              </w:rPr>
              <w:t xml:space="preserve"> </w:t>
            </w:r>
            <w:proofErr w:type="spellStart"/>
            <w:r w:rsidRPr="009376ED">
              <w:rPr>
                <w:rFonts w:ascii="Arial" w:hAnsi="Arial" w:cs="Arial"/>
                <w:sz w:val="20"/>
                <w:szCs w:val="20"/>
              </w:rPr>
              <w:t>medzi</w:t>
            </w:r>
            <w:proofErr w:type="spellEnd"/>
            <w:r w:rsidRPr="009376ED">
              <w:rPr>
                <w:rFonts w:ascii="Arial" w:hAnsi="Arial" w:cs="Arial"/>
                <w:sz w:val="20"/>
                <w:szCs w:val="20"/>
              </w:rPr>
              <w:t xml:space="preserve"> </w:t>
            </w:r>
            <w:proofErr w:type="spellStart"/>
            <w:r w:rsidRPr="009376ED">
              <w:rPr>
                <w:rFonts w:ascii="Arial" w:hAnsi="Arial" w:cs="Arial"/>
                <w:sz w:val="20"/>
                <w:szCs w:val="20"/>
              </w:rPr>
              <w:t>existujúcim</w:t>
            </w:r>
            <w:proofErr w:type="spellEnd"/>
            <w:r w:rsidRPr="009376ED">
              <w:rPr>
                <w:rFonts w:ascii="Arial" w:hAnsi="Arial" w:cs="Arial"/>
                <w:sz w:val="20"/>
                <w:szCs w:val="20"/>
              </w:rPr>
              <w:t xml:space="preserve"> </w:t>
            </w:r>
            <w:proofErr w:type="spellStart"/>
            <w:r w:rsidRPr="009376ED">
              <w:rPr>
                <w:rFonts w:ascii="Arial" w:hAnsi="Arial" w:cs="Arial"/>
                <w:sz w:val="20"/>
                <w:szCs w:val="20"/>
              </w:rPr>
              <w:t>diskovom</w:t>
            </w:r>
            <w:proofErr w:type="spellEnd"/>
            <w:r w:rsidRPr="009376ED">
              <w:rPr>
                <w:rFonts w:ascii="Arial" w:hAnsi="Arial" w:cs="Arial"/>
                <w:sz w:val="20"/>
                <w:szCs w:val="20"/>
              </w:rPr>
              <w:t xml:space="preserve"> </w:t>
            </w:r>
            <w:proofErr w:type="spellStart"/>
            <w:r w:rsidRPr="009376ED">
              <w:rPr>
                <w:rFonts w:ascii="Arial" w:hAnsi="Arial" w:cs="Arial"/>
                <w:sz w:val="20"/>
                <w:szCs w:val="20"/>
              </w:rPr>
              <w:t>polom</w:t>
            </w:r>
            <w:proofErr w:type="spellEnd"/>
            <w:r w:rsidRPr="009376ED">
              <w:rPr>
                <w:rFonts w:ascii="Arial" w:hAnsi="Arial" w:cs="Arial"/>
                <w:sz w:val="20"/>
                <w:szCs w:val="20"/>
              </w:rPr>
              <w:t xml:space="preserve"> </w:t>
            </w:r>
            <w:proofErr w:type="spellStart"/>
            <w:r w:rsidRPr="009376ED">
              <w:rPr>
                <w:rFonts w:ascii="Arial" w:hAnsi="Arial" w:cs="Arial"/>
                <w:sz w:val="20"/>
                <w:szCs w:val="20"/>
              </w:rPr>
              <w:t>ktoré</w:t>
            </w:r>
            <w:proofErr w:type="spellEnd"/>
            <w:r w:rsidRPr="009376ED">
              <w:rPr>
                <w:rFonts w:ascii="Arial" w:hAnsi="Arial" w:cs="Arial"/>
                <w:sz w:val="20"/>
                <w:szCs w:val="20"/>
              </w:rPr>
              <w:t xml:space="preserve"> </w:t>
            </w:r>
            <w:proofErr w:type="spellStart"/>
            <w:r w:rsidRPr="009376ED">
              <w:rPr>
                <w:rFonts w:ascii="Arial" w:hAnsi="Arial" w:cs="Arial"/>
                <w:sz w:val="20"/>
                <w:szCs w:val="20"/>
              </w:rPr>
              <w:t>zákazník</w:t>
            </w:r>
            <w:proofErr w:type="spellEnd"/>
            <w:r w:rsidRPr="009376ED">
              <w:rPr>
                <w:rFonts w:ascii="Arial" w:hAnsi="Arial" w:cs="Arial"/>
                <w:sz w:val="20"/>
                <w:szCs w:val="20"/>
              </w:rPr>
              <w:t xml:space="preserve"> v </w:t>
            </w:r>
            <w:proofErr w:type="spellStart"/>
            <w:r w:rsidRPr="009376ED">
              <w:rPr>
                <w:rFonts w:ascii="Arial" w:hAnsi="Arial" w:cs="Arial"/>
                <w:sz w:val="20"/>
                <w:szCs w:val="20"/>
              </w:rPr>
              <w:t>súčasnej</w:t>
            </w:r>
            <w:proofErr w:type="spellEnd"/>
            <w:r w:rsidRPr="009376ED">
              <w:rPr>
                <w:rFonts w:ascii="Arial" w:hAnsi="Arial" w:cs="Arial"/>
                <w:sz w:val="20"/>
                <w:szCs w:val="20"/>
              </w:rPr>
              <w:t xml:space="preserve"> </w:t>
            </w:r>
            <w:proofErr w:type="spellStart"/>
            <w:r w:rsidRPr="009376ED">
              <w:rPr>
                <w:rFonts w:ascii="Arial" w:hAnsi="Arial" w:cs="Arial"/>
                <w:sz w:val="20"/>
                <w:szCs w:val="20"/>
              </w:rPr>
              <w:t>dobe</w:t>
            </w:r>
            <w:proofErr w:type="spellEnd"/>
            <w:r w:rsidRPr="009376ED">
              <w:rPr>
                <w:rFonts w:ascii="Arial" w:hAnsi="Arial" w:cs="Arial"/>
                <w:sz w:val="20"/>
                <w:szCs w:val="20"/>
              </w:rPr>
              <w:t xml:space="preserve"> </w:t>
            </w:r>
            <w:proofErr w:type="spellStart"/>
            <w:r w:rsidRPr="009376ED">
              <w:rPr>
                <w:rFonts w:ascii="Arial" w:hAnsi="Arial" w:cs="Arial"/>
                <w:sz w:val="20"/>
                <w:szCs w:val="20"/>
              </w:rPr>
              <w:t>prevádzkuje</w:t>
            </w:r>
            <w:proofErr w:type="spellEnd"/>
            <w:r w:rsidRPr="009376ED">
              <w:rPr>
                <w:rFonts w:ascii="Arial" w:hAnsi="Arial" w:cs="Arial"/>
                <w:sz w:val="20"/>
                <w:szCs w:val="20"/>
              </w:rPr>
              <w:t>.</w:t>
            </w:r>
            <w:r w:rsidRPr="009376ED">
              <w:rPr>
                <w:rFonts w:ascii="Arial" w:hAnsi="Arial" w:cs="Arial"/>
                <w:color w:val="FF0000"/>
                <w:sz w:val="20"/>
                <w:szCs w:val="20"/>
              </w:rPr>
              <w:t xml:space="preserve"> </w:t>
            </w:r>
          </w:p>
          <w:p w:rsidR="000E7E17" w:rsidRPr="009376ED" w:rsidRDefault="000E7E17" w:rsidP="000077B6">
            <w:pPr>
              <w:rPr>
                <w:rFonts w:ascii="Arial" w:hAnsi="Arial" w:cs="Arial"/>
                <w:sz w:val="20"/>
                <w:szCs w:val="20"/>
              </w:rPr>
            </w:pPr>
            <w:proofErr w:type="spellStart"/>
            <w:r w:rsidRPr="009376ED">
              <w:rPr>
                <w:rFonts w:ascii="Arial" w:hAnsi="Arial" w:cs="Arial"/>
                <w:b/>
                <w:sz w:val="20"/>
                <w:szCs w:val="20"/>
                <w:u w:val="single"/>
              </w:rPr>
              <w:t>Servisná</w:t>
            </w:r>
            <w:proofErr w:type="spellEnd"/>
            <w:r w:rsidRPr="009376ED">
              <w:rPr>
                <w:rFonts w:ascii="Arial" w:hAnsi="Arial" w:cs="Arial"/>
                <w:b/>
                <w:sz w:val="20"/>
                <w:szCs w:val="20"/>
                <w:u w:val="single"/>
              </w:rPr>
              <w:t xml:space="preserve"> </w:t>
            </w:r>
            <w:proofErr w:type="spellStart"/>
            <w:r w:rsidRPr="009376ED">
              <w:rPr>
                <w:rFonts w:ascii="Arial" w:hAnsi="Arial" w:cs="Arial"/>
                <w:b/>
                <w:sz w:val="20"/>
                <w:szCs w:val="20"/>
                <w:u w:val="single"/>
              </w:rPr>
              <w:t>podpora</w:t>
            </w:r>
            <w:proofErr w:type="spellEnd"/>
            <w:r w:rsidRPr="009376ED">
              <w:rPr>
                <w:rFonts w:ascii="Arial" w:hAnsi="Arial" w:cs="Arial"/>
                <w:b/>
                <w:sz w:val="20"/>
                <w:szCs w:val="20"/>
                <w:u w:val="single"/>
              </w:rPr>
              <w:t xml:space="preserve"> </w:t>
            </w:r>
            <w:r w:rsidRPr="009376ED">
              <w:rPr>
                <w:rFonts w:ascii="Arial" w:hAnsi="Arial" w:cs="Arial"/>
                <w:b/>
                <w:sz w:val="20"/>
                <w:szCs w:val="20"/>
                <w:u w:val="single"/>
              </w:rPr>
              <w:br/>
            </w: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mat </w:t>
            </w:r>
            <w:proofErr w:type="spellStart"/>
            <w:r w:rsidRPr="009376ED">
              <w:rPr>
                <w:rFonts w:ascii="Arial" w:hAnsi="Arial" w:cs="Arial"/>
                <w:sz w:val="20"/>
                <w:szCs w:val="20"/>
              </w:rPr>
              <w:t>aspoň</w:t>
            </w:r>
            <w:proofErr w:type="spellEnd"/>
            <w:r w:rsidRPr="009376ED">
              <w:rPr>
                <w:rFonts w:ascii="Arial" w:hAnsi="Arial" w:cs="Arial"/>
                <w:sz w:val="20"/>
                <w:szCs w:val="20"/>
              </w:rPr>
              <w:t xml:space="preserve"> 3 </w:t>
            </w:r>
            <w:proofErr w:type="spellStart"/>
            <w:r w:rsidRPr="009376ED">
              <w:rPr>
                <w:rFonts w:ascii="Arial" w:hAnsi="Arial" w:cs="Arial"/>
                <w:sz w:val="20"/>
                <w:szCs w:val="20"/>
              </w:rPr>
              <w:t>ročnú</w:t>
            </w:r>
            <w:proofErr w:type="spellEnd"/>
            <w:r w:rsidRPr="009376ED">
              <w:rPr>
                <w:rFonts w:ascii="Arial" w:hAnsi="Arial" w:cs="Arial"/>
                <w:sz w:val="20"/>
                <w:szCs w:val="20"/>
              </w:rPr>
              <w:t xml:space="preserve"> </w:t>
            </w:r>
            <w:proofErr w:type="spellStart"/>
            <w:r w:rsidRPr="009376ED">
              <w:rPr>
                <w:rFonts w:ascii="Arial" w:hAnsi="Arial" w:cs="Arial"/>
                <w:sz w:val="20"/>
                <w:szCs w:val="20"/>
              </w:rPr>
              <w:t>záruku</w:t>
            </w:r>
            <w:proofErr w:type="spellEnd"/>
            <w:r w:rsidRPr="009376ED">
              <w:rPr>
                <w:rFonts w:ascii="Arial" w:hAnsi="Arial" w:cs="Arial"/>
                <w:sz w:val="20"/>
                <w:szCs w:val="20"/>
              </w:rPr>
              <w:t xml:space="preserve">, </w:t>
            </w:r>
            <w:proofErr w:type="spellStart"/>
            <w:r w:rsidRPr="009376ED">
              <w:rPr>
                <w:rFonts w:ascii="Arial" w:hAnsi="Arial" w:cs="Arial"/>
                <w:sz w:val="20"/>
                <w:szCs w:val="20"/>
              </w:rPr>
              <w:t>nahlasovanie</w:t>
            </w:r>
            <w:proofErr w:type="spellEnd"/>
            <w:r w:rsidRPr="009376ED">
              <w:rPr>
                <w:rFonts w:ascii="Arial" w:hAnsi="Arial" w:cs="Arial"/>
                <w:sz w:val="20"/>
                <w:szCs w:val="20"/>
              </w:rPr>
              <w:t xml:space="preserve"> </w:t>
            </w:r>
            <w:proofErr w:type="spellStart"/>
            <w:r w:rsidRPr="009376ED">
              <w:rPr>
                <w:rFonts w:ascii="Arial" w:hAnsi="Arial" w:cs="Arial"/>
                <w:sz w:val="20"/>
                <w:szCs w:val="20"/>
              </w:rPr>
              <w:t>porúch</w:t>
            </w:r>
            <w:proofErr w:type="spellEnd"/>
            <w:r w:rsidRPr="009376ED">
              <w:rPr>
                <w:rFonts w:ascii="Arial" w:hAnsi="Arial" w:cs="Arial"/>
                <w:sz w:val="20"/>
                <w:szCs w:val="20"/>
              </w:rPr>
              <w:t xml:space="preserve"> v </w:t>
            </w:r>
            <w:proofErr w:type="spellStart"/>
            <w:r w:rsidRPr="009376ED">
              <w:rPr>
                <w:rFonts w:ascii="Arial" w:hAnsi="Arial" w:cs="Arial"/>
                <w:sz w:val="20"/>
                <w:szCs w:val="20"/>
              </w:rPr>
              <w:t>režime</w:t>
            </w:r>
            <w:proofErr w:type="spellEnd"/>
            <w:r w:rsidRPr="009376ED">
              <w:rPr>
                <w:rFonts w:ascii="Arial" w:hAnsi="Arial" w:cs="Arial"/>
                <w:sz w:val="20"/>
                <w:szCs w:val="20"/>
              </w:rPr>
              <w:t xml:space="preserve"> 9x5 a next business day response a </w:t>
            </w:r>
            <w:proofErr w:type="spellStart"/>
            <w:r w:rsidRPr="009376ED">
              <w:rPr>
                <w:rFonts w:ascii="Arial" w:hAnsi="Arial" w:cs="Arial"/>
                <w:sz w:val="20"/>
                <w:szCs w:val="20"/>
              </w:rPr>
              <w:t>zároveň</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byť</w:t>
            </w:r>
            <w:proofErr w:type="spellEnd"/>
            <w:r w:rsidRPr="009376ED">
              <w:rPr>
                <w:rFonts w:ascii="Arial" w:hAnsi="Arial" w:cs="Arial"/>
                <w:sz w:val="20"/>
                <w:szCs w:val="20"/>
              </w:rPr>
              <w:t xml:space="preserve"> </w:t>
            </w:r>
            <w:proofErr w:type="spellStart"/>
            <w:r w:rsidRPr="009376ED">
              <w:rPr>
                <w:rFonts w:ascii="Arial" w:hAnsi="Arial" w:cs="Arial"/>
                <w:sz w:val="20"/>
                <w:szCs w:val="20"/>
              </w:rPr>
              <w:t>dodané</w:t>
            </w:r>
            <w:proofErr w:type="spellEnd"/>
            <w:r w:rsidRPr="009376ED">
              <w:rPr>
                <w:rFonts w:ascii="Arial" w:hAnsi="Arial" w:cs="Arial"/>
                <w:sz w:val="20"/>
                <w:szCs w:val="20"/>
              </w:rPr>
              <w:t xml:space="preserve"> </w:t>
            </w:r>
            <w:proofErr w:type="spellStart"/>
            <w:r w:rsidRPr="009376ED">
              <w:rPr>
                <w:rFonts w:ascii="Arial" w:hAnsi="Arial" w:cs="Arial"/>
                <w:sz w:val="20"/>
                <w:szCs w:val="20"/>
              </w:rPr>
              <w:t>originálne</w:t>
            </w:r>
            <w:proofErr w:type="spellEnd"/>
            <w:r w:rsidRPr="009376ED">
              <w:rPr>
                <w:rFonts w:ascii="Arial" w:hAnsi="Arial" w:cs="Arial"/>
                <w:sz w:val="20"/>
                <w:szCs w:val="20"/>
              </w:rPr>
              <w:t xml:space="preserve">, </w:t>
            </w:r>
            <w:proofErr w:type="spellStart"/>
            <w:r w:rsidRPr="009376ED">
              <w:rPr>
                <w:rFonts w:ascii="Arial" w:hAnsi="Arial" w:cs="Arial"/>
                <w:sz w:val="20"/>
                <w:szCs w:val="20"/>
              </w:rPr>
              <w:t>nové</w:t>
            </w:r>
            <w:proofErr w:type="spellEnd"/>
            <w:r w:rsidRPr="009376ED">
              <w:rPr>
                <w:rFonts w:ascii="Arial" w:hAnsi="Arial" w:cs="Arial"/>
                <w:sz w:val="20"/>
                <w:szCs w:val="20"/>
              </w:rPr>
              <w:t xml:space="preserve"> a </w:t>
            </w:r>
            <w:proofErr w:type="spellStart"/>
            <w:r w:rsidRPr="009376ED">
              <w:rPr>
                <w:rFonts w:ascii="Arial" w:hAnsi="Arial" w:cs="Arial"/>
                <w:sz w:val="20"/>
                <w:szCs w:val="20"/>
              </w:rPr>
              <w:t>nerozbalené</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2</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hAnsi="Arial" w:cs="Arial"/>
                <w:b/>
                <w:sz w:val="20"/>
                <w:szCs w:val="20"/>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diskového</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poľa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3</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color w:val="000000" w:themeColor="text1"/>
                <w:sz w:val="20"/>
                <w:szCs w:val="20"/>
              </w:rPr>
            </w:pPr>
          </w:p>
          <w:p w:rsidR="000E7E17" w:rsidRPr="009376ED" w:rsidRDefault="000E7E17" w:rsidP="000077B6">
            <w:pPr>
              <w:rPr>
                <w:rFonts w:ascii="Arial" w:hAnsi="Arial" w:cs="Arial"/>
                <w:b/>
                <w:color w:val="000000" w:themeColor="text1"/>
                <w:sz w:val="20"/>
                <w:szCs w:val="20"/>
              </w:rPr>
            </w:pPr>
            <w:proofErr w:type="spellStart"/>
            <w:r w:rsidRPr="009376ED">
              <w:rPr>
                <w:rFonts w:ascii="Arial" w:hAnsi="Arial" w:cs="Arial"/>
                <w:b/>
                <w:color w:val="000000" w:themeColor="text1"/>
                <w:sz w:val="20"/>
                <w:szCs w:val="20"/>
              </w:rPr>
              <w:t>Pásková</w:t>
            </w:r>
            <w:proofErr w:type="spellEnd"/>
            <w:r w:rsidRPr="009376ED">
              <w:rPr>
                <w:rFonts w:ascii="Arial" w:hAnsi="Arial" w:cs="Arial"/>
                <w:b/>
                <w:color w:val="000000" w:themeColor="text1"/>
                <w:sz w:val="20"/>
                <w:szCs w:val="20"/>
              </w:rPr>
              <w:t xml:space="preserve"> </w:t>
            </w:r>
            <w:proofErr w:type="spellStart"/>
            <w:r w:rsidRPr="009376ED">
              <w:rPr>
                <w:rFonts w:ascii="Arial" w:hAnsi="Arial" w:cs="Arial"/>
                <w:b/>
                <w:color w:val="000000" w:themeColor="text1"/>
                <w:sz w:val="20"/>
                <w:szCs w:val="20"/>
              </w:rPr>
              <w:t>knižnica</w:t>
            </w:r>
            <w:proofErr w:type="spellEnd"/>
          </w:p>
          <w:p w:rsidR="000E7E17" w:rsidRPr="009376ED" w:rsidRDefault="000E7E17" w:rsidP="000077B6">
            <w:pPr>
              <w:rPr>
                <w:rFonts w:ascii="Arial" w:eastAsia="Calibri" w:hAnsi="Arial" w:cs="Arial"/>
                <w:b/>
                <w:sz w:val="20"/>
                <w:szCs w:val="20"/>
                <w:lang w:eastAsia="en-US"/>
              </w:rPr>
            </w:pP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color w:val="000000" w:themeColor="text1"/>
                <w:sz w:val="20"/>
                <w:szCs w:val="20"/>
              </w:rPr>
            </w:pPr>
            <w:proofErr w:type="spellStart"/>
            <w:r w:rsidRPr="009376ED">
              <w:rPr>
                <w:rFonts w:ascii="Arial" w:hAnsi="Arial" w:cs="Arial"/>
                <w:color w:val="000000" w:themeColor="text1"/>
                <w:sz w:val="20"/>
                <w:szCs w:val="20"/>
              </w:rPr>
              <w:t>Pásková</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knižnica</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na</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minimálne</w:t>
            </w:r>
            <w:proofErr w:type="spellEnd"/>
            <w:r w:rsidRPr="009376ED">
              <w:rPr>
                <w:rFonts w:ascii="Arial" w:hAnsi="Arial" w:cs="Arial"/>
                <w:color w:val="000000" w:themeColor="text1"/>
                <w:sz w:val="20"/>
                <w:szCs w:val="20"/>
              </w:rPr>
              <w:t xml:space="preserve"> 3 </w:t>
            </w:r>
            <w:proofErr w:type="spellStart"/>
            <w:r w:rsidRPr="009376ED">
              <w:rPr>
                <w:rFonts w:ascii="Arial" w:hAnsi="Arial" w:cs="Arial"/>
                <w:color w:val="000000" w:themeColor="text1"/>
                <w:sz w:val="20"/>
                <w:szCs w:val="20"/>
              </w:rPr>
              <w:t>pásky</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typu</w:t>
            </w:r>
            <w:proofErr w:type="spellEnd"/>
            <w:r w:rsidRPr="009376ED">
              <w:rPr>
                <w:rFonts w:ascii="Arial" w:hAnsi="Arial" w:cs="Arial"/>
                <w:color w:val="000000" w:themeColor="text1"/>
                <w:sz w:val="20"/>
                <w:szCs w:val="20"/>
              </w:rPr>
              <w:t xml:space="preserve"> LTO 6, LTO7 a LTO8 s </w:t>
            </w:r>
            <w:proofErr w:type="spellStart"/>
            <w:r w:rsidRPr="009376ED">
              <w:rPr>
                <w:rFonts w:ascii="Arial" w:hAnsi="Arial" w:cs="Arial"/>
                <w:color w:val="000000" w:themeColor="text1"/>
                <w:sz w:val="20"/>
                <w:szCs w:val="20"/>
              </w:rPr>
              <w:t>kapacitou</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aspoň</w:t>
            </w:r>
            <w:proofErr w:type="spellEnd"/>
            <w:r w:rsidRPr="009376ED">
              <w:rPr>
                <w:rFonts w:ascii="Arial" w:hAnsi="Arial" w:cs="Arial"/>
                <w:color w:val="000000" w:themeColor="text1"/>
                <w:sz w:val="20"/>
                <w:szCs w:val="20"/>
              </w:rPr>
              <w:t xml:space="preserve"> 40 </w:t>
            </w:r>
            <w:proofErr w:type="spellStart"/>
            <w:r w:rsidRPr="009376ED">
              <w:rPr>
                <w:rFonts w:ascii="Arial" w:hAnsi="Arial" w:cs="Arial"/>
                <w:color w:val="000000" w:themeColor="text1"/>
                <w:sz w:val="20"/>
                <w:szCs w:val="20"/>
              </w:rPr>
              <w:t>zálohovacích</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pások</w:t>
            </w:r>
            <w:proofErr w:type="spellEnd"/>
            <w:r w:rsidRPr="009376ED">
              <w:rPr>
                <w:rFonts w:ascii="Arial" w:hAnsi="Arial" w:cs="Arial"/>
                <w:color w:val="000000" w:themeColor="text1"/>
                <w:sz w:val="20"/>
                <w:szCs w:val="20"/>
              </w:rPr>
              <w:t>.</w:t>
            </w:r>
          </w:p>
          <w:p w:rsidR="000E7E17" w:rsidRPr="009376ED" w:rsidRDefault="000E7E17" w:rsidP="000077B6">
            <w:pPr>
              <w:rPr>
                <w:rFonts w:ascii="Arial" w:hAnsi="Arial" w:cs="Arial"/>
                <w:sz w:val="20"/>
                <w:szCs w:val="20"/>
              </w:rPr>
            </w:pPr>
            <w:proofErr w:type="spellStart"/>
            <w:r w:rsidRPr="009376ED">
              <w:rPr>
                <w:rFonts w:ascii="Arial" w:hAnsi="Arial" w:cs="Arial"/>
                <w:color w:val="000000" w:themeColor="text1"/>
                <w:sz w:val="20"/>
                <w:szCs w:val="20"/>
              </w:rPr>
              <w:t>Osadené</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aspoň</w:t>
            </w:r>
            <w:proofErr w:type="spellEnd"/>
            <w:r w:rsidRPr="009376ED">
              <w:rPr>
                <w:rFonts w:ascii="Arial" w:hAnsi="Arial" w:cs="Arial"/>
                <w:color w:val="000000" w:themeColor="text1"/>
                <w:sz w:val="20"/>
                <w:szCs w:val="20"/>
              </w:rPr>
              <w:t xml:space="preserve"> 1x LTO8 s </w:t>
            </w:r>
            <w:proofErr w:type="spellStart"/>
            <w:r w:rsidRPr="009376ED">
              <w:rPr>
                <w:rFonts w:ascii="Arial" w:hAnsi="Arial" w:cs="Arial"/>
                <w:color w:val="000000" w:themeColor="text1"/>
                <w:sz w:val="20"/>
                <w:szCs w:val="20"/>
              </w:rPr>
              <w:t>konektivitou</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fibre</w:t>
            </w:r>
            <w:proofErr w:type="spellEnd"/>
            <w:r w:rsidRPr="009376ED">
              <w:rPr>
                <w:rFonts w:ascii="Arial" w:hAnsi="Arial" w:cs="Arial"/>
                <w:color w:val="000000" w:themeColor="text1"/>
                <w:sz w:val="20"/>
                <w:szCs w:val="20"/>
              </w:rPr>
              <w:t xml:space="preserve"> channel, 10 </w:t>
            </w:r>
            <w:proofErr w:type="spellStart"/>
            <w:r w:rsidRPr="009376ED">
              <w:rPr>
                <w:rFonts w:ascii="Arial" w:hAnsi="Arial" w:cs="Arial"/>
                <w:color w:val="000000" w:themeColor="text1"/>
                <w:sz w:val="20"/>
                <w:szCs w:val="20"/>
              </w:rPr>
              <w:t>zálohovacích</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pások</w:t>
            </w:r>
            <w:proofErr w:type="spellEnd"/>
            <w:r w:rsidRPr="009376ED">
              <w:rPr>
                <w:rFonts w:ascii="Arial" w:hAnsi="Arial" w:cs="Arial"/>
                <w:color w:val="000000" w:themeColor="text1"/>
                <w:sz w:val="20"/>
                <w:szCs w:val="20"/>
              </w:rPr>
              <w:t xml:space="preserve"> </w:t>
            </w:r>
            <w:proofErr w:type="gramStart"/>
            <w:r w:rsidRPr="009376ED">
              <w:rPr>
                <w:rFonts w:ascii="Arial" w:hAnsi="Arial" w:cs="Arial"/>
                <w:color w:val="000000" w:themeColor="text1"/>
                <w:sz w:val="20"/>
                <w:szCs w:val="20"/>
              </w:rPr>
              <w:t>a</w:t>
            </w:r>
            <w:proofErr w:type="gramEnd"/>
            <w:r w:rsidRPr="009376ED">
              <w:rPr>
                <w:rFonts w:ascii="Arial" w:hAnsi="Arial" w:cs="Arial"/>
                <w:color w:val="000000" w:themeColor="text1"/>
                <w:sz w:val="20"/>
                <w:szCs w:val="20"/>
              </w:rPr>
              <w:t> </w:t>
            </w:r>
            <w:proofErr w:type="spellStart"/>
            <w:r w:rsidRPr="009376ED">
              <w:rPr>
                <w:rFonts w:ascii="Arial" w:hAnsi="Arial" w:cs="Arial"/>
                <w:color w:val="000000" w:themeColor="text1"/>
                <w:sz w:val="20"/>
                <w:szCs w:val="20"/>
              </w:rPr>
              <w:t>aspoň</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čistiaca</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páska</w:t>
            </w:r>
            <w:proofErr w:type="spellEnd"/>
            <w:r w:rsidRPr="009376ED">
              <w:rPr>
                <w:rFonts w:ascii="Arial" w:hAnsi="Arial" w:cs="Arial"/>
                <w:color w:val="000000" w:themeColor="text1"/>
                <w:sz w:val="20"/>
                <w:szCs w:val="20"/>
              </w:rPr>
              <w:t xml:space="preserve">. </w:t>
            </w:r>
            <w:proofErr w:type="spellStart"/>
            <w:r w:rsidRPr="009376ED">
              <w:rPr>
                <w:rFonts w:ascii="Arial" w:hAnsi="Arial" w:cs="Arial"/>
                <w:color w:val="000000" w:themeColor="text1"/>
                <w:sz w:val="20"/>
                <w:szCs w:val="20"/>
              </w:rPr>
              <w:t>Knižnica</w:t>
            </w:r>
            <w:proofErr w:type="spellEnd"/>
            <w:r w:rsidRPr="009376ED">
              <w:rPr>
                <w:rFonts w:ascii="Arial" w:hAnsi="Arial" w:cs="Arial"/>
                <w:color w:val="000000" w:themeColor="text1"/>
                <w:sz w:val="20"/>
                <w:szCs w:val="20"/>
              </w:rPr>
              <w:t xml:space="preserve"> </w:t>
            </w:r>
            <w:proofErr w:type="spellStart"/>
            <w:r w:rsidRPr="009376ED">
              <w:rPr>
                <w:rFonts w:ascii="Arial" w:hAnsi="Arial" w:cs="Arial"/>
                <w:sz w:val="20"/>
                <w:szCs w:val="20"/>
              </w:rPr>
              <w:t>optimalizovaná</w:t>
            </w:r>
            <w:proofErr w:type="spellEnd"/>
            <w:r w:rsidRPr="009376ED">
              <w:rPr>
                <w:rFonts w:ascii="Arial" w:hAnsi="Arial" w:cs="Arial"/>
                <w:sz w:val="20"/>
                <w:szCs w:val="20"/>
              </w:rPr>
              <w:t xml:space="preserve"> pre </w:t>
            </w:r>
            <w:proofErr w:type="spellStart"/>
            <w:r w:rsidRPr="009376ED">
              <w:rPr>
                <w:rFonts w:ascii="Arial" w:hAnsi="Arial" w:cs="Arial"/>
                <w:sz w:val="20"/>
                <w:szCs w:val="20"/>
              </w:rPr>
              <w:t>umiestnenie</w:t>
            </w:r>
            <w:proofErr w:type="spellEnd"/>
            <w:r w:rsidRPr="009376ED">
              <w:rPr>
                <w:rFonts w:ascii="Arial" w:hAnsi="Arial" w:cs="Arial"/>
                <w:sz w:val="20"/>
                <w:szCs w:val="20"/>
              </w:rPr>
              <w:t xml:space="preserve"> do 19" </w:t>
            </w:r>
            <w:proofErr w:type="spellStart"/>
            <w:r w:rsidRPr="009376ED">
              <w:rPr>
                <w:rFonts w:ascii="Arial" w:hAnsi="Arial" w:cs="Arial"/>
                <w:sz w:val="20"/>
                <w:szCs w:val="20"/>
              </w:rPr>
              <w:t>dátového</w:t>
            </w:r>
            <w:proofErr w:type="spellEnd"/>
            <w:r w:rsidRPr="009376ED">
              <w:rPr>
                <w:rFonts w:ascii="Arial" w:hAnsi="Arial" w:cs="Arial"/>
                <w:sz w:val="20"/>
                <w:szCs w:val="20"/>
              </w:rPr>
              <w:t xml:space="preserve"> </w:t>
            </w:r>
            <w:proofErr w:type="spellStart"/>
            <w:r w:rsidRPr="009376ED">
              <w:rPr>
                <w:rFonts w:ascii="Arial" w:hAnsi="Arial" w:cs="Arial"/>
                <w:sz w:val="20"/>
                <w:szCs w:val="20"/>
              </w:rPr>
              <w:t>rozvádzača</w:t>
            </w:r>
            <w:proofErr w:type="spellEnd"/>
            <w:r w:rsidRPr="009376ED">
              <w:rPr>
                <w:rFonts w:ascii="Arial" w:hAnsi="Arial" w:cs="Arial"/>
                <w:sz w:val="20"/>
                <w:szCs w:val="20"/>
              </w:rPr>
              <w:t xml:space="preserve"> (</w:t>
            </w:r>
            <w:proofErr w:type="spellStart"/>
            <w:r w:rsidRPr="009376ED">
              <w:rPr>
                <w:rFonts w:ascii="Arial" w:hAnsi="Arial" w:cs="Arial"/>
                <w:sz w:val="20"/>
                <w:szCs w:val="20"/>
              </w:rPr>
              <w:t>racku</w:t>
            </w:r>
            <w:proofErr w:type="spellEnd"/>
            <w:r w:rsidRPr="009376ED">
              <w:rPr>
                <w:rFonts w:ascii="Arial" w:hAnsi="Arial" w:cs="Arial"/>
                <w:sz w:val="20"/>
                <w:szCs w:val="20"/>
              </w:rPr>
              <w:t xml:space="preserve">), </w:t>
            </w:r>
            <w:proofErr w:type="spellStart"/>
            <w:r w:rsidRPr="009376ED">
              <w:rPr>
                <w:rFonts w:ascii="Arial" w:hAnsi="Arial" w:cs="Arial"/>
                <w:sz w:val="20"/>
                <w:szCs w:val="20"/>
              </w:rPr>
              <w:t>výška</w:t>
            </w:r>
            <w:proofErr w:type="spellEnd"/>
            <w:r w:rsidRPr="009376ED">
              <w:rPr>
                <w:rFonts w:ascii="Arial" w:hAnsi="Arial" w:cs="Arial"/>
                <w:sz w:val="20"/>
                <w:szCs w:val="20"/>
              </w:rPr>
              <w:t xml:space="preserve"> 3U.</w:t>
            </w:r>
          </w:p>
          <w:p w:rsidR="000E7E17" w:rsidRPr="009376ED" w:rsidRDefault="000E7E17" w:rsidP="000077B6">
            <w:pPr>
              <w:rPr>
                <w:rFonts w:ascii="Arial" w:hAnsi="Arial" w:cs="Arial"/>
                <w:b/>
                <w:sz w:val="20"/>
                <w:szCs w:val="20"/>
                <w:u w:val="single"/>
              </w:rPr>
            </w:pPr>
            <w:proofErr w:type="spellStart"/>
            <w:r w:rsidRPr="009376ED">
              <w:rPr>
                <w:rFonts w:ascii="Arial" w:hAnsi="Arial" w:cs="Arial"/>
                <w:b/>
                <w:sz w:val="20"/>
                <w:szCs w:val="20"/>
                <w:u w:val="single"/>
              </w:rPr>
              <w:t>Servisná</w:t>
            </w:r>
            <w:proofErr w:type="spellEnd"/>
            <w:r w:rsidRPr="009376ED">
              <w:rPr>
                <w:rFonts w:ascii="Arial" w:hAnsi="Arial" w:cs="Arial"/>
                <w:b/>
                <w:sz w:val="20"/>
                <w:szCs w:val="20"/>
                <w:u w:val="single"/>
              </w:rPr>
              <w:t xml:space="preserve"> </w:t>
            </w:r>
            <w:proofErr w:type="spellStart"/>
            <w:r w:rsidRPr="009376ED">
              <w:rPr>
                <w:rFonts w:ascii="Arial" w:hAnsi="Arial" w:cs="Arial"/>
                <w:b/>
                <w:sz w:val="20"/>
                <w:szCs w:val="20"/>
                <w:u w:val="single"/>
              </w:rPr>
              <w:t>podpora</w:t>
            </w:r>
            <w:proofErr w:type="spellEnd"/>
            <w:r w:rsidRPr="009376ED">
              <w:rPr>
                <w:rFonts w:ascii="Arial" w:hAnsi="Arial" w:cs="Arial"/>
                <w:b/>
                <w:sz w:val="20"/>
                <w:szCs w:val="20"/>
                <w:u w:val="single"/>
              </w:rPr>
              <w:t xml:space="preserve"> </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lastRenderedPageBreak/>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mať</w:t>
            </w:r>
            <w:proofErr w:type="spellEnd"/>
            <w:r w:rsidRPr="009376ED">
              <w:rPr>
                <w:rFonts w:ascii="Arial" w:hAnsi="Arial" w:cs="Arial"/>
                <w:sz w:val="20"/>
                <w:szCs w:val="20"/>
              </w:rPr>
              <w:t xml:space="preserve"> </w:t>
            </w:r>
            <w:proofErr w:type="spellStart"/>
            <w:r w:rsidRPr="009376ED">
              <w:rPr>
                <w:rFonts w:ascii="Arial" w:hAnsi="Arial" w:cs="Arial"/>
                <w:sz w:val="20"/>
                <w:szCs w:val="20"/>
              </w:rPr>
              <w:t>aspoň</w:t>
            </w:r>
            <w:proofErr w:type="spellEnd"/>
            <w:r w:rsidRPr="009376ED">
              <w:rPr>
                <w:rFonts w:ascii="Arial" w:hAnsi="Arial" w:cs="Arial"/>
                <w:sz w:val="20"/>
                <w:szCs w:val="20"/>
              </w:rPr>
              <w:t xml:space="preserve"> 3 </w:t>
            </w:r>
            <w:proofErr w:type="spellStart"/>
            <w:r w:rsidRPr="009376ED">
              <w:rPr>
                <w:rFonts w:ascii="Arial" w:hAnsi="Arial" w:cs="Arial"/>
                <w:sz w:val="20"/>
                <w:szCs w:val="20"/>
              </w:rPr>
              <w:t>ročnú</w:t>
            </w:r>
            <w:proofErr w:type="spellEnd"/>
            <w:r w:rsidRPr="009376ED">
              <w:rPr>
                <w:rFonts w:ascii="Arial" w:hAnsi="Arial" w:cs="Arial"/>
                <w:sz w:val="20"/>
                <w:szCs w:val="20"/>
              </w:rPr>
              <w:t xml:space="preserve"> </w:t>
            </w:r>
            <w:proofErr w:type="spellStart"/>
            <w:r w:rsidRPr="009376ED">
              <w:rPr>
                <w:rFonts w:ascii="Arial" w:hAnsi="Arial" w:cs="Arial"/>
                <w:sz w:val="20"/>
                <w:szCs w:val="20"/>
              </w:rPr>
              <w:t>záruku</w:t>
            </w:r>
            <w:proofErr w:type="spellEnd"/>
            <w:r w:rsidRPr="009376ED">
              <w:rPr>
                <w:rFonts w:ascii="Arial" w:hAnsi="Arial" w:cs="Arial"/>
                <w:sz w:val="20"/>
                <w:szCs w:val="20"/>
              </w:rPr>
              <w:t xml:space="preserve">, </w:t>
            </w:r>
            <w:proofErr w:type="spellStart"/>
            <w:r w:rsidRPr="009376ED">
              <w:rPr>
                <w:rFonts w:ascii="Arial" w:hAnsi="Arial" w:cs="Arial"/>
                <w:sz w:val="20"/>
                <w:szCs w:val="20"/>
              </w:rPr>
              <w:t>nahlasovanie</w:t>
            </w:r>
            <w:proofErr w:type="spellEnd"/>
            <w:r w:rsidRPr="009376ED">
              <w:rPr>
                <w:rFonts w:ascii="Arial" w:hAnsi="Arial" w:cs="Arial"/>
                <w:sz w:val="20"/>
                <w:szCs w:val="20"/>
              </w:rPr>
              <w:t xml:space="preserve"> </w:t>
            </w:r>
            <w:proofErr w:type="spellStart"/>
            <w:r w:rsidRPr="009376ED">
              <w:rPr>
                <w:rFonts w:ascii="Arial" w:hAnsi="Arial" w:cs="Arial"/>
                <w:sz w:val="20"/>
                <w:szCs w:val="20"/>
              </w:rPr>
              <w:t>porúch</w:t>
            </w:r>
            <w:proofErr w:type="spellEnd"/>
            <w:r w:rsidRPr="009376ED">
              <w:rPr>
                <w:rFonts w:ascii="Arial" w:hAnsi="Arial" w:cs="Arial"/>
                <w:sz w:val="20"/>
                <w:szCs w:val="20"/>
              </w:rPr>
              <w:t xml:space="preserve"> v </w:t>
            </w:r>
            <w:proofErr w:type="spellStart"/>
            <w:r w:rsidRPr="009376ED">
              <w:rPr>
                <w:rFonts w:ascii="Arial" w:hAnsi="Arial" w:cs="Arial"/>
                <w:sz w:val="20"/>
                <w:szCs w:val="20"/>
              </w:rPr>
              <w:t>režime</w:t>
            </w:r>
            <w:proofErr w:type="spellEnd"/>
            <w:r w:rsidRPr="009376ED">
              <w:rPr>
                <w:rFonts w:ascii="Arial" w:hAnsi="Arial" w:cs="Arial"/>
                <w:sz w:val="20"/>
                <w:szCs w:val="20"/>
              </w:rPr>
              <w:t xml:space="preserve"> 9x5 a next business day response a </w:t>
            </w:r>
            <w:proofErr w:type="spellStart"/>
            <w:r w:rsidRPr="009376ED">
              <w:rPr>
                <w:rFonts w:ascii="Arial" w:hAnsi="Arial" w:cs="Arial"/>
                <w:sz w:val="20"/>
                <w:szCs w:val="20"/>
              </w:rPr>
              <w:t>zároveň</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byt</w:t>
            </w:r>
            <w:proofErr w:type="spellEnd"/>
            <w:r w:rsidRPr="009376ED">
              <w:rPr>
                <w:rFonts w:ascii="Arial" w:hAnsi="Arial" w:cs="Arial"/>
                <w:sz w:val="20"/>
                <w:szCs w:val="20"/>
              </w:rPr>
              <w:t xml:space="preserve"> </w:t>
            </w:r>
            <w:proofErr w:type="spellStart"/>
            <w:r w:rsidRPr="009376ED">
              <w:rPr>
                <w:rFonts w:ascii="Arial" w:hAnsi="Arial" w:cs="Arial"/>
                <w:sz w:val="20"/>
                <w:szCs w:val="20"/>
              </w:rPr>
              <w:t>originálne</w:t>
            </w:r>
            <w:proofErr w:type="spellEnd"/>
            <w:r w:rsidRPr="009376ED">
              <w:rPr>
                <w:rFonts w:ascii="Arial" w:hAnsi="Arial" w:cs="Arial"/>
                <w:sz w:val="20"/>
                <w:szCs w:val="20"/>
              </w:rPr>
              <w:t xml:space="preserve">, </w:t>
            </w:r>
            <w:proofErr w:type="spellStart"/>
            <w:r w:rsidRPr="009376ED">
              <w:rPr>
                <w:rFonts w:ascii="Arial" w:hAnsi="Arial" w:cs="Arial"/>
                <w:sz w:val="20"/>
                <w:szCs w:val="20"/>
              </w:rPr>
              <w:t>nové</w:t>
            </w:r>
            <w:proofErr w:type="spellEnd"/>
            <w:r w:rsidRPr="009376ED">
              <w:rPr>
                <w:rFonts w:ascii="Arial" w:hAnsi="Arial" w:cs="Arial"/>
                <w:sz w:val="20"/>
                <w:szCs w:val="20"/>
              </w:rPr>
              <w:t xml:space="preserve"> a </w:t>
            </w:r>
            <w:proofErr w:type="spellStart"/>
            <w:r w:rsidRPr="009376ED">
              <w:rPr>
                <w:rFonts w:ascii="Arial" w:hAnsi="Arial" w:cs="Arial"/>
                <w:sz w:val="20"/>
                <w:szCs w:val="20"/>
              </w:rPr>
              <w:t>nerozbalené</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lastRenderedPageBreak/>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3</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hAnsi="Arial" w:cs="Arial"/>
                <w:b/>
                <w:sz w:val="20"/>
                <w:szCs w:val="20"/>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páskovej</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knižnice</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4</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sz w:val="20"/>
                <w:szCs w:val="20"/>
              </w:rPr>
            </w:pPr>
          </w:p>
          <w:p w:rsidR="000E7E17" w:rsidRPr="009376ED" w:rsidRDefault="000E7E17" w:rsidP="000077B6">
            <w:pPr>
              <w:rPr>
                <w:rFonts w:ascii="Arial" w:hAnsi="Arial" w:cs="Arial"/>
                <w:b/>
                <w:sz w:val="20"/>
                <w:szCs w:val="20"/>
              </w:rPr>
            </w:pPr>
            <w:proofErr w:type="spellStart"/>
            <w:r w:rsidRPr="009376ED">
              <w:rPr>
                <w:rFonts w:ascii="Arial" w:hAnsi="Arial" w:cs="Arial"/>
                <w:b/>
                <w:sz w:val="20"/>
                <w:szCs w:val="20"/>
              </w:rPr>
              <w:t>Záložný</w:t>
            </w:r>
            <w:proofErr w:type="spellEnd"/>
            <w:r w:rsidRPr="009376ED">
              <w:rPr>
                <w:rFonts w:ascii="Arial" w:hAnsi="Arial" w:cs="Arial"/>
                <w:b/>
                <w:sz w:val="20"/>
                <w:szCs w:val="20"/>
              </w:rPr>
              <w:t xml:space="preserve"> </w:t>
            </w:r>
            <w:proofErr w:type="spellStart"/>
            <w:r w:rsidRPr="009376ED">
              <w:rPr>
                <w:rFonts w:ascii="Arial" w:hAnsi="Arial" w:cs="Arial"/>
                <w:b/>
                <w:sz w:val="20"/>
                <w:szCs w:val="20"/>
              </w:rPr>
              <w:t>zdroj</w:t>
            </w:r>
            <w:proofErr w:type="spellEnd"/>
          </w:p>
          <w:p w:rsidR="000E7E17" w:rsidRPr="009376ED" w:rsidRDefault="000E7E17" w:rsidP="000077B6">
            <w:pPr>
              <w:rPr>
                <w:rFonts w:ascii="Arial" w:eastAsia="Calibri" w:hAnsi="Arial" w:cs="Arial"/>
                <w:b/>
                <w:sz w:val="20"/>
                <w:szCs w:val="20"/>
                <w:lang w:eastAsia="en-US"/>
              </w:rPr>
            </w:pP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Záložný</w:t>
            </w:r>
            <w:proofErr w:type="spellEnd"/>
            <w:r w:rsidRPr="009376ED">
              <w:rPr>
                <w:rFonts w:ascii="Arial" w:hAnsi="Arial" w:cs="Arial"/>
                <w:sz w:val="20"/>
                <w:szCs w:val="20"/>
              </w:rPr>
              <w:t xml:space="preserve"> </w:t>
            </w:r>
            <w:proofErr w:type="spellStart"/>
            <w:r w:rsidRPr="009376ED">
              <w:rPr>
                <w:rFonts w:ascii="Arial" w:hAnsi="Arial" w:cs="Arial"/>
                <w:sz w:val="20"/>
                <w:szCs w:val="20"/>
              </w:rPr>
              <w:t>zdroj</w:t>
            </w:r>
            <w:proofErr w:type="spellEnd"/>
            <w:r w:rsidRPr="009376ED">
              <w:rPr>
                <w:rFonts w:ascii="Arial" w:hAnsi="Arial" w:cs="Arial"/>
                <w:sz w:val="20"/>
                <w:szCs w:val="20"/>
              </w:rPr>
              <w:t xml:space="preserve"> – UPS s </w:t>
            </w:r>
            <w:proofErr w:type="spellStart"/>
            <w:r w:rsidRPr="009376ED">
              <w:rPr>
                <w:rFonts w:ascii="Arial" w:hAnsi="Arial" w:cs="Arial"/>
                <w:sz w:val="20"/>
                <w:szCs w:val="20"/>
              </w:rPr>
              <w:t>výkonom</w:t>
            </w:r>
            <w:proofErr w:type="spellEnd"/>
            <w:r w:rsidRPr="009376ED">
              <w:rPr>
                <w:rFonts w:ascii="Arial" w:hAnsi="Arial" w:cs="Arial"/>
                <w:sz w:val="20"/>
                <w:szCs w:val="20"/>
              </w:rPr>
              <w:t xml:space="preserve"> </w:t>
            </w:r>
            <w:proofErr w:type="spellStart"/>
            <w:r w:rsidRPr="009376ED">
              <w:rPr>
                <w:rFonts w:ascii="Arial" w:hAnsi="Arial" w:cs="Arial"/>
                <w:sz w:val="20"/>
                <w:szCs w:val="20"/>
              </w:rPr>
              <w:t>aspoň</w:t>
            </w:r>
            <w:proofErr w:type="spellEnd"/>
            <w:r w:rsidRPr="009376ED">
              <w:rPr>
                <w:rFonts w:ascii="Arial" w:hAnsi="Arial" w:cs="Arial"/>
                <w:sz w:val="20"/>
                <w:szCs w:val="20"/>
              </w:rPr>
              <w:t xml:space="preserve"> 3kVA </w:t>
            </w:r>
            <w:proofErr w:type="spellStart"/>
            <w:r w:rsidRPr="009376ED">
              <w:rPr>
                <w:rFonts w:ascii="Arial" w:hAnsi="Arial" w:cs="Arial"/>
                <w:sz w:val="20"/>
                <w:szCs w:val="20"/>
              </w:rPr>
              <w:t>vrátanie</w:t>
            </w:r>
            <w:proofErr w:type="spellEnd"/>
            <w:r w:rsidRPr="009376ED">
              <w:rPr>
                <w:rFonts w:ascii="Arial" w:hAnsi="Arial" w:cs="Arial"/>
                <w:sz w:val="20"/>
                <w:szCs w:val="20"/>
              </w:rPr>
              <w:t xml:space="preserve"> </w:t>
            </w:r>
            <w:proofErr w:type="spellStart"/>
            <w:r w:rsidRPr="009376ED">
              <w:rPr>
                <w:rFonts w:ascii="Arial" w:hAnsi="Arial" w:cs="Arial"/>
                <w:sz w:val="20"/>
                <w:szCs w:val="20"/>
              </w:rPr>
              <w:t>kompletnej</w:t>
            </w:r>
            <w:proofErr w:type="spellEnd"/>
            <w:r w:rsidRPr="009376ED">
              <w:rPr>
                <w:rFonts w:ascii="Arial" w:hAnsi="Arial" w:cs="Arial"/>
                <w:sz w:val="20"/>
                <w:szCs w:val="20"/>
              </w:rPr>
              <w:t xml:space="preserve"> </w:t>
            </w:r>
            <w:proofErr w:type="spellStart"/>
            <w:r w:rsidRPr="009376ED">
              <w:rPr>
                <w:rFonts w:ascii="Arial" w:hAnsi="Arial" w:cs="Arial"/>
                <w:sz w:val="20"/>
                <w:szCs w:val="20"/>
              </w:rPr>
              <w:t>kabeláže</w:t>
            </w:r>
            <w:proofErr w:type="spellEnd"/>
            <w:r w:rsidRPr="009376ED">
              <w:rPr>
                <w:rFonts w:ascii="Arial" w:hAnsi="Arial" w:cs="Arial"/>
                <w:sz w:val="20"/>
                <w:szCs w:val="20"/>
              </w:rPr>
              <w:t xml:space="preserve"> </w:t>
            </w:r>
            <w:proofErr w:type="spellStart"/>
            <w:r w:rsidRPr="009376ED">
              <w:rPr>
                <w:rFonts w:ascii="Arial" w:hAnsi="Arial" w:cs="Arial"/>
                <w:sz w:val="20"/>
                <w:szCs w:val="20"/>
              </w:rPr>
              <w:t>potrebnej</w:t>
            </w:r>
            <w:proofErr w:type="spellEnd"/>
            <w:r w:rsidRPr="009376ED">
              <w:rPr>
                <w:rFonts w:ascii="Arial" w:hAnsi="Arial" w:cs="Arial"/>
                <w:sz w:val="20"/>
                <w:szCs w:val="20"/>
              </w:rPr>
              <w:t xml:space="preserve"> </w:t>
            </w:r>
            <w:proofErr w:type="spellStart"/>
            <w:r w:rsidRPr="009376ED">
              <w:rPr>
                <w:rFonts w:ascii="Arial" w:hAnsi="Arial" w:cs="Arial"/>
                <w:sz w:val="20"/>
                <w:szCs w:val="20"/>
              </w:rPr>
              <w:t>na</w:t>
            </w:r>
            <w:proofErr w:type="spellEnd"/>
            <w:r w:rsidRPr="009376ED">
              <w:rPr>
                <w:rFonts w:ascii="Arial" w:hAnsi="Arial" w:cs="Arial"/>
                <w:sz w:val="20"/>
                <w:szCs w:val="20"/>
              </w:rPr>
              <w:t xml:space="preserve"> </w:t>
            </w:r>
            <w:proofErr w:type="spellStart"/>
            <w:r w:rsidRPr="009376ED">
              <w:rPr>
                <w:rFonts w:ascii="Arial" w:hAnsi="Arial" w:cs="Arial"/>
                <w:sz w:val="20"/>
                <w:szCs w:val="20"/>
              </w:rPr>
              <w:t>napojenie</w:t>
            </w:r>
            <w:proofErr w:type="spellEnd"/>
            <w:r w:rsidRPr="009376ED">
              <w:rPr>
                <w:rFonts w:ascii="Arial" w:hAnsi="Arial" w:cs="Arial"/>
                <w:sz w:val="20"/>
                <w:szCs w:val="20"/>
              </w:rPr>
              <w:t xml:space="preserve"> do </w:t>
            </w:r>
            <w:proofErr w:type="spellStart"/>
            <w:r w:rsidRPr="009376ED">
              <w:rPr>
                <w:rFonts w:ascii="Arial" w:hAnsi="Arial" w:cs="Arial"/>
                <w:sz w:val="20"/>
                <w:szCs w:val="20"/>
              </w:rPr>
              <w:t>elektrickej</w:t>
            </w:r>
            <w:proofErr w:type="spellEnd"/>
            <w:r w:rsidRPr="009376ED">
              <w:rPr>
                <w:rFonts w:ascii="Arial" w:hAnsi="Arial" w:cs="Arial"/>
                <w:sz w:val="20"/>
                <w:szCs w:val="20"/>
              </w:rPr>
              <w:t xml:space="preserve"> </w:t>
            </w:r>
            <w:proofErr w:type="spellStart"/>
            <w:r w:rsidRPr="009376ED">
              <w:rPr>
                <w:rFonts w:ascii="Arial" w:hAnsi="Arial" w:cs="Arial"/>
                <w:sz w:val="20"/>
                <w:szCs w:val="20"/>
              </w:rPr>
              <w:t>siete</w:t>
            </w:r>
            <w:proofErr w:type="spellEnd"/>
            <w:r w:rsidRPr="009376ED">
              <w:rPr>
                <w:rFonts w:ascii="Arial" w:hAnsi="Arial" w:cs="Arial"/>
                <w:sz w:val="20"/>
                <w:szCs w:val="20"/>
              </w:rPr>
              <w:t xml:space="preserve">. UPS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zároveň</w:t>
            </w:r>
            <w:proofErr w:type="spellEnd"/>
            <w:r w:rsidRPr="009376ED">
              <w:rPr>
                <w:rFonts w:ascii="Arial" w:hAnsi="Arial" w:cs="Arial"/>
                <w:sz w:val="20"/>
                <w:szCs w:val="20"/>
              </w:rPr>
              <w:t xml:space="preserve"> </w:t>
            </w:r>
            <w:proofErr w:type="spellStart"/>
            <w:r w:rsidRPr="009376ED">
              <w:rPr>
                <w:rFonts w:ascii="Arial" w:hAnsi="Arial" w:cs="Arial"/>
                <w:sz w:val="20"/>
                <w:szCs w:val="20"/>
              </w:rPr>
              <w:t>obsahovať</w:t>
            </w:r>
            <w:proofErr w:type="spellEnd"/>
            <w:r w:rsidRPr="009376ED">
              <w:rPr>
                <w:rFonts w:ascii="Arial" w:hAnsi="Arial" w:cs="Arial"/>
                <w:sz w:val="20"/>
                <w:szCs w:val="20"/>
              </w:rPr>
              <w:t xml:space="preserve"> management </w:t>
            </w:r>
            <w:proofErr w:type="spellStart"/>
            <w:r w:rsidRPr="009376ED">
              <w:rPr>
                <w:rFonts w:ascii="Arial" w:hAnsi="Arial" w:cs="Arial"/>
                <w:sz w:val="20"/>
                <w:szCs w:val="20"/>
              </w:rPr>
              <w:t>kartu</w:t>
            </w:r>
            <w:proofErr w:type="spellEnd"/>
            <w:r w:rsidRPr="009376ED">
              <w:rPr>
                <w:rFonts w:ascii="Arial" w:hAnsi="Arial" w:cs="Arial"/>
                <w:sz w:val="20"/>
                <w:szCs w:val="20"/>
              </w:rPr>
              <w:t xml:space="preserve"> a </w:t>
            </w: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na</w:t>
            </w:r>
            <w:proofErr w:type="spellEnd"/>
            <w:r w:rsidRPr="009376ED">
              <w:rPr>
                <w:rFonts w:ascii="Arial" w:hAnsi="Arial" w:cs="Arial"/>
                <w:sz w:val="20"/>
                <w:szCs w:val="20"/>
              </w:rPr>
              <w:t xml:space="preserve"> </w:t>
            </w:r>
            <w:proofErr w:type="spellStart"/>
            <w:r w:rsidRPr="009376ED">
              <w:rPr>
                <w:rFonts w:ascii="Arial" w:hAnsi="Arial" w:cs="Arial"/>
                <w:sz w:val="20"/>
                <w:szCs w:val="20"/>
              </w:rPr>
              <w:t>meranie</w:t>
            </w:r>
            <w:proofErr w:type="spellEnd"/>
            <w:r w:rsidRPr="009376ED">
              <w:rPr>
                <w:rFonts w:ascii="Arial" w:hAnsi="Arial" w:cs="Arial"/>
                <w:sz w:val="20"/>
                <w:szCs w:val="20"/>
              </w:rPr>
              <w:t xml:space="preserve"> </w:t>
            </w:r>
            <w:proofErr w:type="spellStart"/>
            <w:r w:rsidRPr="009376ED">
              <w:rPr>
                <w:rFonts w:ascii="Arial" w:hAnsi="Arial" w:cs="Arial"/>
                <w:sz w:val="20"/>
                <w:szCs w:val="20"/>
              </w:rPr>
              <w:t>teploty</w:t>
            </w:r>
            <w:proofErr w:type="spellEnd"/>
            <w:r w:rsidRPr="009376ED">
              <w:rPr>
                <w:rFonts w:ascii="Arial" w:hAnsi="Arial" w:cs="Arial"/>
                <w:sz w:val="20"/>
                <w:szCs w:val="20"/>
              </w:rPr>
              <w:t xml:space="preserve">, </w:t>
            </w:r>
            <w:proofErr w:type="spellStart"/>
            <w:r w:rsidRPr="009376ED">
              <w:rPr>
                <w:rFonts w:ascii="Arial" w:hAnsi="Arial" w:cs="Arial"/>
                <w:sz w:val="20"/>
                <w:szCs w:val="20"/>
              </w:rPr>
              <w:t>vlhkosti</w:t>
            </w:r>
            <w:proofErr w:type="spellEnd"/>
            <w:r w:rsidRPr="009376ED">
              <w:rPr>
                <w:rFonts w:ascii="Arial" w:hAnsi="Arial" w:cs="Arial"/>
                <w:sz w:val="20"/>
                <w:szCs w:val="20"/>
              </w:rPr>
              <w:t xml:space="preserve"> v </w:t>
            </w:r>
            <w:proofErr w:type="spellStart"/>
            <w:r w:rsidRPr="009376ED">
              <w:rPr>
                <w:rFonts w:ascii="Arial" w:hAnsi="Arial" w:cs="Arial"/>
                <w:sz w:val="20"/>
                <w:szCs w:val="20"/>
              </w:rPr>
              <w:t>rackovej</w:t>
            </w:r>
            <w:proofErr w:type="spellEnd"/>
            <w:r w:rsidRPr="009376ED">
              <w:rPr>
                <w:rFonts w:ascii="Arial" w:hAnsi="Arial" w:cs="Arial"/>
                <w:sz w:val="20"/>
                <w:szCs w:val="20"/>
              </w:rPr>
              <w:t xml:space="preserve"> </w:t>
            </w:r>
            <w:proofErr w:type="spellStart"/>
            <w:r w:rsidRPr="009376ED">
              <w:rPr>
                <w:rFonts w:ascii="Arial" w:hAnsi="Arial" w:cs="Arial"/>
                <w:sz w:val="20"/>
                <w:szCs w:val="20"/>
              </w:rPr>
              <w:t>skrini</w:t>
            </w:r>
            <w:proofErr w:type="spellEnd"/>
            <w:r w:rsidRPr="009376ED">
              <w:rPr>
                <w:rFonts w:ascii="Arial" w:hAnsi="Arial" w:cs="Arial"/>
                <w:sz w:val="20"/>
                <w:szCs w:val="20"/>
              </w:rPr>
              <w:t xml:space="preserve">, </w:t>
            </w:r>
            <w:proofErr w:type="spellStart"/>
            <w:r w:rsidRPr="009376ED">
              <w:rPr>
                <w:rFonts w:ascii="Arial" w:hAnsi="Arial" w:cs="Arial"/>
                <w:sz w:val="20"/>
                <w:szCs w:val="20"/>
              </w:rPr>
              <w:t>kde</w:t>
            </w:r>
            <w:proofErr w:type="spellEnd"/>
            <w:r w:rsidRPr="009376ED">
              <w:rPr>
                <w:rFonts w:ascii="Arial" w:hAnsi="Arial" w:cs="Arial"/>
                <w:sz w:val="20"/>
                <w:szCs w:val="20"/>
              </w:rPr>
              <w:t xml:space="preserve"> je </w:t>
            </w:r>
            <w:proofErr w:type="spellStart"/>
            <w:r w:rsidRPr="009376ED">
              <w:rPr>
                <w:rFonts w:ascii="Arial" w:hAnsi="Arial" w:cs="Arial"/>
                <w:sz w:val="20"/>
                <w:szCs w:val="20"/>
              </w:rPr>
              <w:t>záložný</w:t>
            </w:r>
            <w:proofErr w:type="spellEnd"/>
            <w:r w:rsidRPr="009376ED">
              <w:rPr>
                <w:rFonts w:ascii="Arial" w:hAnsi="Arial" w:cs="Arial"/>
                <w:sz w:val="20"/>
                <w:szCs w:val="20"/>
              </w:rPr>
              <w:t xml:space="preserve"> </w:t>
            </w:r>
            <w:proofErr w:type="spellStart"/>
            <w:r w:rsidRPr="009376ED">
              <w:rPr>
                <w:rFonts w:ascii="Arial" w:hAnsi="Arial" w:cs="Arial"/>
                <w:sz w:val="20"/>
                <w:szCs w:val="20"/>
              </w:rPr>
              <w:t>zdroj</w:t>
            </w:r>
            <w:proofErr w:type="spellEnd"/>
            <w:r w:rsidRPr="009376ED">
              <w:rPr>
                <w:rFonts w:ascii="Arial" w:hAnsi="Arial" w:cs="Arial"/>
                <w:sz w:val="20"/>
                <w:szCs w:val="20"/>
              </w:rPr>
              <w:t xml:space="preserve"> </w:t>
            </w:r>
            <w:proofErr w:type="spellStart"/>
            <w:r w:rsidRPr="009376ED">
              <w:rPr>
                <w:rFonts w:ascii="Arial" w:hAnsi="Arial" w:cs="Arial"/>
                <w:sz w:val="20"/>
                <w:szCs w:val="20"/>
              </w:rPr>
              <w:t>inštalovaný</w:t>
            </w:r>
            <w:proofErr w:type="spellEnd"/>
            <w:r w:rsidRPr="009376ED">
              <w:rPr>
                <w:rFonts w:ascii="Arial" w:hAnsi="Arial" w:cs="Arial"/>
                <w:sz w:val="20"/>
                <w:szCs w:val="20"/>
              </w:rPr>
              <w:t>.</w:t>
            </w:r>
            <w:r w:rsidRPr="009376ED">
              <w:rPr>
                <w:rFonts w:ascii="Arial" w:hAnsi="Arial" w:cs="Arial"/>
                <w:sz w:val="20"/>
                <w:szCs w:val="20"/>
              </w:rPr>
              <w:br/>
            </w: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mať</w:t>
            </w:r>
            <w:proofErr w:type="spellEnd"/>
            <w:r w:rsidRPr="009376ED">
              <w:rPr>
                <w:rFonts w:ascii="Arial" w:hAnsi="Arial" w:cs="Arial"/>
                <w:sz w:val="20"/>
                <w:szCs w:val="20"/>
              </w:rPr>
              <w:t xml:space="preserve"> </w:t>
            </w:r>
            <w:proofErr w:type="spellStart"/>
            <w:r w:rsidRPr="009376ED">
              <w:rPr>
                <w:rFonts w:ascii="Arial" w:hAnsi="Arial" w:cs="Arial"/>
                <w:sz w:val="20"/>
                <w:szCs w:val="20"/>
              </w:rPr>
              <w:t>záruku</w:t>
            </w:r>
            <w:proofErr w:type="spellEnd"/>
            <w:r w:rsidRPr="009376ED">
              <w:rPr>
                <w:rFonts w:ascii="Arial" w:hAnsi="Arial" w:cs="Arial"/>
                <w:sz w:val="20"/>
                <w:szCs w:val="20"/>
              </w:rPr>
              <w:t xml:space="preserve"> </w:t>
            </w:r>
            <w:proofErr w:type="spellStart"/>
            <w:r w:rsidRPr="009376ED">
              <w:rPr>
                <w:rFonts w:ascii="Arial" w:hAnsi="Arial" w:cs="Arial"/>
                <w:sz w:val="20"/>
                <w:szCs w:val="20"/>
              </w:rPr>
              <w:t>od</w:t>
            </w:r>
            <w:proofErr w:type="spellEnd"/>
            <w:r w:rsidRPr="009376ED">
              <w:rPr>
                <w:rFonts w:ascii="Arial" w:hAnsi="Arial" w:cs="Arial"/>
                <w:sz w:val="20"/>
                <w:szCs w:val="20"/>
              </w:rPr>
              <w:t xml:space="preserve"> </w:t>
            </w:r>
            <w:proofErr w:type="spellStart"/>
            <w:r w:rsidRPr="009376ED">
              <w:rPr>
                <w:rFonts w:ascii="Arial" w:hAnsi="Arial" w:cs="Arial"/>
                <w:sz w:val="20"/>
                <w:szCs w:val="20"/>
              </w:rPr>
              <w:t>výrobcu</w:t>
            </w:r>
            <w:proofErr w:type="spellEnd"/>
            <w:r w:rsidRPr="009376ED">
              <w:rPr>
                <w:rFonts w:ascii="Arial" w:hAnsi="Arial" w:cs="Arial"/>
                <w:sz w:val="20"/>
                <w:szCs w:val="20"/>
              </w:rPr>
              <w:t xml:space="preserve"> min v </w:t>
            </w:r>
            <w:proofErr w:type="spellStart"/>
            <w:r w:rsidRPr="009376ED">
              <w:rPr>
                <w:rFonts w:ascii="Arial" w:hAnsi="Arial" w:cs="Arial"/>
                <w:sz w:val="20"/>
                <w:szCs w:val="20"/>
              </w:rPr>
              <w:t>trvaní</w:t>
            </w:r>
            <w:proofErr w:type="spellEnd"/>
            <w:r w:rsidRPr="009376ED">
              <w:rPr>
                <w:rFonts w:ascii="Arial" w:hAnsi="Arial" w:cs="Arial"/>
                <w:sz w:val="20"/>
                <w:szCs w:val="20"/>
              </w:rPr>
              <w:t xml:space="preserve"> 2 </w:t>
            </w:r>
            <w:proofErr w:type="spellStart"/>
            <w:r w:rsidRPr="009376ED">
              <w:rPr>
                <w:rFonts w:ascii="Arial" w:hAnsi="Arial" w:cs="Arial"/>
                <w:sz w:val="20"/>
                <w:szCs w:val="20"/>
              </w:rPr>
              <w:t>rokov</w:t>
            </w:r>
            <w:proofErr w:type="spellEnd"/>
            <w:r w:rsidRPr="009376ED">
              <w:rPr>
                <w:rFonts w:ascii="Arial" w:hAnsi="Arial" w:cs="Arial"/>
                <w:sz w:val="20"/>
                <w:szCs w:val="20"/>
              </w:rPr>
              <w:t>.</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byť</w:t>
            </w:r>
            <w:proofErr w:type="spellEnd"/>
            <w:r w:rsidRPr="009376ED">
              <w:rPr>
                <w:rFonts w:ascii="Arial" w:hAnsi="Arial" w:cs="Arial"/>
                <w:sz w:val="20"/>
                <w:szCs w:val="20"/>
              </w:rPr>
              <w:t xml:space="preserve"> </w:t>
            </w:r>
            <w:proofErr w:type="spellStart"/>
            <w:r w:rsidRPr="009376ED">
              <w:rPr>
                <w:rFonts w:ascii="Arial" w:hAnsi="Arial" w:cs="Arial"/>
                <w:sz w:val="20"/>
                <w:szCs w:val="20"/>
              </w:rPr>
              <w:t>dodané</w:t>
            </w:r>
            <w:proofErr w:type="spellEnd"/>
            <w:r w:rsidRPr="009376ED">
              <w:rPr>
                <w:rFonts w:ascii="Arial" w:hAnsi="Arial" w:cs="Arial"/>
                <w:sz w:val="20"/>
                <w:szCs w:val="20"/>
              </w:rPr>
              <w:t xml:space="preserve"> </w:t>
            </w:r>
            <w:proofErr w:type="spellStart"/>
            <w:r w:rsidRPr="009376ED">
              <w:rPr>
                <w:rFonts w:ascii="Arial" w:hAnsi="Arial" w:cs="Arial"/>
                <w:sz w:val="20"/>
                <w:szCs w:val="20"/>
              </w:rPr>
              <w:t>originálne</w:t>
            </w:r>
            <w:proofErr w:type="spellEnd"/>
            <w:r w:rsidRPr="009376ED">
              <w:rPr>
                <w:rFonts w:ascii="Arial" w:hAnsi="Arial" w:cs="Arial"/>
                <w:sz w:val="20"/>
                <w:szCs w:val="20"/>
              </w:rPr>
              <w:t xml:space="preserve">, </w:t>
            </w:r>
            <w:proofErr w:type="spellStart"/>
            <w:r w:rsidRPr="009376ED">
              <w:rPr>
                <w:rFonts w:ascii="Arial" w:hAnsi="Arial" w:cs="Arial"/>
                <w:sz w:val="20"/>
                <w:szCs w:val="20"/>
              </w:rPr>
              <w:t>nové</w:t>
            </w:r>
            <w:proofErr w:type="spellEnd"/>
            <w:r w:rsidRPr="009376ED">
              <w:rPr>
                <w:rFonts w:ascii="Arial" w:hAnsi="Arial" w:cs="Arial"/>
                <w:sz w:val="20"/>
                <w:szCs w:val="20"/>
              </w:rPr>
              <w:t xml:space="preserve"> a </w:t>
            </w:r>
            <w:proofErr w:type="spellStart"/>
            <w:r w:rsidRPr="009376ED">
              <w:rPr>
                <w:rFonts w:ascii="Arial" w:hAnsi="Arial" w:cs="Arial"/>
                <w:sz w:val="20"/>
                <w:szCs w:val="20"/>
              </w:rPr>
              <w:t>nerozbalené</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4</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hAnsi="Arial" w:cs="Arial"/>
                <w:b/>
                <w:sz w:val="20"/>
                <w:szCs w:val="20"/>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záložného</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zdroja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5</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eastAsia="Calibri" w:hAnsi="Arial" w:cs="Arial"/>
                <w:b/>
                <w:sz w:val="20"/>
                <w:szCs w:val="20"/>
                <w:lang w:eastAsia="en-US"/>
              </w:rPr>
            </w:pPr>
            <w:r w:rsidRPr="009376ED">
              <w:rPr>
                <w:rFonts w:ascii="Arial" w:hAnsi="Arial" w:cs="Arial"/>
                <w:b/>
                <w:sz w:val="20"/>
                <w:szCs w:val="20"/>
              </w:rPr>
              <w:t>Switch</w:t>
            </w: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typu</w:t>
            </w:r>
            <w:proofErr w:type="spellEnd"/>
            <w:r w:rsidRPr="009376ED">
              <w:rPr>
                <w:rFonts w:ascii="Arial" w:hAnsi="Arial" w:cs="Arial"/>
                <w:sz w:val="20"/>
                <w:szCs w:val="20"/>
              </w:rPr>
              <w:t xml:space="preserve"> „Smart </w:t>
            </w:r>
            <w:proofErr w:type="gramStart"/>
            <w:r w:rsidRPr="009376ED">
              <w:rPr>
                <w:rFonts w:ascii="Arial" w:hAnsi="Arial" w:cs="Arial"/>
                <w:sz w:val="20"/>
                <w:szCs w:val="20"/>
              </w:rPr>
              <w:t>managed“</w:t>
            </w:r>
            <w:proofErr w:type="gramEnd"/>
            <w:r w:rsidRPr="009376ED">
              <w:rPr>
                <w:rFonts w:ascii="Arial" w:hAnsi="Arial" w:cs="Arial"/>
                <w:sz w:val="20"/>
                <w:szCs w:val="20"/>
              </w:rPr>
              <w:t xml:space="preserve">, </w:t>
            </w:r>
            <w:proofErr w:type="spellStart"/>
            <w:r w:rsidRPr="009376ED">
              <w:rPr>
                <w:rFonts w:ascii="Arial" w:hAnsi="Arial" w:cs="Arial"/>
                <w:sz w:val="20"/>
                <w:szCs w:val="20"/>
              </w:rPr>
              <w:t>minimálne</w:t>
            </w:r>
            <w:proofErr w:type="spellEnd"/>
            <w:r w:rsidRPr="009376ED">
              <w:rPr>
                <w:rFonts w:ascii="Arial" w:hAnsi="Arial" w:cs="Arial"/>
                <w:sz w:val="20"/>
                <w:szCs w:val="20"/>
              </w:rPr>
              <w:t xml:space="preserve"> 24ks </w:t>
            </w:r>
            <w:proofErr w:type="spellStart"/>
            <w:r w:rsidRPr="009376ED">
              <w:rPr>
                <w:rFonts w:ascii="Arial" w:hAnsi="Arial" w:cs="Arial"/>
                <w:sz w:val="20"/>
                <w:szCs w:val="20"/>
              </w:rPr>
              <w:t>metalických</w:t>
            </w:r>
            <w:proofErr w:type="spellEnd"/>
            <w:r w:rsidRPr="009376ED">
              <w:rPr>
                <w:rFonts w:ascii="Arial" w:hAnsi="Arial" w:cs="Arial"/>
                <w:sz w:val="20"/>
                <w:szCs w:val="20"/>
              </w:rPr>
              <w:t xml:space="preserve"> </w:t>
            </w:r>
            <w:proofErr w:type="spellStart"/>
            <w:r w:rsidRPr="009376ED">
              <w:rPr>
                <w:rFonts w:ascii="Arial" w:hAnsi="Arial" w:cs="Arial"/>
                <w:sz w:val="20"/>
                <w:szCs w:val="20"/>
              </w:rPr>
              <w:t>portov</w:t>
            </w:r>
            <w:proofErr w:type="spellEnd"/>
            <w:r w:rsidRPr="009376ED">
              <w:rPr>
                <w:rFonts w:ascii="Arial" w:hAnsi="Arial" w:cs="Arial"/>
                <w:sz w:val="20"/>
                <w:szCs w:val="20"/>
              </w:rPr>
              <w:t xml:space="preserve">, 2ks SFP </w:t>
            </w:r>
            <w:proofErr w:type="spellStart"/>
            <w:r w:rsidRPr="009376ED">
              <w:rPr>
                <w:rFonts w:ascii="Arial" w:hAnsi="Arial" w:cs="Arial"/>
                <w:sz w:val="20"/>
                <w:szCs w:val="20"/>
              </w:rPr>
              <w:t>portov</w:t>
            </w:r>
            <w:proofErr w:type="spellEnd"/>
            <w:r w:rsidRPr="009376ED">
              <w:rPr>
                <w:rFonts w:ascii="Arial" w:hAnsi="Arial" w:cs="Arial"/>
                <w:sz w:val="20"/>
                <w:szCs w:val="20"/>
              </w:rPr>
              <w:t xml:space="preserve">, </w:t>
            </w:r>
            <w:proofErr w:type="spellStart"/>
            <w:r w:rsidRPr="009376ED">
              <w:rPr>
                <w:rFonts w:ascii="Arial" w:hAnsi="Arial" w:cs="Arial"/>
                <w:sz w:val="20"/>
                <w:szCs w:val="20"/>
              </w:rPr>
              <w:t>redundantné</w:t>
            </w:r>
            <w:proofErr w:type="spellEnd"/>
            <w:r w:rsidRPr="009376ED">
              <w:rPr>
                <w:rFonts w:ascii="Arial" w:hAnsi="Arial" w:cs="Arial"/>
                <w:sz w:val="20"/>
                <w:szCs w:val="20"/>
              </w:rPr>
              <w:t xml:space="preserve"> </w:t>
            </w:r>
            <w:proofErr w:type="spellStart"/>
            <w:r w:rsidRPr="009376ED">
              <w:rPr>
                <w:rFonts w:ascii="Arial" w:hAnsi="Arial" w:cs="Arial"/>
                <w:sz w:val="20"/>
                <w:szCs w:val="20"/>
              </w:rPr>
              <w:t>napájanie</w:t>
            </w:r>
            <w:proofErr w:type="spellEnd"/>
            <w:r w:rsidRPr="009376ED">
              <w:rPr>
                <w:rFonts w:ascii="Arial" w:hAnsi="Arial" w:cs="Arial"/>
                <w:sz w:val="20"/>
                <w:szCs w:val="20"/>
              </w:rPr>
              <w:t xml:space="preserve"> a </w:t>
            </w:r>
            <w:proofErr w:type="spellStart"/>
            <w:r w:rsidRPr="009376ED">
              <w:rPr>
                <w:rFonts w:ascii="Arial" w:hAnsi="Arial" w:cs="Arial"/>
                <w:sz w:val="20"/>
                <w:szCs w:val="20"/>
              </w:rPr>
              <w:t>chladenie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podpora</w:t>
            </w:r>
            <w:proofErr w:type="spellEnd"/>
            <w:r w:rsidRPr="009376ED">
              <w:rPr>
                <w:rFonts w:ascii="Arial" w:hAnsi="Arial" w:cs="Arial"/>
                <w:sz w:val="20"/>
                <w:szCs w:val="20"/>
              </w:rPr>
              <w:t xml:space="preserve"> </w:t>
            </w:r>
            <w:proofErr w:type="spellStart"/>
            <w:r w:rsidRPr="009376ED">
              <w:rPr>
                <w:rFonts w:ascii="Arial" w:hAnsi="Arial" w:cs="Arial"/>
                <w:sz w:val="20"/>
                <w:szCs w:val="20"/>
              </w:rPr>
              <w:t>stackovania</w:t>
            </w:r>
            <w:proofErr w:type="spellEnd"/>
            <w:r w:rsidRPr="009376ED">
              <w:rPr>
                <w:rFonts w:ascii="Arial" w:hAnsi="Arial" w:cs="Arial"/>
                <w:sz w:val="20"/>
                <w:szCs w:val="20"/>
              </w:rPr>
              <w:t xml:space="preserve">, s </w:t>
            </w:r>
            <w:proofErr w:type="spellStart"/>
            <w:r w:rsidRPr="009376ED">
              <w:rPr>
                <w:rFonts w:ascii="Arial" w:hAnsi="Arial" w:cs="Arial"/>
                <w:sz w:val="20"/>
                <w:szCs w:val="20"/>
              </w:rPr>
              <w:t>podporou</w:t>
            </w:r>
            <w:proofErr w:type="spellEnd"/>
            <w:r w:rsidRPr="009376ED">
              <w:rPr>
                <w:rFonts w:ascii="Arial" w:hAnsi="Arial" w:cs="Arial"/>
                <w:sz w:val="20"/>
                <w:szCs w:val="20"/>
              </w:rPr>
              <w:t xml:space="preserve"> SNMP, VLAN, </w:t>
            </w:r>
            <w:proofErr w:type="spellStart"/>
            <w:r w:rsidRPr="009376ED">
              <w:rPr>
                <w:rFonts w:ascii="Arial" w:hAnsi="Arial" w:cs="Arial"/>
                <w:sz w:val="20"/>
                <w:szCs w:val="20"/>
              </w:rPr>
              <w:t>štandardu</w:t>
            </w:r>
            <w:proofErr w:type="spellEnd"/>
            <w:r w:rsidRPr="009376ED">
              <w:rPr>
                <w:rFonts w:ascii="Arial" w:hAnsi="Arial" w:cs="Arial"/>
                <w:sz w:val="20"/>
                <w:szCs w:val="20"/>
              </w:rPr>
              <w:t xml:space="preserve"> 802.1X </w:t>
            </w:r>
            <w:proofErr w:type="spellStart"/>
            <w:r w:rsidRPr="009376ED">
              <w:rPr>
                <w:rFonts w:ascii="Arial" w:hAnsi="Arial" w:cs="Arial"/>
                <w:sz w:val="20"/>
                <w:szCs w:val="20"/>
              </w:rPr>
              <w:t>funkcionalít</w:t>
            </w:r>
            <w:proofErr w:type="spellEnd"/>
            <w:r w:rsidRPr="009376ED">
              <w:rPr>
                <w:rFonts w:ascii="Arial" w:hAnsi="Arial" w:cs="Arial"/>
                <w:sz w:val="20"/>
                <w:szCs w:val="20"/>
              </w:rPr>
              <w:t xml:space="preserve"> BPDU guard, Root guard, ARP inspection, DHCP snooping a IP source guard.</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Switchovacia</w:t>
            </w:r>
            <w:proofErr w:type="spellEnd"/>
            <w:r w:rsidRPr="009376ED">
              <w:rPr>
                <w:rFonts w:ascii="Arial" w:hAnsi="Arial" w:cs="Arial"/>
                <w:sz w:val="20"/>
                <w:szCs w:val="20"/>
              </w:rPr>
              <w:t xml:space="preserve"> </w:t>
            </w:r>
            <w:proofErr w:type="spellStart"/>
            <w:r w:rsidRPr="009376ED">
              <w:rPr>
                <w:rFonts w:ascii="Arial" w:hAnsi="Arial" w:cs="Arial"/>
                <w:sz w:val="20"/>
                <w:szCs w:val="20"/>
              </w:rPr>
              <w:t>kapacita</w:t>
            </w:r>
            <w:proofErr w:type="spellEnd"/>
            <w:r w:rsidRPr="009376ED">
              <w:rPr>
                <w:rFonts w:ascii="Arial" w:hAnsi="Arial" w:cs="Arial"/>
                <w:sz w:val="20"/>
                <w:szCs w:val="20"/>
              </w:rPr>
              <w:t xml:space="preserve"> 90Gbps, </w:t>
            </w:r>
          </w:p>
          <w:p w:rsidR="000E7E17" w:rsidRPr="009376ED" w:rsidRDefault="000E7E17" w:rsidP="000077B6">
            <w:pPr>
              <w:rPr>
                <w:rFonts w:ascii="Arial" w:hAnsi="Arial" w:cs="Arial"/>
                <w:b/>
                <w:sz w:val="20"/>
                <w:szCs w:val="20"/>
                <w:u w:val="single"/>
              </w:rPr>
            </w:pPr>
            <w:proofErr w:type="spellStart"/>
            <w:r w:rsidRPr="009376ED">
              <w:rPr>
                <w:rFonts w:ascii="Arial" w:hAnsi="Arial" w:cs="Arial"/>
                <w:b/>
                <w:sz w:val="20"/>
                <w:szCs w:val="20"/>
                <w:u w:val="single"/>
              </w:rPr>
              <w:t>Servisná</w:t>
            </w:r>
            <w:proofErr w:type="spellEnd"/>
            <w:r w:rsidRPr="009376ED">
              <w:rPr>
                <w:rFonts w:ascii="Arial" w:hAnsi="Arial" w:cs="Arial"/>
                <w:b/>
                <w:sz w:val="20"/>
                <w:szCs w:val="20"/>
                <w:u w:val="single"/>
              </w:rPr>
              <w:t xml:space="preserve"> </w:t>
            </w:r>
            <w:proofErr w:type="spellStart"/>
            <w:r w:rsidRPr="009376ED">
              <w:rPr>
                <w:rFonts w:ascii="Arial" w:hAnsi="Arial" w:cs="Arial"/>
                <w:b/>
                <w:sz w:val="20"/>
                <w:szCs w:val="20"/>
                <w:u w:val="single"/>
              </w:rPr>
              <w:t>podpora</w:t>
            </w:r>
            <w:proofErr w:type="spellEnd"/>
            <w:r w:rsidRPr="009376ED">
              <w:rPr>
                <w:rFonts w:ascii="Arial" w:hAnsi="Arial" w:cs="Arial"/>
                <w:b/>
                <w:sz w:val="20"/>
                <w:szCs w:val="20"/>
                <w:u w:val="single"/>
              </w:rPr>
              <w:t xml:space="preserve"> </w:t>
            </w:r>
          </w:p>
          <w:p w:rsidR="000E7E17" w:rsidRPr="009376ED" w:rsidRDefault="000E7E17" w:rsidP="000077B6">
            <w:pPr>
              <w:rPr>
                <w:rFonts w:ascii="Arial" w:eastAsia="Calibri" w:hAnsi="Arial" w:cs="Arial"/>
                <w:b/>
                <w:sz w:val="20"/>
                <w:szCs w:val="20"/>
                <w:lang w:eastAsia="en-US"/>
              </w:rPr>
            </w:pP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mať</w:t>
            </w:r>
            <w:proofErr w:type="spellEnd"/>
            <w:r w:rsidRPr="009376ED">
              <w:rPr>
                <w:rFonts w:ascii="Arial" w:hAnsi="Arial" w:cs="Arial"/>
                <w:sz w:val="20"/>
                <w:szCs w:val="20"/>
              </w:rPr>
              <w:t xml:space="preserve"> </w:t>
            </w:r>
            <w:proofErr w:type="spellStart"/>
            <w:r w:rsidRPr="009376ED">
              <w:rPr>
                <w:rFonts w:ascii="Arial" w:hAnsi="Arial" w:cs="Arial"/>
                <w:sz w:val="20"/>
                <w:szCs w:val="20"/>
              </w:rPr>
              <w:t>podporu</w:t>
            </w:r>
            <w:proofErr w:type="spellEnd"/>
            <w:r w:rsidRPr="009376ED">
              <w:rPr>
                <w:rFonts w:ascii="Arial" w:hAnsi="Arial" w:cs="Arial"/>
                <w:sz w:val="20"/>
                <w:szCs w:val="20"/>
              </w:rPr>
              <w:t xml:space="preserve"> </w:t>
            </w:r>
            <w:proofErr w:type="spellStart"/>
            <w:r w:rsidRPr="009376ED">
              <w:rPr>
                <w:rFonts w:ascii="Arial" w:hAnsi="Arial" w:cs="Arial"/>
                <w:sz w:val="20"/>
                <w:szCs w:val="20"/>
              </w:rPr>
              <w:t>od</w:t>
            </w:r>
            <w:proofErr w:type="spellEnd"/>
            <w:r w:rsidRPr="009376ED">
              <w:rPr>
                <w:rFonts w:ascii="Arial" w:hAnsi="Arial" w:cs="Arial"/>
                <w:sz w:val="20"/>
                <w:szCs w:val="20"/>
              </w:rPr>
              <w:t xml:space="preserve"> </w:t>
            </w:r>
            <w:proofErr w:type="spellStart"/>
            <w:r w:rsidRPr="009376ED">
              <w:rPr>
                <w:rFonts w:ascii="Arial" w:hAnsi="Arial" w:cs="Arial"/>
                <w:sz w:val="20"/>
                <w:szCs w:val="20"/>
              </w:rPr>
              <w:t>výrobcu</w:t>
            </w:r>
            <w:proofErr w:type="spellEnd"/>
            <w:r w:rsidRPr="009376ED">
              <w:rPr>
                <w:rFonts w:ascii="Arial" w:hAnsi="Arial" w:cs="Arial"/>
                <w:sz w:val="20"/>
                <w:szCs w:val="20"/>
              </w:rPr>
              <w:t xml:space="preserve"> min v </w:t>
            </w:r>
            <w:proofErr w:type="spellStart"/>
            <w:r w:rsidRPr="009376ED">
              <w:rPr>
                <w:rFonts w:ascii="Arial" w:hAnsi="Arial" w:cs="Arial"/>
                <w:sz w:val="20"/>
                <w:szCs w:val="20"/>
              </w:rPr>
              <w:t>trvaní</w:t>
            </w:r>
            <w:proofErr w:type="spellEnd"/>
            <w:r w:rsidRPr="009376ED">
              <w:rPr>
                <w:rFonts w:ascii="Arial" w:hAnsi="Arial" w:cs="Arial"/>
                <w:sz w:val="20"/>
                <w:szCs w:val="20"/>
              </w:rPr>
              <w:t xml:space="preserve"> </w:t>
            </w:r>
            <w:proofErr w:type="spellStart"/>
            <w:r w:rsidRPr="009376ED">
              <w:rPr>
                <w:rFonts w:ascii="Arial" w:hAnsi="Arial" w:cs="Arial"/>
                <w:sz w:val="20"/>
                <w:szCs w:val="20"/>
              </w:rPr>
              <w:t>na</w:t>
            </w:r>
            <w:proofErr w:type="spellEnd"/>
            <w:r w:rsidRPr="009376ED">
              <w:rPr>
                <w:rFonts w:ascii="Arial" w:hAnsi="Arial" w:cs="Arial"/>
                <w:sz w:val="20"/>
                <w:szCs w:val="20"/>
              </w:rPr>
              <w:t xml:space="preserve"> 3 </w:t>
            </w:r>
            <w:proofErr w:type="spellStart"/>
            <w:proofErr w:type="gramStart"/>
            <w:r w:rsidRPr="009376ED">
              <w:rPr>
                <w:rFonts w:ascii="Arial" w:hAnsi="Arial" w:cs="Arial"/>
                <w:sz w:val="20"/>
                <w:szCs w:val="20"/>
              </w:rPr>
              <w:t>roky</w:t>
            </w:r>
            <w:proofErr w:type="spellEnd"/>
            <w:r w:rsidRPr="009376ED">
              <w:rPr>
                <w:rFonts w:ascii="Arial" w:hAnsi="Arial" w:cs="Arial"/>
                <w:sz w:val="20"/>
                <w:szCs w:val="20"/>
              </w:rPr>
              <w:t xml:space="preserve">  </w:t>
            </w:r>
            <w:proofErr w:type="spellStart"/>
            <w:r w:rsidRPr="009376ED">
              <w:rPr>
                <w:rFonts w:ascii="Arial" w:hAnsi="Arial" w:cs="Arial"/>
                <w:sz w:val="20"/>
                <w:szCs w:val="20"/>
              </w:rPr>
              <w:t>nahlasovanie</w:t>
            </w:r>
            <w:proofErr w:type="spellEnd"/>
            <w:proofErr w:type="gramEnd"/>
            <w:r w:rsidRPr="009376ED">
              <w:rPr>
                <w:rFonts w:ascii="Arial" w:hAnsi="Arial" w:cs="Arial"/>
                <w:sz w:val="20"/>
                <w:szCs w:val="20"/>
              </w:rPr>
              <w:t xml:space="preserve"> </w:t>
            </w:r>
            <w:proofErr w:type="spellStart"/>
            <w:r w:rsidRPr="009376ED">
              <w:rPr>
                <w:rFonts w:ascii="Arial" w:hAnsi="Arial" w:cs="Arial"/>
                <w:sz w:val="20"/>
                <w:szCs w:val="20"/>
              </w:rPr>
              <w:t>porúch</w:t>
            </w:r>
            <w:proofErr w:type="spellEnd"/>
            <w:r w:rsidRPr="009376ED">
              <w:rPr>
                <w:rFonts w:ascii="Arial" w:hAnsi="Arial" w:cs="Arial"/>
                <w:sz w:val="20"/>
                <w:szCs w:val="20"/>
              </w:rPr>
              <w:t xml:space="preserve"> v </w:t>
            </w:r>
            <w:proofErr w:type="spellStart"/>
            <w:r w:rsidRPr="009376ED">
              <w:rPr>
                <w:rFonts w:ascii="Arial" w:hAnsi="Arial" w:cs="Arial"/>
                <w:sz w:val="20"/>
                <w:szCs w:val="20"/>
              </w:rPr>
              <w:t>režime</w:t>
            </w:r>
            <w:proofErr w:type="spellEnd"/>
            <w:r w:rsidRPr="009376ED">
              <w:rPr>
                <w:rFonts w:ascii="Arial" w:hAnsi="Arial" w:cs="Arial"/>
                <w:sz w:val="20"/>
                <w:szCs w:val="20"/>
              </w:rPr>
              <w:t xml:space="preserve"> 9x5 a next business day response a </w:t>
            </w:r>
            <w:proofErr w:type="spellStart"/>
            <w:r w:rsidRPr="009376ED">
              <w:rPr>
                <w:rFonts w:ascii="Arial" w:hAnsi="Arial" w:cs="Arial"/>
                <w:sz w:val="20"/>
                <w:szCs w:val="20"/>
              </w:rPr>
              <w:t>zároveň</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byt</w:t>
            </w:r>
            <w:proofErr w:type="spellEnd"/>
            <w:r w:rsidRPr="009376ED">
              <w:rPr>
                <w:rFonts w:ascii="Arial" w:hAnsi="Arial" w:cs="Arial"/>
                <w:sz w:val="20"/>
                <w:szCs w:val="20"/>
              </w:rPr>
              <w:t xml:space="preserve"> </w:t>
            </w:r>
            <w:proofErr w:type="spellStart"/>
            <w:r w:rsidRPr="009376ED">
              <w:rPr>
                <w:rFonts w:ascii="Arial" w:hAnsi="Arial" w:cs="Arial"/>
                <w:sz w:val="20"/>
                <w:szCs w:val="20"/>
              </w:rPr>
              <w:t>dodané</w:t>
            </w:r>
            <w:proofErr w:type="spellEnd"/>
            <w:r w:rsidRPr="009376ED">
              <w:rPr>
                <w:rFonts w:ascii="Arial" w:hAnsi="Arial" w:cs="Arial"/>
                <w:sz w:val="20"/>
                <w:szCs w:val="20"/>
              </w:rPr>
              <w:t xml:space="preserve"> </w:t>
            </w:r>
            <w:proofErr w:type="spellStart"/>
            <w:r w:rsidRPr="009376ED">
              <w:rPr>
                <w:rFonts w:ascii="Arial" w:hAnsi="Arial" w:cs="Arial"/>
                <w:sz w:val="20"/>
                <w:szCs w:val="20"/>
              </w:rPr>
              <w:t>originálne</w:t>
            </w:r>
            <w:proofErr w:type="spellEnd"/>
            <w:r w:rsidRPr="009376ED">
              <w:rPr>
                <w:rFonts w:ascii="Arial" w:hAnsi="Arial" w:cs="Arial"/>
                <w:sz w:val="20"/>
                <w:szCs w:val="20"/>
              </w:rPr>
              <w:t xml:space="preserve">, </w:t>
            </w:r>
            <w:proofErr w:type="spellStart"/>
            <w:r w:rsidRPr="009376ED">
              <w:rPr>
                <w:rFonts w:ascii="Arial" w:hAnsi="Arial" w:cs="Arial"/>
                <w:sz w:val="20"/>
                <w:szCs w:val="20"/>
              </w:rPr>
              <w:t>nové</w:t>
            </w:r>
            <w:proofErr w:type="spellEnd"/>
            <w:r w:rsidRPr="009376ED">
              <w:rPr>
                <w:rFonts w:ascii="Arial" w:hAnsi="Arial" w:cs="Arial"/>
                <w:sz w:val="20"/>
                <w:szCs w:val="20"/>
              </w:rPr>
              <w:t xml:space="preserve"> a </w:t>
            </w:r>
            <w:proofErr w:type="spellStart"/>
            <w:r w:rsidRPr="009376ED">
              <w:rPr>
                <w:rFonts w:ascii="Arial" w:hAnsi="Arial" w:cs="Arial"/>
                <w:sz w:val="20"/>
                <w:szCs w:val="20"/>
              </w:rPr>
              <w:t>nerozbalené</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5</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hAnsi="Arial" w:cs="Arial"/>
                <w:b/>
                <w:sz w:val="20"/>
                <w:szCs w:val="20"/>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switcha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p>
        </w:tc>
      </w:tr>
      <w:tr w:rsidR="000E7E17" w:rsidRPr="009376ED" w:rsidTr="000077B6">
        <w:trPr>
          <w:trHeight w:val="1631"/>
        </w:trPr>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6</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sz w:val="20"/>
                <w:szCs w:val="20"/>
              </w:rPr>
            </w:pPr>
          </w:p>
          <w:p w:rsidR="000E7E17" w:rsidRPr="009376ED" w:rsidRDefault="000E7E17" w:rsidP="000077B6">
            <w:pPr>
              <w:rPr>
                <w:rFonts w:ascii="Arial" w:hAnsi="Arial" w:cs="Arial"/>
                <w:b/>
                <w:sz w:val="20"/>
                <w:szCs w:val="20"/>
              </w:rPr>
            </w:pPr>
            <w:r w:rsidRPr="009376ED">
              <w:rPr>
                <w:rFonts w:ascii="Arial" w:hAnsi="Arial" w:cs="Arial"/>
                <w:b/>
                <w:sz w:val="20"/>
                <w:szCs w:val="20"/>
              </w:rPr>
              <w:t xml:space="preserve">Rack </w:t>
            </w:r>
          </w:p>
          <w:p w:rsidR="000E7E17" w:rsidRPr="009376ED" w:rsidRDefault="000E7E17" w:rsidP="000077B6">
            <w:pPr>
              <w:rPr>
                <w:rFonts w:ascii="Arial" w:eastAsia="Calibri" w:hAnsi="Arial" w:cs="Arial"/>
                <w:b/>
                <w:sz w:val="20"/>
                <w:szCs w:val="20"/>
                <w:lang w:eastAsia="en-US"/>
              </w:rPr>
            </w:pP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typu</w:t>
            </w:r>
            <w:proofErr w:type="spellEnd"/>
            <w:r w:rsidRPr="009376ED">
              <w:rPr>
                <w:rFonts w:ascii="Arial" w:hAnsi="Arial" w:cs="Arial"/>
                <w:sz w:val="20"/>
                <w:szCs w:val="20"/>
              </w:rPr>
              <w:t xml:space="preserve"> 19" </w:t>
            </w:r>
            <w:proofErr w:type="spellStart"/>
            <w:r w:rsidRPr="009376ED">
              <w:rPr>
                <w:rFonts w:ascii="Arial" w:hAnsi="Arial" w:cs="Arial"/>
                <w:sz w:val="20"/>
                <w:szCs w:val="20"/>
              </w:rPr>
              <w:t>rozvádzač</w:t>
            </w:r>
            <w:proofErr w:type="spellEnd"/>
            <w:r w:rsidRPr="009376ED">
              <w:rPr>
                <w:rFonts w:ascii="Arial" w:hAnsi="Arial" w:cs="Arial"/>
                <w:sz w:val="20"/>
                <w:szCs w:val="20"/>
              </w:rPr>
              <w:t xml:space="preserve"> </w:t>
            </w:r>
            <w:proofErr w:type="spellStart"/>
            <w:r w:rsidRPr="009376ED">
              <w:rPr>
                <w:rFonts w:ascii="Arial" w:hAnsi="Arial" w:cs="Arial"/>
                <w:sz w:val="20"/>
                <w:szCs w:val="20"/>
              </w:rPr>
              <w:t>šírka</w:t>
            </w:r>
            <w:proofErr w:type="spellEnd"/>
            <w:r w:rsidRPr="009376ED">
              <w:rPr>
                <w:rFonts w:ascii="Arial" w:hAnsi="Arial" w:cs="Arial"/>
                <w:sz w:val="20"/>
                <w:szCs w:val="20"/>
              </w:rPr>
              <w:t xml:space="preserve"> 800 mm, </w:t>
            </w:r>
            <w:proofErr w:type="spellStart"/>
            <w:r w:rsidRPr="009376ED">
              <w:rPr>
                <w:rFonts w:ascii="Arial" w:hAnsi="Arial" w:cs="Arial"/>
                <w:sz w:val="20"/>
                <w:szCs w:val="20"/>
              </w:rPr>
              <w:t>hĺbka</w:t>
            </w:r>
            <w:proofErr w:type="spellEnd"/>
            <w:r w:rsidRPr="009376ED">
              <w:rPr>
                <w:rFonts w:ascii="Arial" w:hAnsi="Arial" w:cs="Arial"/>
                <w:sz w:val="20"/>
                <w:szCs w:val="20"/>
              </w:rPr>
              <w:t xml:space="preserve"> 1000 mm, </w:t>
            </w:r>
            <w:proofErr w:type="spellStart"/>
            <w:r w:rsidRPr="009376ED">
              <w:rPr>
                <w:rFonts w:ascii="Arial" w:hAnsi="Arial" w:cs="Arial"/>
                <w:sz w:val="20"/>
                <w:szCs w:val="20"/>
              </w:rPr>
              <w:t>výška</w:t>
            </w:r>
            <w:proofErr w:type="spellEnd"/>
            <w:r w:rsidRPr="009376ED">
              <w:rPr>
                <w:rFonts w:ascii="Arial" w:hAnsi="Arial" w:cs="Arial"/>
                <w:sz w:val="20"/>
                <w:szCs w:val="20"/>
              </w:rPr>
              <w:t xml:space="preserve">: 27U (1300 mm), </w:t>
            </w:r>
            <w:proofErr w:type="spellStart"/>
            <w:r w:rsidRPr="009376ED">
              <w:rPr>
                <w:rFonts w:ascii="Arial" w:hAnsi="Arial" w:cs="Arial"/>
                <w:sz w:val="20"/>
                <w:szCs w:val="20"/>
              </w:rPr>
              <w:t>presklené</w:t>
            </w:r>
            <w:proofErr w:type="spellEnd"/>
            <w:r w:rsidRPr="009376ED">
              <w:rPr>
                <w:rFonts w:ascii="Arial" w:hAnsi="Arial" w:cs="Arial"/>
                <w:sz w:val="20"/>
                <w:szCs w:val="20"/>
              </w:rPr>
              <w:t xml:space="preserve"> </w:t>
            </w:r>
            <w:proofErr w:type="spellStart"/>
            <w:r w:rsidRPr="009376ED">
              <w:rPr>
                <w:rFonts w:ascii="Arial" w:hAnsi="Arial" w:cs="Arial"/>
                <w:sz w:val="20"/>
                <w:szCs w:val="20"/>
              </w:rPr>
              <w:t>predné</w:t>
            </w:r>
            <w:proofErr w:type="spellEnd"/>
            <w:r w:rsidRPr="009376ED">
              <w:rPr>
                <w:rFonts w:ascii="Arial" w:hAnsi="Arial" w:cs="Arial"/>
                <w:sz w:val="20"/>
                <w:szCs w:val="20"/>
              </w:rPr>
              <w:t xml:space="preserve"> </w:t>
            </w:r>
            <w:proofErr w:type="spellStart"/>
            <w:r w:rsidRPr="009376ED">
              <w:rPr>
                <w:rFonts w:ascii="Arial" w:hAnsi="Arial" w:cs="Arial"/>
                <w:sz w:val="20"/>
                <w:szCs w:val="20"/>
              </w:rPr>
              <w:t>dvere</w:t>
            </w:r>
            <w:proofErr w:type="spellEnd"/>
            <w:r w:rsidRPr="009376ED">
              <w:rPr>
                <w:rFonts w:ascii="Arial" w:hAnsi="Arial" w:cs="Arial"/>
                <w:sz w:val="20"/>
                <w:szCs w:val="20"/>
              </w:rPr>
              <w:t xml:space="preserve">, </w:t>
            </w:r>
            <w:proofErr w:type="spellStart"/>
            <w:r w:rsidRPr="009376ED">
              <w:rPr>
                <w:rFonts w:ascii="Arial" w:hAnsi="Arial" w:cs="Arial"/>
                <w:sz w:val="20"/>
                <w:szCs w:val="20"/>
              </w:rPr>
              <w:t>odnímateľné</w:t>
            </w:r>
            <w:proofErr w:type="spellEnd"/>
            <w:r w:rsidRPr="009376ED">
              <w:rPr>
                <w:rFonts w:ascii="Arial" w:hAnsi="Arial" w:cs="Arial"/>
                <w:sz w:val="20"/>
                <w:szCs w:val="20"/>
              </w:rPr>
              <w:t xml:space="preserve"> a </w:t>
            </w:r>
            <w:proofErr w:type="spellStart"/>
            <w:r w:rsidRPr="009376ED">
              <w:rPr>
                <w:rFonts w:ascii="Arial" w:hAnsi="Arial" w:cs="Arial"/>
                <w:sz w:val="20"/>
                <w:szCs w:val="20"/>
              </w:rPr>
              <w:t>uzamykateľné</w:t>
            </w:r>
            <w:proofErr w:type="spellEnd"/>
            <w:r w:rsidRPr="009376ED">
              <w:rPr>
                <w:rFonts w:ascii="Arial" w:hAnsi="Arial" w:cs="Arial"/>
                <w:sz w:val="20"/>
                <w:szCs w:val="20"/>
              </w:rPr>
              <w:t xml:space="preserve"> </w:t>
            </w:r>
            <w:proofErr w:type="spellStart"/>
            <w:r w:rsidRPr="009376ED">
              <w:rPr>
                <w:rFonts w:ascii="Arial" w:hAnsi="Arial" w:cs="Arial"/>
                <w:sz w:val="20"/>
                <w:szCs w:val="20"/>
              </w:rPr>
              <w:t>bočnice</w:t>
            </w:r>
            <w:proofErr w:type="spellEnd"/>
            <w:r w:rsidRPr="009376ED">
              <w:rPr>
                <w:rFonts w:ascii="Arial" w:hAnsi="Arial" w:cs="Arial"/>
                <w:sz w:val="20"/>
                <w:szCs w:val="20"/>
              </w:rPr>
              <w:t xml:space="preserve">, </w:t>
            </w:r>
            <w:proofErr w:type="spellStart"/>
            <w:r w:rsidRPr="009376ED">
              <w:rPr>
                <w:rFonts w:ascii="Arial" w:hAnsi="Arial" w:cs="Arial"/>
                <w:sz w:val="20"/>
                <w:szCs w:val="20"/>
              </w:rPr>
              <w:t>rám</w:t>
            </w:r>
            <w:proofErr w:type="spellEnd"/>
            <w:r w:rsidRPr="009376ED">
              <w:rPr>
                <w:rFonts w:ascii="Arial" w:hAnsi="Arial" w:cs="Arial"/>
                <w:sz w:val="20"/>
                <w:szCs w:val="20"/>
              </w:rPr>
              <w:t xml:space="preserve"> a </w:t>
            </w:r>
            <w:proofErr w:type="spellStart"/>
            <w:r w:rsidRPr="009376ED">
              <w:rPr>
                <w:rFonts w:ascii="Arial" w:hAnsi="Arial" w:cs="Arial"/>
                <w:sz w:val="20"/>
                <w:szCs w:val="20"/>
              </w:rPr>
              <w:t>všetky</w:t>
            </w:r>
            <w:proofErr w:type="spellEnd"/>
            <w:r w:rsidRPr="009376ED">
              <w:rPr>
                <w:rFonts w:ascii="Arial" w:hAnsi="Arial" w:cs="Arial"/>
                <w:sz w:val="20"/>
                <w:szCs w:val="20"/>
              </w:rPr>
              <w:t xml:space="preserve"> </w:t>
            </w:r>
            <w:proofErr w:type="spellStart"/>
            <w:r w:rsidRPr="009376ED">
              <w:rPr>
                <w:rFonts w:ascii="Arial" w:hAnsi="Arial" w:cs="Arial"/>
                <w:sz w:val="20"/>
                <w:szCs w:val="20"/>
              </w:rPr>
              <w:t>oddeliteľné</w:t>
            </w:r>
            <w:proofErr w:type="spellEnd"/>
            <w:r w:rsidRPr="009376ED">
              <w:rPr>
                <w:rFonts w:ascii="Arial" w:hAnsi="Arial" w:cs="Arial"/>
                <w:sz w:val="20"/>
                <w:szCs w:val="20"/>
              </w:rPr>
              <w:t xml:space="preserve"> </w:t>
            </w:r>
            <w:proofErr w:type="spellStart"/>
            <w:r w:rsidRPr="009376ED">
              <w:rPr>
                <w:rFonts w:ascii="Arial" w:hAnsi="Arial" w:cs="Arial"/>
                <w:sz w:val="20"/>
                <w:szCs w:val="20"/>
              </w:rPr>
              <w:t>časti</w:t>
            </w:r>
            <w:proofErr w:type="spellEnd"/>
            <w:r w:rsidRPr="009376ED">
              <w:rPr>
                <w:rFonts w:ascii="Arial" w:hAnsi="Arial" w:cs="Arial"/>
                <w:sz w:val="20"/>
                <w:szCs w:val="20"/>
              </w:rPr>
              <w:t xml:space="preserve"> </w:t>
            </w:r>
            <w:proofErr w:type="spellStart"/>
            <w:r w:rsidRPr="009376ED">
              <w:rPr>
                <w:rFonts w:ascii="Arial" w:hAnsi="Arial" w:cs="Arial"/>
                <w:sz w:val="20"/>
                <w:szCs w:val="20"/>
              </w:rPr>
              <w:t>prepojené</w:t>
            </w:r>
            <w:proofErr w:type="spellEnd"/>
            <w:r w:rsidRPr="009376ED">
              <w:rPr>
                <w:rFonts w:ascii="Arial" w:hAnsi="Arial" w:cs="Arial"/>
                <w:sz w:val="20"/>
                <w:szCs w:val="20"/>
              </w:rPr>
              <w:t xml:space="preserve"> </w:t>
            </w:r>
            <w:proofErr w:type="spellStart"/>
            <w:r w:rsidRPr="009376ED">
              <w:rPr>
                <w:rFonts w:ascii="Arial" w:hAnsi="Arial" w:cs="Arial"/>
                <w:sz w:val="20"/>
                <w:szCs w:val="20"/>
              </w:rPr>
              <w:t>uzemňovacími</w:t>
            </w:r>
            <w:proofErr w:type="spellEnd"/>
            <w:r w:rsidRPr="009376ED">
              <w:rPr>
                <w:rFonts w:ascii="Arial" w:hAnsi="Arial" w:cs="Arial"/>
                <w:sz w:val="20"/>
                <w:szCs w:val="20"/>
              </w:rPr>
              <w:t xml:space="preserve"> </w:t>
            </w:r>
            <w:proofErr w:type="spellStart"/>
            <w:r w:rsidRPr="009376ED">
              <w:rPr>
                <w:rFonts w:ascii="Arial" w:hAnsi="Arial" w:cs="Arial"/>
                <w:sz w:val="20"/>
                <w:szCs w:val="20"/>
              </w:rPr>
              <w:t>káblami</w:t>
            </w:r>
            <w:proofErr w:type="spellEnd"/>
          </w:p>
          <w:p w:rsidR="000E7E17" w:rsidRPr="009376ED" w:rsidRDefault="000E7E17" w:rsidP="000077B6">
            <w:pPr>
              <w:rPr>
                <w:rFonts w:ascii="Arial" w:hAnsi="Arial" w:cs="Arial"/>
                <w:sz w:val="20"/>
                <w:szCs w:val="20"/>
              </w:rPr>
            </w:pPr>
            <w:proofErr w:type="spellStart"/>
            <w:proofErr w:type="gramStart"/>
            <w:r w:rsidRPr="009376ED">
              <w:rPr>
                <w:rFonts w:ascii="Arial" w:hAnsi="Arial" w:cs="Arial"/>
                <w:sz w:val="20"/>
                <w:szCs w:val="20"/>
              </w:rPr>
              <w:t>Konštrukcia</w:t>
            </w:r>
            <w:proofErr w:type="spellEnd"/>
            <w:r w:rsidRPr="009376ED">
              <w:rPr>
                <w:rFonts w:ascii="Arial" w:hAnsi="Arial" w:cs="Arial"/>
                <w:sz w:val="20"/>
                <w:szCs w:val="20"/>
              </w:rPr>
              <w:t xml:space="preserve"> :</w:t>
            </w:r>
            <w:proofErr w:type="gramEnd"/>
            <w:r w:rsidRPr="009376ED">
              <w:rPr>
                <w:rFonts w:ascii="Arial" w:hAnsi="Arial" w:cs="Arial"/>
                <w:sz w:val="20"/>
                <w:szCs w:val="20"/>
              </w:rPr>
              <w:t xml:space="preserve"> </w:t>
            </w:r>
            <w:proofErr w:type="spellStart"/>
            <w:r w:rsidRPr="009376ED">
              <w:rPr>
                <w:rFonts w:ascii="Arial" w:hAnsi="Arial" w:cs="Arial"/>
                <w:sz w:val="20"/>
                <w:szCs w:val="20"/>
              </w:rPr>
              <w:t>Nerozoberateľná</w:t>
            </w:r>
            <w:proofErr w:type="spellEnd"/>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Zariadenie</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mať</w:t>
            </w:r>
            <w:proofErr w:type="spellEnd"/>
            <w:r w:rsidRPr="009376ED">
              <w:rPr>
                <w:rFonts w:ascii="Arial" w:hAnsi="Arial" w:cs="Arial"/>
                <w:sz w:val="20"/>
                <w:szCs w:val="20"/>
              </w:rPr>
              <w:t xml:space="preserve"> </w:t>
            </w:r>
            <w:proofErr w:type="spellStart"/>
            <w:r w:rsidRPr="009376ED">
              <w:rPr>
                <w:rFonts w:ascii="Arial" w:hAnsi="Arial" w:cs="Arial"/>
                <w:sz w:val="20"/>
                <w:szCs w:val="20"/>
              </w:rPr>
              <w:t>záruku</w:t>
            </w:r>
            <w:proofErr w:type="spellEnd"/>
            <w:r w:rsidRPr="009376ED">
              <w:rPr>
                <w:rFonts w:ascii="Arial" w:hAnsi="Arial" w:cs="Arial"/>
                <w:sz w:val="20"/>
                <w:szCs w:val="20"/>
              </w:rPr>
              <w:t xml:space="preserve"> </w:t>
            </w:r>
            <w:proofErr w:type="spellStart"/>
            <w:r w:rsidRPr="009376ED">
              <w:rPr>
                <w:rFonts w:ascii="Arial" w:hAnsi="Arial" w:cs="Arial"/>
                <w:sz w:val="20"/>
                <w:szCs w:val="20"/>
              </w:rPr>
              <w:t>od</w:t>
            </w:r>
            <w:proofErr w:type="spellEnd"/>
            <w:r w:rsidRPr="009376ED">
              <w:rPr>
                <w:rFonts w:ascii="Arial" w:hAnsi="Arial" w:cs="Arial"/>
                <w:sz w:val="20"/>
                <w:szCs w:val="20"/>
              </w:rPr>
              <w:t xml:space="preserve"> </w:t>
            </w:r>
            <w:proofErr w:type="spellStart"/>
            <w:r w:rsidRPr="009376ED">
              <w:rPr>
                <w:rFonts w:ascii="Arial" w:hAnsi="Arial" w:cs="Arial"/>
                <w:sz w:val="20"/>
                <w:szCs w:val="20"/>
              </w:rPr>
              <w:t>výrobcu</w:t>
            </w:r>
            <w:proofErr w:type="spellEnd"/>
            <w:r w:rsidRPr="009376ED">
              <w:rPr>
                <w:rFonts w:ascii="Arial" w:hAnsi="Arial" w:cs="Arial"/>
                <w:sz w:val="20"/>
                <w:szCs w:val="20"/>
              </w:rPr>
              <w:t xml:space="preserve"> min v </w:t>
            </w:r>
            <w:proofErr w:type="spellStart"/>
            <w:r w:rsidRPr="009376ED">
              <w:rPr>
                <w:rFonts w:ascii="Arial" w:hAnsi="Arial" w:cs="Arial"/>
                <w:sz w:val="20"/>
                <w:szCs w:val="20"/>
              </w:rPr>
              <w:t>trvaní</w:t>
            </w:r>
            <w:proofErr w:type="spellEnd"/>
            <w:r w:rsidRPr="009376ED">
              <w:rPr>
                <w:rFonts w:ascii="Arial" w:hAnsi="Arial" w:cs="Arial"/>
                <w:sz w:val="20"/>
                <w:szCs w:val="20"/>
              </w:rPr>
              <w:t xml:space="preserve"> 2 </w:t>
            </w:r>
            <w:proofErr w:type="spellStart"/>
            <w:r w:rsidRPr="009376ED">
              <w:rPr>
                <w:rFonts w:ascii="Arial" w:hAnsi="Arial" w:cs="Arial"/>
                <w:sz w:val="20"/>
                <w:szCs w:val="20"/>
              </w:rPr>
              <w:t>rokov</w:t>
            </w:r>
            <w:proofErr w:type="spellEnd"/>
            <w:r w:rsidRPr="009376ED">
              <w:rPr>
                <w:rFonts w:ascii="Arial" w:hAnsi="Arial" w:cs="Arial"/>
                <w:sz w:val="20"/>
                <w:szCs w:val="20"/>
              </w:rPr>
              <w:t xml:space="preserve">. </w:t>
            </w:r>
          </w:p>
          <w:p w:rsidR="000E7E17" w:rsidRPr="009376ED" w:rsidRDefault="000E7E17" w:rsidP="000077B6">
            <w:pPr>
              <w:rPr>
                <w:rFonts w:ascii="Arial" w:hAnsi="Arial" w:cs="Arial"/>
                <w:sz w:val="20"/>
                <w:szCs w:val="20"/>
              </w:rPr>
            </w:pPr>
            <w:r w:rsidRPr="009376ED">
              <w:rPr>
                <w:rFonts w:ascii="Arial" w:hAnsi="Arial" w:cs="Arial"/>
                <w:sz w:val="20"/>
                <w:szCs w:val="20"/>
              </w:rPr>
              <w:t>a </w:t>
            </w:r>
            <w:proofErr w:type="spellStart"/>
            <w:r w:rsidRPr="009376ED">
              <w:rPr>
                <w:rFonts w:ascii="Arial" w:hAnsi="Arial" w:cs="Arial"/>
                <w:sz w:val="20"/>
                <w:szCs w:val="20"/>
              </w:rPr>
              <w:t>zároveň</w:t>
            </w:r>
            <w:proofErr w:type="spellEnd"/>
            <w:r w:rsidRPr="009376ED">
              <w:rPr>
                <w:rFonts w:ascii="Arial" w:hAnsi="Arial" w:cs="Arial"/>
                <w:sz w:val="20"/>
                <w:szCs w:val="20"/>
              </w:rPr>
              <w:t xml:space="preserve"> </w:t>
            </w:r>
            <w:proofErr w:type="spellStart"/>
            <w:r w:rsidRPr="009376ED">
              <w:rPr>
                <w:rFonts w:ascii="Arial" w:hAnsi="Arial" w:cs="Arial"/>
                <w:sz w:val="20"/>
                <w:szCs w:val="20"/>
              </w:rPr>
              <w:t>musí</w:t>
            </w:r>
            <w:proofErr w:type="spellEnd"/>
            <w:r w:rsidRPr="009376ED">
              <w:rPr>
                <w:rFonts w:ascii="Arial" w:hAnsi="Arial" w:cs="Arial"/>
                <w:sz w:val="20"/>
                <w:szCs w:val="20"/>
              </w:rPr>
              <w:t xml:space="preserve"> </w:t>
            </w:r>
            <w:proofErr w:type="spellStart"/>
            <w:r w:rsidRPr="009376ED">
              <w:rPr>
                <w:rFonts w:ascii="Arial" w:hAnsi="Arial" w:cs="Arial"/>
                <w:sz w:val="20"/>
                <w:szCs w:val="20"/>
              </w:rPr>
              <w:t>byt</w:t>
            </w:r>
            <w:proofErr w:type="spellEnd"/>
            <w:r w:rsidRPr="009376ED">
              <w:rPr>
                <w:rFonts w:ascii="Arial" w:hAnsi="Arial" w:cs="Arial"/>
                <w:sz w:val="20"/>
                <w:szCs w:val="20"/>
              </w:rPr>
              <w:t xml:space="preserve"> </w:t>
            </w:r>
            <w:proofErr w:type="spellStart"/>
            <w:r w:rsidRPr="009376ED">
              <w:rPr>
                <w:rFonts w:ascii="Arial" w:hAnsi="Arial" w:cs="Arial"/>
                <w:sz w:val="20"/>
                <w:szCs w:val="20"/>
              </w:rPr>
              <w:t>dodané</w:t>
            </w:r>
            <w:proofErr w:type="spellEnd"/>
            <w:r w:rsidRPr="009376ED">
              <w:rPr>
                <w:rFonts w:ascii="Arial" w:hAnsi="Arial" w:cs="Arial"/>
                <w:sz w:val="20"/>
                <w:szCs w:val="20"/>
              </w:rPr>
              <w:t xml:space="preserve"> </w:t>
            </w:r>
            <w:proofErr w:type="spellStart"/>
            <w:r w:rsidRPr="009376ED">
              <w:rPr>
                <w:rFonts w:ascii="Arial" w:hAnsi="Arial" w:cs="Arial"/>
                <w:sz w:val="20"/>
                <w:szCs w:val="20"/>
              </w:rPr>
              <w:t>originálne</w:t>
            </w:r>
            <w:proofErr w:type="spellEnd"/>
            <w:r w:rsidRPr="009376ED">
              <w:rPr>
                <w:rFonts w:ascii="Arial" w:hAnsi="Arial" w:cs="Arial"/>
                <w:sz w:val="20"/>
                <w:szCs w:val="20"/>
              </w:rPr>
              <w:t xml:space="preserve">, </w:t>
            </w:r>
            <w:proofErr w:type="spellStart"/>
            <w:r w:rsidRPr="009376ED">
              <w:rPr>
                <w:rFonts w:ascii="Arial" w:hAnsi="Arial" w:cs="Arial"/>
                <w:sz w:val="20"/>
                <w:szCs w:val="20"/>
              </w:rPr>
              <w:t>nové</w:t>
            </w:r>
            <w:proofErr w:type="spellEnd"/>
            <w:r w:rsidRPr="009376ED">
              <w:rPr>
                <w:rFonts w:ascii="Arial" w:hAnsi="Arial" w:cs="Arial"/>
                <w:sz w:val="20"/>
                <w:szCs w:val="20"/>
              </w:rPr>
              <w:t xml:space="preserve"> a </w:t>
            </w:r>
            <w:proofErr w:type="spellStart"/>
            <w:r w:rsidRPr="009376ED">
              <w:rPr>
                <w:rFonts w:ascii="Arial" w:hAnsi="Arial" w:cs="Arial"/>
                <w:sz w:val="20"/>
                <w:szCs w:val="20"/>
              </w:rPr>
              <w:t>nerozbalené</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1</w:t>
            </w: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6</w:t>
            </w:r>
          </w:p>
        </w:tc>
        <w:tc>
          <w:tcPr>
            <w:tcW w:w="2177"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rPr>
                <w:rFonts w:ascii="Arial" w:hAnsi="Arial" w:cs="Arial"/>
                <w:b/>
                <w:sz w:val="20"/>
                <w:szCs w:val="20"/>
              </w:rPr>
            </w:pPr>
            <w:proofErr w:type="spellStart"/>
            <w:r w:rsidRPr="009376ED">
              <w:rPr>
                <w:rFonts w:ascii="Arial" w:eastAsia="Calibri" w:hAnsi="Arial" w:cs="Arial"/>
                <w:b/>
                <w:sz w:val="20"/>
                <w:szCs w:val="20"/>
                <w:lang w:eastAsia="en-US"/>
              </w:rPr>
              <w:t>Špecifikácia</w:t>
            </w:r>
            <w:proofErr w:type="spellEnd"/>
            <w:r w:rsidRPr="009376ED">
              <w:rPr>
                <w:rFonts w:ascii="Arial" w:eastAsia="Calibri" w:hAnsi="Arial" w:cs="Arial"/>
                <w:b/>
                <w:sz w:val="20"/>
                <w:szCs w:val="20"/>
                <w:lang w:eastAsia="en-US"/>
              </w:rPr>
              <w:t xml:space="preserve"> Rack-u </w:t>
            </w:r>
            <w:proofErr w:type="spellStart"/>
            <w:r w:rsidRPr="009376ED">
              <w:rPr>
                <w:rFonts w:ascii="Arial" w:eastAsia="Calibri" w:hAnsi="Arial" w:cs="Arial"/>
                <w:b/>
                <w:sz w:val="20"/>
                <w:szCs w:val="20"/>
                <w:lang w:eastAsia="en-US"/>
              </w:rPr>
              <w:t>switcha</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dodávateľa</w:t>
            </w:r>
            <w:proofErr w:type="spellEnd"/>
          </w:p>
        </w:tc>
        <w:tc>
          <w:tcPr>
            <w:tcW w:w="6039" w:type="dxa"/>
            <w:tcBorders>
              <w:top w:val="single" w:sz="4" w:space="0" w:color="auto"/>
              <w:left w:val="single" w:sz="4" w:space="0" w:color="auto"/>
              <w:bottom w:val="single" w:sz="4" w:space="0" w:color="auto"/>
              <w:right w:val="single" w:sz="4" w:space="0" w:color="auto"/>
            </w:tcBorders>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Výrobca</w:t>
            </w:r>
            <w:proofErr w:type="spellEnd"/>
            <w:r w:rsidRPr="009376ED">
              <w:rPr>
                <w:rFonts w:ascii="Arial" w:hAnsi="Arial" w:cs="Arial"/>
                <w:sz w:val="20"/>
                <w:szCs w:val="20"/>
              </w:rPr>
              <w:t xml:space="preserve">, model, </w:t>
            </w:r>
            <w:proofErr w:type="spellStart"/>
            <w:r w:rsidRPr="009376ED">
              <w:rPr>
                <w:rFonts w:ascii="Arial" w:hAnsi="Arial" w:cs="Arial"/>
                <w:sz w:val="20"/>
                <w:szCs w:val="20"/>
              </w:rPr>
              <w:t>parametre</w:t>
            </w:r>
            <w:proofErr w:type="spellEnd"/>
            <w:r w:rsidRPr="009376ED">
              <w:rPr>
                <w:rFonts w:ascii="Arial" w:hAnsi="Arial" w:cs="Arial"/>
                <w:sz w:val="20"/>
                <w:szCs w:val="20"/>
              </w:rPr>
              <w:t>....................</w:t>
            </w:r>
          </w:p>
        </w:tc>
        <w:tc>
          <w:tcPr>
            <w:tcW w:w="678" w:type="dxa"/>
            <w:tcBorders>
              <w:top w:val="single" w:sz="4" w:space="0" w:color="auto"/>
              <w:left w:val="single" w:sz="4" w:space="0" w:color="auto"/>
              <w:bottom w:val="single" w:sz="4" w:space="0" w:color="auto"/>
              <w:right w:val="single" w:sz="4" w:space="0" w:color="auto"/>
            </w:tcBorders>
            <w:vAlign w:val="center"/>
          </w:tcPr>
          <w:p w:rsidR="000E7E17" w:rsidRPr="009376ED" w:rsidRDefault="000E7E17" w:rsidP="000077B6">
            <w:pPr>
              <w:jc w:val="center"/>
              <w:rPr>
                <w:rFonts w:ascii="Arial" w:eastAsia="Calibri" w:hAnsi="Arial" w:cs="Arial"/>
                <w:sz w:val="20"/>
                <w:szCs w:val="20"/>
                <w:lang w:eastAsia="en-US"/>
              </w:rPr>
            </w:pPr>
          </w:p>
        </w:tc>
      </w:tr>
      <w:tr w:rsidR="000E7E17" w:rsidRPr="009376ED" w:rsidTr="000077B6">
        <w:tc>
          <w:tcPr>
            <w:tcW w:w="512"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b/>
                <w:sz w:val="20"/>
                <w:szCs w:val="20"/>
                <w:lang w:eastAsia="en-US"/>
              </w:rPr>
            </w:pPr>
            <w:r w:rsidRPr="009376ED">
              <w:rPr>
                <w:rFonts w:ascii="Arial" w:eastAsia="Calibri" w:hAnsi="Arial" w:cs="Arial"/>
                <w:b/>
                <w:sz w:val="20"/>
                <w:szCs w:val="20"/>
                <w:lang w:eastAsia="en-US"/>
              </w:rPr>
              <w:t>7</w:t>
            </w:r>
          </w:p>
        </w:tc>
        <w:tc>
          <w:tcPr>
            <w:tcW w:w="2177"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eastAsia="Calibri" w:hAnsi="Arial" w:cs="Arial"/>
                <w:b/>
                <w:sz w:val="20"/>
                <w:szCs w:val="20"/>
                <w:lang w:eastAsia="en-US"/>
              </w:rPr>
            </w:pPr>
            <w:proofErr w:type="spellStart"/>
            <w:r w:rsidRPr="009376ED">
              <w:rPr>
                <w:rFonts w:ascii="Arial" w:eastAsia="Calibri" w:hAnsi="Arial" w:cs="Arial"/>
                <w:b/>
                <w:sz w:val="20"/>
                <w:szCs w:val="20"/>
                <w:lang w:eastAsia="en-US"/>
              </w:rPr>
              <w:t>Služby</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špecialistov</w:t>
            </w:r>
            <w:proofErr w:type="spellEnd"/>
            <w:r w:rsidRPr="009376ED">
              <w:rPr>
                <w:rFonts w:ascii="Arial" w:eastAsia="Calibri" w:hAnsi="Arial" w:cs="Arial"/>
                <w:b/>
                <w:sz w:val="20"/>
                <w:szCs w:val="20"/>
                <w:lang w:eastAsia="en-US"/>
              </w:rPr>
              <w:br/>
              <w:t>(</w:t>
            </w:r>
            <w:proofErr w:type="spellStart"/>
            <w:r w:rsidRPr="009376ED">
              <w:rPr>
                <w:rFonts w:ascii="Arial" w:eastAsia="Calibri" w:hAnsi="Arial" w:cs="Arial"/>
                <w:b/>
                <w:sz w:val="20"/>
                <w:szCs w:val="20"/>
                <w:lang w:eastAsia="en-US"/>
              </w:rPr>
              <w:t>počet</w:t>
            </w:r>
            <w:proofErr w:type="spellEnd"/>
            <w:r w:rsidRPr="009376ED">
              <w:rPr>
                <w:rFonts w:ascii="Arial" w:eastAsia="Calibri" w:hAnsi="Arial" w:cs="Arial"/>
                <w:b/>
                <w:sz w:val="20"/>
                <w:szCs w:val="20"/>
                <w:lang w:eastAsia="en-US"/>
              </w:rPr>
              <w:t xml:space="preserve"> </w:t>
            </w:r>
            <w:proofErr w:type="spellStart"/>
            <w:r w:rsidRPr="009376ED">
              <w:rPr>
                <w:rFonts w:ascii="Arial" w:eastAsia="Calibri" w:hAnsi="Arial" w:cs="Arial"/>
                <w:b/>
                <w:sz w:val="20"/>
                <w:szCs w:val="20"/>
                <w:lang w:eastAsia="en-US"/>
              </w:rPr>
              <w:t>uvedený</w:t>
            </w:r>
            <w:proofErr w:type="spellEnd"/>
            <w:r w:rsidRPr="009376ED">
              <w:rPr>
                <w:rFonts w:ascii="Arial" w:eastAsia="Calibri" w:hAnsi="Arial" w:cs="Arial"/>
                <w:b/>
                <w:sz w:val="20"/>
                <w:szCs w:val="20"/>
                <w:lang w:eastAsia="en-US"/>
              </w:rPr>
              <w:t xml:space="preserve"> v MD)</w:t>
            </w:r>
          </w:p>
        </w:tc>
        <w:tc>
          <w:tcPr>
            <w:tcW w:w="6039" w:type="dxa"/>
            <w:tcBorders>
              <w:top w:val="single" w:sz="4" w:space="0" w:color="auto"/>
              <w:left w:val="single" w:sz="4" w:space="0" w:color="auto"/>
              <w:bottom w:val="single" w:sz="4" w:space="0" w:color="auto"/>
              <w:right w:val="single" w:sz="4" w:space="0" w:color="auto"/>
            </w:tcBorders>
            <w:hideMark/>
          </w:tcPr>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HW/SW</w:t>
            </w:r>
            <w:r w:rsidRPr="009376ED">
              <w:rPr>
                <w:rFonts w:ascii="Arial" w:hAnsi="Arial" w:cs="Arial"/>
                <w:sz w:val="20"/>
                <w:szCs w:val="20"/>
              </w:rPr>
              <w:br/>
            </w: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Server (</w:t>
            </w:r>
            <w:proofErr w:type="spellStart"/>
            <w:r w:rsidRPr="009376ED">
              <w:rPr>
                <w:rFonts w:ascii="Arial" w:hAnsi="Arial" w:cs="Arial"/>
                <w:sz w:val="20"/>
                <w:szCs w:val="20"/>
              </w:rPr>
              <w:t>Upgr</w:t>
            </w:r>
            <w:proofErr w:type="spellEnd"/>
            <w:r w:rsidRPr="009376ED">
              <w:rPr>
                <w:rFonts w:ascii="Arial" w:hAnsi="Arial" w:cs="Arial"/>
                <w:sz w:val="20"/>
                <w:szCs w:val="20"/>
              </w:rPr>
              <w:t xml:space="preserve">. Firmware,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RAID, </w:t>
            </w:r>
            <w:proofErr w:type="spellStart"/>
            <w:r w:rsidRPr="009376ED">
              <w:rPr>
                <w:rFonts w:ascii="Arial" w:hAnsi="Arial" w:cs="Arial"/>
                <w:sz w:val="20"/>
                <w:szCs w:val="20"/>
              </w:rPr>
              <w:t>nastavenie</w:t>
            </w:r>
            <w:proofErr w:type="spellEnd"/>
            <w:r w:rsidRPr="009376ED">
              <w:rPr>
                <w:rFonts w:ascii="Arial" w:hAnsi="Arial" w:cs="Arial"/>
                <w:sz w:val="20"/>
                <w:szCs w:val="20"/>
              </w:rPr>
              <w:t xml:space="preserve"> </w:t>
            </w:r>
            <w:proofErr w:type="spellStart"/>
            <w:proofErr w:type="gramStart"/>
            <w:r w:rsidRPr="009376ED">
              <w:rPr>
                <w:rFonts w:ascii="Arial" w:hAnsi="Arial" w:cs="Arial"/>
                <w:sz w:val="20"/>
                <w:szCs w:val="20"/>
              </w:rPr>
              <w:t>BIOS,Management</w:t>
            </w:r>
            <w:proofErr w:type="spellEnd"/>
            <w:proofErr w:type="gramEnd"/>
            <w:r w:rsidRPr="009376ED">
              <w:rPr>
                <w:rFonts w:ascii="Arial" w:hAnsi="Arial" w:cs="Arial"/>
                <w:sz w:val="20"/>
                <w:szCs w:val="20"/>
              </w:rPr>
              <w:t>)</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Storage (</w:t>
            </w:r>
            <w:proofErr w:type="spellStart"/>
            <w:r w:rsidRPr="009376ED">
              <w:rPr>
                <w:rFonts w:ascii="Arial" w:hAnsi="Arial" w:cs="Arial"/>
                <w:sz w:val="20"/>
                <w:szCs w:val="20"/>
              </w:rPr>
              <w:t>Upgr</w:t>
            </w:r>
            <w:proofErr w:type="spellEnd"/>
            <w:r w:rsidRPr="009376ED">
              <w:rPr>
                <w:rFonts w:ascii="Arial" w:hAnsi="Arial" w:cs="Arial"/>
                <w:sz w:val="20"/>
                <w:szCs w:val="20"/>
              </w:rPr>
              <w:t xml:space="preserve">. </w:t>
            </w:r>
            <w:proofErr w:type="spellStart"/>
            <w:proofErr w:type="gramStart"/>
            <w:r w:rsidRPr="009376ED">
              <w:rPr>
                <w:rFonts w:ascii="Arial" w:hAnsi="Arial" w:cs="Arial"/>
                <w:sz w:val="20"/>
                <w:szCs w:val="20"/>
              </w:rPr>
              <w:t>Firmware,konfig</w:t>
            </w:r>
            <w:proofErr w:type="spellEnd"/>
            <w:proofErr w:type="gramEnd"/>
            <w:r w:rsidRPr="009376ED">
              <w:rPr>
                <w:rFonts w:ascii="Arial" w:hAnsi="Arial" w:cs="Arial"/>
                <w:sz w:val="20"/>
                <w:szCs w:val="20"/>
              </w:rPr>
              <w:t xml:space="preserve">. RAID, </w:t>
            </w:r>
            <w:proofErr w:type="spellStart"/>
            <w:r w:rsidRPr="009376ED">
              <w:rPr>
                <w:rFonts w:ascii="Arial" w:hAnsi="Arial" w:cs="Arial"/>
                <w:sz w:val="20"/>
                <w:szCs w:val="20"/>
              </w:rPr>
              <w:t>nastavenie</w:t>
            </w:r>
            <w:proofErr w:type="spellEnd"/>
            <w:r w:rsidRPr="009376ED">
              <w:rPr>
                <w:rFonts w:ascii="Arial" w:hAnsi="Arial" w:cs="Arial"/>
                <w:sz w:val="20"/>
                <w:szCs w:val="20"/>
              </w:rPr>
              <w:t xml:space="preserve"> SAN, Management)</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Inštalacia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LAN Switch, Upgrade Firmware </w:t>
            </w:r>
            <w:proofErr w:type="gramStart"/>
            <w:r w:rsidRPr="009376ED">
              <w:rPr>
                <w:rFonts w:ascii="Arial" w:hAnsi="Arial" w:cs="Arial"/>
                <w:sz w:val="20"/>
                <w:szCs w:val="20"/>
              </w:rPr>
              <w:t>Server,  Upgrade</w:t>
            </w:r>
            <w:proofErr w:type="gramEnd"/>
            <w:r w:rsidRPr="009376ED">
              <w:rPr>
                <w:rFonts w:ascii="Arial" w:hAnsi="Arial" w:cs="Arial"/>
                <w:sz w:val="20"/>
                <w:szCs w:val="20"/>
              </w:rPr>
              <w:t xml:space="preserve"> Firmware UPS MNC</w:t>
            </w:r>
          </w:p>
          <w:p w:rsidR="000E7E17" w:rsidRPr="009376ED" w:rsidRDefault="000E7E17" w:rsidP="000077B6">
            <w:pPr>
              <w:rPr>
                <w:rFonts w:ascii="Arial" w:hAnsi="Arial" w:cs="Arial"/>
                <w:sz w:val="20"/>
                <w:szCs w:val="20"/>
              </w:rPr>
            </w:pPr>
            <w:r w:rsidRPr="009376ED">
              <w:rPr>
                <w:rFonts w:ascii="Arial" w:hAnsi="Arial" w:cs="Arial"/>
                <w:sz w:val="20"/>
                <w:szCs w:val="20"/>
              </w:rPr>
              <w:t xml:space="preserve">Upgrade Firmware </w:t>
            </w:r>
            <w:proofErr w:type="gramStart"/>
            <w:r w:rsidRPr="009376ED">
              <w:rPr>
                <w:rFonts w:ascii="Arial" w:hAnsi="Arial" w:cs="Arial"/>
                <w:sz w:val="20"/>
                <w:szCs w:val="20"/>
              </w:rPr>
              <w:t xml:space="preserve">UPS,  </w:t>
            </w:r>
            <w:proofErr w:type="spellStart"/>
            <w:r w:rsidRPr="009376ED">
              <w:rPr>
                <w:rFonts w:ascii="Arial" w:hAnsi="Arial" w:cs="Arial"/>
                <w:sz w:val="20"/>
                <w:szCs w:val="20"/>
              </w:rPr>
              <w:t>Inštalácia</w:t>
            </w:r>
            <w:proofErr w:type="spellEnd"/>
            <w:proofErr w:type="gram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vSphere </w:t>
            </w:r>
            <w:proofErr w:type="spellStart"/>
            <w:r w:rsidRPr="009376ED">
              <w:rPr>
                <w:rFonts w:ascii="Arial" w:hAnsi="Arial" w:cs="Arial"/>
                <w:sz w:val="20"/>
                <w:szCs w:val="20"/>
              </w:rPr>
              <w:t>ESXi</w:t>
            </w:r>
            <w:proofErr w:type="spellEnd"/>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pre </w:t>
            </w:r>
            <w:proofErr w:type="spellStart"/>
            <w:r w:rsidRPr="009376ED">
              <w:rPr>
                <w:rFonts w:ascii="Arial" w:hAnsi="Arial" w:cs="Arial"/>
                <w:sz w:val="20"/>
                <w:szCs w:val="20"/>
              </w:rPr>
              <w:t>Vmware</w:t>
            </w:r>
            <w:proofErr w:type="spellEnd"/>
            <w:r w:rsidRPr="009376ED">
              <w:rPr>
                <w:rFonts w:ascii="Arial" w:hAnsi="Arial" w:cs="Arial"/>
                <w:sz w:val="20"/>
                <w:szCs w:val="20"/>
              </w:rPr>
              <w:t xml:space="preserve"> HA IPM, PCNS</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Dell EMC </w:t>
            </w:r>
            <w:proofErr w:type="spellStart"/>
            <w:r w:rsidRPr="009376ED">
              <w:rPr>
                <w:rFonts w:ascii="Arial" w:hAnsi="Arial" w:cs="Arial"/>
                <w:sz w:val="20"/>
                <w:szCs w:val="20"/>
              </w:rPr>
              <w:t>OpenManage</w:t>
            </w:r>
            <w:proofErr w:type="spellEnd"/>
            <w:r w:rsidRPr="009376ED">
              <w:rPr>
                <w:rFonts w:ascii="Arial" w:hAnsi="Arial" w:cs="Arial"/>
                <w:sz w:val="20"/>
                <w:szCs w:val="20"/>
              </w:rPr>
              <w:t xml:space="preserve"> Server Administrator (OMSA)</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OME, </w:t>
            </w: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Windows Server TEMP</w:t>
            </w:r>
          </w:p>
          <w:p w:rsidR="000E7E17" w:rsidRPr="009376ED" w:rsidRDefault="000E7E17" w:rsidP="000077B6">
            <w:pPr>
              <w:rPr>
                <w:rFonts w:ascii="Arial" w:hAnsi="Arial" w:cs="Arial"/>
                <w:sz w:val="20"/>
                <w:szCs w:val="20"/>
              </w:rPr>
            </w:pPr>
            <w:r w:rsidRPr="009376ED">
              <w:rPr>
                <w:rFonts w:ascii="Arial" w:hAnsi="Arial" w:cs="Arial"/>
                <w:sz w:val="20"/>
                <w:szCs w:val="20"/>
              </w:rPr>
              <w:t xml:space="preserve">Upgrade VMWARE vCenter VA, </w:t>
            </w:r>
            <w:proofErr w:type="spellStart"/>
            <w:r w:rsidRPr="009376ED">
              <w:rPr>
                <w:rFonts w:ascii="Arial" w:hAnsi="Arial" w:cs="Arial"/>
                <w:sz w:val="20"/>
                <w:szCs w:val="20"/>
              </w:rPr>
              <w:t>Inštalácia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konfigurácia</w:t>
            </w:r>
            <w:proofErr w:type="spellEnd"/>
            <w:r w:rsidRPr="009376ED">
              <w:rPr>
                <w:rFonts w:ascii="Arial" w:hAnsi="Arial" w:cs="Arial"/>
                <w:sz w:val="20"/>
                <w:szCs w:val="20"/>
              </w:rPr>
              <w:t xml:space="preserve"> Backup/Replica SW</w:t>
            </w:r>
            <w:r w:rsidRPr="009376ED">
              <w:rPr>
                <w:rFonts w:ascii="Arial" w:hAnsi="Arial" w:cs="Arial"/>
                <w:sz w:val="20"/>
                <w:szCs w:val="20"/>
              </w:rPr>
              <w:br/>
            </w:r>
            <w:proofErr w:type="spellStart"/>
            <w:r w:rsidRPr="009376ED">
              <w:rPr>
                <w:rFonts w:ascii="Arial" w:hAnsi="Arial" w:cs="Arial"/>
                <w:sz w:val="20"/>
                <w:szCs w:val="20"/>
              </w:rPr>
              <w:t>Instalacia</w:t>
            </w:r>
            <w:proofErr w:type="spellEnd"/>
            <w:r w:rsidRPr="009376ED">
              <w:rPr>
                <w:rFonts w:ascii="Arial" w:hAnsi="Arial" w:cs="Arial"/>
                <w:sz w:val="20"/>
                <w:szCs w:val="20"/>
              </w:rPr>
              <w:t xml:space="preserve"> a </w:t>
            </w:r>
            <w:proofErr w:type="spellStart"/>
            <w:r w:rsidRPr="009376ED">
              <w:rPr>
                <w:rFonts w:ascii="Arial" w:hAnsi="Arial" w:cs="Arial"/>
                <w:sz w:val="20"/>
                <w:szCs w:val="20"/>
              </w:rPr>
              <w:t>konfiguracia</w:t>
            </w:r>
            <w:proofErr w:type="spellEnd"/>
            <w:r w:rsidRPr="009376ED">
              <w:rPr>
                <w:rFonts w:ascii="Arial" w:hAnsi="Arial" w:cs="Arial"/>
                <w:sz w:val="20"/>
                <w:szCs w:val="20"/>
              </w:rPr>
              <w:t xml:space="preserve"> Veeam BACKUP INFRAŠTRUKTÚRY (</w:t>
            </w:r>
            <w:proofErr w:type="spellStart"/>
            <w:r w:rsidRPr="009376ED">
              <w:rPr>
                <w:rFonts w:ascii="Arial" w:hAnsi="Arial" w:cs="Arial"/>
                <w:sz w:val="20"/>
                <w:szCs w:val="20"/>
              </w:rPr>
              <w:t>mng</w:t>
            </w:r>
            <w:proofErr w:type="spellEnd"/>
            <w:r w:rsidRPr="009376ED">
              <w:rPr>
                <w:rFonts w:ascii="Arial" w:hAnsi="Arial" w:cs="Arial"/>
                <w:sz w:val="20"/>
                <w:szCs w:val="20"/>
              </w:rPr>
              <w:t>, proxy, repository, ...)</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Migrácia</w:t>
            </w:r>
            <w:proofErr w:type="spellEnd"/>
            <w:r w:rsidRPr="009376ED">
              <w:rPr>
                <w:rFonts w:ascii="Arial" w:hAnsi="Arial" w:cs="Arial"/>
                <w:sz w:val="20"/>
                <w:szCs w:val="20"/>
              </w:rPr>
              <w:t xml:space="preserve"> VM do </w:t>
            </w:r>
            <w:proofErr w:type="spellStart"/>
            <w:r w:rsidRPr="009376ED">
              <w:rPr>
                <w:rFonts w:ascii="Arial" w:hAnsi="Arial" w:cs="Arial"/>
                <w:sz w:val="20"/>
                <w:szCs w:val="20"/>
              </w:rPr>
              <w:t>nového</w:t>
            </w:r>
            <w:proofErr w:type="spellEnd"/>
            <w:r w:rsidRPr="009376ED">
              <w:rPr>
                <w:rFonts w:ascii="Arial" w:hAnsi="Arial" w:cs="Arial"/>
                <w:sz w:val="20"/>
                <w:szCs w:val="20"/>
              </w:rPr>
              <w:t xml:space="preserve"> </w:t>
            </w:r>
            <w:proofErr w:type="spellStart"/>
            <w:r w:rsidRPr="009376ED">
              <w:rPr>
                <w:rFonts w:ascii="Arial" w:hAnsi="Arial" w:cs="Arial"/>
                <w:sz w:val="20"/>
                <w:szCs w:val="20"/>
              </w:rPr>
              <w:t>prostredia</w:t>
            </w:r>
            <w:proofErr w:type="spellEnd"/>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Fyzické</w:t>
            </w:r>
            <w:proofErr w:type="spellEnd"/>
            <w:r w:rsidRPr="009376ED">
              <w:rPr>
                <w:rFonts w:ascii="Arial" w:hAnsi="Arial" w:cs="Arial"/>
                <w:sz w:val="20"/>
                <w:szCs w:val="20"/>
              </w:rPr>
              <w:t xml:space="preserve"> </w:t>
            </w:r>
            <w:proofErr w:type="spellStart"/>
            <w:r w:rsidRPr="009376ED">
              <w:rPr>
                <w:rFonts w:ascii="Arial" w:hAnsi="Arial" w:cs="Arial"/>
                <w:sz w:val="20"/>
                <w:szCs w:val="20"/>
              </w:rPr>
              <w:t>zapojenie</w:t>
            </w:r>
            <w:proofErr w:type="spellEnd"/>
            <w:r w:rsidRPr="009376ED">
              <w:rPr>
                <w:rFonts w:ascii="Arial" w:hAnsi="Arial" w:cs="Arial"/>
                <w:sz w:val="20"/>
                <w:szCs w:val="20"/>
              </w:rPr>
              <w:t xml:space="preserve"> HW (</w:t>
            </w:r>
            <w:proofErr w:type="spellStart"/>
            <w:r w:rsidRPr="009376ED">
              <w:rPr>
                <w:rFonts w:ascii="Arial" w:hAnsi="Arial" w:cs="Arial"/>
                <w:sz w:val="20"/>
                <w:szCs w:val="20"/>
              </w:rPr>
              <w:t>osadenie</w:t>
            </w:r>
            <w:proofErr w:type="spellEnd"/>
            <w:r w:rsidRPr="009376ED">
              <w:rPr>
                <w:rFonts w:ascii="Arial" w:hAnsi="Arial" w:cs="Arial"/>
                <w:sz w:val="20"/>
                <w:szCs w:val="20"/>
              </w:rPr>
              <w:t xml:space="preserve"> do </w:t>
            </w:r>
            <w:proofErr w:type="spellStart"/>
            <w:r w:rsidRPr="009376ED">
              <w:rPr>
                <w:rFonts w:ascii="Arial" w:hAnsi="Arial" w:cs="Arial"/>
                <w:sz w:val="20"/>
                <w:szCs w:val="20"/>
              </w:rPr>
              <w:t>racku</w:t>
            </w:r>
            <w:proofErr w:type="spellEnd"/>
            <w:r w:rsidRPr="009376ED">
              <w:rPr>
                <w:rFonts w:ascii="Arial" w:hAnsi="Arial" w:cs="Arial"/>
                <w:sz w:val="20"/>
                <w:szCs w:val="20"/>
              </w:rPr>
              <w:t>/</w:t>
            </w:r>
            <w:proofErr w:type="spellStart"/>
            <w:r w:rsidRPr="009376ED">
              <w:rPr>
                <w:rFonts w:ascii="Arial" w:hAnsi="Arial" w:cs="Arial"/>
                <w:sz w:val="20"/>
                <w:szCs w:val="20"/>
              </w:rPr>
              <w:t>elektricka</w:t>
            </w:r>
            <w:proofErr w:type="spellEnd"/>
            <w:r w:rsidRPr="009376ED">
              <w:rPr>
                <w:rFonts w:ascii="Arial" w:hAnsi="Arial" w:cs="Arial"/>
                <w:sz w:val="20"/>
                <w:szCs w:val="20"/>
              </w:rPr>
              <w:t>/networking/</w:t>
            </w:r>
            <w:proofErr w:type="spellStart"/>
            <w:r w:rsidRPr="009376ED">
              <w:rPr>
                <w:rFonts w:ascii="Arial" w:hAnsi="Arial" w:cs="Arial"/>
                <w:sz w:val="20"/>
                <w:szCs w:val="20"/>
              </w:rPr>
              <w:t>odpojenie</w:t>
            </w:r>
            <w:proofErr w:type="spellEnd"/>
            <w:r w:rsidRPr="009376ED">
              <w:rPr>
                <w:rFonts w:ascii="Arial" w:hAnsi="Arial" w:cs="Arial"/>
                <w:sz w:val="20"/>
                <w:szCs w:val="20"/>
              </w:rPr>
              <w:t xml:space="preserve"> </w:t>
            </w:r>
            <w:proofErr w:type="spellStart"/>
            <w:r w:rsidRPr="009376ED">
              <w:rPr>
                <w:rFonts w:ascii="Arial" w:hAnsi="Arial" w:cs="Arial"/>
                <w:sz w:val="20"/>
                <w:szCs w:val="20"/>
              </w:rPr>
              <w:t>existujúcej</w:t>
            </w:r>
            <w:proofErr w:type="spellEnd"/>
            <w:r w:rsidRPr="009376ED">
              <w:rPr>
                <w:rFonts w:ascii="Arial" w:hAnsi="Arial" w:cs="Arial"/>
                <w:sz w:val="20"/>
                <w:szCs w:val="20"/>
              </w:rPr>
              <w:t xml:space="preserve"> </w:t>
            </w:r>
            <w:proofErr w:type="spellStart"/>
            <w:r w:rsidRPr="009376ED">
              <w:rPr>
                <w:rFonts w:ascii="Arial" w:hAnsi="Arial" w:cs="Arial"/>
                <w:sz w:val="20"/>
                <w:szCs w:val="20"/>
              </w:rPr>
              <w:t>infr</w:t>
            </w:r>
            <w:proofErr w:type="spellEnd"/>
            <w:r w:rsidRPr="009376ED">
              <w:rPr>
                <w:rFonts w:ascii="Arial" w:hAnsi="Arial" w:cs="Arial"/>
                <w:sz w:val="20"/>
                <w:szCs w:val="20"/>
              </w:rPr>
              <w:t>)</w:t>
            </w:r>
          </w:p>
          <w:p w:rsidR="000E7E17" w:rsidRPr="009376ED" w:rsidRDefault="000E7E17" w:rsidP="000077B6">
            <w:pPr>
              <w:rPr>
                <w:rFonts w:ascii="Arial" w:hAnsi="Arial" w:cs="Arial"/>
                <w:sz w:val="20"/>
                <w:szCs w:val="20"/>
              </w:rPr>
            </w:pPr>
            <w:proofErr w:type="spellStart"/>
            <w:r w:rsidRPr="009376ED">
              <w:rPr>
                <w:rFonts w:ascii="Arial" w:hAnsi="Arial" w:cs="Arial"/>
                <w:sz w:val="20"/>
                <w:szCs w:val="20"/>
              </w:rPr>
              <w:t>Otestovanie</w:t>
            </w:r>
            <w:proofErr w:type="spellEnd"/>
            <w:r w:rsidRPr="009376ED">
              <w:rPr>
                <w:rFonts w:ascii="Arial" w:hAnsi="Arial" w:cs="Arial"/>
                <w:sz w:val="20"/>
                <w:szCs w:val="20"/>
              </w:rPr>
              <w:t xml:space="preserve"> </w:t>
            </w:r>
            <w:proofErr w:type="spellStart"/>
            <w:r w:rsidRPr="009376ED">
              <w:rPr>
                <w:rFonts w:ascii="Arial" w:hAnsi="Arial" w:cs="Arial"/>
                <w:sz w:val="20"/>
                <w:szCs w:val="20"/>
              </w:rPr>
              <w:t>funkčnosti</w:t>
            </w:r>
            <w:proofErr w:type="spellEnd"/>
            <w:r w:rsidRPr="009376ED">
              <w:rPr>
                <w:rFonts w:ascii="Arial" w:hAnsi="Arial" w:cs="Arial"/>
                <w:sz w:val="20"/>
                <w:szCs w:val="20"/>
              </w:rPr>
              <w:t xml:space="preserve">, </w:t>
            </w:r>
            <w:proofErr w:type="spellStart"/>
            <w:r w:rsidRPr="009376ED">
              <w:rPr>
                <w:rFonts w:ascii="Arial" w:hAnsi="Arial" w:cs="Arial"/>
                <w:sz w:val="20"/>
                <w:szCs w:val="20"/>
              </w:rPr>
              <w:t>Základné</w:t>
            </w:r>
            <w:proofErr w:type="spellEnd"/>
            <w:r w:rsidRPr="009376ED">
              <w:rPr>
                <w:rFonts w:ascii="Arial" w:hAnsi="Arial" w:cs="Arial"/>
                <w:sz w:val="20"/>
                <w:szCs w:val="20"/>
              </w:rPr>
              <w:t xml:space="preserve"> </w:t>
            </w:r>
            <w:proofErr w:type="spellStart"/>
            <w:proofErr w:type="gramStart"/>
            <w:r w:rsidRPr="009376ED">
              <w:rPr>
                <w:rFonts w:ascii="Arial" w:hAnsi="Arial" w:cs="Arial"/>
                <w:sz w:val="20"/>
                <w:szCs w:val="20"/>
              </w:rPr>
              <w:t>zaškolenie</w:t>
            </w:r>
            <w:proofErr w:type="spellEnd"/>
            <w:r w:rsidRPr="009376ED">
              <w:rPr>
                <w:rFonts w:ascii="Arial" w:hAnsi="Arial" w:cs="Arial"/>
                <w:sz w:val="20"/>
                <w:szCs w:val="20"/>
              </w:rPr>
              <w:t>,  Základná</w:t>
            </w:r>
            <w:proofErr w:type="gramEnd"/>
            <w:r w:rsidRPr="009376ED">
              <w:rPr>
                <w:rFonts w:ascii="Arial" w:hAnsi="Arial" w:cs="Arial"/>
                <w:sz w:val="20"/>
                <w:szCs w:val="20"/>
              </w:rPr>
              <w:t xml:space="preserve"> </w:t>
            </w:r>
            <w:proofErr w:type="spellStart"/>
            <w:r w:rsidRPr="009376ED">
              <w:rPr>
                <w:rFonts w:ascii="Arial" w:hAnsi="Arial" w:cs="Arial"/>
                <w:sz w:val="20"/>
                <w:szCs w:val="20"/>
              </w:rPr>
              <w:t>dokumentácia</w:t>
            </w:r>
            <w:proofErr w:type="spellEnd"/>
          </w:p>
          <w:p w:rsidR="000E7E17" w:rsidRPr="009376ED" w:rsidRDefault="000E7E17" w:rsidP="000077B6">
            <w:pPr>
              <w:rPr>
                <w:rFonts w:ascii="Arial" w:eastAsia="Calibri" w:hAnsi="Arial" w:cs="Arial"/>
                <w:sz w:val="20"/>
                <w:szCs w:val="20"/>
                <w:lang w:eastAsia="en-US"/>
              </w:rPr>
            </w:pPr>
          </w:p>
        </w:tc>
        <w:tc>
          <w:tcPr>
            <w:tcW w:w="678" w:type="dxa"/>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jc w:val="center"/>
              <w:rPr>
                <w:rFonts w:ascii="Arial" w:eastAsia="Calibri" w:hAnsi="Arial" w:cs="Arial"/>
                <w:sz w:val="20"/>
                <w:szCs w:val="20"/>
                <w:lang w:eastAsia="en-US"/>
              </w:rPr>
            </w:pPr>
            <w:r w:rsidRPr="009376ED">
              <w:rPr>
                <w:rFonts w:ascii="Arial" w:eastAsia="Calibri" w:hAnsi="Arial" w:cs="Arial"/>
                <w:sz w:val="20"/>
                <w:szCs w:val="20"/>
                <w:lang w:eastAsia="en-US"/>
              </w:rPr>
              <w:t>25</w:t>
            </w:r>
          </w:p>
        </w:tc>
      </w:tr>
    </w:tbl>
    <w:p w:rsidR="000E7E17" w:rsidRDefault="000E7E17" w:rsidP="000E7E17">
      <w:pPr>
        <w:rPr>
          <w:rFonts w:ascii="Arial" w:hAnsi="Arial" w:cs="Arial"/>
          <w:b/>
          <w:sz w:val="20"/>
          <w:szCs w:val="20"/>
        </w:rPr>
      </w:pPr>
    </w:p>
    <w:p w:rsidR="000E7E17" w:rsidRDefault="000E7E17" w:rsidP="000E7E17">
      <w:pPr>
        <w:rPr>
          <w:rFonts w:ascii="Arial" w:hAnsi="Arial" w:cs="Arial"/>
          <w:b/>
          <w:sz w:val="20"/>
          <w:szCs w:val="20"/>
        </w:rPr>
        <w:sectPr w:rsidR="000E7E17" w:rsidSect="005B733D">
          <w:pgSz w:w="11906" w:h="16838" w:code="9"/>
          <w:pgMar w:top="1134" w:right="1133" w:bottom="1135" w:left="1134" w:header="357" w:footer="539" w:gutter="0"/>
          <w:pgNumType w:chapSep="period"/>
          <w:cols w:space="708"/>
          <w:titlePg/>
          <w:docGrid w:linePitch="360"/>
        </w:sect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sectPr w:rsidR="000E7E17" w:rsidSect="000E7E17">
          <w:type w:val="continuous"/>
          <w:pgSz w:w="11906" w:h="16838" w:code="9"/>
          <w:pgMar w:top="851" w:right="1133" w:bottom="851" w:left="1134" w:header="357" w:footer="539" w:gutter="0"/>
          <w:pgNumType w:chapSep="period"/>
          <w:cols w:space="708"/>
          <w:titlePg/>
          <w:docGrid w:linePitch="360"/>
        </w:sect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Default="000E7E17" w:rsidP="000E7E17">
      <w:pPr>
        <w:spacing w:after="200" w:line="276" w:lineRule="auto"/>
        <w:contextualSpacing/>
        <w:rPr>
          <w:rFonts w:ascii="Arial" w:eastAsia="Calibri" w:hAnsi="Arial" w:cs="Arial"/>
          <w:b/>
          <w:sz w:val="20"/>
          <w:szCs w:val="20"/>
          <w:lang w:eastAsia="en-US"/>
        </w:rPr>
      </w:pPr>
    </w:p>
    <w:p w:rsidR="000E7E17" w:rsidRPr="009376ED" w:rsidRDefault="000E7E17" w:rsidP="000E7E17">
      <w:pPr>
        <w:spacing w:after="200" w:line="276" w:lineRule="auto"/>
        <w:contextualSpacing/>
        <w:rPr>
          <w:rFonts w:ascii="Arial" w:eastAsia="Calibri" w:hAnsi="Arial" w:cs="Arial"/>
          <w:sz w:val="20"/>
          <w:szCs w:val="20"/>
          <w:lang w:eastAsia="en-US"/>
        </w:rPr>
      </w:pPr>
      <w:r w:rsidRPr="009376ED">
        <w:rPr>
          <w:rFonts w:ascii="Arial" w:eastAsia="Calibri" w:hAnsi="Arial" w:cs="Arial"/>
          <w:b/>
          <w:sz w:val="20"/>
          <w:szCs w:val="20"/>
          <w:lang w:eastAsia="en-US"/>
        </w:rPr>
        <w:t xml:space="preserve">Príloha č.2 zmluvy:  </w:t>
      </w:r>
      <w:r w:rsidRPr="009376ED">
        <w:rPr>
          <w:rFonts w:ascii="Arial" w:eastAsia="Calibri" w:hAnsi="Arial" w:cs="Arial"/>
          <w:b/>
          <w:i/>
          <w:sz w:val="20"/>
          <w:szCs w:val="20"/>
          <w:lang w:eastAsia="en-US"/>
        </w:rPr>
        <w:t xml:space="preserve">Špecifikácia predmetu zákazky – </w:t>
      </w:r>
      <w:proofErr w:type="spellStart"/>
      <w:r w:rsidRPr="009376ED">
        <w:rPr>
          <w:rFonts w:ascii="Arial" w:eastAsia="Calibri" w:hAnsi="Arial" w:cs="Arial"/>
          <w:b/>
          <w:i/>
          <w:sz w:val="20"/>
          <w:szCs w:val="20"/>
          <w:lang w:eastAsia="en-US"/>
        </w:rPr>
        <w:t>položková</w:t>
      </w:r>
      <w:proofErr w:type="spellEnd"/>
      <w:r w:rsidRPr="009376ED">
        <w:rPr>
          <w:rFonts w:ascii="Arial" w:eastAsia="Calibri" w:hAnsi="Arial" w:cs="Arial"/>
          <w:b/>
          <w:i/>
          <w:sz w:val="20"/>
          <w:szCs w:val="20"/>
          <w:lang w:eastAsia="en-US"/>
        </w:rPr>
        <w:t xml:space="preserve"> cenová kalkulácia</w:t>
      </w:r>
    </w:p>
    <w:tbl>
      <w:tblPr>
        <w:tblW w:w="14220" w:type="dxa"/>
        <w:tblCellMar>
          <w:left w:w="70" w:type="dxa"/>
          <w:right w:w="70" w:type="dxa"/>
        </w:tblCellMar>
        <w:tblLook w:val="04A0" w:firstRow="1" w:lastRow="0" w:firstColumn="1" w:lastColumn="0" w:noHBand="0" w:noVBand="1"/>
      </w:tblPr>
      <w:tblGrid>
        <w:gridCol w:w="960"/>
        <w:gridCol w:w="4340"/>
        <w:gridCol w:w="1300"/>
        <w:gridCol w:w="1160"/>
        <w:gridCol w:w="1980"/>
        <w:gridCol w:w="2240"/>
        <w:gridCol w:w="2240"/>
      </w:tblGrid>
      <w:tr w:rsidR="000E7E17" w:rsidRPr="009376ED" w:rsidTr="000077B6">
        <w:trPr>
          <w:trHeight w:val="290"/>
        </w:trPr>
        <w:tc>
          <w:tcPr>
            <w:tcW w:w="960"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proofErr w:type="spellStart"/>
            <w:r w:rsidRPr="009376ED">
              <w:rPr>
                <w:rFonts w:ascii="Arial" w:hAnsi="Arial" w:cs="Arial"/>
                <w:b/>
                <w:bCs/>
                <w:color w:val="000000"/>
                <w:sz w:val="20"/>
                <w:szCs w:val="20"/>
              </w:rPr>
              <w:t>p.č</w:t>
            </w:r>
            <w:proofErr w:type="spellEnd"/>
            <w:r w:rsidRPr="009376ED">
              <w:rPr>
                <w:rFonts w:ascii="Arial" w:hAnsi="Arial" w:cs="Arial"/>
                <w:b/>
                <w:bCs/>
                <w:color w:val="000000"/>
                <w:sz w:val="20"/>
                <w:szCs w:val="20"/>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názov položky</w:t>
            </w:r>
          </w:p>
        </w:tc>
        <w:tc>
          <w:tcPr>
            <w:tcW w:w="1300" w:type="dxa"/>
            <w:vMerge w:val="restart"/>
            <w:tcBorders>
              <w:top w:val="single" w:sz="4" w:space="0" w:color="auto"/>
              <w:left w:val="single" w:sz="4" w:space="0" w:color="auto"/>
              <w:bottom w:val="single" w:sz="4" w:space="0" w:color="auto"/>
              <w:right w:val="nil"/>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MJ</w:t>
            </w:r>
          </w:p>
        </w:tc>
        <w:tc>
          <w:tcPr>
            <w:tcW w:w="1160" w:type="dxa"/>
            <w:tcBorders>
              <w:top w:val="single" w:sz="4" w:space="0" w:color="auto"/>
              <w:left w:val="single" w:sz="4" w:space="0" w:color="auto"/>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počet</w:t>
            </w:r>
          </w:p>
        </w:tc>
        <w:tc>
          <w:tcPr>
            <w:tcW w:w="1980" w:type="dxa"/>
            <w:tcBorders>
              <w:top w:val="single" w:sz="4" w:space="0" w:color="auto"/>
              <w:left w:val="nil"/>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cena za MJ</w:t>
            </w:r>
          </w:p>
        </w:tc>
        <w:tc>
          <w:tcPr>
            <w:tcW w:w="2240" w:type="dxa"/>
            <w:tcBorders>
              <w:top w:val="single" w:sz="4" w:space="0" w:color="auto"/>
              <w:left w:val="nil"/>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cena spolu</w:t>
            </w:r>
          </w:p>
        </w:tc>
        <w:tc>
          <w:tcPr>
            <w:tcW w:w="2240" w:type="dxa"/>
            <w:tcBorders>
              <w:top w:val="single" w:sz="4" w:space="0" w:color="auto"/>
              <w:left w:val="nil"/>
              <w:bottom w:val="nil"/>
              <w:right w:val="single" w:sz="4" w:space="0" w:color="auto"/>
            </w:tcBorders>
            <w:shd w:val="clear" w:color="000000" w:fill="DEEAF6"/>
            <w:vAlign w:val="center"/>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cena spolu</w:t>
            </w:r>
          </w:p>
        </w:tc>
      </w:tr>
      <w:tr w:rsidR="000E7E17" w:rsidRPr="009376ED" w:rsidTr="000077B6">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bCs/>
                <w:color w:val="000000"/>
                <w:sz w:val="20"/>
                <w:szCs w:val="20"/>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bCs/>
                <w:color w:val="000000"/>
                <w:sz w:val="20"/>
                <w:szCs w:val="20"/>
              </w:rPr>
            </w:pPr>
          </w:p>
        </w:tc>
        <w:tc>
          <w:tcPr>
            <w:tcW w:w="1300" w:type="dxa"/>
            <w:vMerge/>
            <w:tcBorders>
              <w:top w:val="single" w:sz="4" w:space="0" w:color="auto"/>
              <w:left w:val="single" w:sz="4" w:space="0" w:color="auto"/>
              <w:bottom w:val="single" w:sz="4" w:space="0" w:color="auto"/>
              <w:right w:val="nil"/>
            </w:tcBorders>
            <w:vAlign w:val="center"/>
            <w:hideMark/>
          </w:tcPr>
          <w:p w:rsidR="000E7E17" w:rsidRPr="009376ED" w:rsidRDefault="000E7E17" w:rsidP="000077B6">
            <w:pPr>
              <w:rPr>
                <w:rFonts w:ascii="Arial" w:hAnsi="Arial" w:cs="Arial"/>
                <w:b/>
                <w:bCs/>
                <w:color w:val="000000"/>
                <w:sz w:val="20"/>
                <w:szCs w:val="20"/>
              </w:rPr>
            </w:pPr>
          </w:p>
        </w:tc>
        <w:tc>
          <w:tcPr>
            <w:tcW w:w="1160" w:type="dxa"/>
            <w:tcBorders>
              <w:top w:val="nil"/>
              <w:left w:val="single" w:sz="4" w:space="0" w:color="auto"/>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MJ</w:t>
            </w:r>
          </w:p>
        </w:tc>
        <w:tc>
          <w:tcPr>
            <w:tcW w:w="1980" w:type="dxa"/>
            <w:tcBorders>
              <w:top w:val="nil"/>
              <w:left w:val="nil"/>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xml:space="preserve">v EUR </w:t>
            </w:r>
          </w:p>
        </w:tc>
        <w:tc>
          <w:tcPr>
            <w:tcW w:w="2240" w:type="dxa"/>
            <w:tcBorders>
              <w:top w:val="nil"/>
              <w:left w:val="nil"/>
              <w:bottom w:val="nil"/>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xml:space="preserve">v EUR </w:t>
            </w:r>
          </w:p>
        </w:tc>
        <w:tc>
          <w:tcPr>
            <w:tcW w:w="2240" w:type="dxa"/>
            <w:tcBorders>
              <w:top w:val="nil"/>
              <w:left w:val="nil"/>
              <w:bottom w:val="nil"/>
              <w:right w:val="single" w:sz="4" w:space="0" w:color="auto"/>
            </w:tcBorders>
            <w:shd w:val="clear" w:color="000000" w:fill="DEEAF6"/>
            <w:vAlign w:val="center"/>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xml:space="preserve">v EUR </w:t>
            </w:r>
          </w:p>
        </w:tc>
      </w:tr>
      <w:tr w:rsidR="000E7E17" w:rsidRPr="009376ED" w:rsidTr="000077B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bCs/>
                <w:color w:val="000000"/>
                <w:sz w:val="20"/>
                <w:szCs w:val="20"/>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0E7E17" w:rsidRPr="009376ED" w:rsidRDefault="000E7E17" w:rsidP="000077B6">
            <w:pPr>
              <w:rPr>
                <w:rFonts w:ascii="Arial" w:hAnsi="Arial" w:cs="Arial"/>
                <w:b/>
                <w:bCs/>
                <w:color w:val="000000"/>
                <w:sz w:val="20"/>
                <w:szCs w:val="20"/>
              </w:rPr>
            </w:pPr>
          </w:p>
        </w:tc>
        <w:tc>
          <w:tcPr>
            <w:tcW w:w="1300" w:type="dxa"/>
            <w:vMerge/>
            <w:tcBorders>
              <w:top w:val="single" w:sz="4" w:space="0" w:color="auto"/>
              <w:left w:val="single" w:sz="4" w:space="0" w:color="auto"/>
              <w:bottom w:val="single" w:sz="4" w:space="0" w:color="auto"/>
              <w:right w:val="nil"/>
            </w:tcBorders>
            <w:vAlign w:val="center"/>
            <w:hideMark/>
          </w:tcPr>
          <w:p w:rsidR="000E7E17" w:rsidRPr="009376ED" w:rsidRDefault="000E7E17" w:rsidP="000077B6">
            <w:pPr>
              <w:rPr>
                <w:rFonts w:ascii="Arial" w:hAnsi="Arial" w:cs="Arial"/>
                <w:b/>
                <w:bCs/>
                <w:color w:val="000000"/>
                <w:sz w:val="20"/>
                <w:szCs w:val="20"/>
              </w:rPr>
            </w:pPr>
          </w:p>
        </w:tc>
        <w:tc>
          <w:tcPr>
            <w:tcW w:w="1160" w:type="dxa"/>
            <w:tcBorders>
              <w:top w:val="nil"/>
              <w:left w:val="single" w:sz="4" w:space="0" w:color="auto"/>
              <w:bottom w:val="single" w:sz="4" w:space="0" w:color="auto"/>
              <w:right w:val="single" w:sz="4" w:space="0" w:color="auto"/>
            </w:tcBorders>
            <w:shd w:val="clear" w:color="000000" w:fill="DEEAF6"/>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 </w:t>
            </w:r>
          </w:p>
        </w:tc>
        <w:tc>
          <w:tcPr>
            <w:tcW w:w="1980" w:type="dxa"/>
            <w:tcBorders>
              <w:top w:val="nil"/>
              <w:left w:val="nil"/>
              <w:bottom w:val="single" w:sz="4" w:space="0" w:color="auto"/>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bez DPH</w:t>
            </w:r>
          </w:p>
        </w:tc>
        <w:tc>
          <w:tcPr>
            <w:tcW w:w="2240" w:type="dxa"/>
            <w:tcBorders>
              <w:top w:val="nil"/>
              <w:left w:val="nil"/>
              <w:bottom w:val="single" w:sz="4" w:space="0" w:color="auto"/>
              <w:right w:val="single" w:sz="4" w:space="0" w:color="auto"/>
            </w:tcBorders>
            <w:shd w:val="clear" w:color="000000" w:fill="DEEAF6"/>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bez DPH</w:t>
            </w:r>
          </w:p>
        </w:tc>
        <w:tc>
          <w:tcPr>
            <w:tcW w:w="2240" w:type="dxa"/>
            <w:tcBorders>
              <w:top w:val="nil"/>
              <w:left w:val="nil"/>
              <w:bottom w:val="single" w:sz="4" w:space="0" w:color="auto"/>
              <w:right w:val="single" w:sz="4" w:space="0" w:color="auto"/>
            </w:tcBorders>
            <w:shd w:val="clear" w:color="000000" w:fill="DEEAF6"/>
            <w:vAlign w:val="center"/>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s DPH</w:t>
            </w:r>
          </w:p>
        </w:tc>
      </w:tr>
      <w:tr w:rsidR="000E7E17" w:rsidRPr="009376ED" w:rsidTr="000077B6">
        <w:trPr>
          <w:trHeight w:val="32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1</w:t>
            </w:r>
          </w:p>
        </w:tc>
        <w:tc>
          <w:tcPr>
            <w:tcW w:w="43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etapa projektu: ANALÝZA A DIZAJN</w:t>
            </w:r>
          </w:p>
        </w:tc>
        <w:tc>
          <w:tcPr>
            <w:tcW w:w="130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16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vertAlign w:val="superscript"/>
              </w:rPr>
              <w:t> </w:t>
            </w:r>
          </w:p>
        </w:tc>
        <w:tc>
          <w:tcPr>
            <w:tcW w:w="198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tcPr>
          <w:p w:rsidR="000E7E17" w:rsidRPr="009376ED" w:rsidRDefault="000E7E17" w:rsidP="000077B6">
            <w:pPr>
              <w:jc w:val="right"/>
              <w:rPr>
                <w:rFonts w:ascii="Arial" w:hAnsi="Arial" w:cs="Arial"/>
                <w:b/>
                <w:bCs/>
                <w:color w:val="000000"/>
                <w:sz w:val="20"/>
                <w:szCs w:val="20"/>
              </w:rPr>
            </w:pP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špecialista pre infraštruktúry/HW špecialista</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0</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IT/IS konzultant (napr. SAP)</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0</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2</w:t>
            </w:r>
          </w:p>
        </w:tc>
        <w:tc>
          <w:tcPr>
            <w:tcW w:w="43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NÁKUP HW</w:t>
            </w:r>
          </w:p>
        </w:tc>
        <w:tc>
          <w:tcPr>
            <w:tcW w:w="130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16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98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tcPr>
          <w:p w:rsidR="000E7E17" w:rsidRPr="009376ED" w:rsidRDefault="000E7E17" w:rsidP="000077B6">
            <w:pPr>
              <w:jc w:val="right"/>
              <w:rPr>
                <w:rFonts w:ascii="Arial" w:hAnsi="Arial" w:cs="Arial"/>
                <w:b/>
                <w:bCs/>
                <w:color w:val="000000"/>
                <w:sz w:val="20"/>
                <w:szCs w:val="20"/>
              </w:rPr>
            </w:pP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Server</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Diskové pole</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Pásková knižnica</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Záložný zdroj</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Switch</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proofErr w:type="spellStart"/>
            <w:r w:rsidRPr="009376ED">
              <w:rPr>
                <w:rFonts w:ascii="Arial" w:hAnsi="Arial" w:cs="Arial"/>
                <w:color w:val="000000"/>
                <w:sz w:val="20"/>
                <w:szCs w:val="20"/>
              </w:rPr>
              <w:t>Rack</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ks</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56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3</w:t>
            </w:r>
          </w:p>
        </w:tc>
        <w:tc>
          <w:tcPr>
            <w:tcW w:w="43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etapa projektu: IMPLEMENTÁCIA A TESTOVANIE</w:t>
            </w:r>
          </w:p>
        </w:tc>
        <w:tc>
          <w:tcPr>
            <w:tcW w:w="130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16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98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tcPr>
          <w:p w:rsidR="000E7E17" w:rsidRPr="009376ED" w:rsidRDefault="000E7E17" w:rsidP="000077B6">
            <w:pPr>
              <w:jc w:val="right"/>
              <w:rPr>
                <w:rFonts w:ascii="Arial" w:hAnsi="Arial" w:cs="Arial"/>
                <w:b/>
                <w:bCs/>
                <w:color w:val="000000"/>
                <w:sz w:val="20"/>
                <w:szCs w:val="20"/>
              </w:rPr>
            </w:pPr>
          </w:p>
        </w:tc>
      </w:tr>
      <w:tr w:rsidR="000E7E17" w:rsidRPr="009376ED" w:rsidTr="000077B6">
        <w:trPr>
          <w:trHeight w:val="4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špecialista pre infraštruktúry/HW špecialista</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6</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 xml:space="preserve">IT/IS konzultant </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7</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4</w:t>
            </w:r>
          </w:p>
        </w:tc>
        <w:tc>
          <w:tcPr>
            <w:tcW w:w="43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etapa projektu: NASADENIE</w:t>
            </w:r>
          </w:p>
        </w:tc>
        <w:tc>
          <w:tcPr>
            <w:tcW w:w="130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16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 </w:t>
            </w:r>
          </w:p>
        </w:tc>
        <w:tc>
          <w:tcPr>
            <w:tcW w:w="198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 </w:t>
            </w:r>
          </w:p>
        </w:tc>
        <w:tc>
          <w:tcPr>
            <w:tcW w:w="2240" w:type="dxa"/>
            <w:tcBorders>
              <w:top w:val="nil"/>
              <w:left w:val="nil"/>
              <w:bottom w:val="single" w:sz="4" w:space="0" w:color="auto"/>
              <w:right w:val="single" w:sz="4" w:space="0" w:color="auto"/>
            </w:tcBorders>
            <w:shd w:val="clear" w:color="000000" w:fill="F2F2F2"/>
          </w:tcPr>
          <w:p w:rsidR="000E7E17" w:rsidRPr="009376ED" w:rsidRDefault="000E7E17" w:rsidP="000077B6">
            <w:pPr>
              <w:jc w:val="right"/>
              <w:rPr>
                <w:rFonts w:ascii="Arial" w:hAnsi="Arial" w:cs="Arial"/>
                <w:b/>
                <w:bCs/>
                <w:color w:val="000000"/>
                <w:sz w:val="20"/>
                <w:szCs w:val="20"/>
              </w:rPr>
            </w:pP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špecialista pre infraštruktúry/HW špecialista</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6</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rPr>
                <w:rFonts w:ascii="Arial" w:hAnsi="Arial" w:cs="Arial"/>
                <w:color w:val="000000"/>
                <w:sz w:val="20"/>
                <w:szCs w:val="20"/>
              </w:rPr>
            </w:pPr>
            <w:r w:rsidRPr="009376ED">
              <w:rPr>
                <w:rFonts w:ascii="Arial" w:hAnsi="Arial" w:cs="Arial"/>
                <w:color w:val="000000"/>
                <w:sz w:val="20"/>
                <w:szCs w:val="20"/>
              </w:rPr>
              <w:t xml:space="preserve">IT/IS konzultant </w:t>
            </w:r>
          </w:p>
        </w:tc>
        <w:tc>
          <w:tcPr>
            <w:tcW w:w="130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človekodeň</w:t>
            </w:r>
          </w:p>
        </w:tc>
        <w:tc>
          <w:tcPr>
            <w:tcW w:w="116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center"/>
              <w:rPr>
                <w:rFonts w:ascii="Arial" w:hAnsi="Arial" w:cs="Arial"/>
                <w:color w:val="000000"/>
                <w:sz w:val="20"/>
                <w:szCs w:val="20"/>
              </w:rPr>
            </w:pPr>
            <w:r w:rsidRPr="009376ED">
              <w:rPr>
                <w:rFonts w:ascii="Arial" w:hAnsi="Arial" w:cs="Arial"/>
                <w:color w:val="000000"/>
                <w:sz w:val="20"/>
                <w:szCs w:val="20"/>
              </w:rPr>
              <w:t>6</w:t>
            </w:r>
          </w:p>
        </w:tc>
        <w:tc>
          <w:tcPr>
            <w:tcW w:w="198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 </w:t>
            </w:r>
          </w:p>
        </w:tc>
        <w:tc>
          <w:tcPr>
            <w:tcW w:w="2240" w:type="dxa"/>
            <w:tcBorders>
              <w:top w:val="nil"/>
              <w:left w:val="nil"/>
              <w:bottom w:val="single" w:sz="4" w:space="0" w:color="auto"/>
              <w:right w:val="single" w:sz="4" w:space="0" w:color="auto"/>
            </w:tcBorders>
            <w:shd w:val="clear" w:color="auto" w:fill="auto"/>
            <w:vAlign w:val="center"/>
            <w:hideMark/>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c>
          <w:tcPr>
            <w:tcW w:w="2240" w:type="dxa"/>
            <w:tcBorders>
              <w:top w:val="nil"/>
              <w:left w:val="nil"/>
              <w:bottom w:val="single" w:sz="4" w:space="0" w:color="auto"/>
              <w:right w:val="single" w:sz="4" w:space="0" w:color="auto"/>
            </w:tcBorders>
            <w:vAlign w:val="center"/>
          </w:tcPr>
          <w:p w:rsidR="000E7E17" w:rsidRPr="009376ED" w:rsidRDefault="000E7E17" w:rsidP="000077B6">
            <w:pPr>
              <w:jc w:val="right"/>
              <w:rPr>
                <w:rFonts w:ascii="Arial" w:hAnsi="Arial" w:cs="Arial"/>
                <w:color w:val="000000"/>
                <w:sz w:val="20"/>
                <w:szCs w:val="20"/>
              </w:rPr>
            </w:pPr>
            <w:r w:rsidRPr="009376ED">
              <w:rPr>
                <w:rFonts w:ascii="Arial" w:hAnsi="Arial" w:cs="Arial"/>
                <w:color w:val="000000"/>
                <w:sz w:val="20"/>
                <w:szCs w:val="20"/>
              </w:rPr>
              <w:t>0,00</w:t>
            </w:r>
          </w:p>
        </w:tc>
      </w:tr>
      <w:tr w:rsidR="000E7E17" w:rsidRPr="009376ED" w:rsidTr="000077B6">
        <w:trPr>
          <w:trHeight w:val="290"/>
        </w:trPr>
        <w:tc>
          <w:tcPr>
            <w:tcW w:w="7760" w:type="dxa"/>
            <w:gridSpan w:val="4"/>
            <w:tcBorders>
              <w:top w:val="single" w:sz="4" w:space="0" w:color="auto"/>
              <w:left w:val="single" w:sz="4" w:space="0" w:color="auto"/>
              <w:bottom w:val="single" w:sz="4" w:space="0" w:color="auto"/>
              <w:right w:val="single" w:sz="4" w:space="0" w:color="000000"/>
            </w:tcBorders>
            <w:shd w:val="clear" w:color="000000" w:fill="A9D08E"/>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CELKOM EUR bez DPH</w:t>
            </w:r>
          </w:p>
        </w:tc>
        <w:tc>
          <w:tcPr>
            <w:tcW w:w="4220" w:type="dxa"/>
            <w:gridSpan w:val="2"/>
            <w:tcBorders>
              <w:top w:val="single" w:sz="4" w:space="0" w:color="auto"/>
              <w:left w:val="nil"/>
              <w:bottom w:val="single" w:sz="4" w:space="0" w:color="auto"/>
              <w:right w:val="single" w:sz="4" w:space="0" w:color="000000"/>
            </w:tcBorders>
            <w:shd w:val="clear" w:color="000000" w:fill="A9D08E"/>
            <w:vAlign w:val="center"/>
            <w:hideMark/>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0,00</w:t>
            </w:r>
          </w:p>
        </w:tc>
        <w:tc>
          <w:tcPr>
            <w:tcW w:w="2240" w:type="dxa"/>
            <w:tcBorders>
              <w:top w:val="single" w:sz="4" w:space="0" w:color="auto"/>
              <w:left w:val="nil"/>
              <w:bottom w:val="single" w:sz="4" w:space="0" w:color="auto"/>
              <w:right w:val="single" w:sz="4" w:space="0" w:color="000000"/>
            </w:tcBorders>
            <w:shd w:val="clear" w:color="000000" w:fill="A9D08E"/>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w:t>
            </w:r>
          </w:p>
        </w:tc>
      </w:tr>
      <w:tr w:rsidR="000E7E17" w:rsidRPr="009376ED" w:rsidTr="000077B6">
        <w:trPr>
          <w:trHeight w:val="290"/>
        </w:trPr>
        <w:tc>
          <w:tcPr>
            <w:tcW w:w="7760" w:type="dxa"/>
            <w:gridSpan w:val="4"/>
            <w:tcBorders>
              <w:top w:val="single" w:sz="4" w:space="0" w:color="auto"/>
              <w:left w:val="single" w:sz="4" w:space="0" w:color="auto"/>
              <w:bottom w:val="single" w:sz="4" w:space="0" w:color="auto"/>
              <w:right w:val="single" w:sz="4" w:space="0" w:color="000000"/>
            </w:tcBorders>
            <w:shd w:val="clear" w:color="000000" w:fill="A9D08E"/>
            <w:vAlign w:val="center"/>
            <w:hideMark/>
          </w:tcPr>
          <w:p w:rsidR="000E7E17" w:rsidRPr="009376ED" w:rsidRDefault="000E7E17" w:rsidP="000077B6">
            <w:pPr>
              <w:rPr>
                <w:rFonts w:ascii="Arial" w:hAnsi="Arial" w:cs="Arial"/>
                <w:b/>
                <w:bCs/>
                <w:color w:val="000000"/>
                <w:sz w:val="20"/>
                <w:szCs w:val="20"/>
              </w:rPr>
            </w:pPr>
            <w:r w:rsidRPr="009376ED">
              <w:rPr>
                <w:rFonts w:ascii="Arial" w:hAnsi="Arial" w:cs="Arial"/>
                <w:b/>
                <w:bCs/>
                <w:color w:val="000000"/>
                <w:sz w:val="20"/>
                <w:szCs w:val="20"/>
              </w:rPr>
              <w:t>CELKOM EUR s DPH</w:t>
            </w:r>
          </w:p>
        </w:tc>
        <w:tc>
          <w:tcPr>
            <w:tcW w:w="4220" w:type="dxa"/>
            <w:gridSpan w:val="2"/>
            <w:tcBorders>
              <w:top w:val="single" w:sz="4" w:space="0" w:color="auto"/>
              <w:left w:val="nil"/>
              <w:bottom w:val="single" w:sz="4" w:space="0" w:color="auto"/>
              <w:right w:val="single" w:sz="4" w:space="0" w:color="000000"/>
            </w:tcBorders>
            <w:shd w:val="clear" w:color="000000" w:fill="A9D08E"/>
            <w:vAlign w:val="center"/>
            <w:hideMark/>
          </w:tcPr>
          <w:p w:rsidR="000E7E17" w:rsidRPr="009376ED" w:rsidRDefault="000E7E17" w:rsidP="000077B6">
            <w:pPr>
              <w:jc w:val="center"/>
              <w:rPr>
                <w:rFonts w:ascii="Arial" w:hAnsi="Arial" w:cs="Arial"/>
                <w:b/>
                <w:bCs/>
                <w:color w:val="000000"/>
                <w:sz w:val="20"/>
                <w:szCs w:val="20"/>
              </w:rPr>
            </w:pPr>
            <w:r w:rsidRPr="009376ED">
              <w:rPr>
                <w:rFonts w:ascii="Arial" w:hAnsi="Arial" w:cs="Arial"/>
                <w:b/>
                <w:bCs/>
                <w:color w:val="000000"/>
                <w:sz w:val="20"/>
                <w:szCs w:val="20"/>
              </w:rPr>
              <w:t>-----------------------------------------</w:t>
            </w:r>
          </w:p>
        </w:tc>
        <w:tc>
          <w:tcPr>
            <w:tcW w:w="2240" w:type="dxa"/>
            <w:tcBorders>
              <w:top w:val="single" w:sz="4" w:space="0" w:color="auto"/>
              <w:left w:val="nil"/>
              <w:bottom w:val="single" w:sz="4" w:space="0" w:color="auto"/>
              <w:right w:val="single" w:sz="4" w:space="0" w:color="000000"/>
            </w:tcBorders>
            <w:shd w:val="clear" w:color="000000" w:fill="A9D08E"/>
          </w:tcPr>
          <w:p w:rsidR="000E7E17" w:rsidRPr="009376ED" w:rsidRDefault="000E7E17" w:rsidP="000077B6">
            <w:pPr>
              <w:jc w:val="right"/>
              <w:rPr>
                <w:rFonts w:ascii="Arial" w:hAnsi="Arial" w:cs="Arial"/>
                <w:b/>
                <w:bCs/>
                <w:color w:val="000000"/>
                <w:sz w:val="20"/>
                <w:szCs w:val="20"/>
              </w:rPr>
            </w:pPr>
            <w:r w:rsidRPr="009376ED">
              <w:rPr>
                <w:rFonts w:ascii="Arial" w:hAnsi="Arial" w:cs="Arial"/>
                <w:b/>
                <w:bCs/>
                <w:color w:val="000000"/>
                <w:sz w:val="20"/>
                <w:szCs w:val="20"/>
              </w:rPr>
              <w:t>0,00</w:t>
            </w:r>
          </w:p>
        </w:tc>
      </w:tr>
    </w:tbl>
    <w:p w:rsidR="000E7E17" w:rsidRPr="009376ED" w:rsidRDefault="000E7E17" w:rsidP="000E7E17">
      <w:pPr>
        <w:spacing w:after="200" w:line="276" w:lineRule="auto"/>
        <w:contextualSpacing/>
        <w:rPr>
          <w:rFonts w:ascii="Arial" w:eastAsia="Calibri" w:hAnsi="Arial" w:cs="Arial"/>
          <w:b/>
          <w:sz w:val="20"/>
          <w:szCs w:val="20"/>
          <w:lang w:eastAsia="en-US"/>
        </w:rPr>
      </w:pPr>
    </w:p>
    <w:p w:rsidR="000E7E17" w:rsidRPr="009376ED" w:rsidRDefault="000E7E17" w:rsidP="000E7E17">
      <w:pPr>
        <w:spacing w:after="200" w:line="276" w:lineRule="auto"/>
        <w:contextualSpacing/>
        <w:rPr>
          <w:rFonts w:ascii="Arial" w:eastAsia="Calibri" w:hAnsi="Arial" w:cs="Arial"/>
          <w:b/>
          <w:sz w:val="20"/>
          <w:szCs w:val="20"/>
          <w:lang w:eastAsia="en-US"/>
        </w:rPr>
      </w:pPr>
      <w:r w:rsidRPr="009376ED">
        <w:rPr>
          <w:rFonts w:ascii="Arial" w:eastAsia="Calibri" w:hAnsi="Arial" w:cs="Arial"/>
          <w:b/>
          <w:sz w:val="20"/>
          <w:szCs w:val="20"/>
          <w:lang w:eastAsia="en-US"/>
        </w:rPr>
        <w:lastRenderedPageBreak/>
        <w:t xml:space="preserve">Príloha č.3 Zmluvy:  </w:t>
      </w:r>
      <w:r w:rsidRPr="009376ED">
        <w:rPr>
          <w:rFonts w:ascii="Arial" w:eastAsia="Calibri" w:hAnsi="Arial" w:cs="Arial"/>
          <w:b/>
          <w:i/>
          <w:sz w:val="20"/>
          <w:szCs w:val="20"/>
          <w:lang w:eastAsia="en-US"/>
        </w:rPr>
        <w:t>Zoznam subdodávateľov</w:t>
      </w:r>
    </w:p>
    <w:p w:rsidR="000E7E17" w:rsidRPr="009376ED" w:rsidRDefault="000E7E17" w:rsidP="000E7E17">
      <w:pPr>
        <w:spacing w:after="200" w:line="276" w:lineRule="auto"/>
        <w:contextualSpacing/>
        <w:rPr>
          <w:rFonts w:ascii="Arial" w:eastAsia="Calibri" w:hAnsi="Arial" w:cs="Arial"/>
          <w:b/>
          <w:sz w:val="20"/>
          <w:szCs w:val="20"/>
          <w:lang w:eastAsia="en-US"/>
        </w:rPr>
      </w:pPr>
    </w:p>
    <w:p w:rsidR="000E7E17" w:rsidRPr="00E0093D" w:rsidRDefault="000E7E17" w:rsidP="000E7E17">
      <w:pPr>
        <w:shd w:val="clear" w:color="auto" w:fill="FFFFFF"/>
        <w:spacing w:line="280" w:lineRule="atLeast"/>
        <w:ind w:right="66"/>
        <w:jc w:val="both"/>
        <w:rPr>
          <w:rFonts w:ascii="Arial" w:hAnsi="Arial" w:cs="Arial"/>
          <w:b/>
        </w:rPr>
      </w:pPr>
      <w:r w:rsidRPr="00107B1E">
        <w:rPr>
          <w:rFonts w:ascii="Arial" w:hAnsi="Arial" w:cs="Arial"/>
          <w:b/>
        </w:rPr>
        <w:t>Podiel subdodávok a subdodávateľov</w:t>
      </w:r>
    </w:p>
    <w:p w:rsidR="000E7E17" w:rsidRPr="009376ED" w:rsidRDefault="000E7E17" w:rsidP="000E7E17">
      <w:pPr>
        <w:spacing w:after="200" w:line="276" w:lineRule="auto"/>
        <w:contextualSpacing/>
        <w:rPr>
          <w:rFonts w:ascii="Arial" w:eastAsia="Calibri" w:hAnsi="Arial" w:cs="Arial"/>
          <w:b/>
          <w:sz w:val="20"/>
          <w:szCs w:val="20"/>
          <w:lang w:eastAsia="en-US"/>
        </w:rPr>
      </w:pPr>
    </w:p>
    <w:p w:rsidR="000E7E17" w:rsidRPr="009376ED" w:rsidRDefault="000E7E17" w:rsidP="000E7E17">
      <w:pPr>
        <w:spacing w:line="238" w:lineRule="auto"/>
        <w:ind w:left="120"/>
        <w:rPr>
          <w:rFonts w:ascii="Arial" w:eastAsia="Tahoma" w:hAnsi="Arial" w:cs="Arial"/>
          <w:i/>
          <w:iCs/>
          <w:sz w:val="20"/>
          <w:szCs w:val="20"/>
        </w:rPr>
      </w:pPr>
    </w:p>
    <w:p w:rsidR="000E7E17" w:rsidRPr="009376ED" w:rsidRDefault="000E7E17" w:rsidP="000E7E17">
      <w:pPr>
        <w:spacing w:line="238" w:lineRule="auto"/>
        <w:rPr>
          <w:rFonts w:ascii="Arial" w:eastAsia="Tahoma" w:hAnsi="Arial" w:cs="Arial"/>
          <w:i/>
          <w:iCs/>
          <w:sz w:val="20"/>
          <w:szCs w:val="20"/>
        </w:rPr>
      </w:pPr>
    </w:p>
    <w:p w:rsidR="000E7E17" w:rsidRPr="009376ED" w:rsidRDefault="000E7E17" w:rsidP="000E7E17">
      <w:pPr>
        <w:spacing w:line="238" w:lineRule="auto"/>
        <w:ind w:left="120"/>
        <w:jc w:val="center"/>
        <w:rPr>
          <w:rFonts w:ascii="Arial" w:eastAsia="Tahoma" w:hAnsi="Arial" w:cs="Arial"/>
          <w:i/>
          <w:iCs/>
          <w:sz w:val="20"/>
          <w:szCs w:val="20"/>
        </w:rPr>
      </w:pPr>
    </w:p>
    <w:p w:rsidR="000E7E17" w:rsidRPr="009376ED" w:rsidRDefault="000E7E17" w:rsidP="000E7E17">
      <w:pPr>
        <w:spacing w:line="200" w:lineRule="exact"/>
        <w:rPr>
          <w:rFonts w:ascii="Arial" w:hAnsi="Arial" w:cs="Arial"/>
          <w:sz w:val="20"/>
          <w:szCs w:val="20"/>
        </w:rPr>
      </w:pPr>
    </w:p>
    <w:p w:rsidR="000E7E17" w:rsidRDefault="000E7E17" w:rsidP="000E7E17">
      <w:pPr>
        <w:spacing w:line="238" w:lineRule="auto"/>
        <w:ind w:left="120"/>
        <w:rPr>
          <w:rFonts w:eastAsia="Tahoma" w:cs="Arial"/>
          <w:i/>
          <w:iCs/>
          <w:szCs w:val="20"/>
        </w:rPr>
      </w:pPr>
    </w:p>
    <w:p w:rsidR="000E7E17" w:rsidRDefault="000E7E17" w:rsidP="000E7E17">
      <w:pPr>
        <w:spacing w:line="238" w:lineRule="auto"/>
        <w:ind w:left="120"/>
        <w:rPr>
          <w:rFonts w:eastAsia="Tahoma" w:cs="Arial"/>
          <w:i/>
          <w:iCs/>
          <w:szCs w:val="20"/>
        </w:rPr>
      </w:pPr>
    </w:p>
    <w:tbl>
      <w:tblPr>
        <w:tblStyle w:val="Mriekatabuky"/>
        <w:tblpPr w:leftFromText="141" w:rightFromText="141" w:vertAnchor="page" w:horzAnchor="margin" w:tblpY="3331"/>
        <w:tblW w:w="15134" w:type="dxa"/>
        <w:tblLayout w:type="fixed"/>
        <w:tblLook w:val="04A0" w:firstRow="1" w:lastRow="0" w:firstColumn="1" w:lastColumn="0" w:noHBand="0" w:noVBand="1"/>
      </w:tblPr>
      <w:tblGrid>
        <w:gridCol w:w="534"/>
        <w:gridCol w:w="3543"/>
        <w:gridCol w:w="2410"/>
        <w:gridCol w:w="4820"/>
        <w:gridCol w:w="1984"/>
        <w:gridCol w:w="1843"/>
      </w:tblGrid>
      <w:tr w:rsidR="000E7E17" w:rsidRPr="00107B1E" w:rsidTr="000077B6">
        <w:tc>
          <w:tcPr>
            <w:tcW w:w="534"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jc w:val="both"/>
              <w:rPr>
                <w:rFonts w:ascii="Arial" w:hAnsi="Arial" w:cs="Arial"/>
                <w:b/>
                <w:sz w:val="20"/>
                <w:szCs w:val="20"/>
                <w:lang w:eastAsia="en-US"/>
              </w:rPr>
            </w:pPr>
            <w:bookmarkStart w:id="0" w:name="_Hlk116378355"/>
            <w:proofErr w:type="spellStart"/>
            <w:r w:rsidRPr="00001358">
              <w:rPr>
                <w:rFonts w:ascii="Arial" w:hAnsi="Arial" w:cs="Arial"/>
                <w:b/>
                <w:sz w:val="20"/>
                <w:szCs w:val="20"/>
                <w:lang w:eastAsia="en-US"/>
              </w:rPr>
              <w:t>P.č</w:t>
            </w:r>
            <w:proofErr w:type="spellEnd"/>
            <w:r w:rsidRPr="00001358">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rPr>
                <w:rFonts w:ascii="Arial" w:hAnsi="Arial" w:cs="Arial"/>
                <w:b/>
                <w:sz w:val="20"/>
                <w:szCs w:val="20"/>
                <w:lang w:eastAsia="en-US"/>
              </w:rPr>
            </w:pPr>
            <w:proofErr w:type="spellStart"/>
            <w:r w:rsidRPr="00001358">
              <w:rPr>
                <w:rFonts w:ascii="Arial" w:hAnsi="Arial" w:cs="Arial"/>
                <w:b/>
                <w:sz w:val="20"/>
                <w:szCs w:val="20"/>
                <w:lang w:eastAsia="en-US"/>
              </w:rPr>
              <w:t>Subdodávateľ</w:t>
            </w:r>
            <w:proofErr w:type="spellEnd"/>
          </w:p>
          <w:p w:rsidR="000E7E17" w:rsidRPr="00001358" w:rsidRDefault="000E7E17" w:rsidP="000077B6">
            <w:pPr>
              <w:spacing w:line="280" w:lineRule="atLeast"/>
              <w:ind w:right="66"/>
              <w:rPr>
                <w:rFonts w:ascii="Arial" w:hAnsi="Arial" w:cs="Arial"/>
                <w:sz w:val="20"/>
                <w:szCs w:val="20"/>
                <w:lang w:eastAsia="en-US"/>
              </w:rPr>
            </w:pPr>
            <w:r w:rsidRPr="00001358">
              <w:rPr>
                <w:rFonts w:ascii="Arial" w:hAnsi="Arial" w:cs="Arial"/>
                <w:sz w:val="20"/>
                <w:szCs w:val="20"/>
                <w:lang w:eastAsia="en-US"/>
              </w:rPr>
              <w:t>(</w:t>
            </w:r>
            <w:proofErr w:type="spellStart"/>
            <w:r w:rsidRPr="00001358">
              <w:rPr>
                <w:rFonts w:ascii="Arial" w:hAnsi="Arial" w:cs="Arial"/>
                <w:sz w:val="20"/>
                <w:szCs w:val="20"/>
                <w:lang w:eastAsia="en-US"/>
              </w:rPr>
              <w:t>obchodné</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meno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sídlo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alebo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miesto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podnikania</w:t>
            </w:r>
            <w:proofErr w:type="spellEnd"/>
            <w:r w:rsidRPr="00001358">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rPr>
                <w:rFonts w:ascii="Arial" w:hAnsi="Arial" w:cs="Arial"/>
                <w:b/>
                <w:sz w:val="20"/>
                <w:szCs w:val="20"/>
                <w:lang w:eastAsia="en-US"/>
              </w:rPr>
            </w:pPr>
            <w:proofErr w:type="spellStart"/>
            <w:r w:rsidRPr="00001358">
              <w:rPr>
                <w:rFonts w:ascii="Arial" w:hAnsi="Arial" w:cs="Arial"/>
                <w:b/>
                <w:sz w:val="20"/>
                <w:szCs w:val="20"/>
                <w:lang w:eastAsia="en-US"/>
              </w:rPr>
              <w:t>Kontaktná</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osoba</w:t>
            </w:r>
            <w:proofErr w:type="spellEnd"/>
          </w:p>
          <w:p w:rsidR="000E7E17" w:rsidRPr="00001358" w:rsidRDefault="000E7E17" w:rsidP="000077B6">
            <w:pPr>
              <w:spacing w:line="280" w:lineRule="atLeast"/>
              <w:ind w:right="66"/>
              <w:rPr>
                <w:rFonts w:ascii="Arial" w:hAnsi="Arial" w:cs="Arial"/>
                <w:sz w:val="20"/>
                <w:szCs w:val="20"/>
                <w:lang w:eastAsia="en-US"/>
              </w:rPr>
            </w:pPr>
            <w:r w:rsidRPr="00001358">
              <w:rPr>
                <w:rFonts w:ascii="Arial" w:hAnsi="Arial" w:cs="Arial"/>
                <w:sz w:val="20"/>
                <w:szCs w:val="20"/>
                <w:lang w:eastAsia="en-US"/>
              </w:rPr>
              <w:t>(Meno a </w:t>
            </w:r>
            <w:proofErr w:type="spellStart"/>
            <w:r w:rsidRPr="00001358">
              <w:rPr>
                <w:rFonts w:ascii="Arial" w:hAnsi="Arial" w:cs="Arial"/>
                <w:sz w:val="20"/>
                <w:szCs w:val="20"/>
                <w:lang w:eastAsia="en-US"/>
              </w:rPr>
              <w:t>Priezvisko</w:t>
            </w:r>
            <w:proofErr w:type="spellEnd"/>
            <w:r w:rsidRPr="00001358">
              <w:rPr>
                <w:rFonts w:ascii="Arial" w:hAnsi="Arial" w:cs="Arial"/>
                <w:sz w:val="20"/>
                <w:szCs w:val="20"/>
                <w:lang w:eastAsia="en-US"/>
              </w:rPr>
              <w:t xml:space="preserve">, </w:t>
            </w:r>
            <w:proofErr w:type="spellStart"/>
            <w:proofErr w:type="gramStart"/>
            <w:r w:rsidRPr="00001358">
              <w:rPr>
                <w:rFonts w:ascii="Arial" w:hAnsi="Arial" w:cs="Arial"/>
                <w:sz w:val="20"/>
                <w:szCs w:val="20"/>
                <w:lang w:eastAsia="en-US"/>
              </w:rPr>
              <w:t>tel.číslo</w:t>
            </w:r>
            <w:proofErr w:type="spellEnd"/>
            <w:proofErr w:type="gramEnd"/>
            <w:r w:rsidRPr="00001358">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rPr>
                <w:rFonts w:ascii="Arial" w:hAnsi="Arial" w:cs="Arial"/>
                <w:b/>
                <w:sz w:val="20"/>
                <w:szCs w:val="20"/>
                <w:lang w:eastAsia="en-US"/>
              </w:rPr>
            </w:pPr>
            <w:proofErr w:type="spellStart"/>
            <w:r w:rsidRPr="00001358">
              <w:rPr>
                <w:rFonts w:ascii="Arial" w:hAnsi="Arial" w:cs="Arial"/>
                <w:b/>
                <w:sz w:val="20"/>
                <w:szCs w:val="20"/>
                <w:lang w:eastAsia="en-US"/>
              </w:rPr>
              <w:t>Popis</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služieb</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poskytovaných</w:t>
            </w:r>
            <w:proofErr w:type="spellEnd"/>
          </w:p>
          <w:p w:rsidR="000E7E17" w:rsidRPr="00001358" w:rsidRDefault="000E7E17" w:rsidP="000077B6">
            <w:pPr>
              <w:spacing w:line="280" w:lineRule="atLeast"/>
              <w:ind w:right="66"/>
              <w:rPr>
                <w:rFonts w:ascii="Arial" w:hAnsi="Arial" w:cs="Arial"/>
                <w:b/>
                <w:sz w:val="20"/>
                <w:szCs w:val="20"/>
                <w:lang w:eastAsia="en-US"/>
              </w:rPr>
            </w:pPr>
            <w:proofErr w:type="spellStart"/>
            <w:r w:rsidRPr="00001358">
              <w:rPr>
                <w:rFonts w:ascii="Arial" w:hAnsi="Arial" w:cs="Arial"/>
                <w:b/>
                <w:sz w:val="20"/>
                <w:szCs w:val="20"/>
                <w:lang w:eastAsia="en-US"/>
              </w:rPr>
              <w:t>subdodávateľom</w:t>
            </w:r>
            <w:proofErr w:type="spellEnd"/>
          </w:p>
          <w:p w:rsidR="000E7E17" w:rsidRPr="00001358" w:rsidRDefault="000E7E17" w:rsidP="000077B6">
            <w:pPr>
              <w:spacing w:line="280" w:lineRule="atLeast"/>
              <w:ind w:right="66"/>
              <w:rPr>
                <w:rFonts w:ascii="Arial" w:hAnsi="Arial" w:cs="Arial"/>
                <w:sz w:val="20"/>
                <w:szCs w:val="20"/>
                <w:lang w:eastAsia="en-US"/>
              </w:rPr>
            </w:pPr>
            <w:r w:rsidRPr="00001358">
              <w:rPr>
                <w:rFonts w:ascii="Arial" w:hAnsi="Arial" w:cs="Arial"/>
                <w:sz w:val="20"/>
                <w:szCs w:val="20"/>
                <w:lang w:eastAsia="en-US"/>
              </w:rPr>
              <w:t>(</w:t>
            </w:r>
            <w:proofErr w:type="spellStart"/>
            <w:proofErr w:type="gramStart"/>
            <w:r w:rsidRPr="00001358">
              <w:rPr>
                <w:rFonts w:ascii="Arial" w:hAnsi="Arial" w:cs="Arial"/>
                <w:sz w:val="20"/>
                <w:szCs w:val="20"/>
                <w:lang w:eastAsia="en-US"/>
              </w:rPr>
              <w:t>odkaz</w:t>
            </w:r>
            <w:proofErr w:type="spellEnd"/>
            <w:proofErr w:type="gram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na</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poskytovanú</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službu</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jeho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časť</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prípadne</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položky</w:t>
            </w:r>
            <w:proofErr w:type="spellEnd"/>
            <w:r w:rsidRPr="00001358">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rPr>
                <w:rFonts w:ascii="Arial" w:hAnsi="Arial" w:cs="Arial"/>
                <w:b/>
                <w:sz w:val="20"/>
                <w:szCs w:val="20"/>
                <w:lang w:eastAsia="en-US"/>
              </w:rPr>
            </w:pPr>
            <w:proofErr w:type="spellStart"/>
            <w:r w:rsidRPr="00001358">
              <w:rPr>
                <w:rFonts w:ascii="Arial" w:hAnsi="Arial" w:cs="Arial"/>
                <w:b/>
                <w:sz w:val="20"/>
                <w:szCs w:val="20"/>
                <w:lang w:eastAsia="en-US"/>
              </w:rPr>
              <w:t>Podiel</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plnenia</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zmluvy</w:t>
            </w:r>
            <w:proofErr w:type="spellEnd"/>
            <w:r w:rsidRPr="00001358">
              <w:rPr>
                <w:rFonts w:ascii="Arial" w:hAnsi="Arial" w:cs="Arial"/>
                <w:b/>
                <w:sz w:val="20"/>
                <w:szCs w:val="20"/>
                <w:lang w:eastAsia="en-US"/>
              </w:rPr>
              <w:t xml:space="preserve"> v % z </w:t>
            </w:r>
            <w:proofErr w:type="spellStart"/>
            <w:r w:rsidRPr="00001358">
              <w:rPr>
                <w:rFonts w:ascii="Arial" w:hAnsi="Arial" w:cs="Arial"/>
                <w:b/>
                <w:sz w:val="20"/>
                <w:szCs w:val="20"/>
                <w:lang w:eastAsia="en-US"/>
              </w:rPr>
              <w:t>celkového</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objemu</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poskytovaných</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E7E17" w:rsidRPr="00001358" w:rsidRDefault="000E7E17" w:rsidP="000077B6">
            <w:pPr>
              <w:spacing w:line="280" w:lineRule="atLeast"/>
              <w:ind w:right="66"/>
              <w:rPr>
                <w:rFonts w:ascii="Arial" w:hAnsi="Arial" w:cs="Arial"/>
                <w:sz w:val="20"/>
                <w:szCs w:val="20"/>
                <w:lang w:eastAsia="en-US"/>
              </w:rPr>
            </w:pPr>
            <w:proofErr w:type="spellStart"/>
            <w:r w:rsidRPr="00001358">
              <w:rPr>
                <w:rFonts w:ascii="Arial" w:hAnsi="Arial" w:cs="Arial"/>
                <w:b/>
                <w:sz w:val="20"/>
                <w:szCs w:val="20"/>
                <w:lang w:eastAsia="en-US"/>
              </w:rPr>
              <w:t>Podiel</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plnenia</w:t>
            </w:r>
            <w:proofErr w:type="spellEnd"/>
            <w:r w:rsidRPr="00001358">
              <w:rPr>
                <w:rFonts w:ascii="Arial" w:hAnsi="Arial" w:cs="Arial"/>
                <w:b/>
                <w:sz w:val="20"/>
                <w:szCs w:val="20"/>
                <w:lang w:eastAsia="en-US"/>
              </w:rPr>
              <w:t xml:space="preserve"> </w:t>
            </w:r>
            <w:proofErr w:type="spellStart"/>
            <w:r w:rsidRPr="00001358">
              <w:rPr>
                <w:rFonts w:ascii="Arial" w:hAnsi="Arial" w:cs="Arial"/>
                <w:b/>
                <w:sz w:val="20"/>
                <w:szCs w:val="20"/>
                <w:lang w:eastAsia="en-US"/>
              </w:rPr>
              <w:t>zmluvy</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vo</w:t>
            </w:r>
            <w:proofErr w:type="spellEnd"/>
            <w:r w:rsidRPr="00001358">
              <w:rPr>
                <w:rFonts w:ascii="Arial" w:hAnsi="Arial" w:cs="Arial"/>
                <w:sz w:val="20"/>
                <w:szCs w:val="20"/>
                <w:lang w:eastAsia="en-US"/>
              </w:rPr>
              <w:t xml:space="preserve"> </w:t>
            </w:r>
            <w:proofErr w:type="spellStart"/>
            <w:r w:rsidRPr="00001358">
              <w:rPr>
                <w:rFonts w:ascii="Arial" w:hAnsi="Arial" w:cs="Arial"/>
                <w:sz w:val="20"/>
                <w:szCs w:val="20"/>
                <w:lang w:eastAsia="en-US"/>
              </w:rPr>
              <w:t>finan</w:t>
            </w:r>
            <w:proofErr w:type="spellEnd"/>
            <w:r w:rsidRPr="00001358">
              <w:rPr>
                <w:rFonts w:ascii="Arial" w:hAnsi="Arial" w:cs="Arial"/>
                <w:sz w:val="20"/>
                <w:szCs w:val="20"/>
                <w:lang w:eastAsia="en-US"/>
              </w:rPr>
              <w:t>.</w:t>
            </w:r>
          </w:p>
          <w:p w:rsidR="000E7E17" w:rsidRPr="00001358" w:rsidRDefault="000E7E17" w:rsidP="000077B6">
            <w:pPr>
              <w:spacing w:line="280" w:lineRule="atLeast"/>
              <w:ind w:right="66"/>
              <w:rPr>
                <w:rFonts w:ascii="Arial" w:hAnsi="Arial" w:cs="Arial"/>
                <w:sz w:val="20"/>
                <w:szCs w:val="20"/>
                <w:lang w:eastAsia="en-US"/>
              </w:rPr>
            </w:pPr>
            <w:proofErr w:type="spellStart"/>
            <w:r w:rsidRPr="00001358">
              <w:rPr>
                <w:rFonts w:ascii="Arial" w:hAnsi="Arial" w:cs="Arial"/>
                <w:sz w:val="20"/>
                <w:szCs w:val="20"/>
                <w:lang w:eastAsia="en-US"/>
              </w:rPr>
              <w:t>vyjadrení</w:t>
            </w:r>
            <w:proofErr w:type="spellEnd"/>
            <w:r w:rsidRPr="00001358">
              <w:rPr>
                <w:rFonts w:ascii="Arial" w:hAnsi="Arial" w:cs="Arial"/>
                <w:sz w:val="20"/>
                <w:szCs w:val="20"/>
                <w:lang w:eastAsia="en-US"/>
              </w:rPr>
              <w:t xml:space="preserve"> v EUR bez DPH</w:t>
            </w: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r w:rsidR="000E7E17" w:rsidRPr="00107B1E" w:rsidTr="000077B6">
        <w:tc>
          <w:tcPr>
            <w:tcW w:w="53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0E7E17" w:rsidRPr="00107B1E" w:rsidRDefault="000E7E17" w:rsidP="000077B6">
            <w:pPr>
              <w:spacing w:line="280" w:lineRule="atLeast"/>
              <w:ind w:right="66"/>
              <w:jc w:val="both"/>
              <w:rPr>
                <w:lang w:eastAsia="en-US"/>
              </w:rPr>
            </w:pPr>
          </w:p>
          <w:p w:rsidR="000E7E17" w:rsidRPr="00107B1E" w:rsidRDefault="000E7E17" w:rsidP="000077B6">
            <w:pPr>
              <w:spacing w:line="280" w:lineRule="atLeast"/>
              <w:ind w:right="66"/>
              <w:jc w:val="both"/>
              <w:rPr>
                <w:lang w:eastAsia="en-US"/>
              </w:rPr>
            </w:pPr>
          </w:p>
        </w:tc>
      </w:tr>
    </w:tbl>
    <w:bookmarkEnd w:id="0"/>
    <w:p w:rsidR="000E7E17" w:rsidRDefault="000E7E17" w:rsidP="000E7E17">
      <w:pPr>
        <w:spacing w:line="238" w:lineRule="auto"/>
        <w:ind w:left="120"/>
        <w:rPr>
          <w:rFonts w:ascii="Arial" w:eastAsia="Tahoma" w:hAnsi="Arial" w:cs="Arial"/>
          <w:i/>
          <w:iCs/>
          <w:sz w:val="20"/>
          <w:szCs w:val="20"/>
        </w:rPr>
      </w:pPr>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p w:rsidR="000E7E17" w:rsidRDefault="000E7E17" w:rsidP="000E7E17">
      <w:pPr>
        <w:spacing w:line="238" w:lineRule="auto"/>
        <w:rPr>
          <w:rFonts w:ascii="Arial" w:eastAsia="Tahoma" w:hAnsi="Arial" w:cs="Arial"/>
          <w:i/>
          <w:iCs/>
          <w:sz w:val="20"/>
          <w:szCs w:val="20"/>
        </w:rPr>
      </w:pPr>
    </w:p>
    <w:p w:rsidR="000E7E17" w:rsidRDefault="000E7E17" w:rsidP="000E7E17">
      <w:pPr>
        <w:spacing w:line="238" w:lineRule="auto"/>
        <w:ind w:left="120"/>
        <w:rPr>
          <w:rFonts w:ascii="Arial" w:eastAsia="Tahoma" w:hAnsi="Arial" w:cs="Arial"/>
          <w:i/>
          <w:iCs/>
          <w:sz w:val="20"/>
          <w:szCs w:val="20"/>
        </w:rPr>
      </w:pPr>
    </w:p>
    <w:p w:rsidR="0072305F" w:rsidRDefault="0072305F"/>
    <w:sectPr w:rsidR="0072305F" w:rsidSect="000E7E1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Bold">
    <w:altName w:val="Arial"/>
    <w:panose1 w:val="00000000000000000000"/>
    <w:charset w:val="00"/>
    <w:family w:val="swiss"/>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Courier New">
    <w:panose1 w:val="02070309020205020404"/>
    <w:charset w:val="EE"/>
    <w:family w:val="modern"/>
    <w:pitch w:val="fixed"/>
    <w:sig w:usb0="E0002EFF" w:usb1="C0007843" w:usb2="00000009" w:usb3="00000000" w:csb0="0000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7F6191E"/>
    <w:multiLevelType w:val="hybridMultilevel"/>
    <w:tmpl w:val="C2EA1202"/>
    <w:lvl w:ilvl="0" w:tplc="2F0C5B64">
      <w:start w:val="1"/>
      <w:numFmt w:val="lowerLetter"/>
      <w:lvlText w:val="%1)"/>
      <w:lvlJc w:val="left"/>
      <w:rPr>
        <w:rFonts w:ascii="Arial" w:hAnsi="Arial" w:cs="Arial"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C66789"/>
    <w:multiLevelType w:val="hybridMultilevel"/>
    <w:tmpl w:val="6450EDD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301BB1"/>
    <w:multiLevelType w:val="multilevel"/>
    <w:tmpl w:val="58BA3D5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B6750EA"/>
    <w:multiLevelType w:val="hybridMultilevel"/>
    <w:tmpl w:val="8E4696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D82923"/>
    <w:multiLevelType w:val="hybridMultilevel"/>
    <w:tmpl w:val="D1E4983C"/>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5D6DFD"/>
    <w:multiLevelType w:val="hybridMultilevel"/>
    <w:tmpl w:val="ABB028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DA1D92"/>
    <w:multiLevelType w:val="hybridMultilevel"/>
    <w:tmpl w:val="5FCA1E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9E0D29"/>
    <w:multiLevelType w:val="hybridMultilevel"/>
    <w:tmpl w:val="1026E6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8784612"/>
    <w:multiLevelType w:val="hybridMultilevel"/>
    <w:tmpl w:val="839A2A7A"/>
    <w:lvl w:ilvl="0" w:tplc="9A88007E">
      <w:start w:val="1"/>
      <w:numFmt w:val="decimal"/>
      <w:lvlText w:val="%1."/>
      <w:lvlJc w:val="left"/>
      <w:pPr>
        <w:ind w:left="720" w:hanging="360"/>
      </w:pPr>
      <w:rPr>
        <w:rFonts w:cs="Arial Narrow,Bol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730B47"/>
    <w:multiLevelType w:val="hybridMultilevel"/>
    <w:tmpl w:val="49F0D0F6"/>
    <w:lvl w:ilvl="0" w:tplc="03A40C2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964724"/>
    <w:multiLevelType w:val="hybridMultilevel"/>
    <w:tmpl w:val="AACCDA7C"/>
    <w:lvl w:ilvl="0" w:tplc="7FE4AF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A25860"/>
    <w:multiLevelType w:val="hybridMultilevel"/>
    <w:tmpl w:val="56FEDD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9" w15:restartNumberingAfterBreak="0">
    <w:nsid w:val="70DF7BCC"/>
    <w:multiLevelType w:val="hybridMultilevel"/>
    <w:tmpl w:val="F8A43524"/>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A233F5"/>
    <w:multiLevelType w:val="hybridMultilevel"/>
    <w:tmpl w:val="EA323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AC0C5A"/>
    <w:multiLevelType w:val="hybridMultilevel"/>
    <w:tmpl w:val="A3C06976"/>
    <w:lvl w:ilvl="0" w:tplc="041B0013">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07539998">
    <w:abstractNumId w:val="4"/>
  </w:num>
  <w:num w:numId="2" w16cid:durableId="2045326687">
    <w:abstractNumId w:val="4"/>
  </w:num>
  <w:num w:numId="3" w16cid:durableId="2011254125">
    <w:abstractNumId w:val="4"/>
  </w:num>
  <w:num w:numId="4" w16cid:durableId="745734454">
    <w:abstractNumId w:val="4"/>
  </w:num>
  <w:num w:numId="5" w16cid:durableId="2036732766">
    <w:abstractNumId w:val="4"/>
  </w:num>
  <w:num w:numId="6" w16cid:durableId="212040326">
    <w:abstractNumId w:val="12"/>
  </w:num>
  <w:num w:numId="7" w16cid:durableId="1154487845">
    <w:abstractNumId w:val="12"/>
  </w:num>
  <w:num w:numId="8" w16cid:durableId="801193401">
    <w:abstractNumId w:val="18"/>
  </w:num>
  <w:num w:numId="9" w16cid:durableId="1925408177">
    <w:abstractNumId w:val="16"/>
  </w:num>
  <w:num w:numId="10" w16cid:durableId="1599366396">
    <w:abstractNumId w:val="8"/>
  </w:num>
  <w:num w:numId="11" w16cid:durableId="449663991">
    <w:abstractNumId w:val="17"/>
  </w:num>
  <w:num w:numId="12" w16cid:durableId="2009819383">
    <w:abstractNumId w:val="4"/>
  </w:num>
  <w:num w:numId="13" w16cid:durableId="1128088788">
    <w:abstractNumId w:val="4"/>
  </w:num>
  <w:num w:numId="14" w16cid:durableId="2050370455">
    <w:abstractNumId w:val="4"/>
  </w:num>
  <w:num w:numId="15" w16cid:durableId="568031966">
    <w:abstractNumId w:val="4"/>
  </w:num>
  <w:num w:numId="16" w16cid:durableId="1433741923">
    <w:abstractNumId w:val="4"/>
  </w:num>
  <w:num w:numId="17" w16cid:durableId="1468159150">
    <w:abstractNumId w:val="12"/>
  </w:num>
  <w:num w:numId="18" w16cid:durableId="884683907">
    <w:abstractNumId w:val="12"/>
  </w:num>
  <w:num w:numId="19" w16cid:durableId="758719684">
    <w:abstractNumId w:val="18"/>
  </w:num>
  <w:num w:numId="20" w16cid:durableId="883711063">
    <w:abstractNumId w:val="16"/>
  </w:num>
  <w:num w:numId="21" w16cid:durableId="1060665241">
    <w:abstractNumId w:val="8"/>
  </w:num>
  <w:num w:numId="22" w16cid:durableId="682710695">
    <w:abstractNumId w:val="17"/>
  </w:num>
  <w:num w:numId="23" w16cid:durableId="1756706086">
    <w:abstractNumId w:val="4"/>
  </w:num>
  <w:num w:numId="24" w16cid:durableId="1888254201">
    <w:abstractNumId w:val="4"/>
  </w:num>
  <w:num w:numId="25" w16cid:durableId="843858148">
    <w:abstractNumId w:val="4"/>
  </w:num>
  <w:num w:numId="26" w16cid:durableId="725418937">
    <w:abstractNumId w:val="4"/>
  </w:num>
  <w:num w:numId="27" w16cid:durableId="1990743859">
    <w:abstractNumId w:val="4"/>
  </w:num>
  <w:num w:numId="28" w16cid:durableId="1223640361">
    <w:abstractNumId w:val="12"/>
  </w:num>
  <w:num w:numId="29" w16cid:durableId="1809013986">
    <w:abstractNumId w:val="12"/>
  </w:num>
  <w:num w:numId="30" w16cid:durableId="864900352">
    <w:abstractNumId w:val="18"/>
  </w:num>
  <w:num w:numId="31" w16cid:durableId="13190636">
    <w:abstractNumId w:val="16"/>
  </w:num>
  <w:num w:numId="32" w16cid:durableId="328489876">
    <w:abstractNumId w:val="8"/>
  </w:num>
  <w:num w:numId="33" w16cid:durableId="988629800">
    <w:abstractNumId w:val="0"/>
  </w:num>
  <w:num w:numId="34" w16cid:durableId="226697169">
    <w:abstractNumId w:val="11"/>
  </w:num>
  <w:num w:numId="35" w16cid:durableId="1185360001">
    <w:abstractNumId w:val="10"/>
  </w:num>
  <w:num w:numId="36" w16cid:durableId="408045217">
    <w:abstractNumId w:val="19"/>
  </w:num>
  <w:num w:numId="37" w16cid:durableId="1582064786">
    <w:abstractNumId w:val="13"/>
  </w:num>
  <w:num w:numId="38" w16cid:durableId="286815747">
    <w:abstractNumId w:val="6"/>
  </w:num>
  <w:num w:numId="39" w16cid:durableId="547841210">
    <w:abstractNumId w:val="3"/>
  </w:num>
  <w:num w:numId="40" w16cid:durableId="2112506218">
    <w:abstractNumId w:val="20"/>
  </w:num>
  <w:num w:numId="41" w16cid:durableId="1012754920">
    <w:abstractNumId w:val="7"/>
  </w:num>
  <w:num w:numId="42" w16cid:durableId="700860550">
    <w:abstractNumId w:val="2"/>
  </w:num>
  <w:num w:numId="43" w16cid:durableId="2059737962">
    <w:abstractNumId w:val="9"/>
  </w:num>
  <w:num w:numId="44" w16cid:durableId="1670131655">
    <w:abstractNumId w:val="5"/>
  </w:num>
  <w:num w:numId="45" w16cid:durableId="688989691">
    <w:abstractNumId w:val="14"/>
  </w:num>
  <w:num w:numId="46" w16cid:durableId="1465924710">
    <w:abstractNumId w:val="21"/>
  </w:num>
  <w:num w:numId="47" w16cid:durableId="1167525565">
    <w:abstractNumId w:val="1"/>
  </w:num>
  <w:num w:numId="48" w16cid:durableId="97113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17"/>
    <w:rsid w:val="000E7E17"/>
    <w:rsid w:val="00173763"/>
    <w:rsid w:val="005B733D"/>
    <w:rsid w:val="0072305F"/>
    <w:rsid w:val="007F634F"/>
    <w:rsid w:val="0087779D"/>
    <w:rsid w:val="00A02B60"/>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622B"/>
  <w15:chartTrackingRefBased/>
  <w15:docId w15:val="{A2FE1862-123A-40FF-A8D2-7A8FA52A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E17"/>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uiPriority w:val="10"/>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uiPriority w:val="10"/>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customStyle="1" w:styleId="Strednmrieka21">
    <w:name w:val="Stredná mriežka 21"/>
    <w:uiPriority w:val="1"/>
    <w:qFormat/>
    <w:rsid w:val="000E7E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z.gov.sk" TargetMode="Externa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4924</Words>
  <Characters>28068</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2022-12-09T09:45:00Z</dcterms:created>
  <dcterms:modified xsi:type="dcterms:W3CDTF">2022-12-09T09:48:00Z</dcterms:modified>
</cp:coreProperties>
</file>