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33" w:rsidRPr="00DE5AE9" w:rsidRDefault="00E66C33" w:rsidP="00E66C33">
      <w:pPr>
        <w:rPr>
          <w:highlight w:val="yellow"/>
        </w:rPr>
      </w:pPr>
    </w:p>
    <w:p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014A6C" w:rsidRPr="00DE5AE9" w:rsidRDefault="00014A6C"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9134C5" w:rsidRPr="00DE5AE9" w:rsidRDefault="009134C5"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rsidR="00D32ADB" w:rsidRPr="00E87793" w:rsidRDefault="00093E91" w:rsidP="005C2397">
      <w:pPr>
        <w:spacing w:after="0" w:line="264" w:lineRule="auto"/>
        <w:ind w:left="0" w:right="0" w:firstLine="0"/>
        <w:jc w:val="center"/>
        <w:rPr>
          <w:rFonts w:asciiTheme="minorHAnsi" w:hAnsiTheme="minorHAnsi" w:cstheme="minorHAnsi"/>
          <w:b/>
          <w:noProof/>
          <w:sz w:val="28"/>
          <w:szCs w:val="28"/>
        </w:rPr>
      </w:pPr>
      <w:r>
        <w:rPr>
          <w:b/>
          <w:sz w:val="28"/>
          <w:szCs w:val="28"/>
        </w:rPr>
        <w:t>Dodávka tovaru- mäso, mäsové výrobky</w:t>
      </w: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jc w:val="center"/>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spacing w:after="0" w:line="264" w:lineRule="auto"/>
        <w:ind w:left="426" w:right="0" w:hanging="426"/>
        <w:rPr>
          <w:rFonts w:asciiTheme="minorHAnsi" w:hAnsiTheme="minorHAnsi"/>
          <w:highlight w:val="yellow"/>
        </w:rPr>
      </w:pPr>
    </w:p>
    <w:p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7A23E9">
        <w:rPr>
          <w:rFonts w:asciiTheme="minorHAnsi" w:hAnsiTheme="minorHAnsi"/>
        </w:rPr>
        <w:t>V</w:t>
      </w:r>
      <w:r w:rsidR="00093E91">
        <w:rPr>
          <w:rFonts w:asciiTheme="minorHAnsi" w:hAnsiTheme="minorHAnsi"/>
        </w:rPr>
        <w:t xml:space="preserve"> Slovenskej Ľupči, dňa </w:t>
      </w:r>
      <w:r w:rsidR="000C5E89">
        <w:rPr>
          <w:rFonts w:asciiTheme="minorHAnsi" w:hAnsiTheme="minorHAnsi"/>
        </w:rPr>
        <w:t>22.11.2022</w:t>
      </w:r>
    </w:p>
    <w:p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rsidR="00AC4394" w:rsidRPr="00DE5AE9" w:rsidRDefault="00AC4394" w:rsidP="005C2397">
      <w:pPr>
        <w:spacing w:after="0" w:line="264" w:lineRule="auto"/>
        <w:ind w:left="426" w:right="0" w:hanging="426"/>
        <w:rPr>
          <w:rFonts w:asciiTheme="minorHAnsi" w:hAnsiTheme="minorHAnsi"/>
          <w:b/>
          <w:sz w:val="18"/>
          <w:highlight w:val="yellow"/>
        </w:rPr>
      </w:pP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rsidR="00AC4394" w:rsidRPr="00DE5AE9" w:rsidRDefault="00AC4394" w:rsidP="005C2397">
      <w:pPr>
        <w:pStyle w:val="Odsekzoznamu"/>
        <w:spacing w:after="0" w:line="264" w:lineRule="auto"/>
        <w:ind w:left="426" w:right="0" w:hanging="426"/>
        <w:rPr>
          <w:rFonts w:asciiTheme="minorHAnsi" w:hAnsiTheme="minorHAnsi"/>
          <w:highlight w:val="yellow"/>
        </w:rPr>
      </w:pPr>
    </w:p>
    <w:p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rsidR="005C2397" w:rsidRPr="00DE5AE9" w:rsidRDefault="005C2397" w:rsidP="005C2397">
      <w:pPr>
        <w:pStyle w:val="Odsekzoznamu"/>
        <w:spacing w:after="0" w:line="264" w:lineRule="auto"/>
        <w:ind w:left="426" w:right="0" w:hanging="426"/>
        <w:rPr>
          <w:rFonts w:asciiTheme="minorHAnsi" w:hAnsiTheme="minorHAnsi"/>
          <w:highlight w:val="yellow"/>
        </w:rPr>
      </w:pPr>
    </w:p>
    <w:p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p>
    <w:p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p>
    <w:p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 xml:space="preserve">Názov: </w:t>
      </w:r>
      <w:r w:rsidR="00093E91" w:rsidRPr="00093E91">
        <w:rPr>
          <w:rFonts w:asciiTheme="minorHAnsi" w:hAnsiTheme="minorHAnsi" w:cs="Times New Roman"/>
          <w:bCs/>
        </w:rPr>
        <w:t>Domov dôchodcov a domov soc. služieb Slovenská Ľupča</w:t>
      </w:r>
      <w:r w:rsidR="000E677A" w:rsidRPr="007A23E9">
        <w:rPr>
          <w:rFonts w:asciiTheme="minorHAnsi" w:hAnsiTheme="minorHAnsi" w:cs="Times New Roman"/>
          <w:b/>
          <w:bCs/>
        </w:rPr>
        <w:tab/>
      </w:r>
    </w:p>
    <w:p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093E91">
        <w:rPr>
          <w:rFonts w:asciiTheme="minorHAnsi" w:hAnsiTheme="minorHAnsi" w:cs="Times New Roman"/>
          <w:b/>
          <w:bCs/>
        </w:rPr>
        <w:t xml:space="preserve"> </w:t>
      </w:r>
      <w:r w:rsidR="00093E91" w:rsidRPr="00093E91">
        <w:rPr>
          <w:rFonts w:asciiTheme="minorHAnsi" w:hAnsiTheme="minorHAnsi" w:cs="Times New Roman"/>
          <w:b/>
          <w:bCs/>
        </w:rPr>
        <w:t>00632287</w:t>
      </w:r>
      <w:r w:rsidR="000E677A" w:rsidRPr="007A23E9">
        <w:rPr>
          <w:rFonts w:asciiTheme="minorHAnsi" w:hAnsiTheme="minorHAnsi" w:cs="Times New Roman"/>
          <w:bCs/>
        </w:rPr>
        <w:tab/>
      </w:r>
    </w:p>
    <w:p w:rsidR="00D32ADB" w:rsidRPr="007A23E9"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7A23E9">
        <w:rPr>
          <w:rFonts w:asciiTheme="minorHAnsi" w:hAnsiTheme="minorHAnsi" w:cs="Times New Roman"/>
          <w:b/>
          <w:bCs/>
        </w:rPr>
        <w:tab/>
      </w:r>
      <w:r w:rsidR="00D32ADB" w:rsidRPr="007A23E9">
        <w:rPr>
          <w:rFonts w:asciiTheme="minorHAnsi" w:hAnsiTheme="minorHAnsi" w:cs="Times New Roman"/>
          <w:b/>
          <w:bCs/>
        </w:rPr>
        <w:t>Sídlo:</w:t>
      </w:r>
      <w:r w:rsidR="00093E91">
        <w:rPr>
          <w:rFonts w:asciiTheme="minorHAnsi" w:hAnsiTheme="minorHAnsi" w:cs="Times New Roman"/>
          <w:b/>
          <w:bCs/>
        </w:rPr>
        <w:t xml:space="preserve"> </w:t>
      </w:r>
      <w:r w:rsidR="00093E91" w:rsidRPr="00093E91">
        <w:rPr>
          <w:rFonts w:asciiTheme="minorHAnsi" w:hAnsiTheme="minorHAnsi" w:cs="Times New Roman"/>
          <w:bCs/>
        </w:rPr>
        <w:t>Czambelova 23, 97613 Slovenská Ľupča</w:t>
      </w:r>
      <w:r w:rsidR="00230220" w:rsidRPr="007A23E9">
        <w:rPr>
          <w:rFonts w:asciiTheme="minorHAnsi" w:hAnsiTheme="minorHAnsi" w:cs="Times New Roman"/>
          <w:color w:val="000000" w:themeColor="text1"/>
        </w:rPr>
        <w:tab/>
      </w:r>
    </w:p>
    <w:p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00093E91">
        <w:rPr>
          <w:rFonts w:asciiTheme="minorHAnsi" w:hAnsiTheme="minorHAnsi" w:cs="Times New Roman"/>
          <w:b/>
          <w:color w:val="auto"/>
        </w:rPr>
        <w:t xml:space="preserve"> </w:t>
      </w:r>
      <w:r w:rsidR="00093E91" w:rsidRPr="00093E91">
        <w:rPr>
          <w:rFonts w:asciiTheme="minorHAnsi" w:hAnsiTheme="minorHAnsi" w:cs="Times New Roman"/>
          <w:color w:val="auto"/>
        </w:rPr>
        <w:t>Mgr. Hrašková Denisa- riaditeľka</w:t>
      </w:r>
      <w:r w:rsidRPr="00065970">
        <w:rPr>
          <w:rFonts w:asciiTheme="minorHAnsi" w:hAnsiTheme="minorHAnsi" w:cs="Times New Roman"/>
          <w:b/>
          <w:color w:val="auto"/>
        </w:rPr>
        <w:tab/>
      </w:r>
    </w:p>
    <w:p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rsidR="00DB0715" w:rsidRDefault="0019065F" w:rsidP="0019065F">
      <w:pPr>
        <w:spacing w:after="0" w:line="264" w:lineRule="auto"/>
        <w:ind w:left="426" w:right="0" w:firstLine="0"/>
        <w:rPr>
          <w:rFonts w:asciiTheme="minorHAnsi" w:hAnsiTheme="minorHAnsi"/>
        </w:rPr>
      </w:pPr>
      <w:r w:rsidRPr="005E7B2D">
        <w:rPr>
          <w:rFonts w:asciiTheme="minorHAnsi" w:hAnsiTheme="minorHAnsi"/>
          <w:b/>
          <w:color w:val="auto"/>
        </w:rPr>
        <w:t>Kontaktná osoba vo veciach technických:</w:t>
      </w:r>
      <w:r w:rsidR="00093E91">
        <w:rPr>
          <w:rFonts w:asciiTheme="minorHAnsi" w:hAnsiTheme="minorHAnsi"/>
          <w:b/>
          <w:color w:val="auto"/>
        </w:rPr>
        <w:t xml:space="preserve"> </w:t>
      </w:r>
      <w:r w:rsidR="00093E91" w:rsidRPr="00D90FEB">
        <w:rPr>
          <w:rFonts w:asciiTheme="minorHAnsi" w:hAnsiTheme="minorHAnsi"/>
          <w:color w:val="auto"/>
        </w:rPr>
        <w:t>Mgr.Šišková Viera</w:t>
      </w:r>
      <w:r w:rsidR="00562387" w:rsidRPr="005E7B2D">
        <w:rPr>
          <w:rFonts w:asciiTheme="minorHAnsi" w:hAnsiTheme="minorHAnsi" w:cs="Arial"/>
          <w:color w:val="auto"/>
          <w:lang w:eastAsia="en-US"/>
        </w:rPr>
        <w:t xml:space="preserve">, </w:t>
      </w:r>
      <w:r w:rsidRPr="005E7B2D">
        <w:rPr>
          <w:rFonts w:asciiTheme="minorHAnsi" w:hAnsiTheme="minorHAnsi"/>
          <w:color w:val="auto"/>
        </w:rPr>
        <w:t xml:space="preserve">t.č.: </w:t>
      </w:r>
      <w:r w:rsidR="00093E91">
        <w:rPr>
          <w:rFonts w:asciiTheme="minorHAnsi" w:hAnsiTheme="minorHAnsi"/>
          <w:color w:val="auto"/>
        </w:rPr>
        <w:t>0948 162 053</w:t>
      </w:r>
    </w:p>
    <w:p w:rsidR="00093E91" w:rsidRDefault="002F5F79" w:rsidP="00093E91">
      <w:pPr>
        <w:spacing w:after="0" w:line="264" w:lineRule="auto"/>
        <w:ind w:left="426" w:right="0" w:firstLine="0"/>
        <w:rPr>
          <w:rFonts w:asciiTheme="minorHAnsi" w:hAnsiTheme="minorHAnsi"/>
          <w:color w:val="auto"/>
        </w:rPr>
      </w:pPr>
      <w:r>
        <w:rPr>
          <w:rFonts w:asciiTheme="minorHAnsi" w:hAnsiTheme="minorHAnsi"/>
          <w:color w:val="auto"/>
        </w:rPr>
        <w:t>e-</w:t>
      </w:r>
      <w:r w:rsidR="0019065F" w:rsidRPr="005E7B2D">
        <w:rPr>
          <w:rFonts w:asciiTheme="minorHAnsi" w:hAnsiTheme="minorHAnsi"/>
          <w:color w:val="auto"/>
        </w:rPr>
        <w:t>mail: </w:t>
      </w:r>
      <w:hyperlink r:id="rId8" w:history="1">
        <w:r w:rsidR="00093E91" w:rsidRPr="00FC0CBD">
          <w:rPr>
            <w:rStyle w:val="Hypertextovprepojenie"/>
            <w:rFonts w:asciiTheme="minorHAnsi" w:hAnsiTheme="minorHAnsi"/>
          </w:rPr>
          <w:t>romana.jagerova@seniordom.sk</w:t>
        </w:r>
      </w:hyperlink>
    </w:p>
    <w:p w:rsidR="009134C5" w:rsidRPr="00065970" w:rsidRDefault="009134C5" w:rsidP="00093E91">
      <w:pPr>
        <w:spacing w:after="0" w:line="264" w:lineRule="auto"/>
        <w:ind w:left="426" w:right="0" w:firstLine="0"/>
        <w:rPr>
          <w:rFonts w:asciiTheme="minorHAnsi" w:hAnsiTheme="minorHAnsi"/>
        </w:rPr>
      </w:pPr>
      <w:r w:rsidRPr="00065970">
        <w:rPr>
          <w:rFonts w:asciiTheme="minorHAnsi" w:hAnsiTheme="minorHAnsi"/>
          <w:b/>
        </w:rPr>
        <w:t>Komunikačné rozhranie:</w:t>
      </w:r>
      <w:r w:rsidRPr="00065970">
        <w:rPr>
          <w:rFonts w:asciiTheme="minorHAnsi" w:hAnsiTheme="minorHAnsi"/>
        </w:rPr>
        <w:tab/>
        <w:t>https://josephine.proebiz.com/</w:t>
      </w:r>
    </w:p>
    <w:p w:rsidR="00001ECA" w:rsidRPr="00DE5AE9" w:rsidRDefault="00001ECA" w:rsidP="002A3026">
      <w:pPr>
        <w:spacing w:after="0" w:line="264" w:lineRule="auto"/>
        <w:ind w:left="0" w:right="0" w:firstLine="0"/>
        <w:rPr>
          <w:rFonts w:asciiTheme="minorHAnsi" w:hAnsiTheme="minorHAnsi"/>
          <w:highlight w:val="yellow"/>
        </w:rPr>
      </w:pPr>
    </w:p>
    <w:p w:rsidR="00D32ADB" w:rsidRPr="0030409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04091">
        <w:rPr>
          <w:rFonts w:asciiTheme="minorHAnsi" w:hAnsiTheme="minorHAnsi"/>
        </w:rPr>
        <w:t>Predmet zákazky</w:t>
      </w:r>
      <w:bookmarkEnd w:id="0"/>
    </w:p>
    <w:p w:rsidR="00E33003" w:rsidRPr="00C606E7" w:rsidRDefault="00AB576E" w:rsidP="002F5F79">
      <w:pPr>
        <w:pStyle w:val="Odsekzoznamu"/>
        <w:numPr>
          <w:ilvl w:val="1"/>
          <w:numId w:val="3"/>
        </w:numPr>
        <w:spacing w:after="0" w:line="264" w:lineRule="auto"/>
        <w:ind w:left="426" w:right="0" w:hanging="426"/>
        <w:rPr>
          <w:highlight w:val="yellow"/>
        </w:rPr>
      </w:pPr>
      <w:r>
        <w:t xml:space="preserve">Predmetom </w:t>
      </w:r>
      <w:r w:rsidR="00CD60E1">
        <w:t>verejného obstarávania</w:t>
      </w:r>
      <w:r w:rsidR="00BB43F7">
        <w:rPr>
          <w:rFonts w:eastAsia="Times New Roman"/>
          <w:lang w:eastAsia="cs-CZ"/>
        </w:rPr>
        <w:t xml:space="preserve"> je dodanie tovaru – </w:t>
      </w:r>
      <w:r w:rsidR="00BB43F7">
        <w:rPr>
          <w:rFonts w:eastAsia="Times New Roman"/>
          <w:b/>
          <w:u w:val="single"/>
          <w:lang w:eastAsia="cs-CZ"/>
        </w:rPr>
        <w:t>mäso a mäsové výrobky</w:t>
      </w:r>
      <w:r w:rsidR="00BB43F7">
        <w:rPr>
          <w:rFonts w:eastAsia="Times New Roman"/>
          <w:lang w:eastAsia="cs-CZ"/>
        </w:rPr>
        <w:t>, dovoz, naloženie a vyloženie predmetu zmluvy v kvalite podľa platných noriem do skladu potravín</w:t>
      </w:r>
      <w:r w:rsidR="00D90FEB">
        <w:rPr>
          <w:rFonts w:eastAsia="Times New Roman"/>
          <w:lang w:eastAsia="cs-CZ"/>
        </w:rPr>
        <w:t>.</w:t>
      </w:r>
    </w:p>
    <w:p w:rsidR="00597576" w:rsidRPr="00C606E7" w:rsidRDefault="00597576" w:rsidP="00C606E7">
      <w:pPr>
        <w:spacing w:after="0" w:line="264" w:lineRule="auto"/>
        <w:ind w:left="0" w:right="0" w:firstLine="0"/>
        <w:rPr>
          <w:rFonts w:eastAsiaTheme="minorHAnsi" w:cs="Times New Roman"/>
          <w:color w:val="auto"/>
        </w:rPr>
      </w:pPr>
    </w:p>
    <w:p w:rsidR="00597576" w:rsidRPr="00620B9C" w:rsidRDefault="00D317C4" w:rsidP="00597576">
      <w:pPr>
        <w:pStyle w:val="Odsekzoznamu"/>
        <w:numPr>
          <w:ilvl w:val="1"/>
          <w:numId w:val="3"/>
        </w:numPr>
        <w:spacing w:after="0" w:line="264" w:lineRule="auto"/>
        <w:ind w:left="426" w:right="0" w:hanging="426"/>
        <w:rPr>
          <w:rFonts w:asciiTheme="minorHAnsi" w:hAnsiTheme="minorHAnsi"/>
        </w:rPr>
      </w:pPr>
      <w:r>
        <w:rPr>
          <w:rFonts w:asciiTheme="minorHAnsi" w:hAnsiTheme="minorHAnsi"/>
        </w:rPr>
        <w:t>Ďalšie</w:t>
      </w:r>
      <w:r w:rsidR="00C45403">
        <w:rPr>
          <w:rFonts w:asciiTheme="minorHAnsi" w:hAnsiTheme="minorHAnsi"/>
        </w:rPr>
        <w:t xml:space="preserve"> požiadavky na predmet zákazky stanovené verejným obstarávateľom </w:t>
      </w:r>
      <w:r>
        <w:rPr>
          <w:rFonts w:asciiTheme="minorHAnsi" w:hAnsiTheme="minorHAnsi"/>
        </w:rPr>
        <w:t>sú</w:t>
      </w:r>
      <w:r w:rsidR="00C45403">
        <w:rPr>
          <w:rFonts w:asciiTheme="minorHAnsi" w:hAnsiTheme="minorHAnsi"/>
        </w:rPr>
        <w:t xml:space="preserve"> uvedené v prílohách tejto vý</w:t>
      </w:r>
      <w:r w:rsidR="00C45403" w:rsidRPr="00F12F9E">
        <w:rPr>
          <w:rFonts w:asciiTheme="minorHAnsi" w:hAnsiTheme="minorHAnsi"/>
        </w:rPr>
        <w:t>zv</w:t>
      </w:r>
      <w:r w:rsidR="00C45403">
        <w:rPr>
          <w:rFonts w:asciiTheme="minorHAnsi" w:hAnsiTheme="minorHAnsi"/>
        </w:rPr>
        <w:t>y, najmä</w:t>
      </w:r>
      <w:r w:rsidR="00BB43F7">
        <w:rPr>
          <w:rFonts w:asciiTheme="minorHAnsi" w:hAnsiTheme="minorHAnsi"/>
        </w:rPr>
        <w:t xml:space="preserve"> príloha č.1.</w:t>
      </w:r>
      <w:r w:rsidR="00BB43F7" w:rsidRPr="00BB43F7">
        <w:rPr>
          <w:rFonts w:asciiTheme="minorHAnsi" w:hAnsiTheme="minorHAnsi"/>
        </w:rPr>
        <w:t>T</w:t>
      </w:r>
      <w:r w:rsidR="00C606E7" w:rsidRPr="00BB43F7">
        <w:rPr>
          <w:i/>
          <w:iCs/>
        </w:rPr>
        <w:t>echnická špecifikácia tovaru</w:t>
      </w:r>
      <w:r w:rsidR="00BB43F7">
        <w:rPr>
          <w:i/>
          <w:iCs/>
        </w:rPr>
        <w:t xml:space="preserve"> a cenová kalkulácia</w:t>
      </w:r>
      <w:r w:rsidR="000C5E89">
        <w:rPr>
          <w:rFonts w:asciiTheme="minorHAnsi" w:hAnsiTheme="minorHAnsi"/>
        </w:rPr>
        <w:t>, Kúpna zmluva</w:t>
      </w:r>
    </w:p>
    <w:p w:rsidR="00597576" w:rsidRPr="00620B9C" w:rsidRDefault="00597576" w:rsidP="00597576">
      <w:pPr>
        <w:pStyle w:val="Odsekzoznamu"/>
        <w:spacing w:after="0" w:line="264" w:lineRule="auto"/>
        <w:ind w:right="0"/>
        <w:rPr>
          <w:rFonts w:asciiTheme="minorHAnsi" w:hAnsiTheme="minorHAnsi"/>
        </w:rPr>
      </w:pPr>
    </w:p>
    <w:p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620B9C">
        <w:rPr>
          <w:rFonts w:asciiTheme="minorHAnsi" w:hAnsiTheme="minorHAnsi"/>
          <w:b/>
          <w:iCs/>
        </w:rPr>
        <w:t xml:space="preserve">Pri produktoch, príslušenstvách konkrétnej značky uvedených prílohách Výzvy, </w:t>
      </w:r>
      <w:r w:rsidRPr="00620B9C">
        <w:rPr>
          <w:rFonts w:asciiTheme="minorHAnsi" w:hAnsiTheme="minorHAnsi"/>
          <w:b/>
          <w:iCs/>
          <w:u w:val="single"/>
        </w:rPr>
        <w:t>môže uchádzač predložiť aj ekvivalenty inej značky rovnakej alebo vyššej kvality.</w:t>
      </w:r>
    </w:p>
    <w:p w:rsidR="00597576" w:rsidRPr="00620B9C" w:rsidRDefault="00597576" w:rsidP="00597576">
      <w:pPr>
        <w:pStyle w:val="Odsekzoznamu"/>
        <w:spacing w:after="0" w:line="264" w:lineRule="auto"/>
        <w:ind w:right="0"/>
        <w:rPr>
          <w:rFonts w:asciiTheme="minorHAnsi" w:hAnsiTheme="minorHAnsi"/>
          <w:iCs/>
          <w:sz w:val="20"/>
          <w:szCs w:val="20"/>
        </w:rPr>
      </w:pPr>
    </w:p>
    <w:p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rsidR="00597576" w:rsidRPr="00620B9C" w:rsidRDefault="00597576" w:rsidP="00597576">
      <w:pPr>
        <w:pStyle w:val="Odsekzoznamu"/>
        <w:spacing w:after="0" w:line="264" w:lineRule="auto"/>
        <w:ind w:right="0"/>
        <w:rPr>
          <w:rFonts w:asciiTheme="minorHAnsi" w:hAnsiTheme="minorHAnsi"/>
          <w:iCs/>
        </w:rPr>
      </w:pPr>
    </w:p>
    <w:p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Funkčnú ekvivalentnosť jednotlivých komponentov diela uchádzač preukáže výsledkami certifikovaných meraní a platnými certifikátmi.</w:t>
      </w:r>
    </w:p>
    <w:p w:rsidR="00266429" w:rsidRDefault="00266429" w:rsidP="00D65BEF">
      <w:pPr>
        <w:pStyle w:val="Odsekzoznamu"/>
        <w:spacing w:after="0" w:line="264" w:lineRule="auto"/>
        <w:ind w:left="426" w:right="0" w:firstLine="0"/>
        <w:rPr>
          <w:rFonts w:asciiTheme="minorHAnsi" w:hAnsiTheme="minorHAnsi"/>
        </w:rPr>
      </w:pPr>
    </w:p>
    <w:p w:rsidR="002F4419" w:rsidRPr="00FB6223" w:rsidRDefault="00E33003" w:rsidP="005C2397">
      <w:pPr>
        <w:pStyle w:val="Odsekzoznamu"/>
        <w:numPr>
          <w:ilvl w:val="0"/>
          <w:numId w:val="3"/>
        </w:numPr>
        <w:spacing w:after="0" w:line="264" w:lineRule="auto"/>
        <w:ind w:left="426" w:right="0" w:hanging="426"/>
        <w:rPr>
          <w:rFonts w:asciiTheme="minorHAnsi" w:hAnsiTheme="minorHAnsi"/>
          <w:b/>
        </w:rPr>
      </w:pPr>
      <w:r w:rsidRPr="00FB6223">
        <w:rPr>
          <w:rFonts w:asciiTheme="minorHAnsi" w:hAnsiTheme="minorHAnsi"/>
          <w:b/>
        </w:rPr>
        <w:t>CPV kód</w:t>
      </w:r>
    </w:p>
    <w:p w:rsidR="002F4419"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rsidR="00107E56" w:rsidRPr="00AA06AE"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AA06AE">
        <w:rPr>
          <w:rFonts w:asciiTheme="minorHAnsi" w:hAnsiTheme="minorHAnsi"/>
        </w:rPr>
        <w:t>Hlavný predmet, hlavný slovník:</w:t>
      </w:r>
      <w:bookmarkStart w:id="1" w:name="_Hlk505268534"/>
      <w:r w:rsidRPr="00AA06AE">
        <w:rPr>
          <w:rFonts w:asciiTheme="minorHAnsi" w:hAnsiTheme="minorHAnsi"/>
        </w:rPr>
        <w:tab/>
      </w:r>
      <w:r w:rsidRPr="00AA06AE">
        <w:rPr>
          <w:rFonts w:asciiTheme="minorHAnsi" w:hAnsiTheme="minorHAnsi"/>
        </w:rPr>
        <w:tab/>
      </w:r>
      <w:r w:rsidR="00D90FEB">
        <w:rPr>
          <w:rFonts w:asciiTheme="minorHAnsi" w:hAnsiTheme="minorHAnsi"/>
        </w:rPr>
        <w:t>15110000-2 Mäso</w:t>
      </w:r>
    </w:p>
    <w:bookmarkEnd w:id="1"/>
    <w:p w:rsidR="00D85587" w:rsidRDefault="00107E56" w:rsidP="00D421A5">
      <w:pPr>
        <w:pStyle w:val="Odsekzoznamu"/>
        <w:tabs>
          <w:tab w:val="left" w:pos="3402"/>
          <w:tab w:val="left" w:pos="3969"/>
        </w:tabs>
        <w:spacing w:after="0" w:line="264" w:lineRule="auto"/>
        <w:ind w:left="3981" w:right="0" w:hanging="3555"/>
        <w:rPr>
          <w:rFonts w:asciiTheme="minorHAnsi" w:hAnsiTheme="minorHAnsi"/>
        </w:rPr>
      </w:pPr>
      <w:r w:rsidRPr="00AA06AE">
        <w:rPr>
          <w:rFonts w:asciiTheme="minorHAnsi" w:hAnsiTheme="minorHAnsi"/>
        </w:rPr>
        <w:t>Doplňujúci predmet, hlavný slovník:</w:t>
      </w:r>
      <w:r w:rsidRPr="00AA06AE">
        <w:rPr>
          <w:rFonts w:asciiTheme="minorHAnsi" w:hAnsiTheme="minorHAnsi"/>
        </w:rPr>
        <w:tab/>
      </w:r>
      <w:r w:rsidR="00D90FEB">
        <w:rPr>
          <w:rFonts w:asciiTheme="minorHAnsi" w:hAnsiTheme="minorHAnsi"/>
        </w:rPr>
        <w:t>15113000-3- Bravčové mäso</w:t>
      </w:r>
    </w:p>
    <w:p w:rsidR="00107E56" w:rsidRDefault="00D85587" w:rsidP="00D90FEB">
      <w:pPr>
        <w:pStyle w:val="Odsekzoznamu"/>
        <w:tabs>
          <w:tab w:val="left" w:pos="3402"/>
          <w:tab w:val="left" w:pos="3969"/>
        </w:tabs>
        <w:spacing w:after="0" w:line="264" w:lineRule="auto"/>
        <w:ind w:left="3981" w:right="0" w:hanging="3555"/>
        <w:rPr>
          <w:rFonts w:asciiTheme="minorHAnsi" w:hAnsiTheme="minorHAnsi"/>
        </w:rPr>
      </w:pPr>
      <w:r>
        <w:rPr>
          <w:rFonts w:asciiTheme="minorHAnsi" w:hAnsiTheme="minorHAnsi"/>
        </w:rPr>
        <w:tab/>
      </w:r>
      <w:r>
        <w:rPr>
          <w:rFonts w:asciiTheme="minorHAnsi" w:hAnsiTheme="minorHAnsi"/>
        </w:rPr>
        <w:tab/>
      </w:r>
      <w:r w:rsidR="00D90FEB">
        <w:rPr>
          <w:rFonts w:asciiTheme="minorHAnsi" w:hAnsiTheme="minorHAnsi"/>
        </w:rPr>
        <w:t>15111100-0-Hov.mäso</w:t>
      </w:r>
    </w:p>
    <w:p w:rsidR="00D90FEB" w:rsidRDefault="00D90FEB" w:rsidP="00D90FEB">
      <w:pPr>
        <w:pStyle w:val="Odsekzoznamu"/>
        <w:tabs>
          <w:tab w:val="left" w:pos="3402"/>
          <w:tab w:val="left" w:pos="3969"/>
        </w:tabs>
        <w:spacing w:after="0" w:line="264" w:lineRule="auto"/>
        <w:ind w:left="3981" w:right="0" w:hanging="3555"/>
        <w:rPr>
          <w:rFonts w:asciiTheme="minorHAnsi" w:hAnsiTheme="minorHAnsi"/>
        </w:rPr>
      </w:pPr>
      <w:r>
        <w:rPr>
          <w:rFonts w:asciiTheme="minorHAnsi" w:hAnsiTheme="minorHAnsi"/>
        </w:rPr>
        <w:t xml:space="preserve">                                                                        15130000-8-Mäsové výrobky </w:t>
      </w:r>
    </w:p>
    <w:p w:rsidR="00D90FEB" w:rsidRPr="00DE5AE9" w:rsidRDefault="00D90FEB" w:rsidP="00D90FEB">
      <w:pPr>
        <w:pStyle w:val="Odsekzoznamu"/>
        <w:tabs>
          <w:tab w:val="left" w:pos="3402"/>
          <w:tab w:val="left" w:pos="3969"/>
        </w:tabs>
        <w:spacing w:after="0" w:line="264" w:lineRule="auto"/>
        <w:ind w:left="3981" w:right="0" w:hanging="3555"/>
        <w:rPr>
          <w:rFonts w:asciiTheme="minorHAnsi" w:hAnsiTheme="minorHAnsi"/>
          <w:highlight w:val="yellow"/>
        </w:rPr>
      </w:pPr>
      <w:r>
        <w:rPr>
          <w:rFonts w:asciiTheme="minorHAnsi" w:hAnsiTheme="minorHAnsi"/>
        </w:rPr>
        <w:t xml:space="preserve">  </w:t>
      </w:r>
    </w:p>
    <w:p w:rsidR="00D32ADB" w:rsidRPr="00107E56" w:rsidRDefault="00D32ADB" w:rsidP="005C2397">
      <w:pPr>
        <w:pStyle w:val="Nadpis1"/>
        <w:numPr>
          <w:ilvl w:val="0"/>
          <w:numId w:val="3"/>
        </w:numPr>
        <w:spacing w:after="0" w:line="264" w:lineRule="auto"/>
        <w:ind w:left="426" w:hanging="426"/>
        <w:rPr>
          <w:rFonts w:asciiTheme="minorHAnsi" w:hAnsiTheme="minorHAnsi"/>
        </w:rPr>
      </w:pPr>
      <w:r w:rsidRPr="00107E56">
        <w:rPr>
          <w:rFonts w:asciiTheme="minorHAnsi" w:hAnsiTheme="minorHAnsi"/>
        </w:rPr>
        <w:t xml:space="preserve">Miesto </w:t>
      </w:r>
      <w:r w:rsidR="002D3146" w:rsidRPr="00107E56">
        <w:rPr>
          <w:rFonts w:asciiTheme="minorHAnsi" w:hAnsiTheme="minorHAnsi"/>
        </w:rPr>
        <w:t>realizácie</w:t>
      </w:r>
      <w:r w:rsidRPr="00107E56">
        <w:rPr>
          <w:rFonts w:asciiTheme="minorHAnsi" w:hAnsiTheme="minorHAnsi"/>
        </w:rPr>
        <w:t xml:space="preserve"> predmetu zákazky</w:t>
      </w:r>
    </w:p>
    <w:p w:rsidR="00D32ADB" w:rsidRPr="00D90FEB" w:rsidRDefault="002F4419" w:rsidP="005C2397">
      <w:pPr>
        <w:pStyle w:val="Odsekzoznamu"/>
        <w:numPr>
          <w:ilvl w:val="1"/>
          <w:numId w:val="3"/>
        </w:numPr>
        <w:spacing w:after="0" w:line="264" w:lineRule="auto"/>
        <w:ind w:left="426" w:right="0" w:hanging="426"/>
        <w:rPr>
          <w:rFonts w:asciiTheme="minorHAnsi" w:hAnsiTheme="minorHAnsi"/>
          <w:highlight w:val="yellow"/>
        </w:rPr>
      </w:pPr>
      <w:r w:rsidRPr="00D90FEB">
        <w:rPr>
          <w:rFonts w:asciiTheme="minorHAnsi" w:hAnsiTheme="minorHAnsi"/>
        </w:rPr>
        <w:t xml:space="preserve">Miestom </w:t>
      </w:r>
      <w:r w:rsidR="000969F5" w:rsidRPr="00D90FEB">
        <w:rPr>
          <w:rFonts w:asciiTheme="minorHAnsi" w:hAnsiTheme="minorHAnsi"/>
          <w:i/>
          <w:iCs/>
        </w:rPr>
        <w:t>dodania</w:t>
      </w:r>
      <w:r w:rsidR="00D90FEB" w:rsidRPr="00D90FEB">
        <w:rPr>
          <w:rFonts w:asciiTheme="minorHAnsi" w:hAnsiTheme="minorHAnsi"/>
          <w:i/>
          <w:iCs/>
        </w:rPr>
        <w:t xml:space="preserve"> </w:t>
      </w:r>
      <w:r w:rsidRPr="00D90FEB">
        <w:rPr>
          <w:rFonts w:asciiTheme="minorHAnsi" w:hAnsiTheme="minorHAnsi"/>
        </w:rPr>
        <w:t xml:space="preserve">predmetu zákazky </w:t>
      </w:r>
      <w:r w:rsidR="00F31492" w:rsidRPr="00D90FEB">
        <w:rPr>
          <w:rFonts w:asciiTheme="minorHAnsi" w:hAnsiTheme="minorHAnsi"/>
        </w:rPr>
        <w:t>je</w:t>
      </w:r>
      <w:r w:rsidR="00711858">
        <w:rPr>
          <w:rFonts w:asciiTheme="minorHAnsi" w:hAnsiTheme="minorHAnsi"/>
        </w:rPr>
        <w:t xml:space="preserve"> sklad</w:t>
      </w:r>
      <w:r w:rsidR="00F31492" w:rsidRPr="00D90FEB">
        <w:rPr>
          <w:rFonts w:asciiTheme="minorHAnsi" w:hAnsiTheme="minorHAnsi"/>
        </w:rPr>
        <w:t xml:space="preserve"> </w:t>
      </w:r>
      <w:r w:rsidR="00D90FEB" w:rsidRPr="00D90FEB">
        <w:rPr>
          <w:rFonts w:asciiTheme="minorHAnsi" w:hAnsiTheme="minorHAnsi"/>
        </w:rPr>
        <w:t>Domov</w:t>
      </w:r>
      <w:r w:rsidR="00711858">
        <w:rPr>
          <w:rFonts w:asciiTheme="minorHAnsi" w:hAnsiTheme="minorHAnsi"/>
        </w:rPr>
        <w:t>a</w:t>
      </w:r>
      <w:r w:rsidR="00D90FEB" w:rsidRPr="00D90FEB">
        <w:rPr>
          <w:rFonts w:asciiTheme="minorHAnsi" w:hAnsiTheme="minorHAnsi"/>
        </w:rPr>
        <w:t xml:space="preserve"> dôchodcov a domov</w:t>
      </w:r>
      <w:r w:rsidR="00466246">
        <w:rPr>
          <w:rFonts w:asciiTheme="minorHAnsi" w:hAnsiTheme="minorHAnsi"/>
        </w:rPr>
        <w:t>a</w:t>
      </w:r>
      <w:r w:rsidR="00D90FEB" w:rsidRPr="00D90FEB">
        <w:rPr>
          <w:rFonts w:asciiTheme="minorHAnsi" w:hAnsiTheme="minorHAnsi"/>
        </w:rPr>
        <w:t xml:space="preserve"> soc. služieb, Czambelova 23, Slovenská Ľupča</w:t>
      </w:r>
    </w:p>
    <w:p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472E93">
        <w:rPr>
          <w:rFonts w:asciiTheme="minorHAnsi" w:hAnsiTheme="minorHAnsi"/>
        </w:rPr>
        <w:lastRenderedPageBreak/>
        <w:t>Typ zmluvy</w:t>
      </w:r>
      <w:bookmarkEnd w:id="2"/>
    </w:p>
    <w:p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rsidR="000969F5">
        <w:t>rčuje svoje obchodné podmienky dodania</w:t>
      </w:r>
      <w:r w:rsidRPr="004763AA">
        <w:t xml:space="preserve"> predmetu zákazky v</w:t>
      </w:r>
      <w:r w:rsidR="00A343AE">
        <w:t> </w:t>
      </w:r>
      <w:r w:rsidRPr="004763AA">
        <w:t xml:space="preserve">zmluve, ktorá bude uzavretá s úspešným uchádzačom. Zmluva tvorí prílohu </w:t>
      </w:r>
      <w:r w:rsidR="00A343AE">
        <w:t xml:space="preserve">tejto </w:t>
      </w:r>
      <w:r w:rsidRPr="004763AA">
        <w:t xml:space="preserve">Výzvy. </w:t>
      </w:r>
      <w:r w:rsidRPr="004763AA">
        <w:rPr>
          <w:b/>
          <w:bCs/>
          <w:u w:val="single"/>
        </w:rPr>
        <w:t>Uchádzač predložením ponuky vyjadruje súhlas so zmluvnými podmienkami</w:t>
      </w:r>
      <w:r w:rsidRPr="004763AA">
        <w:t xml:space="preserve">, ktoré verejný </w:t>
      </w:r>
      <w:r w:rsidR="00472E93" w:rsidRPr="004763AA">
        <w:t>obstarávateľ uviedol v prílohe</w:t>
      </w:r>
      <w:r w:rsidRPr="004763AA">
        <w:t xml:space="preserve"> tejto Výzvy. </w:t>
      </w:r>
    </w:p>
    <w:p w:rsidR="002C61D1" w:rsidRPr="00DE5AE9" w:rsidRDefault="002C61D1" w:rsidP="002C61D1">
      <w:pPr>
        <w:spacing w:after="0" w:line="264" w:lineRule="auto"/>
        <w:rPr>
          <w:highlight w:val="yellow"/>
        </w:rPr>
      </w:pPr>
    </w:p>
    <w:p w:rsidR="002C61D1" w:rsidRDefault="002C61D1" w:rsidP="002C61D1">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w:t>
      </w:r>
      <w:r w:rsidR="00A343AE">
        <w:t>objednávateľa</w:t>
      </w:r>
      <w:r w:rsidRPr="004763AA">
        <w:t>) oproti úspešnému uchádzačovi (</w:t>
      </w:r>
      <w:r w:rsidR="00A343AE">
        <w:t>zhotoviteľovi</w:t>
      </w:r>
      <w:r w:rsidRPr="004763AA">
        <w:t>) zvýhodňovali (išli by v neprospech úspešného uchádzača).</w:t>
      </w:r>
    </w:p>
    <w:p w:rsidR="00D85587" w:rsidRDefault="00D85587" w:rsidP="00D85587">
      <w:pPr>
        <w:pStyle w:val="Odsekzoznamu"/>
      </w:pPr>
    </w:p>
    <w:p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rsidR="00D32ADB" w:rsidRPr="004763AA" w:rsidRDefault="002415D1"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Predpokladaná hodnota zákazky bola stanovená </w:t>
      </w:r>
      <w:r w:rsidRPr="00FB6223">
        <w:rPr>
          <w:rFonts w:asciiTheme="minorHAnsi" w:hAnsiTheme="minorHAnsi"/>
        </w:rPr>
        <w:t>na</w:t>
      </w:r>
      <w:r w:rsidR="00CB4AEC">
        <w:rPr>
          <w:rFonts w:asciiTheme="minorHAnsi" w:hAnsiTheme="minorHAnsi"/>
        </w:rPr>
        <w:t xml:space="preserve"> </w:t>
      </w:r>
      <w:r w:rsidR="00CB4AEC" w:rsidRPr="00CB4AEC">
        <w:rPr>
          <w:rFonts w:asciiTheme="minorHAnsi" w:hAnsiTheme="minorHAnsi"/>
          <w:b/>
        </w:rPr>
        <w:t xml:space="preserve">6 500 </w:t>
      </w:r>
      <w:r w:rsidR="00D32ADB" w:rsidRPr="00CB4AEC">
        <w:rPr>
          <w:rFonts w:asciiTheme="minorHAnsi" w:hAnsiTheme="minorHAnsi"/>
          <w:b/>
        </w:rPr>
        <w:t>€</w:t>
      </w:r>
      <w:r w:rsidR="00D32ADB" w:rsidRPr="004763AA">
        <w:rPr>
          <w:rFonts w:asciiTheme="minorHAnsi" w:hAnsiTheme="minorHAnsi"/>
          <w:b/>
        </w:rPr>
        <w:t xml:space="preserve"> bez DPH</w:t>
      </w:r>
      <w:r w:rsidR="00D32ADB" w:rsidRPr="004763AA">
        <w:rPr>
          <w:rFonts w:asciiTheme="minorHAnsi" w:hAnsiTheme="minorHAnsi"/>
        </w:rPr>
        <w:t>.</w:t>
      </w:r>
    </w:p>
    <w:p w:rsidR="00D32ADB" w:rsidRPr="00DE5AE9" w:rsidRDefault="00D32ADB" w:rsidP="005C2397">
      <w:pPr>
        <w:spacing w:after="0" w:line="264" w:lineRule="auto"/>
        <w:ind w:left="426" w:right="0" w:hanging="426"/>
        <w:rPr>
          <w:rFonts w:asciiTheme="minorHAnsi" w:hAnsiTheme="minorHAnsi"/>
          <w:highlight w:val="yellow"/>
        </w:rPr>
      </w:pPr>
    </w:p>
    <w:p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rsidR="00483E29" w:rsidRDefault="00926ADE" w:rsidP="00483E29">
      <w:pPr>
        <w:pStyle w:val="Odsekzoznamu"/>
        <w:numPr>
          <w:ilvl w:val="1"/>
          <w:numId w:val="29"/>
        </w:numPr>
        <w:spacing w:after="0" w:line="264" w:lineRule="auto"/>
        <w:ind w:left="426" w:right="0" w:hanging="426"/>
        <w:rPr>
          <w:rFonts w:asciiTheme="minorHAnsi" w:hAnsiTheme="minorHAnsi"/>
        </w:rPr>
      </w:pPr>
      <w:r w:rsidRPr="008B4486">
        <w:rPr>
          <w:rFonts w:asciiTheme="minorHAnsi" w:hAnsiTheme="minorHAnsi"/>
        </w:rPr>
        <w:t xml:space="preserve">Termín </w:t>
      </w:r>
      <w:r w:rsidR="000969F5">
        <w:rPr>
          <w:rFonts w:asciiTheme="minorHAnsi" w:hAnsiTheme="minorHAnsi"/>
        </w:rPr>
        <w:t>dodania</w:t>
      </w:r>
      <w:r>
        <w:rPr>
          <w:rFonts w:asciiTheme="minorHAnsi" w:hAnsiTheme="minorHAnsi"/>
        </w:rPr>
        <w:t xml:space="preserve"> predmetu zákazky</w:t>
      </w:r>
      <w:r w:rsidR="001519CF">
        <w:rPr>
          <w:rFonts w:asciiTheme="minorHAnsi" w:hAnsiTheme="minorHAnsi"/>
        </w:rPr>
        <w:t>: predávajúci sa zaväzuje dodávať predmet zákazky každý pracovný deň podľa objednávok kupujúceho v čase od 7:00 do 14:00.hod. zaväzuje sa dodávať aj malé množstvá(napr. 2,6kg salámy)</w:t>
      </w:r>
      <w:r w:rsidR="00483E29" w:rsidRPr="00483E29">
        <w:rPr>
          <w:rFonts w:asciiTheme="minorHAnsi" w:hAnsiTheme="minorHAnsi"/>
        </w:rPr>
        <w:t xml:space="preserve"> </w:t>
      </w:r>
      <w:r w:rsidR="00483E29">
        <w:rPr>
          <w:rFonts w:asciiTheme="minorHAnsi" w:hAnsiTheme="minorHAnsi"/>
        </w:rPr>
        <w:t>v období od 1.1.2023 do 31.12.2023 počas platnosti a účinnosti uzatvorenej Kúpnej zmluvy</w:t>
      </w:r>
    </w:p>
    <w:p w:rsidR="003A1055" w:rsidRPr="004763AA" w:rsidRDefault="003A1055" w:rsidP="00483E29">
      <w:pPr>
        <w:pStyle w:val="Odsekzoznamu"/>
        <w:spacing w:after="0" w:line="264" w:lineRule="auto"/>
        <w:ind w:left="426" w:right="0" w:firstLine="0"/>
        <w:rPr>
          <w:rFonts w:asciiTheme="minorHAnsi" w:hAnsiTheme="minorHAnsi"/>
        </w:rPr>
      </w:pPr>
    </w:p>
    <w:p w:rsidR="00B66FAF" w:rsidRPr="000969F5" w:rsidRDefault="00B66FAF" w:rsidP="000969F5">
      <w:pPr>
        <w:pStyle w:val="Nadpis1"/>
        <w:numPr>
          <w:ilvl w:val="0"/>
          <w:numId w:val="0"/>
        </w:numPr>
        <w:spacing w:after="0" w:line="264" w:lineRule="auto"/>
        <w:rPr>
          <w:rFonts w:asciiTheme="minorHAnsi" w:hAnsiTheme="minorHAnsi"/>
        </w:rPr>
      </w:pPr>
    </w:p>
    <w:p w:rsidR="00F31492" w:rsidRDefault="00F31492" w:rsidP="005C2397">
      <w:pPr>
        <w:pStyle w:val="Odsekzoznamu"/>
        <w:numPr>
          <w:ilvl w:val="0"/>
          <w:numId w:val="3"/>
        </w:numPr>
        <w:spacing w:after="0" w:line="264" w:lineRule="auto"/>
        <w:ind w:left="426" w:right="0" w:hanging="426"/>
        <w:rPr>
          <w:rFonts w:asciiTheme="minorHAnsi" w:hAnsiTheme="minorHAnsi"/>
          <w:b/>
        </w:rPr>
      </w:pPr>
      <w:r>
        <w:rPr>
          <w:rFonts w:asciiTheme="minorHAnsi" w:hAnsiTheme="minorHAnsi"/>
          <w:b/>
        </w:rPr>
        <w:t>Obhliadka predmetu zákazky</w:t>
      </w:r>
    </w:p>
    <w:p w:rsidR="00F31492" w:rsidRPr="008C2AD1" w:rsidRDefault="008C2AD1" w:rsidP="00F31492">
      <w:pPr>
        <w:pStyle w:val="Odsekzoznamu"/>
        <w:numPr>
          <w:ilvl w:val="1"/>
          <w:numId w:val="3"/>
        </w:numPr>
        <w:spacing w:after="0" w:line="264" w:lineRule="auto"/>
        <w:ind w:left="426" w:right="0" w:hanging="426"/>
        <w:rPr>
          <w:rFonts w:asciiTheme="minorHAnsi" w:hAnsiTheme="minorHAnsi"/>
          <w:bCs/>
        </w:rPr>
      </w:pPr>
      <w:r w:rsidRPr="008C2AD1">
        <w:rPr>
          <w:rFonts w:asciiTheme="minorHAnsi" w:hAnsiTheme="minorHAnsi"/>
          <w:bCs/>
        </w:rPr>
        <w:t xml:space="preserve">Verejný obstarávateľ </w:t>
      </w:r>
      <w:r w:rsidR="00EC65C4">
        <w:rPr>
          <w:rFonts w:asciiTheme="minorHAnsi" w:hAnsiTheme="minorHAnsi"/>
          <w:bCs/>
        </w:rPr>
        <w:t>nevyžaduje</w:t>
      </w:r>
      <w:r w:rsidRPr="008C2AD1">
        <w:rPr>
          <w:rFonts w:asciiTheme="minorHAnsi" w:hAnsiTheme="minorHAnsi"/>
          <w:bCs/>
        </w:rPr>
        <w:t xml:space="preserve"> vykonanie obhliadky. </w:t>
      </w:r>
    </w:p>
    <w:p w:rsidR="008C2AD1" w:rsidRPr="008C2AD1" w:rsidRDefault="008C2AD1" w:rsidP="008C2AD1">
      <w:pPr>
        <w:pStyle w:val="Odsekzoznamu"/>
        <w:spacing w:after="0" w:line="264" w:lineRule="auto"/>
        <w:ind w:left="426" w:right="0" w:firstLine="0"/>
        <w:rPr>
          <w:rFonts w:asciiTheme="minorHAnsi" w:hAnsiTheme="minorHAnsi"/>
          <w:bCs/>
        </w:rPr>
      </w:pPr>
    </w:p>
    <w:p w:rsidR="00B66FAF" w:rsidRPr="00CA714F" w:rsidRDefault="00B66FAF" w:rsidP="005C2397">
      <w:pPr>
        <w:pStyle w:val="Odsekzoznamu"/>
        <w:numPr>
          <w:ilvl w:val="0"/>
          <w:numId w:val="3"/>
        </w:numPr>
        <w:spacing w:after="0" w:line="264" w:lineRule="auto"/>
        <w:ind w:left="426" w:right="0" w:hanging="426"/>
        <w:rPr>
          <w:rFonts w:asciiTheme="minorHAnsi" w:hAnsiTheme="minorHAnsi"/>
          <w:b/>
        </w:rPr>
      </w:pPr>
      <w:r w:rsidRPr="00CA714F">
        <w:rPr>
          <w:rFonts w:asciiTheme="minorHAnsi" w:hAnsiTheme="minorHAnsi"/>
          <w:b/>
        </w:rPr>
        <w:t>Zdroj finančných prostriedkov</w:t>
      </w:r>
    </w:p>
    <w:p w:rsidR="000969F5" w:rsidRDefault="000969F5" w:rsidP="000969F5">
      <w:pPr>
        <w:pStyle w:val="Odsekzoznamu"/>
        <w:numPr>
          <w:ilvl w:val="1"/>
          <w:numId w:val="3"/>
        </w:numPr>
        <w:spacing w:after="0" w:line="264" w:lineRule="auto"/>
        <w:ind w:left="426" w:right="0" w:hanging="426"/>
        <w:rPr>
          <w:rFonts w:asciiTheme="minorHAnsi" w:hAnsiTheme="minorHAnsi"/>
        </w:rPr>
      </w:pPr>
      <w:r w:rsidRPr="000969F5">
        <w:rPr>
          <w:rFonts w:asciiTheme="minorHAnsi" w:hAnsiTheme="minorHAnsi"/>
        </w:rPr>
        <w:t xml:space="preserve">Predmet  zákazky  bude  spolufinancovaný  z  </w:t>
      </w:r>
      <w:r w:rsidRPr="00EC65C4">
        <w:rPr>
          <w:rFonts w:asciiTheme="minorHAnsi" w:hAnsiTheme="minorHAnsi"/>
          <w:i/>
          <w:iCs/>
        </w:rPr>
        <w:t>vlastných</w:t>
      </w:r>
      <w:r w:rsidRPr="000969F5">
        <w:rPr>
          <w:rFonts w:asciiTheme="minorHAnsi" w:hAnsiTheme="minorHAnsi"/>
        </w:rPr>
        <w:t xml:space="preserve"> prost</w:t>
      </w:r>
      <w:r>
        <w:rPr>
          <w:rFonts w:asciiTheme="minorHAnsi" w:hAnsiTheme="minorHAnsi"/>
        </w:rPr>
        <w:t>riedkov verejného obstarávateľa.</w:t>
      </w:r>
    </w:p>
    <w:p w:rsidR="000969F5" w:rsidRPr="000969F5" w:rsidRDefault="000969F5" w:rsidP="000969F5">
      <w:pPr>
        <w:pStyle w:val="Odsekzoznamu"/>
        <w:spacing w:after="0" w:line="264" w:lineRule="auto"/>
        <w:ind w:left="426" w:right="0" w:firstLine="0"/>
        <w:rPr>
          <w:rFonts w:asciiTheme="minorHAnsi" w:hAnsiTheme="minorHAnsi"/>
        </w:rPr>
      </w:pPr>
    </w:p>
    <w:p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rsidR="00B66FAF" w:rsidRPr="00DE5AE9" w:rsidRDefault="00B66FAF" w:rsidP="005C2397">
      <w:pPr>
        <w:spacing w:after="0" w:line="264" w:lineRule="auto"/>
        <w:ind w:left="426" w:right="0" w:hanging="426"/>
        <w:rPr>
          <w:rFonts w:asciiTheme="minorHAnsi" w:hAnsiTheme="minorHAnsi"/>
          <w:b/>
          <w:highlight w:val="yellow"/>
        </w:rPr>
      </w:pPr>
    </w:p>
    <w:p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9"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p>
    <w:p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lastRenderedPageBreak/>
        <w:t>Uchádzač si po prihlásení do systému JOSEPHINE v prehľade - zozname obstarávaní vyberie predmetné obstarávanie a vloží svoju ponuku do určeného formulára na príjem ponúk, ktorý nájde v záložke „Ponuky a žiadosti“.</w:t>
      </w:r>
    </w:p>
    <w:p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216388">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rsidR="00636A4F" w:rsidRPr="00FB6223"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cena v EUR bez DPH za celý predmet zákazky</w:t>
      </w:r>
      <w:r w:rsidR="00636A4F" w:rsidRPr="00FB6223">
        <w:rPr>
          <w:rFonts w:asciiTheme="minorHAnsi" w:eastAsiaTheme="minorEastAsia" w:hAnsiTheme="minorHAnsi"/>
          <w:color w:val="auto"/>
        </w:rPr>
        <w:t xml:space="preserve">, </w:t>
      </w:r>
    </w:p>
    <w:p w:rsidR="00636A4F" w:rsidRPr="00FB6223"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sadzba DPH, </w:t>
      </w:r>
    </w:p>
    <w:p w:rsidR="00636A4F" w:rsidRPr="00FB6223" w:rsidRDefault="00636A4F" w:rsidP="00636A4F">
      <w:pPr>
        <w:pStyle w:val="Odsekzoznamu"/>
        <w:numPr>
          <w:ilvl w:val="0"/>
          <w:numId w:val="14"/>
        </w:numPr>
        <w:spacing w:after="19" w:line="259" w:lineRule="auto"/>
        <w:ind w:right="0"/>
        <w:rPr>
          <w:rFonts w:asciiTheme="minorHAnsi" w:eastAsiaTheme="minorEastAsia" w:hAnsiTheme="minorHAnsi"/>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 xml:space="preserve">cena v EUR s DPH za celý predmet zákazky. </w:t>
      </w:r>
    </w:p>
    <w:p w:rsidR="00D32ADB" w:rsidRPr="004763AA" w:rsidRDefault="00D32ADB" w:rsidP="005C2397">
      <w:pPr>
        <w:spacing w:after="0" w:line="264" w:lineRule="auto"/>
        <w:ind w:left="426" w:right="0" w:hanging="426"/>
        <w:rPr>
          <w:rFonts w:asciiTheme="minorHAnsi" w:hAnsiTheme="minorHAnsi"/>
        </w:rPr>
      </w:pPr>
    </w:p>
    <w:p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p>
    <w:p w:rsidR="00D32ADB" w:rsidRPr="004763AA" w:rsidRDefault="00D32ADB" w:rsidP="005C2397">
      <w:pPr>
        <w:spacing w:after="0" w:line="264" w:lineRule="auto"/>
        <w:ind w:left="426" w:right="0" w:hanging="426"/>
        <w:rPr>
          <w:rFonts w:asciiTheme="minorHAnsi" w:hAnsiTheme="minorHAnsi"/>
        </w:rPr>
      </w:pPr>
    </w:p>
    <w:p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rsidR="00D32ADB" w:rsidRPr="004763AA" w:rsidRDefault="00D32ADB" w:rsidP="005C2397">
      <w:pPr>
        <w:spacing w:after="0" w:line="264" w:lineRule="auto"/>
        <w:ind w:left="426" w:right="0" w:hanging="426"/>
        <w:rPr>
          <w:rFonts w:asciiTheme="minorHAnsi" w:hAnsiTheme="minorHAnsi"/>
        </w:rPr>
      </w:pPr>
    </w:p>
    <w:p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p>
    <w:p w:rsidR="00D32ADB" w:rsidRPr="004763AA" w:rsidRDefault="00D32ADB" w:rsidP="005C2397">
      <w:pPr>
        <w:pStyle w:val="Odsekzoznamu"/>
        <w:spacing w:after="0" w:line="264" w:lineRule="auto"/>
        <w:ind w:left="426" w:right="0" w:hanging="426"/>
        <w:rPr>
          <w:rFonts w:asciiTheme="minorHAnsi" w:hAnsiTheme="minorHAnsi"/>
          <w:color w:val="auto"/>
        </w:rPr>
      </w:pPr>
    </w:p>
    <w:p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8104F1" w:rsidRPr="00DE5AE9" w:rsidRDefault="008104F1" w:rsidP="005C2397">
      <w:pPr>
        <w:spacing w:after="0" w:line="264" w:lineRule="auto"/>
        <w:ind w:left="426" w:right="0" w:hanging="426"/>
        <w:rPr>
          <w:rFonts w:asciiTheme="minorHAnsi" w:hAnsiTheme="minorHAnsi"/>
          <w:highlight w:val="yellow"/>
        </w:rPr>
      </w:pPr>
    </w:p>
    <w:p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p>
    <w:p w:rsidR="00216388" w:rsidRPr="00216388" w:rsidRDefault="00D32ADB"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16388">
        <w:rPr>
          <w:rFonts w:asciiTheme="minorHAnsi" w:hAnsiTheme="minorHAnsi"/>
        </w:rPr>
        <w:t xml:space="preserve">Uchádzač </w:t>
      </w:r>
      <w:r w:rsidRPr="00216388">
        <w:rPr>
          <w:rFonts w:asciiTheme="minorHAnsi" w:hAnsiTheme="minorHAnsi"/>
          <w:b/>
          <w:u w:val="single"/>
        </w:rPr>
        <w:t>musí</w:t>
      </w:r>
      <w:r w:rsidRPr="00216388">
        <w:rPr>
          <w:rFonts w:asciiTheme="minorHAnsi" w:hAnsiTheme="minorHAnsi"/>
        </w:rPr>
        <w:t xml:space="preserve"> spĺňať podmienku účasti týkajúcu sa </w:t>
      </w:r>
      <w:r w:rsidRPr="00216388">
        <w:rPr>
          <w:rFonts w:asciiTheme="minorHAnsi" w:hAnsiTheme="minorHAnsi"/>
          <w:b/>
          <w:u w:val="single"/>
        </w:rPr>
        <w:t>osobného postavenia podľa</w:t>
      </w:r>
      <w:r w:rsidR="00701B21" w:rsidRPr="00216388">
        <w:rPr>
          <w:rFonts w:asciiTheme="minorHAnsi" w:hAnsiTheme="minorHAnsi"/>
          <w:b/>
          <w:u w:val="single"/>
        </w:rPr>
        <w:t>:</w:t>
      </w:r>
    </w:p>
    <w:p w:rsidR="00701B21" w:rsidRPr="00216388" w:rsidRDefault="00701B21"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16388">
        <w:rPr>
          <w:rFonts w:asciiTheme="minorHAnsi" w:hAnsiTheme="minorHAnsi"/>
          <w:b/>
          <w:u w:val="single"/>
        </w:rPr>
        <w:t>§ 32 ods. 1 písm. e) </w:t>
      </w:r>
      <w:r w:rsidR="00531FD8" w:rsidRPr="00216388">
        <w:rPr>
          <w:rFonts w:asciiTheme="minorHAnsi" w:hAnsiTheme="minorHAnsi"/>
          <w:b/>
          <w:u w:val="single"/>
        </w:rPr>
        <w:t>ZVO,</w:t>
      </w:r>
      <w:r w:rsidR="00216388">
        <w:rPr>
          <w:rFonts w:asciiTheme="minorHAnsi" w:hAnsiTheme="minorHAnsi"/>
          <w:b/>
          <w:u w:val="single"/>
        </w:rPr>
        <w:t xml:space="preserve"> </w:t>
      </w:r>
      <w:r w:rsidR="00531FD8" w:rsidRPr="00216388">
        <w:rPr>
          <w:rFonts w:asciiTheme="minorHAnsi" w:hAnsiTheme="minorHAnsi"/>
        </w:rPr>
        <w:t xml:space="preserve">t.j. uchádzač </w:t>
      </w:r>
      <w:r w:rsidR="00531FD8" w:rsidRPr="00216388">
        <w:rPr>
          <w:rFonts w:asciiTheme="minorHAnsi" w:hAnsiTheme="minorHAnsi"/>
          <w:b/>
        </w:rPr>
        <w:t xml:space="preserve">je </w:t>
      </w:r>
      <w:r w:rsidR="005F5B5C" w:rsidRPr="00216388">
        <w:rPr>
          <w:rFonts w:asciiTheme="minorHAnsi" w:hAnsiTheme="minorHAnsi"/>
          <w:b/>
        </w:rPr>
        <w:t xml:space="preserve">oprávnený </w:t>
      </w:r>
      <w:r w:rsidR="00597576" w:rsidRPr="00216388">
        <w:rPr>
          <w:rFonts w:asciiTheme="minorHAnsi" w:hAnsiTheme="minorHAnsi"/>
          <w:b/>
          <w:i/>
          <w:iCs/>
        </w:rPr>
        <w:t>dodávať tovar</w:t>
      </w:r>
      <w:r w:rsidR="00531FD8" w:rsidRPr="00216388">
        <w:rPr>
          <w:rFonts w:asciiTheme="minorHAnsi" w:hAnsiTheme="minorHAnsi"/>
        </w:rPr>
        <w:t xml:space="preserve">, </w:t>
      </w:r>
      <w:r w:rsidR="00597576" w:rsidRPr="00216388">
        <w:rPr>
          <w:rFonts w:asciiTheme="minorHAnsi" w:hAnsiTheme="minorHAnsi"/>
        </w:rPr>
        <w:t>zodpovedajúc</w:t>
      </w:r>
      <w:r w:rsidR="00216388" w:rsidRPr="00216388">
        <w:rPr>
          <w:rFonts w:asciiTheme="minorHAnsi" w:hAnsiTheme="minorHAnsi"/>
        </w:rPr>
        <w:t>i</w:t>
      </w:r>
      <w:r w:rsidR="00531FD8" w:rsidRPr="00216388">
        <w:rPr>
          <w:rFonts w:asciiTheme="minorHAnsi" w:hAnsiTheme="minorHAnsi"/>
        </w:rPr>
        <w:t xml:space="preserve"> predmetu zákazky</w:t>
      </w:r>
      <w:r w:rsidR="00CA76EF" w:rsidRPr="00216388">
        <w:rPr>
          <w:rFonts w:asciiTheme="minorHAnsi" w:hAnsiTheme="minorHAnsi"/>
          <w:color w:val="auto"/>
          <w:shd w:val="clear" w:color="auto" w:fill="FFFFFF"/>
        </w:rPr>
        <w:t>.</w:t>
      </w:r>
    </w:p>
    <w:p w:rsidR="00597576" w:rsidRDefault="003878A9" w:rsidP="00597576">
      <w:pPr>
        <w:pStyle w:val="Odsekzoznamu"/>
        <w:spacing w:after="0" w:line="264" w:lineRule="auto"/>
        <w:ind w:left="851" w:right="0" w:firstLine="0"/>
        <w:rPr>
          <w:rFonts w:asciiTheme="minorHAnsi" w:hAnsiTheme="minorHAnsi"/>
        </w:rPr>
      </w:pPr>
      <w:r w:rsidRPr="003878A9">
        <w:rPr>
          <w:rFonts w:asciiTheme="minorHAnsi" w:hAnsiTheme="minorHAnsi"/>
        </w:rPr>
        <w:t xml:space="preserve">Uchádzač nemusí predkladať v ponuke doklad o oprávnení </w:t>
      </w:r>
      <w:r w:rsidRPr="00674B2D">
        <w:rPr>
          <w:rFonts w:asciiTheme="minorHAnsi" w:hAnsiTheme="minorHAnsi"/>
          <w:b/>
          <w:i/>
          <w:iCs/>
        </w:rPr>
        <w:t>dodávať tovar</w:t>
      </w:r>
      <w:r w:rsidRPr="003878A9">
        <w:rPr>
          <w:rFonts w:asciiTheme="minorHAnsi" w:hAnsiTheme="minorHAnsi"/>
        </w:rPr>
        <w:t>, ktor</w:t>
      </w:r>
      <w:r w:rsidR="00216388">
        <w:rPr>
          <w:rFonts w:asciiTheme="minorHAnsi" w:hAnsiTheme="minorHAnsi"/>
        </w:rPr>
        <w:t>ý</w:t>
      </w:r>
      <w:r w:rsidRPr="003878A9">
        <w:rPr>
          <w:rFonts w:asciiTheme="minorHAnsi" w:hAnsiTheme="minorHAnsi"/>
        </w:rPr>
        <w:t xml:space="preserve"> zodpoved</w:t>
      </w:r>
      <w:r w:rsidR="00216388">
        <w:rPr>
          <w:rFonts w:asciiTheme="minorHAnsi" w:hAnsiTheme="minorHAnsi"/>
        </w:rPr>
        <w:t>á</w:t>
      </w:r>
      <w:r w:rsidRPr="003878A9">
        <w:rPr>
          <w:rFonts w:asciiTheme="minorHAnsi" w:hAnsiTheme="minorHAnsi"/>
        </w:rPr>
        <w:t xml:space="preserve"> predmetu zákazky v súlade s prvou vetou a túto skutočnosť si overí verejný obstarávateľ sám v príslušnom registri, v ktorom je uchádzač zapísaný.</w:t>
      </w:r>
    </w:p>
    <w:p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rsidR="00B64A02" w:rsidRPr="003878A9"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w:t>
      </w:r>
      <w:r w:rsidR="00216388">
        <w:rPr>
          <w:rFonts w:asciiTheme="minorHAnsi" w:hAnsiTheme="minorHAnsi"/>
          <w:color w:val="auto"/>
          <w:shd w:val="clear" w:color="auto" w:fill="FFFFFF"/>
        </w:rPr>
        <w:t xml:space="preserve"> a</w:t>
      </w:r>
      <w:r w:rsidR="00531FD8" w:rsidRPr="00DB2933">
        <w:rPr>
          <w:rFonts w:asciiTheme="minorHAnsi" w:hAnsiTheme="minorHAnsi"/>
          <w:color w:val="auto"/>
          <w:shd w:val="clear" w:color="auto" w:fill="FFFFFF"/>
        </w:rPr>
        <w:t xml:space="preserve"> v štáte sídla, </w:t>
      </w:r>
      <w:r w:rsidR="00531FD8" w:rsidRPr="00DB2933">
        <w:rPr>
          <w:rFonts w:asciiTheme="minorHAnsi" w:hAnsiTheme="minorHAnsi"/>
          <w:color w:val="auto"/>
          <w:shd w:val="clear" w:color="auto" w:fill="FFFFFF"/>
        </w:rPr>
        <w:lastRenderedPageBreak/>
        <w:t xml:space="preserve">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00216388">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00216388">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.pdf</w:t>
      </w:r>
      <w:r w:rsidR="00674B2D">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 xml:space="preserve">č. </w:t>
      </w:r>
      <w:r w:rsidR="00674B2D">
        <w:rPr>
          <w:rFonts w:asciiTheme="minorHAnsi" w:hAnsiTheme="minorHAnsi"/>
          <w:color w:val="auto"/>
          <w:shd w:val="clear" w:color="auto" w:fill="FFFFFF"/>
        </w:rPr>
        <w:t>3.</w:t>
      </w:r>
      <w:r w:rsidR="00B01DFF" w:rsidRPr="00DB2933">
        <w:rPr>
          <w:rFonts w:asciiTheme="minorHAnsi" w:hAnsiTheme="minorHAnsi"/>
          <w:color w:val="auto"/>
          <w:shd w:val="clear" w:color="auto" w:fill="FFFFFF"/>
        </w:rPr>
        <w:t xml:space="preserve"> Výzvy).</w:t>
      </w:r>
    </w:p>
    <w:p w:rsidR="003878A9" w:rsidRPr="003878A9" w:rsidRDefault="003878A9" w:rsidP="003878A9">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p>
    <w:p w:rsidR="003878A9" w:rsidRPr="00DB2933" w:rsidRDefault="003878A9" w:rsidP="003878A9">
      <w:pPr>
        <w:pStyle w:val="Odsekzoznamu"/>
        <w:spacing w:after="0" w:line="264" w:lineRule="auto"/>
        <w:ind w:left="851" w:right="0" w:firstLine="0"/>
        <w:rPr>
          <w:rFonts w:asciiTheme="minorHAnsi" w:eastAsia="Times New Roman" w:hAnsiTheme="minorHAnsi" w:cs="Times New Roman"/>
          <w:color w:val="auto"/>
        </w:rPr>
      </w:pPr>
    </w:p>
    <w:p w:rsidR="003C7B5D" w:rsidRPr="004C6088" w:rsidRDefault="003C7B5D" w:rsidP="004C6088">
      <w:pPr>
        <w:pStyle w:val="Odsekzoznamu"/>
        <w:spacing w:after="0" w:line="264" w:lineRule="auto"/>
        <w:ind w:left="851" w:right="0" w:firstLine="0"/>
        <w:rPr>
          <w:rFonts w:asciiTheme="minorHAnsi" w:hAnsiTheme="minorHAnsi"/>
          <w:b/>
        </w:rPr>
      </w:pPr>
    </w:p>
    <w:p w:rsidR="000C5A9D" w:rsidRPr="005045FC" w:rsidRDefault="000C5A9D" w:rsidP="00A07C56">
      <w:pPr>
        <w:ind w:left="0" w:right="0" w:firstLine="0"/>
      </w:pPr>
    </w:p>
    <w:p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4" w:name="_Toc12166"/>
      <w:r w:rsidRPr="00640F1B">
        <w:rPr>
          <w:rFonts w:asciiTheme="minorHAnsi" w:hAnsiTheme="minorHAnsi"/>
        </w:rPr>
        <w:t>Obsah ponuky</w:t>
      </w:r>
      <w:bookmarkEnd w:id="4"/>
    </w:p>
    <w:p w:rsidR="00D32ADB" w:rsidRPr="00640F1B" w:rsidRDefault="00D32ADB" w:rsidP="005045FC">
      <w:pPr>
        <w:pStyle w:val="Odsekzoznamu"/>
        <w:numPr>
          <w:ilvl w:val="1"/>
          <w:numId w:val="3"/>
        </w:numPr>
        <w:spacing w:after="0" w:line="264" w:lineRule="auto"/>
        <w:ind w:left="426" w:right="0" w:hanging="426"/>
        <w:rPr>
          <w:rFonts w:asciiTheme="minorHAnsi" w:hAnsiTheme="minorHAnsi"/>
        </w:rPr>
      </w:pPr>
      <w:r w:rsidRPr="00640F1B">
        <w:rPr>
          <w:rFonts w:asciiTheme="minorHAnsi" w:hAnsiTheme="minorHAnsi"/>
        </w:rPr>
        <w:t xml:space="preserve">Ponuka musí obsahovať: </w:t>
      </w:r>
    </w:p>
    <w:p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podľa bodu </w:t>
      </w:r>
      <w:r>
        <w:t>1</w:t>
      </w:r>
      <w:r w:rsidR="003878A9">
        <w:t>4</w:t>
      </w:r>
      <w:r w:rsidRPr="00AD3E10">
        <w:t xml:space="preserve"> Výzvy</w:t>
      </w:r>
      <w:r>
        <w:t>.</w:t>
      </w:r>
    </w:p>
    <w:p w:rsidR="0066176F" w:rsidRPr="00691D16" w:rsidRDefault="00FF6235" w:rsidP="0066176F">
      <w:pPr>
        <w:numPr>
          <w:ilvl w:val="0"/>
          <w:numId w:val="1"/>
        </w:numPr>
        <w:spacing w:after="0"/>
        <w:ind w:left="851" w:right="0" w:hanging="425"/>
        <w:rPr>
          <w:bCs/>
        </w:rPr>
      </w:pPr>
      <w:r w:rsidRPr="00674B2D">
        <w:rPr>
          <w:b/>
        </w:rPr>
        <w:t>C</w:t>
      </w:r>
      <w:r w:rsidR="0066176F" w:rsidRPr="00674B2D">
        <w:rPr>
          <w:b/>
        </w:rPr>
        <w:t>enovú kalkuláciu ponúkaného tovaru</w:t>
      </w:r>
      <w:r w:rsidR="00674B2D">
        <w:rPr>
          <w:b/>
        </w:rPr>
        <w:t xml:space="preserve"> </w:t>
      </w:r>
      <w:r w:rsidR="0066176F" w:rsidRPr="007A228B">
        <w:rPr>
          <w:rFonts w:asciiTheme="minorHAnsi" w:eastAsia="TimesNewRomanPSMT" w:hAnsiTheme="minorHAnsi"/>
        </w:rPr>
        <w:t xml:space="preserve">s uvedením jednotkových cien a celkovej ceny podľa prílohy č. </w:t>
      </w:r>
      <w:r w:rsidR="000C5E89">
        <w:rPr>
          <w:rFonts w:asciiTheme="minorHAnsi" w:eastAsia="TimesNewRomanPSMT" w:hAnsiTheme="minorHAnsi"/>
        </w:rPr>
        <w:t>1.</w:t>
      </w:r>
      <w:r w:rsidR="0066176F" w:rsidRPr="007A228B">
        <w:rPr>
          <w:rFonts w:asciiTheme="minorHAnsi" w:eastAsia="TimesNewRomanPSMT" w:hAnsiTheme="minorHAnsi"/>
        </w:rPr>
        <w:t xml:space="preserve">Výzvy, ktorá bude </w:t>
      </w:r>
      <w:r w:rsidR="0066176F">
        <w:rPr>
          <w:rFonts w:asciiTheme="minorHAnsi" w:eastAsia="TimesNewRomanPSMT" w:hAnsiTheme="minorHAnsi"/>
        </w:rPr>
        <w:t xml:space="preserve">zároveň predstavovať </w:t>
      </w:r>
      <w:r w:rsidR="0066176F" w:rsidRPr="007A228B">
        <w:rPr>
          <w:rFonts w:asciiTheme="minorHAnsi" w:eastAsia="TimesNewRomanPSMT" w:hAnsiTheme="minorHAnsi"/>
        </w:rPr>
        <w:t>návrh na plnenie kritéri</w:t>
      </w:r>
      <w:r w:rsidR="0066176F">
        <w:rPr>
          <w:rFonts w:asciiTheme="minorHAnsi" w:eastAsia="TimesNewRomanPSMT" w:hAnsiTheme="minorHAnsi"/>
        </w:rPr>
        <w:t>a</w:t>
      </w:r>
      <w:r w:rsidR="0066176F" w:rsidRPr="007A228B">
        <w:t>.</w:t>
      </w:r>
      <w:r w:rsidR="0066176F">
        <w:t xml:space="preserve"> T</w:t>
      </w:r>
      <w:r w:rsidR="00674B2D">
        <w:t xml:space="preserve">ieto dva dokumenty(Technická špecifikácia a Návrh na plnenie kritéria) </w:t>
      </w:r>
      <w:r w:rsidR="0066176F">
        <w:t xml:space="preserve">musí byť </w:t>
      </w:r>
      <w:r w:rsidR="0066176F" w:rsidRPr="00A95F43">
        <w:t>podpísaný uchádzačom (jeho štatutárnym zástupcom resp. ním splnomocnenou osobou</w:t>
      </w:r>
      <w:r w:rsidR="0066176F">
        <w:t xml:space="preserve"> oprávnenou konať za uchádzača).</w:t>
      </w:r>
    </w:p>
    <w:p w:rsidR="00D27CAC" w:rsidRDefault="005A144D" w:rsidP="00D27CAC">
      <w:pPr>
        <w:numPr>
          <w:ilvl w:val="0"/>
          <w:numId w:val="1"/>
        </w:numPr>
        <w:spacing w:after="0"/>
        <w:ind w:left="851" w:right="0" w:hanging="425"/>
      </w:pPr>
      <w:r w:rsidRPr="005A144D">
        <w:t>Prehľad ekvivalentných materiálov, výrobk</w:t>
      </w:r>
      <w:r w:rsidR="00D27CAC">
        <w:t xml:space="preserve">ov a zariadení, ak je potrebný, </w:t>
      </w:r>
      <w:r w:rsidR="00D27CAC" w:rsidRPr="004D202F">
        <w:t>spolu s technickými listami k ponúknutým ekvivalentom, prípadne ďalšie dokumenty a doklady a odôvodenia preukazujúce opodstatnenosť a správnosť uchádzačom navrhnutého ekvivalentného výrobku/zariadenia.</w:t>
      </w:r>
    </w:p>
    <w:p w:rsidR="00D32ADB" w:rsidRPr="00DE5AE9" w:rsidRDefault="00D32ADB" w:rsidP="005C2397">
      <w:pPr>
        <w:spacing w:after="0" w:line="264" w:lineRule="auto"/>
        <w:ind w:left="426" w:right="0" w:hanging="426"/>
        <w:rPr>
          <w:rFonts w:asciiTheme="minorHAnsi" w:hAnsiTheme="minorHAnsi"/>
          <w:highlight w:val="yellow"/>
        </w:rPr>
      </w:pPr>
    </w:p>
    <w:p w:rsidR="00D32ADB" w:rsidRPr="00640F1B" w:rsidRDefault="00D32ADB" w:rsidP="005045FC">
      <w:pPr>
        <w:pStyle w:val="Nadpis1"/>
        <w:numPr>
          <w:ilvl w:val="0"/>
          <w:numId w:val="3"/>
        </w:numPr>
        <w:spacing w:after="0" w:line="264" w:lineRule="auto"/>
        <w:ind w:left="426" w:hanging="426"/>
        <w:rPr>
          <w:rFonts w:asciiTheme="minorHAnsi" w:hAnsiTheme="minorHAnsi"/>
          <w:b w:val="0"/>
        </w:rPr>
      </w:pPr>
      <w:bookmarkStart w:id="5" w:name="_Toc12167"/>
      <w:r w:rsidRPr="00640F1B">
        <w:rPr>
          <w:rFonts w:asciiTheme="minorHAnsi" w:hAnsiTheme="minorHAnsi"/>
        </w:rPr>
        <w:t>Lehota na predkladanie ponúk</w:t>
      </w:r>
      <w:bookmarkEnd w:id="5"/>
    </w:p>
    <w:p w:rsidR="00D32ADB" w:rsidRPr="00830434" w:rsidRDefault="00D32ADB" w:rsidP="005045FC">
      <w:pPr>
        <w:pStyle w:val="Odsekzoznamu"/>
        <w:numPr>
          <w:ilvl w:val="1"/>
          <w:numId w:val="3"/>
        </w:numPr>
        <w:spacing w:after="0" w:line="264" w:lineRule="auto"/>
        <w:ind w:left="426" w:right="0" w:hanging="426"/>
        <w:rPr>
          <w:rFonts w:asciiTheme="minorHAnsi" w:hAnsiTheme="minorHAnsi"/>
        </w:rPr>
      </w:pPr>
      <w:r w:rsidRPr="00830434">
        <w:rPr>
          <w:rFonts w:asciiTheme="minorHAnsi" w:hAnsiTheme="minorHAnsi"/>
        </w:rPr>
        <w:t xml:space="preserve">Ponuky musia byť </w:t>
      </w:r>
      <w:r w:rsidRPr="00830434">
        <w:rPr>
          <w:rFonts w:asciiTheme="minorHAnsi" w:hAnsiTheme="minorHAnsi"/>
          <w:b/>
        </w:rPr>
        <w:t xml:space="preserve">doručené do </w:t>
      </w:r>
      <w:r w:rsidR="00D27CAC" w:rsidRPr="00216388">
        <w:rPr>
          <w:rFonts w:asciiTheme="minorHAnsi" w:hAnsiTheme="minorHAnsi"/>
          <w:b/>
        </w:rPr>
        <w:t>0</w:t>
      </w:r>
      <w:r w:rsidR="00CF6C72" w:rsidRPr="00216388">
        <w:rPr>
          <w:rFonts w:asciiTheme="minorHAnsi" w:hAnsiTheme="minorHAnsi"/>
          <w:b/>
        </w:rPr>
        <w:t>2</w:t>
      </w:r>
      <w:r w:rsidR="00636A4F" w:rsidRPr="00216388">
        <w:rPr>
          <w:rFonts w:asciiTheme="minorHAnsi" w:hAnsiTheme="minorHAnsi"/>
          <w:b/>
        </w:rPr>
        <w:t>.</w:t>
      </w:r>
      <w:r w:rsidR="00216388">
        <w:rPr>
          <w:rFonts w:asciiTheme="minorHAnsi" w:hAnsiTheme="minorHAnsi"/>
          <w:b/>
        </w:rPr>
        <w:t>12</w:t>
      </w:r>
      <w:r w:rsidRPr="00CF6C72">
        <w:rPr>
          <w:rFonts w:asciiTheme="minorHAnsi" w:hAnsiTheme="minorHAnsi"/>
          <w:b/>
        </w:rPr>
        <w:t>.20</w:t>
      </w:r>
      <w:r w:rsidR="00D27CAC" w:rsidRPr="00CF6C72">
        <w:rPr>
          <w:rFonts w:asciiTheme="minorHAnsi" w:hAnsiTheme="minorHAnsi"/>
          <w:b/>
        </w:rPr>
        <w:t>2</w:t>
      </w:r>
      <w:r w:rsidR="00A6006D" w:rsidRPr="00CF6C72">
        <w:rPr>
          <w:rFonts w:asciiTheme="minorHAnsi" w:hAnsiTheme="minorHAnsi"/>
          <w:b/>
        </w:rPr>
        <w:t>2</w:t>
      </w:r>
      <w:r w:rsidR="00CB4AEC">
        <w:rPr>
          <w:rFonts w:asciiTheme="minorHAnsi" w:hAnsiTheme="minorHAnsi"/>
          <w:b/>
        </w:rPr>
        <w:t xml:space="preserve"> </w:t>
      </w:r>
      <w:r w:rsidRPr="00830434">
        <w:rPr>
          <w:rFonts w:asciiTheme="minorHAnsi" w:hAnsiTheme="minorHAnsi"/>
          <w:b/>
        </w:rPr>
        <w:t xml:space="preserve">do </w:t>
      </w:r>
      <w:r w:rsidR="004231E0" w:rsidRPr="00216388">
        <w:rPr>
          <w:rFonts w:asciiTheme="minorHAnsi" w:hAnsiTheme="minorHAnsi"/>
          <w:b/>
        </w:rPr>
        <w:t>0</w:t>
      </w:r>
      <w:r w:rsidR="00216388" w:rsidRPr="00216388">
        <w:rPr>
          <w:rFonts w:asciiTheme="minorHAnsi" w:hAnsiTheme="minorHAnsi"/>
          <w:b/>
        </w:rPr>
        <w:t>8</w:t>
      </w:r>
      <w:r w:rsidRPr="00216388">
        <w:rPr>
          <w:rFonts w:asciiTheme="minorHAnsi" w:hAnsiTheme="minorHAnsi"/>
          <w:b/>
        </w:rPr>
        <w:t>:00</w:t>
      </w:r>
      <w:r w:rsidRPr="00830434">
        <w:rPr>
          <w:rFonts w:asciiTheme="minorHAnsi" w:hAnsiTheme="minorHAnsi"/>
          <w:b/>
        </w:rPr>
        <w:t>:00 hodiny.</w:t>
      </w:r>
    </w:p>
    <w:p w:rsidR="00B01DFF" w:rsidRPr="00DE5AE9" w:rsidRDefault="00B01DFF" w:rsidP="005C2397">
      <w:pPr>
        <w:spacing w:after="0" w:line="264" w:lineRule="auto"/>
        <w:ind w:left="426" w:right="0" w:hanging="426"/>
        <w:rPr>
          <w:rFonts w:asciiTheme="minorHAnsi" w:hAnsiTheme="minorHAnsi"/>
          <w:highlight w:val="yellow"/>
        </w:rPr>
      </w:pPr>
    </w:p>
    <w:p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9B4744" w:rsidRDefault="009B4744" w:rsidP="00CA76EF">
      <w:pPr>
        <w:pStyle w:val="Odsekzoznamu"/>
        <w:spacing w:after="0" w:line="264" w:lineRule="auto"/>
        <w:ind w:left="0" w:right="0" w:firstLine="0"/>
        <w:rPr>
          <w:rFonts w:asciiTheme="minorHAnsi" w:hAnsiTheme="minorHAnsi"/>
          <w:b/>
        </w:rPr>
      </w:pPr>
    </w:p>
    <w:p w:rsidR="00D421A5" w:rsidRDefault="009B4744" w:rsidP="009B4744">
      <w:pPr>
        <w:pStyle w:val="Odsekzoznamu"/>
        <w:spacing w:after="0" w:line="264" w:lineRule="auto"/>
        <w:ind w:left="0" w:right="0" w:firstLine="0"/>
        <w:rPr>
          <w:rFonts w:asciiTheme="minorHAnsi" w:eastAsiaTheme="minorHAnsi" w:hAnsiTheme="minorHAnsi"/>
        </w:rPr>
      </w:pPr>
      <w:r w:rsidRPr="009B4744">
        <w:rPr>
          <w:rFonts w:asciiTheme="minorHAnsi" w:hAnsiTheme="minorHAnsi"/>
        </w:rPr>
        <w:t xml:space="preserve">17.2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po uplynutí lehoty na predkladanie ponúk</w:t>
      </w:r>
      <w:r>
        <w:rPr>
          <w:rFonts w:asciiTheme="minorHAnsi" w:hAnsiTheme="minorHAnsi"/>
        </w:rPr>
        <w:t xml:space="preserve">. </w:t>
      </w:r>
    </w:p>
    <w:p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rsidR="00B01DFF" w:rsidRPr="00640F1B" w:rsidRDefault="00B01DFF" w:rsidP="005045FC">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rsidR="009D548D" w:rsidRPr="006451AA" w:rsidRDefault="009D548D" w:rsidP="006451AA">
      <w:pPr>
        <w:tabs>
          <w:tab w:val="left" w:pos="426"/>
        </w:tabs>
        <w:spacing w:after="0" w:line="264" w:lineRule="auto"/>
        <w:ind w:left="0" w:right="0" w:firstLine="0"/>
        <w:rPr>
          <w:rFonts w:asciiTheme="minorHAnsi" w:hAnsiTheme="minorHAnsi"/>
          <w:highlight w:val="yellow"/>
        </w:rPr>
      </w:pPr>
    </w:p>
    <w:p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rsidR="005D1325" w:rsidRPr="005D1325" w:rsidRDefault="00B01DFF" w:rsidP="005D1325">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lastRenderedPageBreak/>
        <w:t xml:space="preserve">Neumožňuje sa predložiť variantné riešenie. Ak súčasťou ponuky bude aj variantné riešenie, nebude zaradené do vyhodnotenia a bude sa naň hľadieť akoby nebolo predložené. </w:t>
      </w:r>
    </w:p>
    <w:p w:rsidR="00266429" w:rsidRPr="008830E8" w:rsidRDefault="00266429" w:rsidP="008830E8">
      <w:pPr>
        <w:tabs>
          <w:tab w:val="left" w:pos="426"/>
        </w:tabs>
        <w:spacing w:after="0" w:line="264" w:lineRule="auto"/>
        <w:ind w:left="0" w:right="0" w:firstLine="0"/>
        <w:rPr>
          <w:rFonts w:asciiTheme="minorHAnsi" w:hAnsiTheme="minorHAnsi"/>
          <w:highlight w:val="yellow"/>
        </w:rPr>
      </w:pPr>
    </w:p>
    <w:p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6" w:name="_Toc12175"/>
      <w:r w:rsidRPr="00640F1B">
        <w:rPr>
          <w:rFonts w:asciiTheme="minorHAnsi" w:hAnsiTheme="minorHAnsi"/>
        </w:rPr>
        <w:t>Komunikácia</w:t>
      </w:r>
      <w:bookmarkEnd w:id="6"/>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640F1B" w:rsidRDefault="00D32ADB" w:rsidP="005C2397">
      <w:pPr>
        <w:pStyle w:val="Default"/>
        <w:spacing w:line="264" w:lineRule="auto"/>
        <w:ind w:left="426" w:hanging="426"/>
        <w:jc w:val="both"/>
        <w:rPr>
          <w:rFonts w:asciiTheme="minorHAnsi" w:hAnsiTheme="minorHAnsi"/>
          <w:sz w:val="22"/>
          <w:szCs w:val="22"/>
        </w:rPr>
      </w:pPr>
    </w:p>
    <w:p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rsidR="00B01DFF" w:rsidRPr="00640F1B" w:rsidRDefault="00B01DFF" w:rsidP="005C2397">
      <w:pPr>
        <w:pStyle w:val="Odsekzoznamu"/>
        <w:spacing w:after="0" w:line="264" w:lineRule="auto"/>
        <w:ind w:left="426" w:right="0" w:hanging="426"/>
        <w:rPr>
          <w:rFonts w:asciiTheme="minorHAnsi" w:hAnsiTheme="minorHAnsi"/>
        </w:rPr>
      </w:pPr>
    </w:p>
    <w:p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0"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rsidR="00B01DFF" w:rsidRPr="00640F1B" w:rsidRDefault="00B01DFF" w:rsidP="005C2397">
      <w:pPr>
        <w:pStyle w:val="Odsekzoznamu"/>
        <w:spacing w:after="0" w:line="264" w:lineRule="auto"/>
        <w:ind w:left="426" w:right="0" w:hanging="426"/>
        <w:rPr>
          <w:rFonts w:asciiTheme="minorHAnsi" w:hAnsiTheme="minorHAnsi"/>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Mozilla Firefox verzia 13.0 a vyššia </w:t>
      </w:r>
    </w:p>
    <w:p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E77DDD" w:rsidRPr="00640F1B" w:rsidRDefault="00E77DDD"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lastRenderedPageBreak/>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rsidR="00C11FCE" w:rsidRPr="00640F1B" w:rsidRDefault="00C11FCE" w:rsidP="009D548D">
      <w:pPr>
        <w:ind w:left="0" w:firstLine="0"/>
        <w:rPr>
          <w:highlight w:val="yellow"/>
        </w:rPr>
      </w:pPr>
    </w:p>
    <w:p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7" w:name="_Toc12176"/>
      <w:r w:rsidRPr="00640F1B">
        <w:rPr>
          <w:rFonts w:asciiTheme="minorHAnsi" w:hAnsiTheme="minorHAnsi"/>
        </w:rPr>
        <w:t>Vysvetlenie požiadaviek uvedených vo Výzve</w:t>
      </w:r>
      <w:bookmarkEnd w:id="7"/>
    </w:p>
    <w:p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4231E0" w:rsidRPr="00DE5AE9" w:rsidRDefault="004231E0" w:rsidP="005C2397">
      <w:pPr>
        <w:pStyle w:val="Default"/>
        <w:spacing w:line="264" w:lineRule="auto"/>
        <w:ind w:left="426" w:hanging="426"/>
        <w:jc w:val="both"/>
        <w:rPr>
          <w:rFonts w:asciiTheme="minorHAnsi" w:hAnsiTheme="minorHAnsi"/>
          <w:sz w:val="22"/>
          <w:szCs w:val="22"/>
          <w:highlight w:val="yellow"/>
        </w:rPr>
      </w:pPr>
    </w:p>
    <w:p w:rsidR="007A2E74" w:rsidRPr="009C5994" w:rsidRDefault="007A2E74" w:rsidP="005045FC">
      <w:pPr>
        <w:pStyle w:val="Default"/>
        <w:numPr>
          <w:ilvl w:val="0"/>
          <w:numId w:val="3"/>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rsidR="007A2E74" w:rsidRPr="009C5994" w:rsidRDefault="007A2E74" w:rsidP="005045FC">
      <w:pPr>
        <w:pStyle w:val="Default"/>
        <w:numPr>
          <w:ilvl w:val="1"/>
          <w:numId w:val="3"/>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rsidR="00E77DDD" w:rsidRPr="00DE5AE9" w:rsidRDefault="00E77DDD" w:rsidP="00E77DDD">
      <w:pPr>
        <w:pStyle w:val="Default"/>
        <w:spacing w:line="264" w:lineRule="auto"/>
        <w:ind w:left="426"/>
        <w:jc w:val="both"/>
        <w:rPr>
          <w:rFonts w:asciiTheme="minorHAnsi" w:hAnsiTheme="minorHAnsi"/>
          <w:sz w:val="22"/>
          <w:szCs w:val="22"/>
          <w:highlight w:val="yellow"/>
        </w:rPr>
      </w:pPr>
    </w:p>
    <w:p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rsidR="00D32ADB" w:rsidRPr="00DE5AE9" w:rsidRDefault="00D32ADB" w:rsidP="00133974">
      <w:pPr>
        <w:pStyle w:val="Default"/>
        <w:spacing w:line="264" w:lineRule="auto"/>
        <w:jc w:val="both"/>
        <w:rPr>
          <w:rFonts w:asciiTheme="minorHAnsi" w:hAnsiTheme="minorHAnsi"/>
          <w:sz w:val="22"/>
          <w:szCs w:val="22"/>
          <w:highlight w:val="yellow"/>
        </w:rPr>
      </w:pPr>
    </w:p>
    <w:p w:rsidR="00D32ADB" w:rsidRPr="009C5994" w:rsidRDefault="00D32ADB" w:rsidP="005045FC">
      <w:pPr>
        <w:pStyle w:val="Nadpis1"/>
        <w:numPr>
          <w:ilvl w:val="0"/>
          <w:numId w:val="3"/>
        </w:numPr>
        <w:spacing w:after="0" w:line="264" w:lineRule="auto"/>
        <w:ind w:left="426" w:hanging="426"/>
        <w:rPr>
          <w:rFonts w:asciiTheme="minorHAnsi" w:hAnsiTheme="minorHAnsi"/>
          <w:b w:val="0"/>
        </w:rPr>
      </w:pPr>
      <w:bookmarkStart w:id="8" w:name="_Toc12179"/>
      <w:r w:rsidRPr="009C5994">
        <w:rPr>
          <w:rFonts w:asciiTheme="minorHAnsi" w:hAnsiTheme="minorHAnsi"/>
        </w:rPr>
        <w:t>Kritériá na vyhodnotenie ponúk a pravidlá ich uplatnenia</w:t>
      </w:r>
      <w:bookmarkEnd w:id="8"/>
    </w:p>
    <w:p w:rsidR="007A2E74" w:rsidRPr="004C3A7E"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rsidR="007A2E74"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rsidR="008B665E"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rPr>
      </w:pPr>
      <w:r w:rsidRPr="00E25825">
        <w:rPr>
          <w:rFonts w:asciiTheme="minorHAnsi" w:hAnsiTheme="minorHAnsi"/>
        </w:rPr>
        <w:lastRenderedPageBreak/>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0C5E89">
        <w:rPr>
          <w:rFonts w:asciiTheme="minorHAnsi" w:hAnsiTheme="minorHAnsi"/>
        </w:rPr>
        <w:t> </w:t>
      </w:r>
      <w:r w:rsidRPr="00E25825">
        <w:rPr>
          <w:rFonts w:asciiTheme="minorHAnsi" w:hAnsiTheme="minorHAnsi"/>
        </w:rPr>
        <w:t>plnením</w:t>
      </w:r>
      <w:r w:rsidR="000C5E89">
        <w:rPr>
          <w:rFonts w:asciiTheme="minorHAnsi" w:hAnsiTheme="minorHAnsi"/>
        </w:rPr>
        <w:t xml:space="preserve"> </w:t>
      </w:r>
      <w:r w:rsidRPr="00E25825">
        <w:rPr>
          <w:rFonts w:asciiTheme="minorHAnsi" w:hAnsiTheme="minorHAnsi"/>
        </w:rPr>
        <w:t xml:space="preserve">predmetu tejto zákazky. Prípadné zmeny sú upravené zmluvou. </w:t>
      </w:r>
    </w:p>
    <w:p w:rsidR="009C1B2F" w:rsidRPr="00DE5AE9" w:rsidRDefault="009C1B2F" w:rsidP="00FF6235">
      <w:pPr>
        <w:spacing w:after="0" w:line="264" w:lineRule="auto"/>
        <w:ind w:left="0" w:right="0" w:firstLine="0"/>
        <w:rPr>
          <w:rFonts w:asciiTheme="minorHAnsi" w:hAnsiTheme="minorHAnsi"/>
          <w:highlight w:val="yellow"/>
          <w:u w:val="single"/>
        </w:rPr>
      </w:pPr>
    </w:p>
    <w:p w:rsidR="000D1954" w:rsidRPr="004C6F8F" w:rsidRDefault="00D32ADB" w:rsidP="005045FC">
      <w:pPr>
        <w:pStyle w:val="Nadpis1"/>
        <w:numPr>
          <w:ilvl w:val="0"/>
          <w:numId w:val="3"/>
        </w:numPr>
        <w:spacing w:after="0" w:line="264" w:lineRule="auto"/>
        <w:ind w:left="426" w:hanging="426"/>
        <w:rPr>
          <w:rFonts w:asciiTheme="minorHAnsi" w:hAnsiTheme="minorHAnsi"/>
        </w:rPr>
      </w:pPr>
      <w:bookmarkStart w:id="9" w:name="_Toc12180"/>
      <w:r w:rsidRPr="00E25825">
        <w:rPr>
          <w:rFonts w:asciiTheme="minorHAnsi" w:hAnsiTheme="minorHAnsi"/>
        </w:rPr>
        <w:t xml:space="preserve">Prijatie </w:t>
      </w:r>
      <w:r w:rsidRPr="004C6F8F">
        <w:rPr>
          <w:rFonts w:asciiTheme="minorHAnsi" w:hAnsiTheme="minorHAnsi"/>
        </w:rPr>
        <w:t>ponuky a uzavretie zmluvy</w:t>
      </w:r>
      <w:bookmarkEnd w:id="9"/>
    </w:p>
    <w:p w:rsidR="00513D4F" w:rsidRPr="00523BF2" w:rsidRDefault="00B036CD" w:rsidP="00523BF2">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rsidR="00513D4F" w:rsidRDefault="00513D4F" w:rsidP="000842C3">
      <w:pPr>
        <w:pStyle w:val="Default"/>
        <w:spacing w:line="264" w:lineRule="auto"/>
        <w:ind w:left="426"/>
        <w:jc w:val="both"/>
        <w:rPr>
          <w:rFonts w:asciiTheme="minorHAnsi" w:hAnsiTheme="minorHAnsi"/>
          <w:sz w:val="22"/>
          <w:szCs w:val="22"/>
        </w:rPr>
      </w:pPr>
    </w:p>
    <w:p w:rsidR="000842C3" w:rsidRPr="000842C3" w:rsidRDefault="000842C3" w:rsidP="000842C3">
      <w:pPr>
        <w:pStyle w:val="Default"/>
        <w:numPr>
          <w:ilvl w:val="1"/>
          <w:numId w:val="3"/>
        </w:numPr>
        <w:spacing w:line="264" w:lineRule="auto"/>
        <w:ind w:left="426" w:hanging="426"/>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rsidR="007C3F1C" w:rsidRDefault="007C3F1C" w:rsidP="007C3F1C">
      <w:pPr>
        <w:pStyle w:val="Default"/>
        <w:spacing w:line="264" w:lineRule="auto"/>
        <w:ind w:left="426"/>
        <w:jc w:val="both"/>
        <w:rPr>
          <w:rFonts w:asciiTheme="minorHAnsi" w:hAnsiTheme="minorHAnsi"/>
          <w:sz w:val="22"/>
          <w:szCs w:val="22"/>
        </w:rPr>
      </w:pPr>
      <w:r w:rsidRPr="00786CDD">
        <w:rPr>
          <w:rFonts w:asciiTheme="minorHAnsi" w:hAnsiTheme="minorHAnsi"/>
          <w:sz w:val="22"/>
          <w:szCs w:val="22"/>
        </w:rPr>
        <w:t xml:space="preserve">Úspešný uchádzač bezodkladne, najneskôr </w:t>
      </w:r>
      <w:r w:rsidRPr="000D1D75">
        <w:rPr>
          <w:rFonts w:asciiTheme="minorHAnsi" w:hAnsiTheme="minorHAnsi"/>
          <w:b/>
          <w:bCs/>
          <w:sz w:val="22"/>
          <w:szCs w:val="22"/>
        </w:rPr>
        <w:t xml:space="preserve">do </w:t>
      </w:r>
      <w:r w:rsidR="000C5E89">
        <w:rPr>
          <w:rFonts w:asciiTheme="minorHAnsi" w:hAnsiTheme="minorHAnsi"/>
          <w:b/>
          <w:bCs/>
          <w:sz w:val="22"/>
          <w:szCs w:val="22"/>
        </w:rPr>
        <w:t xml:space="preserve">5 </w:t>
      </w:r>
      <w:r w:rsidRPr="000D1D75">
        <w:rPr>
          <w:rFonts w:asciiTheme="minorHAnsi" w:hAnsiTheme="minorHAnsi"/>
          <w:b/>
          <w:bCs/>
          <w:sz w:val="22"/>
          <w:szCs w:val="22"/>
        </w:rPr>
        <w:t>dní odo dňa doručenia oznámenia o prijatí ponuky</w:t>
      </w:r>
      <w:r w:rsidRPr="00786CDD">
        <w:rPr>
          <w:rFonts w:asciiTheme="minorHAnsi" w:hAnsiTheme="minorHAnsi"/>
          <w:sz w:val="22"/>
          <w:szCs w:val="22"/>
        </w:rPr>
        <w:t xml:space="preserve"> doručí</w:t>
      </w:r>
      <w:r>
        <w:rPr>
          <w:rFonts w:asciiTheme="minorHAnsi" w:hAnsiTheme="minorHAnsi"/>
          <w:sz w:val="22"/>
          <w:szCs w:val="22"/>
        </w:rPr>
        <w:t xml:space="preserve"> doklady a dokumenty nasledovným spôsobom:</w:t>
      </w:r>
    </w:p>
    <w:p w:rsidR="007C3F1C" w:rsidRDefault="007C3F1C" w:rsidP="007C3F1C">
      <w:pPr>
        <w:pStyle w:val="Default"/>
        <w:spacing w:line="264" w:lineRule="auto"/>
        <w:ind w:left="426"/>
        <w:jc w:val="both"/>
        <w:rPr>
          <w:rFonts w:asciiTheme="minorHAnsi" w:hAnsiTheme="minorHAnsi"/>
          <w:sz w:val="22"/>
          <w:szCs w:val="22"/>
        </w:rPr>
      </w:pPr>
    </w:p>
    <w:p w:rsidR="007C3F1C" w:rsidRDefault="00804F35" w:rsidP="007C3F1C">
      <w:pPr>
        <w:pStyle w:val="Odsekzoznamu"/>
        <w:numPr>
          <w:ilvl w:val="0"/>
          <w:numId w:val="24"/>
        </w:numPr>
        <w:shd w:val="clear" w:color="auto" w:fill="FFFFFF"/>
        <w:rPr>
          <w:rFonts w:asciiTheme="minorHAnsi" w:hAnsiTheme="minorHAnsi" w:cstheme="minorHAnsi"/>
        </w:rPr>
      </w:pPr>
      <w:r>
        <w:rPr>
          <w:rFonts w:asciiTheme="minorHAnsi" w:hAnsiTheme="minorHAnsi" w:cstheme="minorHAnsi"/>
          <w:b/>
        </w:rPr>
        <w:t>E</w:t>
      </w:r>
      <w:r w:rsidR="007C3F1C" w:rsidRPr="000D1D75">
        <w:rPr>
          <w:rFonts w:asciiTheme="minorHAnsi" w:hAnsiTheme="minorHAnsi" w:cstheme="minorHAnsi"/>
          <w:b/>
        </w:rPr>
        <w:t>lektronicky</w:t>
      </w:r>
      <w:r w:rsidR="007C3F1C" w:rsidRPr="000D1D75">
        <w:rPr>
          <w:rFonts w:asciiTheme="minorHAnsi" w:hAnsiTheme="minorHAnsi" w:cstheme="minorHAnsi"/>
        </w:rPr>
        <w:t xml:space="preserve"> prostredníctvom komunikačného rozhrania systému JOSEPHINE vo forme scanov originálov alebo úradne overených fotokópií (formát .pdf): </w:t>
      </w:r>
    </w:p>
    <w:p w:rsidR="007C3F1C" w:rsidRDefault="007C3F1C" w:rsidP="007C3F1C">
      <w:pPr>
        <w:pStyle w:val="Odsekzoznamu"/>
        <w:numPr>
          <w:ilvl w:val="0"/>
          <w:numId w:val="25"/>
        </w:numPr>
        <w:shd w:val="clear" w:color="auto" w:fill="FFFFFF"/>
        <w:rPr>
          <w:rFonts w:asciiTheme="minorHAnsi" w:hAnsiTheme="minorHAnsi" w:cstheme="minorHAnsi"/>
        </w:rPr>
      </w:pPr>
      <w:r>
        <w:rPr>
          <w:rFonts w:asciiTheme="minorHAnsi" w:hAnsiTheme="minorHAnsi" w:cstheme="minorHAnsi"/>
          <w:b/>
          <w:bCs/>
        </w:rPr>
        <w:t>S</w:t>
      </w:r>
      <w:r w:rsidRPr="000D1D75">
        <w:rPr>
          <w:rFonts w:asciiTheme="minorHAnsi" w:hAnsiTheme="minorHAnsi" w:cstheme="minorHAnsi"/>
          <w:b/>
          <w:bCs/>
        </w:rPr>
        <w:t>can vyplnenej a podpísanej zmluvy</w:t>
      </w:r>
      <w:r w:rsidRPr="000D1D75">
        <w:rPr>
          <w:rFonts w:asciiTheme="minorHAnsi" w:hAnsiTheme="minorHAnsi" w:cstheme="minorHAnsi"/>
        </w:rPr>
        <w:t xml:space="preserve"> vrátane všetkých relevantných príloh</w:t>
      </w:r>
    </w:p>
    <w:p w:rsidR="007C3F1C" w:rsidRPr="00674B2D" w:rsidRDefault="007C3F1C" w:rsidP="00674B2D">
      <w:pPr>
        <w:shd w:val="clear" w:color="auto" w:fill="FFFFFF"/>
        <w:spacing w:after="0" w:line="240" w:lineRule="auto"/>
        <w:ind w:left="1276" w:right="0" w:firstLine="0"/>
        <w:rPr>
          <w:rFonts w:asciiTheme="minorHAnsi" w:hAnsiTheme="minorHAnsi" w:cstheme="minorHAnsi"/>
          <w:b/>
          <w:bCs/>
          <w:highlight w:val="yellow"/>
        </w:rPr>
      </w:pPr>
    </w:p>
    <w:p w:rsidR="007C3F1C" w:rsidRPr="00523BF2" w:rsidRDefault="007C3F1C" w:rsidP="00674B2D">
      <w:pPr>
        <w:spacing w:after="0" w:line="264" w:lineRule="auto"/>
        <w:ind w:left="0" w:right="0" w:firstLine="0"/>
        <w:rPr>
          <w:rFonts w:asciiTheme="minorHAnsi" w:hAnsiTheme="minorHAnsi" w:cstheme="minorHAnsi"/>
          <w:i/>
          <w:iCs/>
          <w:sz w:val="20"/>
          <w:szCs w:val="20"/>
          <w:u w:val="single"/>
        </w:rPr>
      </w:pPr>
    </w:p>
    <w:p w:rsidR="007C3F1C" w:rsidRPr="000D1D75"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t xml:space="preserve">Listinne </w:t>
      </w:r>
      <w:r w:rsidRPr="000D1D75">
        <w:rPr>
          <w:rFonts w:asciiTheme="minorHAnsi" w:hAnsiTheme="minorHAnsi" w:cstheme="minorHAnsi"/>
          <w:bCs/>
        </w:rPr>
        <w:t xml:space="preserve">osobne alebo prostredníctvom pošty alebo inej doručovacej služby na adresu verejného obstarávateľa </w:t>
      </w:r>
      <w:r w:rsidR="000C5E89">
        <w:rPr>
          <w:rFonts w:asciiTheme="minorHAnsi" w:hAnsiTheme="minorHAnsi" w:cstheme="minorHAnsi"/>
          <w:bCs/>
        </w:rPr>
        <w:t>DDaDSS, Czambelova 23, 97613 Slovenská Ľupča</w:t>
      </w:r>
    </w:p>
    <w:p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 xml:space="preserve">vyplnenú a podpísanú zmluvu v </w:t>
      </w:r>
      <w:r w:rsidR="000C5E89">
        <w:rPr>
          <w:rFonts w:cs="Cambria"/>
          <w:b/>
          <w:bCs/>
        </w:rPr>
        <w:t>2</w:t>
      </w:r>
      <w:r w:rsidRPr="000D1D75">
        <w:rPr>
          <w:rFonts w:cs="Cambria"/>
          <w:b/>
          <w:bCs/>
        </w:rPr>
        <w:t xml:space="preserve"> vyhotoveniach s platnosťou originálu (rovnopisoch)</w:t>
      </w:r>
    </w:p>
    <w:p w:rsidR="004231E0" w:rsidRPr="000842C3" w:rsidRDefault="004231E0" w:rsidP="000842C3">
      <w:pPr>
        <w:pStyle w:val="Default"/>
        <w:spacing w:line="264" w:lineRule="auto"/>
        <w:ind w:left="426" w:hanging="426"/>
        <w:jc w:val="both"/>
        <w:rPr>
          <w:rFonts w:asciiTheme="minorHAnsi" w:hAnsiTheme="minorHAnsi"/>
          <w:sz w:val="22"/>
          <w:szCs w:val="22"/>
          <w:highlight w:val="yellow"/>
        </w:rPr>
      </w:pPr>
    </w:p>
    <w:p w:rsidR="000842C3" w:rsidRPr="00EC1606" w:rsidRDefault="000842C3" w:rsidP="000842C3">
      <w:pPr>
        <w:pStyle w:val="Default"/>
        <w:numPr>
          <w:ilvl w:val="1"/>
          <w:numId w:val="3"/>
        </w:numPr>
        <w:spacing w:line="264" w:lineRule="auto"/>
        <w:ind w:left="426" w:hanging="426"/>
        <w:jc w:val="both"/>
        <w:rPr>
          <w:rFonts w:asciiTheme="minorHAnsi" w:hAnsiTheme="minorHAnsi"/>
          <w:sz w:val="22"/>
          <w:szCs w:val="22"/>
        </w:rPr>
      </w:pPr>
      <w:r w:rsidRPr="00EC1606">
        <w:rPr>
          <w:rFonts w:asciiTheme="minorHAnsi" w:hAnsiTheme="minorHAnsi"/>
          <w:sz w:val="22"/>
          <w:szCs w:val="22"/>
        </w:rPr>
        <w:t>Verejný obstarávateľ vyhodnotí pred podpisom zmluvy doklady a dokumenty podľa predošlého bodu z pohľadu obsahovej a vecnej správnosti.</w:t>
      </w:r>
    </w:p>
    <w:p w:rsidR="00EC1606" w:rsidRPr="00EC1606" w:rsidRDefault="00EC1606" w:rsidP="00EC1606">
      <w:pPr>
        <w:pStyle w:val="Default"/>
        <w:spacing w:line="264" w:lineRule="auto"/>
        <w:jc w:val="both"/>
        <w:rPr>
          <w:rFonts w:asciiTheme="minorHAnsi" w:eastAsia="Calibri" w:hAnsiTheme="minorHAnsi" w:cs="Calibri"/>
          <w:sz w:val="20"/>
          <w:szCs w:val="20"/>
        </w:rPr>
      </w:pPr>
    </w:p>
    <w:p w:rsidR="00B036CD" w:rsidRPr="00420EBA" w:rsidRDefault="005622E6" w:rsidP="005045FC">
      <w:pPr>
        <w:pStyle w:val="Default"/>
        <w:numPr>
          <w:ilvl w:val="1"/>
          <w:numId w:val="3"/>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rsidR="009567DA" w:rsidRPr="004C6F8F" w:rsidRDefault="009567DA" w:rsidP="00DE4B16">
      <w:pPr>
        <w:pStyle w:val="Default"/>
        <w:spacing w:line="264" w:lineRule="auto"/>
        <w:jc w:val="both"/>
        <w:rPr>
          <w:rFonts w:asciiTheme="minorHAnsi" w:hAnsiTheme="minorHAnsi"/>
          <w:sz w:val="22"/>
          <w:szCs w:val="22"/>
          <w:highlight w:val="yellow"/>
        </w:rPr>
      </w:pPr>
    </w:p>
    <w:p w:rsidR="00D32ADB" w:rsidRPr="004C6F8F" w:rsidRDefault="00D32ADB" w:rsidP="005045FC">
      <w:pPr>
        <w:pStyle w:val="Nadpis1"/>
        <w:numPr>
          <w:ilvl w:val="0"/>
          <w:numId w:val="3"/>
        </w:numPr>
        <w:spacing w:after="0" w:line="264" w:lineRule="auto"/>
        <w:ind w:left="426" w:hanging="426"/>
        <w:rPr>
          <w:rFonts w:asciiTheme="minorHAnsi" w:hAnsiTheme="minorHAnsi"/>
        </w:rPr>
      </w:pPr>
      <w:r w:rsidRPr="004C6F8F">
        <w:rPr>
          <w:rFonts w:asciiTheme="minorHAnsi" w:hAnsiTheme="minorHAnsi"/>
        </w:rPr>
        <w:t>Záverečné ustanovenia</w:t>
      </w:r>
    </w:p>
    <w:p w:rsidR="00D32ADB" w:rsidRPr="004C6F8F" w:rsidRDefault="00D32ADB" w:rsidP="005045FC">
      <w:pPr>
        <w:pStyle w:val="Odsekzoznamu"/>
        <w:numPr>
          <w:ilvl w:val="1"/>
          <w:numId w:val="3"/>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rsidR="00D32ADB" w:rsidRPr="004C6F8F" w:rsidRDefault="00D32ADB" w:rsidP="005C2397">
      <w:pPr>
        <w:spacing w:after="0" w:line="264" w:lineRule="auto"/>
        <w:ind w:left="426" w:right="0" w:hanging="426"/>
        <w:rPr>
          <w:rFonts w:asciiTheme="minorHAnsi" w:hAnsiTheme="minorHAnsi"/>
          <w:highlight w:val="yellow"/>
        </w:rPr>
      </w:pPr>
    </w:p>
    <w:p w:rsidR="00D32ADB" w:rsidRPr="004C6F8F" w:rsidRDefault="00D32ADB" w:rsidP="005045FC">
      <w:pPr>
        <w:pStyle w:val="Nadpis1"/>
        <w:numPr>
          <w:ilvl w:val="0"/>
          <w:numId w:val="3"/>
        </w:numPr>
        <w:spacing w:after="0" w:line="264" w:lineRule="auto"/>
        <w:ind w:left="426" w:hanging="426"/>
        <w:rPr>
          <w:rFonts w:asciiTheme="minorHAnsi" w:hAnsiTheme="minorHAnsi"/>
        </w:rPr>
      </w:pPr>
      <w:bookmarkStart w:id="10" w:name="_Toc12183"/>
      <w:r w:rsidRPr="004C6F8F">
        <w:rPr>
          <w:rFonts w:asciiTheme="minorHAnsi" w:hAnsiTheme="minorHAnsi"/>
        </w:rPr>
        <w:t>Prílohy</w:t>
      </w:r>
      <w:bookmarkEnd w:id="10"/>
    </w:p>
    <w:p w:rsidR="007F5EE2" w:rsidRPr="00866811" w:rsidRDefault="006E1C4B" w:rsidP="00C1530F">
      <w:pPr>
        <w:numPr>
          <w:ilvl w:val="0"/>
          <w:numId w:val="8"/>
        </w:numPr>
        <w:spacing w:after="0" w:line="264" w:lineRule="auto"/>
        <w:ind w:left="426" w:right="0" w:firstLine="0"/>
        <w:rPr>
          <w:rFonts w:asciiTheme="minorHAnsi" w:hAnsiTheme="minorHAnsi"/>
        </w:rPr>
      </w:pPr>
      <w:r w:rsidRPr="00866811">
        <w:rPr>
          <w:rFonts w:asciiTheme="minorHAnsi" w:hAnsiTheme="minorHAnsi"/>
        </w:rPr>
        <w:t xml:space="preserve">Príloha č. </w:t>
      </w:r>
      <w:r w:rsidR="00B60C7D" w:rsidRPr="00866811">
        <w:rPr>
          <w:rFonts w:asciiTheme="minorHAnsi" w:hAnsiTheme="minorHAnsi"/>
        </w:rPr>
        <w:t>1</w:t>
      </w:r>
      <w:r w:rsidRPr="00866811">
        <w:rPr>
          <w:rFonts w:asciiTheme="minorHAnsi" w:hAnsiTheme="minorHAnsi"/>
        </w:rPr>
        <w:t xml:space="preserve"> Výzvy – </w:t>
      </w:r>
      <w:r w:rsidR="00EC65C4" w:rsidRPr="00866811">
        <w:rPr>
          <w:rFonts w:asciiTheme="minorHAnsi" w:hAnsiTheme="minorHAnsi"/>
        </w:rPr>
        <w:t>Technická špecifikácia</w:t>
      </w:r>
    </w:p>
    <w:p w:rsidR="006E1C4B" w:rsidRPr="00866811" w:rsidRDefault="007F5EE2" w:rsidP="00C1530F">
      <w:pPr>
        <w:numPr>
          <w:ilvl w:val="0"/>
          <w:numId w:val="8"/>
        </w:numPr>
        <w:spacing w:after="0" w:line="264" w:lineRule="auto"/>
        <w:ind w:left="426" w:right="0" w:firstLine="0"/>
        <w:rPr>
          <w:rFonts w:asciiTheme="minorHAnsi" w:hAnsiTheme="minorHAnsi"/>
        </w:rPr>
      </w:pPr>
      <w:r w:rsidRPr="00866811">
        <w:rPr>
          <w:rFonts w:asciiTheme="minorHAnsi" w:hAnsiTheme="minorHAnsi"/>
        </w:rPr>
        <w:t xml:space="preserve">Príloha č. 2 Výzvy – </w:t>
      </w:r>
      <w:r w:rsidR="00EC65C4" w:rsidRPr="00866811">
        <w:rPr>
          <w:rFonts w:asciiTheme="minorHAnsi" w:hAnsiTheme="minorHAnsi"/>
        </w:rPr>
        <w:t>Návrh na plnenie kritéria</w:t>
      </w:r>
    </w:p>
    <w:p w:rsidR="009C1B2F" w:rsidRPr="00866811" w:rsidRDefault="009C1B2F" w:rsidP="00C1530F">
      <w:pPr>
        <w:numPr>
          <w:ilvl w:val="0"/>
          <w:numId w:val="8"/>
        </w:numPr>
        <w:spacing w:after="0" w:line="264" w:lineRule="auto"/>
        <w:ind w:left="426" w:right="0" w:firstLine="0"/>
        <w:rPr>
          <w:rFonts w:asciiTheme="minorHAnsi" w:hAnsiTheme="minorHAnsi"/>
          <w:color w:val="auto"/>
        </w:rPr>
      </w:pPr>
      <w:r w:rsidRPr="00866811">
        <w:rPr>
          <w:rFonts w:asciiTheme="minorHAnsi" w:hAnsiTheme="minorHAnsi"/>
          <w:color w:val="auto"/>
        </w:rPr>
        <w:t xml:space="preserve">Príloha č. </w:t>
      </w:r>
      <w:r w:rsidR="00CD4AE3" w:rsidRPr="00866811">
        <w:rPr>
          <w:rFonts w:asciiTheme="minorHAnsi" w:hAnsiTheme="minorHAnsi"/>
          <w:color w:val="auto"/>
        </w:rPr>
        <w:t>3</w:t>
      </w:r>
      <w:r w:rsidRPr="00866811">
        <w:rPr>
          <w:rFonts w:asciiTheme="minorHAnsi" w:hAnsiTheme="minorHAnsi"/>
          <w:color w:val="auto"/>
        </w:rPr>
        <w:t xml:space="preserve"> Výzvy – </w:t>
      </w:r>
      <w:r w:rsidR="00FA05F4" w:rsidRPr="00866811">
        <w:rPr>
          <w:rFonts w:asciiTheme="minorHAnsi" w:hAnsiTheme="minorHAnsi"/>
          <w:color w:val="auto"/>
        </w:rPr>
        <w:t>Čestné vyhlásenie v zmysle § 32 ods. 1 písm. f) ZVO</w:t>
      </w:r>
    </w:p>
    <w:p w:rsidR="003A1FAB" w:rsidRPr="00866811" w:rsidRDefault="009C55B6" w:rsidP="00C1530F">
      <w:pPr>
        <w:numPr>
          <w:ilvl w:val="0"/>
          <w:numId w:val="8"/>
        </w:numPr>
        <w:spacing w:after="0" w:line="264" w:lineRule="auto"/>
        <w:ind w:left="426" w:right="0" w:firstLine="0"/>
        <w:rPr>
          <w:rFonts w:asciiTheme="minorHAnsi" w:hAnsiTheme="minorHAnsi"/>
          <w:color w:val="auto"/>
        </w:rPr>
      </w:pPr>
      <w:r w:rsidRPr="00866811">
        <w:rPr>
          <w:rFonts w:asciiTheme="minorHAnsi" w:hAnsiTheme="minorHAnsi"/>
          <w:color w:val="auto"/>
        </w:rPr>
        <w:t xml:space="preserve">Príloha </w:t>
      </w:r>
      <w:r w:rsidR="00054E6A" w:rsidRPr="00866811">
        <w:rPr>
          <w:rFonts w:asciiTheme="minorHAnsi" w:hAnsiTheme="minorHAnsi"/>
          <w:color w:val="auto"/>
        </w:rPr>
        <w:t xml:space="preserve">č. </w:t>
      </w:r>
      <w:r w:rsidR="00CD4AE3" w:rsidRPr="00866811">
        <w:rPr>
          <w:rFonts w:asciiTheme="minorHAnsi" w:hAnsiTheme="minorHAnsi"/>
          <w:color w:val="auto"/>
        </w:rPr>
        <w:t>4</w:t>
      </w:r>
      <w:r w:rsidR="00054E6A" w:rsidRPr="00866811">
        <w:rPr>
          <w:rFonts w:asciiTheme="minorHAnsi" w:hAnsiTheme="minorHAnsi"/>
          <w:color w:val="auto"/>
        </w:rPr>
        <w:t xml:space="preserve"> Výzvy – </w:t>
      </w:r>
      <w:r w:rsidR="00804F35" w:rsidRPr="00866811">
        <w:rPr>
          <w:rFonts w:asciiTheme="minorHAnsi" w:hAnsiTheme="minorHAnsi"/>
          <w:color w:val="auto"/>
        </w:rPr>
        <w:t xml:space="preserve">Zmluva </w:t>
      </w:r>
    </w:p>
    <w:p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1468" w:left="1134" w:header="710" w:footer="1016"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D24" w:rsidRDefault="00527D24">
      <w:pPr>
        <w:spacing w:after="0" w:line="240" w:lineRule="auto"/>
      </w:pPr>
      <w:r>
        <w:separator/>
      </w:r>
    </w:p>
  </w:endnote>
  <w:endnote w:type="continuationSeparator" w:id="1">
    <w:p w:rsidR="00527D24" w:rsidRDefault="00527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A63E1D" w:rsidRPr="00A63E1D">
      <w:fldChar w:fldCharType="begin"/>
    </w:r>
    <w:r>
      <w:instrText xml:space="preserve"> PAGE   \* MERGEFORMAT </w:instrText>
    </w:r>
    <w:r w:rsidR="00A63E1D" w:rsidRPr="00A63E1D">
      <w:fldChar w:fldCharType="separate"/>
    </w:r>
    <w:r>
      <w:rPr>
        <w:rFonts w:ascii="Times New Roman" w:eastAsia="Times New Roman" w:hAnsi="Times New Roman" w:cs="Times New Roman"/>
        <w:b/>
        <w:sz w:val="24"/>
      </w:rPr>
      <w:t>1</w:t>
    </w:r>
    <w:r w:rsidR="00A63E1D">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p>
  <w:p w:rsidR="0092577E" w:rsidRDefault="0092577E">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A63E1D" w:rsidRPr="00A63E1D">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A63E1D" w:rsidRPr="00A63E1D">
      <w:rPr>
        <w:rFonts w:asciiTheme="minorHAnsi" w:hAnsiTheme="minorHAnsi"/>
        <w:sz w:val="18"/>
        <w:szCs w:val="18"/>
      </w:rPr>
      <w:fldChar w:fldCharType="separate"/>
    </w:r>
    <w:r w:rsidR="00CB4AEC" w:rsidRPr="00CB4AEC">
      <w:rPr>
        <w:rFonts w:asciiTheme="minorHAnsi" w:eastAsia="Times New Roman" w:hAnsiTheme="minorHAnsi" w:cs="Times New Roman"/>
        <w:b/>
        <w:noProof/>
        <w:sz w:val="18"/>
        <w:szCs w:val="18"/>
      </w:rPr>
      <w:t>6</w:t>
    </w:r>
    <w:r w:rsidR="00A63E1D"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CB4AEC" w:rsidRPr="00CB4AEC">
        <w:rPr>
          <w:rFonts w:asciiTheme="minorHAnsi" w:eastAsia="Times New Roman" w:hAnsiTheme="minorHAnsi" w:cs="Times New Roman"/>
          <w:b/>
          <w:noProof/>
          <w:sz w:val="18"/>
          <w:szCs w:val="18"/>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A63E1D" w:rsidRPr="00A63E1D">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A63E1D" w:rsidRPr="00A63E1D">
      <w:rPr>
        <w:rFonts w:asciiTheme="minorHAnsi" w:hAnsiTheme="minorHAnsi"/>
        <w:sz w:val="18"/>
        <w:szCs w:val="18"/>
      </w:rPr>
      <w:fldChar w:fldCharType="separate"/>
    </w:r>
    <w:r w:rsidR="00CB4AEC" w:rsidRPr="00CB4AEC">
      <w:rPr>
        <w:rFonts w:asciiTheme="minorHAnsi" w:eastAsia="Times New Roman" w:hAnsiTheme="minorHAnsi" w:cs="Times New Roman"/>
        <w:b/>
        <w:noProof/>
        <w:sz w:val="18"/>
        <w:szCs w:val="18"/>
      </w:rPr>
      <w:t>1</w:t>
    </w:r>
    <w:r w:rsidR="00A63E1D"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CB4AEC" w:rsidRPr="00CB4AEC">
        <w:rPr>
          <w:rFonts w:asciiTheme="minorHAnsi" w:eastAsia="Times New Roman" w:hAnsiTheme="minorHAnsi" w:cs="Times New Roman"/>
          <w:b/>
          <w:noProof/>
          <w:sz w:val="18"/>
          <w:szCs w:val="18"/>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D24" w:rsidRDefault="00527D24">
      <w:pPr>
        <w:spacing w:after="0" w:line="240" w:lineRule="auto"/>
      </w:pPr>
      <w:r>
        <w:separator/>
      </w:r>
    </w:p>
  </w:footnote>
  <w:footnote w:type="continuationSeparator" w:id="1">
    <w:p w:rsidR="00527D24" w:rsidRDefault="00527D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77E" w:rsidRDefault="0092577E" w:rsidP="006A15C9">
    <w:pPr>
      <w:spacing w:after="0" w:line="259" w:lineRule="auto"/>
      <w:ind w:left="0" w:right="506"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287" w:rsidRPr="00727FAD" w:rsidRDefault="00517F95" w:rsidP="002A3026">
    <w:pPr>
      <w:pStyle w:val="Hlavika"/>
      <w:tabs>
        <w:tab w:val="clear" w:pos="4536"/>
        <w:tab w:val="right" w:pos="9354"/>
      </w:tabs>
      <w:jc w:val="center"/>
      <w:rPr>
        <w:rFonts w:asciiTheme="minorHAnsi" w:hAnsiTheme="minorHAnsi" w:cs="Arial"/>
        <w:b/>
        <w:sz w:val="24"/>
        <w:szCs w:val="24"/>
      </w:rPr>
    </w:pPr>
    <w:r w:rsidRPr="00727FAD">
      <w:rPr>
        <w:rFonts w:asciiTheme="minorHAnsi" w:hAnsiTheme="minorHAnsi" w:cs="Arial"/>
        <w:b/>
        <w:sz w:val="24"/>
        <w:szCs w:val="24"/>
      </w:rPr>
      <w:t>Domov dôchodcov a domov sociálnych služieb, Czambelova 23, 97613 Slovenská Ľupča</w:t>
    </w:r>
  </w:p>
  <w:p w:rsidR="0092577E" w:rsidRPr="00A45C7B" w:rsidRDefault="00A63E1D" w:rsidP="00A45C7B">
    <w:pPr>
      <w:pStyle w:val="Hlavika"/>
      <w:tabs>
        <w:tab w:val="clear" w:pos="4536"/>
        <w:tab w:val="right" w:pos="9354"/>
      </w:tabs>
      <w:jc w:val="right"/>
      <w:rPr>
        <w:rFonts w:asciiTheme="minorHAnsi" w:hAnsiTheme="minorHAnsi" w:cs="Arial"/>
      </w:rPr>
    </w:pPr>
    <w:r>
      <w:rPr>
        <w:rFonts w:asciiTheme="minorHAnsi" w:hAnsiTheme="minorHAnsi" w:cs="Arial"/>
      </w:rPr>
      <w:pict>
        <v:line id="Rovná spojnica 9" o:spid="_x0000_s1025" style="position:absolute;left:0;text-align:left;z-index:251659264;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p>
  <w:p w:rsidR="0092577E" w:rsidRDefault="0092577E">
    <w:pPr>
      <w:spacing w:after="0" w:line="259" w:lineRule="auto"/>
      <w:ind w:left="0" w:right="506"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3E33920"/>
    <w:multiLevelType w:val="hybridMultilevel"/>
    <w:tmpl w:val="C136D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39A70716"/>
    <w:multiLevelType w:val="hybridMultilevel"/>
    <w:tmpl w:val="6DCA50A6"/>
    <w:lvl w:ilvl="0" w:tplc="041B0017">
      <w:start w:val="1"/>
      <w:numFmt w:val="lowerLetter"/>
      <w:lvlText w:val="%1)"/>
      <w:lvlJc w:val="left"/>
      <w:pPr>
        <w:ind w:left="1636"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4">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9"/>
  </w:num>
  <w:num w:numId="2">
    <w:abstractNumId w:val="6"/>
  </w:num>
  <w:num w:numId="3">
    <w:abstractNumId w:val="14"/>
  </w:num>
  <w:num w:numId="4">
    <w:abstractNumId w:val="11"/>
  </w:num>
  <w:num w:numId="5">
    <w:abstractNumId w:val="22"/>
  </w:num>
  <w:num w:numId="6">
    <w:abstractNumId w:val="2"/>
  </w:num>
  <w:num w:numId="7">
    <w:abstractNumId w:val="7"/>
  </w:num>
  <w:num w:numId="8">
    <w:abstractNumId w:val="13"/>
  </w:num>
  <w:num w:numId="9">
    <w:abstractNumId w:val="10"/>
  </w:num>
  <w:num w:numId="10">
    <w:abstractNumId w:val="1"/>
  </w:num>
  <w:num w:numId="11">
    <w:abstractNumId w:val="21"/>
  </w:num>
  <w:num w:numId="12">
    <w:abstractNumId w:val="19"/>
  </w:num>
  <w:num w:numId="13">
    <w:abstractNumId w:val="15"/>
  </w:num>
  <w:num w:numId="14">
    <w:abstractNumId w:val="8"/>
  </w:num>
  <w:num w:numId="15">
    <w:abstractNumId w:val="3"/>
  </w:num>
  <w:num w:numId="16">
    <w:abstractNumId w:val="16"/>
  </w:num>
  <w:num w:numId="17">
    <w:abstractNumId w:val="27"/>
  </w:num>
  <w:num w:numId="18">
    <w:abstractNumId w:val="17"/>
  </w:num>
  <w:num w:numId="19">
    <w:abstractNumId w:val="18"/>
  </w:num>
  <w:num w:numId="20">
    <w:abstractNumId w:val="24"/>
  </w:num>
  <w:num w:numId="21">
    <w:abstractNumId w:val="26"/>
  </w:num>
  <w:num w:numId="22">
    <w:abstractNumId w:val="23"/>
  </w:num>
  <w:num w:numId="23">
    <w:abstractNumId w:val="25"/>
  </w:num>
  <w:num w:numId="24">
    <w:abstractNumId w:val="0"/>
  </w:num>
  <w:num w:numId="25">
    <w:abstractNumId w:val="12"/>
  </w:num>
  <w:num w:numId="26">
    <w:abstractNumId w:val="4"/>
  </w:num>
  <w:num w:numId="27">
    <w:abstractNumId w:val="5"/>
  </w:num>
  <w:num w:numId="28">
    <w:abstractNumId w:val="20"/>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áčik Ľuboš">
    <w15:presenceInfo w15:providerId="AD" w15:userId="S::lhlacik@bbsk.sk::40b26ba7-265b-4ded-b6c4-5dd360cb3b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961524"/>
    <w:rsid w:val="00001ECA"/>
    <w:rsid w:val="00010B7B"/>
    <w:rsid w:val="0001331F"/>
    <w:rsid w:val="00014A6C"/>
    <w:rsid w:val="00015A73"/>
    <w:rsid w:val="000205BE"/>
    <w:rsid w:val="000215BC"/>
    <w:rsid w:val="000226A1"/>
    <w:rsid w:val="0005466A"/>
    <w:rsid w:val="00054E6A"/>
    <w:rsid w:val="000566C5"/>
    <w:rsid w:val="00056EF9"/>
    <w:rsid w:val="0006011E"/>
    <w:rsid w:val="000620EE"/>
    <w:rsid w:val="00065259"/>
    <w:rsid w:val="0006569A"/>
    <w:rsid w:val="00065970"/>
    <w:rsid w:val="00066CD1"/>
    <w:rsid w:val="000719F2"/>
    <w:rsid w:val="00074D0E"/>
    <w:rsid w:val="00075B0B"/>
    <w:rsid w:val="000842C3"/>
    <w:rsid w:val="00084786"/>
    <w:rsid w:val="00085B6A"/>
    <w:rsid w:val="00086A78"/>
    <w:rsid w:val="000870D3"/>
    <w:rsid w:val="00093145"/>
    <w:rsid w:val="00093E91"/>
    <w:rsid w:val="000969F5"/>
    <w:rsid w:val="000A0F95"/>
    <w:rsid w:val="000A1939"/>
    <w:rsid w:val="000A36E6"/>
    <w:rsid w:val="000A5326"/>
    <w:rsid w:val="000A62B5"/>
    <w:rsid w:val="000A7F9B"/>
    <w:rsid w:val="000B0042"/>
    <w:rsid w:val="000B3347"/>
    <w:rsid w:val="000C0C7D"/>
    <w:rsid w:val="000C10F6"/>
    <w:rsid w:val="000C1B31"/>
    <w:rsid w:val="000C3CFA"/>
    <w:rsid w:val="000C5A9D"/>
    <w:rsid w:val="000C5E89"/>
    <w:rsid w:val="000C70C6"/>
    <w:rsid w:val="000C78E6"/>
    <w:rsid w:val="000D0F5B"/>
    <w:rsid w:val="000D12CE"/>
    <w:rsid w:val="000D1954"/>
    <w:rsid w:val="000D20C6"/>
    <w:rsid w:val="000D437A"/>
    <w:rsid w:val="000E20B3"/>
    <w:rsid w:val="000E2DD2"/>
    <w:rsid w:val="000E677A"/>
    <w:rsid w:val="000E7B23"/>
    <w:rsid w:val="000E7C6D"/>
    <w:rsid w:val="000F2807"/>
    <w:rsid w:val="000F76FA"/>
    <w:rsid w:val="00101BCB"/>
    <w:rsid w:val="00106F9F"/>
    <w:rsid w:val="00107E56"/>
    <w:rsid w:val="00111DD7"/>
    <w:rsid w:val="001134C2"/>
    <w:rsid w:val="00114602"/>
    <w:rsid w:val="00114952"/>
    <w:rsid w:val="00122046"/>
    <w:rsid w:val="00122893"/>
    <w:rsid w:val="00133402"/>
    <w:rsid w:val="00133974"/>
    <w:rsid w:val="00134D5E"/>
    <w:rsid w:val="00137DA5"/>
    <w:rsid w:val="0014020D"/>
    <w:rsid w:val="00142743"/>
    <w:rsid w:val="00145295"/>
    <w:rsid w:val="00147E56"/>
    <w:rsid w:val="001500DC"/>
    <w:rsid w:val="001519CF"/>
    <w:rsid w:val="0015389A"/>
    <w:rsid w:val="0016264A"/>
    <w:rsid w:val="00162666"/>
    <w:rsid w:val="00180A3B"/>
    <w:rsid w:val="0019065F"/>
    <w:rsid w:val="00191D83"/>
    <w:rsid w:val="0019395D"/>
    <w:rsid w:val="00195DBA"/>
    <w:rsid w:val="00197DAB"/>
    <w:rsid w:val="00197EDE"/>
    <w:rsid w:val="001A1ABE"/>
    <w:rsid w:val="001A7C08"/>
    <w:rsid w:val="001B0154"/>
    <w:rsid w:val="001B0945"/>
    <w:rsid w:val="001B1ECD"/>
    <w:rsid w:val="001B3BA8"/>
    <w:rsid w:val="001B45BA"/>
    <w:rsid w:val="001B5BE6"/>
    <w:rsid w:val="001B7F2E"/>
    <w:rsid w:val="001C2348"/>
    <w:rsid w:val="001C3826"/>
    <w:rsid w:val="001C54E4"/>
    <w:rsid w:val="001C746F"/>
    <w:rsid w:val="001E2223"/>
    <w:rsid w:val="001E428A"/>
    <w:rsid w:val="001F1D82"/>
    <w:rsid w:val="001F26F1"/>
    <w:rsid w:val="001F33F0"/>
    <w:rsid w:val="001F7F6D"/>
    <w:rsid w:val="00206DEE"/>
    <w:rsid w:val="0021021B"/>
    <w:rsid w:val="002138CE"/>
    <w:rsid w:val="00214DCD"/>
    <w:rsid w:val="00215F4A"/>
    <w:rsid w:val="00216388"/>
    <w:rsid w:val="002237FB"/>
    <w:rsid w:val="002238DC"/>
    <w:rsid w:val="00230220"/>
    <w:rsid w:val="00231ED9"/>
    <w:rsid w:val="00236AC9"/>
    <w:rsid w:val="002404AD"/>
    <w:rsid w:val="00240D63"/>
    <w:rsid w:val="002415D1"/>
    <w:rsid w:val="002422A5"/>
    <w:rsid w:val="002425A2"/>
    <w:rsid w:val="00242E45"/>
    <w:rsid w:val="00245289"/>
    <w:rsid w:val="002455AE"/>
    <w:rsid w:val="00247762"/>
    <w:rsid w:val="00251032"/>
    <w:rsid w:val="002526A4"/>
    <w:rsid w:val="0025331C"/>
    <w:rsid w:val="00253445"/>
    <w:rsid w:val="0025429E"/>
    <w:rsid w:val="00262957"/>
    <w:rsid w:val="00266429"/>
    <w:rsid w:val="00273C2D"/>
    <w:rsid w:val="002755B3"/>
    <w:rsid w:val="00280F54"/>
    <w:rsid w:val="0028158B"/>
    <w:rsid w:val="00283E75"/>
    <w:rsid w:val="002860DE"/>
    <w:rsid w:val="0028735D"/>
    <w:rsid w:val="00287F4D"/>
    <w:rsid w:val="0029003F"/>
    <w:rsid w:val="00295029"/>
    <w:rsid w:val="002A2129"/>
    <w:rsid w:val="002A2293"/>
    <w:rsid w:val="002A2F68"/>
    <w:rsid w:val="002A3026"/>
    <w:rsid w:val="002A790D"/>
    <w:rsid w:val="002B2875"/>
    <w:rsid w:val="002B7E15"/>
    <w:rsid w:val="002C2392"/>
    <w:rsid w:val="002C3602"/>
    <w:rsid w:val="002C5FFE"/>
    <w:rsid w:val="002C61D1"/>
    <w:rsid w:val="002C7F9C"/>
    <w:rsid w:val="002D3146"/>
    <w:rsid w:val="002D4524"/>
    <w:rsid w:val="002D5716"/>
    <w:rsid w:val="002E2521"/>
    <w:rsid w:val="002E5E5D"/>
    <w:rsid w:val="002F35E4"/>
    <w:rsid w:val="002F4419"/>
    <w:rsid w:val="002F5F79"/>
    <w:rsid w:val="003015B0"/>
    <w:rsid w:val="00302C0B"/>
    <w:rsid w:val="00304091"/>
    <w:rsid w:val="00305DCF"/>
    <w:rsid w:val="003069C0"/>
    <w:rsid w:val="0031446A"/>
    <w:rsid w:val="0031452F"/>
    <w:rsid w:val="00320CD0"/>
    <w:rsid w:val="00322318"/>
    <w:rsid w:val="003235C5"/>
    <w:rsid w:val="003248B5"/>
    <w:rsid w:val="00334BA8"/>
    <w:rsid w:val="00341F42"/>
    <w:rsid w:val="0034250C"/>
    <w:rsid w:val="00344C7E"/>
    <w:rsid w:val="00345C5B"/>
    <w:rsid w:val="00346E9C"/>
    <w:rsid w:val="00350115"/>
    <w:rsid w:val="003547D7"/>
    <w:rsid w:val="00357D85"/>
    <w:rsid w:val="00360032"/>
    <w:rsid w:val="00361111"/>
    <w:rsid w:val="00364CA2"/>
    <w:rsid w:val="00370DC1"/>
    <w:rsid w:val="00373A02"/>
    <w:rsid w:val="00375C03"/>
    <w:rsid w:val="00380CCF"/>
    <w:rsid w:val="00385652"/>
    <w:rsid w:val="003865A3"/>
    <w:rsid w:val="003878A9"/>
    <w:rsid w:val="003906CD"/>
    <w:rsid w:val="00390ACB"/>
    <w:rsid w:val="00390E8B"/>
    <w:rsid w:val="00397B37"/>
    <w:rsid w:val="003A0C74"/>
    <w:rsid w:val="003A1055"/>
    <w:rsid w:val="003A1FAB"/>
    <w:rsid w:val="003A3FD9"/>
    <w:rsid w:val="003A5B2A"/>
    <w:rsid w:val="003A5F15"/>
    <w:rsid w:val="003B10F2"/>
    <w:rsid w:val="003B78E0"/>
    <w:rsid w:val="003C1276"/>
    <w:rsid w:val="003C34C9"/>
    <w:rsid w:val="003C49E2"/>
    <w:rsid w:val="003C5763"/>
    <w:rsid w:val="003C7B5D"/>
    <w:rsid w:val="003D054A"/>
    <w:rsid w:val="003D14B3"/>
    <w:rsid w:val="003E509F"/>
    <w:rsid w:val="003F2314"/>
    <w:rsid w:val="003F543C"/>
    <w:rsid w:val="0040208C"/>
    <w:rsid w:val="004026A2"/>
    <w:rsid w:val="0040589E"/>
    <w:rsid w:val="0040799B"/>
    <w:rsid w:val="00407C6E"/>
    <w:rsid w:val="00413281"/>
    <w:rsid w:val="0042079A"/>
    <w:rsid w:val="00420EBA"/>
    <w:rsid w:val="004231E0"/>
    <w:rsid w:val="00423681"/>
    <w:rsid w:val="004263E6"/>
    <w:rsid w:val="00426655"/>
    <w:rsid w:val="00432095"/>
    <w:rsid w:val="00445B7E"/>
    <w:rsid w:val="00460BF9"/>
    <w:rsid w:val="00466246"/>
    <w:rsid w:val="004664A5"/>
    <w:rsid w:val="00472E93"/>
    <w:rsid w:val="00474B43"/>
    <w:rsid w:val="00474ED7"/>
    <w:rsid w:val="004763AA"/>
    <w:rsid w:val="00483E29"/>
    <w:rsid w:val="004846A6"/>
    <w:rsid w:val="004862C6"/>
    <w:rsid w:val="00487673"/>
    <w:rsid w:val="004915B4"/>
    <w:rsid w:val="00493497"/>
    <w:rsid w:val="00496524"/>
    <w:rsid w:val="00497DAE"/>
    <w:rsid w:val="004A10C2"/>
    <w:rsid w:val="004B4DB1"/>
    <w:rsid w:val="004B4FC6"/>
    <w:rsid w:val="004B5B85"/>
    <w:rsid w:val="004C230A"/>
    <w:rsid w:val="004C25A6"/>
    <w:rsid w:val="004C3A7E"/>
    <w:rsid w:val="004C3C2C"/>
    <w:rsid w:val="004C6088"/>
    <w:rsid w:val="004C6F8F"/>
    <w:rsid w:val="004D0AF4"/>
    <w:rsid w:val="004D193B"/>
    <w:rsid w:val="004D2849"/>
    <w:rsid w:val="004D2E7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17F95"/>
    <w:rsid w:val="00520585"/>
    <w:rsid w:val="00523BF2"/>
    <w:rsid w:val="00524981"/>
    <w:rsid w:val="005272D1"/>
    <w:rsid w:val="00527D24"/>
    <w:rsid w:val="00531FD8"/>
    <w:rsid w:val="00532290"/>
    <w:rsid w:val="00536A2D"/>
    <w:rsid w:val="00540A45"/>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135AB"/>
    <w:rsid w:val="00614936"/>
    <w:rsid w:val="00617214"/>
    <w:rsid w:val="00617506"/>
    <w:rsid w:val="00623459"/>
    <w:rsid w:val="0062485E"/>
    <w:rsid w:val="00624BBD"/>
    <w:rsid w:val="00624EDA"/>
    <w:rsid w:val="00632D36"/>
    <w:rsid w:val="00633EC3"/>
    <w:rsid w:val="00636A4F"/>
    <w:rsid w:val="00640F1B"/>
    <w:rsid w:val="006422C3"/>
    <w:rsid w:val="00642580"/>
    <w:rsid w:val="0064259D"/>
    <w:rsid w:val="006450EF"/>
    <w:rsid w:val="006451AA"/>
    <w:rsid w:val="006455ED"/>
    <w:rsid w:val="00651E4C"/>
    <w:rsid w:val="00652ECC"/>
    <w:rsid w:val="0066176F"/>
    <w:rsid w:val="006644FB"/>
    <w:rsid w:val="006652FF"/>
    <w:rsid w:val="006673B6"/>
    <w:rsid w:val="00667D6F"/>
    <w:rsid w:val="006710C4"/>
    <w:rsid w:val="0067264B"/>
    <w:rsid w:val="00674B2D"/>
    <w:rsid w:val="00675D39"/>
    <w:rsid w:val="00680595"/>
    <w:rsid w:val="0068257B"/>
    <w:rsid w:val="006849EC"/>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241F"/>
    <w:rsid w:val="006D2D41"/>
    <w:rsid w:val="006D35B2"/>
    <w:rsid w:val="006E1A97"/>
    <w:rsid w:val="006E1C4B"/>
    <w:rsid w:val="006E2009"/>
    <w:rsid w:val="006F20BF"/>
    <w:rsid w:val="006F21FA"/>
    <w:rsid w:val="006F23F4"/>
    <w:rsid w:val="006F7461"/>
    <w:rsid w:val="00701B21"/>
    <w:rsid w:val="00711627"/>
    <w:rsid w:val="00711858"/>
    <w:rsid w:val="00712AE5"/>
    <w:rsid w:val="007229D7"/>
    <w:rsid w:val="00727FAD"/>
    <w:rsid w:val="007324D2"/>
    <w:rsid w:val="00736F60"/>
    <w:rsid w:val="007408C6"/>
    <w:rsid w:val="00745505"/>
    <w:rsid w:val="00753587"/>
    <w:rsid w:val="00755248"/>
    <w:rsid w:val="007601E2"/>
    <w:rsid w:val="007644B0"/>
    <w:rsid w:val="00771ECB"/>
    <w:rsid w:val="00772698"/>
    <w:rsid w:val="00776E83"/>
    <w:rsid w:val="00781B2B"/>
    <w:rsid w:val="0078237B"/>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6AD2"/>
    <w:rsid w:val="007E7265"/>
    <w:rsid w:val="007F5767"/>
    <w:rsid w:val="007F5EE2"/>
    <w:rsid w:val="007F72AD"/>
    <w:rsid w:val="007F7A41"/>
    <w:rsid w:val="00802287"/>
    <w:rsid w:val="00803607"/>
    <w:rsid w:val="00804F35"/>
    <w:rsid w:val="0080630D"/>
    <w:rsid w:val="008104F1"/>
    <w:rsid w:val="008113BC"/>
    <w:rsid w:val="008124D9"/>
    <w:rsid w:val="00814B2B"/>
    <w:rsid w:val="00817328"/>
    <w:rsid w:val="00823477"/>
    <w:rsid w:val="008244A6"/>
    <w:rsid w:val="00824DFD"/>
    <w:rsid w:val="00827542"/>
    <w:rsid w:val="00830434"/>
    <w:rsid w:val="0083259C"/>
    <w:rsid w:val="00833577"/>
    <w:rsid w:val="00837022"/>
    <w:rsid w:val="00843891"/>
    <w:rsid w:val="008468D4"/>
    <w:rsid w:val="0085437B"/>
    <w:rsid w:val="00854420"/>
    <w:rsid w:val="008575B0"/>
    <w:rsid w:val="00865CFD"/>
    <w:rsid w:val="00865D9B"/>
    <w:rsid w:val="00866811"/>
    <w:rsid w:val="00872855"/>
    <w:rsid w:val="008737C8"/>
    <w:rsid w:val="008738E6"/>
    <w:rsid w:val="00873C4F"/>
    <w:rsid w:val="008746B4"/>
    <w:rsid w:val="00875AA4"/>
    <w:rsid w:val="0088107B"/>
    <w:rsid w:val="0088170E"/>
    <w:rsid w:val="008830E8"/>
    <w:rsid w:val="00883379"/>
    <w:rsid w:val="008874B7"/>
    <w:rsid w:val="00887AAE"/>
    <w:rsid w:val="008908B6"/>
    <w:rsid w:val="008921D5"/>
    <w:rsid w:val="008934A7"/>
    <w:rsid w:val="00897ABB"/>
    <w:rsid w:val="008A0BE6"/>
    <w:rsid w:val="008A2C24"/>
    <w:rsid w:val="008B5355"/>
    <w:rsid w:val="008B665E"/>
    <w:rsid w:val="008C0FFE"/>
    <w:rsid w:val="008C27C4"/>
    <w:rsid w:val="008C2AD1"/>
    <w:rsid w:val="008D0757"/>
    <w:rsid w:val="008D2D36"/>
    <w:rsid w:val="008D4BF4"/>
    <w:rsid w:val="008E595B"/>
    <w:rsid w:val="008E5990"/>
    <w:rsid w:val="008F0379"/>
    <w:rsid w:val="008F0D5C"/>
    <w:rsid w:val="008F18C9"/>
    <w:rsid w:val="009003D8"/>
    <w:rsid w:val="009047D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80F58"/>
    <w:rsid w:val="009816D1"/>
    <w:rsid w:val="00983806"/>
    <w:rsid w:val="009852F9"/>
    <w:rsid w:val="00986DA1"/>
    <w:rsid w:val="00991570"/>
    <w:rsid w:val="009A08E9"/>
    <w:rsid w:val="009A199C"/>
    <w:rsid w:val="009B0226"/>
    <w:rsid w:val="009B37D3"/>
    <w:rsid w:val="009B465A"/>
    <w:rsid w:val="009B4744"/>
    <w:rsid w:val="009B6959"/>
    <w:rsid w:val="009C1B2F"/>
    <w:rsid w:val="009C359E"/>
    <w:rsid w:val="009C4327"/>
    <w:rsid w:val="009C55B6"/>
    <w:rsid w:val="009C5994"/>
    <w:rsid w:val="009D34F6"/>
    <w:rsid w:val="009D548D"/>
    <w:rsid w:val="009E0555"/>
    <w:rsid w:val="009F0232"/>
    <w:rsid w:val="009F1BCC"/>
    <w:rsid w:val="009F2931"/>
    <w:rsid w:val="009F6A19"/>
    <w:rsid w:val="00A01C51"/>
    <w:rsid w:val="00A03E1F"/>
    <w:rsid w:val="00A03FE0"/>
    <w:rsid w:val="00A06996"/>
    <w:rsid w:val="00A07C56"/>
    <w:rsid w:val="00A168F3"/>
    <w:rsid w:val="00A215E7"/>
    <w:rsid w:val="00A2347C"/>
    <w:rsid w:val="00A26FDB"/>
    <w:rsid w:val="00A31E9D"/>
    <w:rsid w:val="00A32EFB"/>
    <w:rsid w:val="00A343AE"/>
    <w:rsid w:val="00A34B2F"/>
    <w:rsid w:val="00A42C60"/>
    <w:rsid w:val="00A42CC7"/>
    <w:rsid w:val="00A43105"/>
    <w:rsid w:val="00A44A95"/>
    <w:rsid w:val="00A45C7B"/>
    <w:rsid w:val="00A462C4"/>
    <w:rsid w:val="00A47E2D"/>
    <w:rsid w:val="00A507A1"/>
    <w:rsid w:val="00A53A41"/>
    <w:rsid w:val="00A57E42"/>
    <w:rsid w:val="00A6006D"/>
    <w:rsid w:val="00A61375"/>
    <w:rsid w:val="00A62619"/>
    <w:rsid w:val="00A63AE0"/>
    <w:rsid w:val="00A63E1D"/>
    <w:rsid w:val="00A6538F"/>
    <w:rsid w:val="00A67172"/>
    <w:rsid w:val="00A720B8"/>
    <w:rsid w:val="00A73C5C"/>
    <w:rsid w:val="00A77EE1"/>
    <w:rsid w:val="00A77F50"/>
    <w:rsid w:val="00A81951"/>
    <w:rsid w:val="00A91735"/>
    <w:rsid w:val="00A95F43"/>
    <w:rsid w:val="00A973E5"/>
    <w:rsid w:val="00A974CE"/>
    <w:rsid w:val="00AA06AE"/>
    <w:rsid w:val="00AA0E76"/>
    <w:rsid w:val="00AA15AF"/>
    <w:rsid w:val="00AA733A"/>
    <w:rsid w:val="00AA75C3"/>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B01DFF"/>
    <w:rsid w:val="00B036CD"/>
    <w:rsid w:val="00B10291"/>
    <w:rsid w:val="00B208C1"/>
    <w:rsid w:val="00B25F71"/>
    <w:rsid w:val="00B30749"/>
    <w:rsid w:val="00B33021"/>
    <w:rsid w:val="00B34882"/>
    <w:rsid w:val="00B36C02"/>
    <w:rsid w:val="00B377AA"/>
    <w:rsid w:val="00B419FE"/>
    <w:rsid w:val="00B45DF7"/>
    <w:rsid w:val="00B46435"/>
    <w:rsid w:val="00B525D4"/>
    <w:rsid w:val="00B5398C"/>
    <w:rsid w:val="00B5439C"/>
    <w:rsid w:val="00B60C7D"/>
    <w:rsid w:val="00B6103B"/>
    <w:rsid w:val="00B62705"/>
    <w:rsid w:val="00B64A02"/>
    <w:rsid w:val="00B64BB9"/>
    <w:rsid w:val="00B66FAF"/>
    <w:rsid w:val="00B71307"/>
    <w:rsid w:val="00B72E4F"/>
    <w:rsid w:val="00B803F5"/>
    <w:rsid w:val="00B81857"/>
    <w:rsid w:val="00B82510"/>
    <w:rsid w:val="00B84BB2"/>
    <w:rsid w:val="00B91486"/>
    <w:rsid w:val="00B9155A"/>
    <w:rsid w:val="00B94217"/>
    <w:rsid w:val="00B957A0"/>
    <w:rsid w:val="00BA09D0"/>
    <w:rsid w:val="00BA10A9"/>
    <w:rsid w:val="00BA3024"/>
    <w:rsid w:val="00BA695D"/>
    <w:rsid w:val="00BB1005"/>
    <w:rsid w:val="00BB43F7"/>
    <w:rsid w:val="00BB56FA"/>
    <w:rsid w:val="00BB787A"/>
    <w:rsid w:val="00BC1CC2"/>
    <w:rsid w:val="00BC20B2"/>
    <w:rsid w:val="00BC27A0"/>
    <w:rsid w:val="00BC3620"/>
    <w:rsid w:val="00BC63B8"/>
    <w:rsid w:val="00BC655F"/>
    <w:rsid w:val="00BC7372"/>
    <w:rsid w:val="00BD2259"/>
    <w:rsid w:val="00BD58D5"/>
    <w:rsid w:val="00BD613E"/>
    <w:rsid w:val="00BD7120"/>
    <w:rsid w:val="00BD7587"/>
    <w:rsid w:val="00BE1371"/>
    <w:rsid w:val="00BE2D57"/>
    <w:rsid w:val="00BE34E4"/>
    <w:rsid w:val="00BE4E44"/>
    <w:rsid w:val="00BE665F"/>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244D5"/>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4AEC"/>
    <w:rsid w:val="00CB6444"/>
    <w:rsid w:val="00CC00C7"/>
    <w:rsid w:val="00CC03A9"/>
    <w:rsid w:val="00CC40AD"/>
    <w:rsid w:val="00CC7B64"/>
    <w:rsid w:val="00CD0C78"/>
    <w:rsid w:val="00CD4AE3"/>
    <w:rsid w:val="00CD60E1"/>
    <w:rsid w:val="00CD6A5F"/>
    <w:rsid w:val="00CD6B05"/>
    <w:rsid w:val="00CE51D0"/>
    <w:rsid w:val="00CF3947"/>
    <w:rsid w:val="00CF6442"/>
    <w:rsid w:val="00CF6C7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72B8"/>
    <w:rsid w:val="00D57322"/>
    <w:rsid w:val="00D57867"/>
    <w:rsid w:val="00D623C9"/>
    <w:rsid w:val="00D65BEF"/>
    <w:rsid w:val="00D66771"/>
    <w:rsid w:val="00D7576D"/>
    <w:rsid w:val="00D772B9"/>
    <w:rsid w:val="00D85587"/>
    <w:rsid w:val="00D855F9"/>
    <w:rsid w:val="00D90FEB"/>
    <w:rsid w:val="00D956C5"/>
    <w:rsid w:val="00D97048"/>
    <w:rsid w:val="00DA012F"/>
    <w:rsid w:val="00DA0429"/>
    <w:rsid w:val="00DA4B0D"/>
    <w:rsid w:val="00DB0715"/>
    <w:rsid w:val="00DB2933"/>
    <w:rsid w:val="00DC1F0A"/>
    <w:rsid w:val="00DC45C4"/>
    <w:rsid w:val="00DC514C"/>
    <w:rsid w:val="00DD17D9"/>
    <w:rsid w:val="00DD1CC4"/>
    <w:rsid w:val="00DD3BCF"/>
    <w:rsid w:val="00DD59A6"/>
    <w:rsid w:val="00DE4B16"/>
    <w:rsid w:val="00DE5AE9"/>
    <w:rsid w:val="00DE72EC"/>
    <w:rsid w:val="00DE7B6F"/>
    <w:rsid w:val="00DF36E0"/>
    <w:rsid w:val="00DF49D6"/>
    <w:rsid w:val="00DF5024"/>
    <w:rsid w:val="00E002FB"/>
    <w:rsid w:val="00E02AF0"/>
    <w:rsid w:val="00E02CF9"/>
    <w:rsid w:val="00E050CE"/>
    <w:rsid w:val="00E05877"/>
    <w:rsid w:val="00E12FD5"/>
    <w:rsid w:val="00E16851"/>
    <w:rsid w:val="00E2305B"/>
    <w:rsid w:val="00E251DE"/>
    <w:rsid w:val="00E25825"/>
    <w:rsid w:val="00E27BD6"/>
    <w:rsid w:val="00E31D6E"/>
    <w:rsid w:val="00E32B84"/>
    <w:rsid w:val="00E33003"/>
    <w:rsid w:val="00E33AE7"/>
    <w:rsid w:val="00E34775"/>
    <w:rsid w:val="00E36BFA"/>
    <w:rsid w:val="00E42692"/>
    <w:rsid w:val="00E47D9E"/>
    <w:rsid w:val="00E504F7"/>
    <w:rsid w:val="00E53BE9"/>
    <w:rsid w:val="00E542F5"/>
    <w:rsid w:val="00E66C33"/>
    <w:rsid w:val="00E6793D"/>
    <w:rsid w:val="00E75746"/>
    <w:rsid w:val="00E76304"/>
    <w:rsid w:val="00E7752E"/>
    <w:rsid w:val="00E77DDD"/>
    <w:rsid w:val="00E84B0A"/>
    <w:rsid w:val="00E8508F"/>
    <w:rsid w:val="00E87793"/>
    <w:rsid w:val="00E905CD"/>
    <w:rsid w:val="00E93508"/>
    <w:rsid w:val="00E94634"/>
    <w:rsid w:val="00E96652"/>
    <w:rsid w:val="00EA44D9"/>
    <w:rsid w:val="00EA4B80"/>
    <w:rsid w:val="00EA5AD2"/>
    <w:rsid w:val="00EA691E"/>
    <w:rsid w:val="00EA7012"/>
    <w:rsid w:val="00EB1059"/>
    <w:rsid w:val="00EC1606"/>
    <w:rsid w:val="00EC35CE"/>
    <w:rsid w:val="00EC64F9"/>
    <w:rsid w:val="00EC65C4"/>
    <w:rsid w:val="00ED2AD4"/>
    <w:rsid w:val="00EE0C50"/>
    <w:rsid w:val="00EE1522"/>
    <w:rsid w:val="00EE38C1"/>
    <w:rsid w:val="00EE56BF"/>
    <w:rsid w:val="00EE61E2"/>
    <w:rsid w:val="00EE6AD4"/>
    <w:rsid w:val="00EE6B1E"/>
    <w:rsid w:val="00EE782B"/>
    <w:rsid w:val="00EF10C5"/>
    <w:rsid w:val="00EF4375"/>
    <w:rsid w:val="00EF7AA2"/>
    <w:rsid w:val="00F03D4A"/>
    <w:rsid w:val="00F04B48"/>
    <w:rsid w:val="00F11066"/>
    <w:rsid w:val="00F12F14"/>
    <w:rsid w:val="00F12F9E"/>
    <w:rsid w:val="00F214D2"/>
    <w:rsid w:val="00F217BD"/>
    <w:rsid w:val="00F26AA7"/>
    <w:rsid w:val="00F31492"/>
    <w:rsid w:val="00F370B7"/>
    <w:rsid w:val="00F37EDE"/>
    <w:rsid w:val="00F4151F"/>
    <w:rsid w:val="00F42EB4"/>
    <w:rsid w:val="00F511CA"/>
    <w:rsid w:val="00F528DC"/>
    <w:rsid w:val="00F56C66"/>
    <w:rsid w:val="00F57357"/>
    <w:rsid w:val="00F60D99"/>
    <w:rsid w:val="00F620E8"/>
    <w:rsid w:val="00F637D0"/>
    <w:rsid w:val="00F6555F"/>
    <w:rsid w:val="00F7451F"/>
    <w:rsid w:val="00F82C9D"/>
    <w:rsid w:val="00F8343D"/>
    <w:rsid w:val="00F83E72"/>
    <w:rsid w:val="00F94D3D"/>
    <w:rsid w:val="00F95039"/>
    <w:rsid w:val="00FA05F4"/>
    <w:rsid w:val="00FA1F05"/>
    <w:rsid w:val="00FB1916"/>
    <w:rsid w:val="00FB29F1"/>
    <w:rsid w:val="00FB6223"/>
    <w:rsid w:val="00FC3402"/>
    <w:rsid w:val="00FC675F"/>
    <w:rsid w:val="00FD2C31"/>
    <w:rsid w:val="00FD3025"/>
    <w:rsid w:val="00FD4D48"/>
    <w:rsid w:val="00FE1E0D"/>
    <w:rsid w:val="00FE4781"/>
    <w:rsid w:val="00FF6235"/>
    <w:rsid w:val="00FF6979"/>
    <w:rsid w:val="00FF7B2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Textzstupnhosymbolu">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koncovejpoznmkyChar">
    <w:name w:val="Text koncovej poznámky Char"/>
    <w:basedOn w:val="Predvolenpsmoodseku"/>
    <w:link w:val="Textkoncovejpoznmky"/>
    <w:uiPriority w:val="99"/>
    <w:semiHidden/>
    <w:rsid w:val="00AB1283"/>
  </w:style>
  <w:style w:type="paragraph" w:styleId="Textkoncovejpoznmky">
    <w:name w:val="endnote text"/>
    <w:basedOn w:val="Normlny"/>
    <w:link w:val="Textkoncovejpoznm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s>
</file>

<file path=word/webSettings.xml><?xml version="1.0" encoding="utf-8"?>
<w:webSettings xmlns:r="http://schemas.openxmlformats.org/officeDocument/2006/relationships" xmlns:w="http://schemas.openxmlformats.org/wordprocessingml/2006/main">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265">
      <w:bodyDiv w:val="1"/>
      <w:marLeft w:val="0"/>
      <w:marRight w:val="0"/>
      <w:marTop w:val="0"/>
      <w:marBottom w:val="0"/>
      <w:divBdr>
        <w:top w:val="none" w:sz="0" w:space="0" w:color="auto"/>
        <w:left w:val="none" w:sz="0" w:space="0" w:color="auto"/>
        <w:bottom w:val="none" w:sz="0" w:space="0" w:color="auto"/>
        <w:right w:val="none" w:sz="0" w:space="0" w:color="auto"/>
      </w:divBdr>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a.jagerova@seniordom.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4361</TotalTime>
  <Pages>1</Pages>
  <Words>2954</Words>
  <Characters>16838</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DDADSSSL</cp:lastModifiedBy>
  <cp:revision>115</cp:revision>
  <cp:lastPrinted>2022-04-21T09:55:00Z</cp:lastPrinted>
  <dcterms:created xsi:type="dcterms:W3CDTF">2019-05-15T07:03:00Z</dcterms:created>
  <dcterms:modified xsi:type="dcterms:W3CDTF">2022-11-22T12:10:00Z</dcterms:modified>
</cp:coreProperties>
</file>